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0833" w:rsidRPr="00B45F25" w:rsidRDefault="00845E23" w:rsidP="00D83D28">
      <w:pPr>
        <w:jc w:val="center"/>
        <w:rPr>
          <w:rFonts w:ascii="Times New Roman" w:eastAsia="Times New Roman" w:hAnsi="Times New Roman" w:cs="Times New Roman"/>
          <w:b/>
          <w:color w:val="000000" w:themeColor="text1"/>
          <w:sz w:val="28"/>
          <w:szCs w:val="28"/>
        </w:rPr>
      </w:pPr>
      <w:r w:rsidRPr="00B45F25">
        <w:rPr>
          <w:rFonts w:ascii="Times New Roman" w:eastAsia="Times New Roman" w:hAnsi="Times New Roman" w:cs="Times New Roman"/>
          <w:i/>
          <w:color w:val="000000" w:themeColor="text1"/>
          <w:sz w:val="28"/>
          <w:szCs w:val="28"/>
        </w:rPr>
        <w:t>Supplement of</w:t>
      </w:r>
      <w:r w:rsidRPr="00B45F25">
        <w:rPr>
          <w:rFonts w:ascii="Times New Roman" w:eastAsia="Times New Roman" w:hAnsi="Times New Roman" w:cs="Times New Roman"/>
          <w:b/>
          <w:color w:val="000000" w:themeColor="text1"/>
          <w:sz w:val="28"/>
          <w:szCs w:val="28"/>
        </w:rPr>
        <w:t xml:space="preserve"> “Alarming decline in the carbon sink of European forests driven by disturbances”</w:t>
      </w:r>
    </w:p>
    <w:p w:rsidR="00060833" w:rsidRPr="00B45F25" w:rsidRDefault="00060833">
      <w:pPr>
        <w:rPr>
          <w:rFonts w:ascii="Times New Roman" w:hAnsi="Times New Roman" w:cs="Times New Roman"/>
          <w:color w:val="000000" w:themeColor="text1"/>
        </w:rPr>
      </w:pPr>
    </w:p>
    <w:p w:rsidR="00AA6C62" w:rsidRDefault="00AA6C62"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8"/>
          <w:szCs w:val="28"/>
        </w:rPr>
      </w:pPr>
    </w:p>
    <w:p w:rsidR="00C36617" w:rsidRPr="00F27C29"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0000"/>
          <w:sz w:val="28"/>
          <w:szCs w:val="28"/>
        </w:rPr>
      </w:pPr>
      <w:r w:rsidRPr="00B45F25">
        <w:rPr>
          <w:rFonts w:ascii="Times New Roman" w:eastAsia="Times New Roman" w:hAnsi="Times New Roman" w:cs="Times New Roman"/>
          <w:b/>
          <w:color w:val="000000" w:themeColor="text1"/>
          <w:sz w:val="28"/>
          <w:szCs w:val="28"/>
        </w:rPr>
        <w:t>Enhanced captions:</w:t>
      </w: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rPr>
      </w:pPr>
    </w:p>
    <w:p w:rsidR="00C36617" w:rsidRDefault="0001297F"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In the following,</w:t>
      </w:r>
      <w:r w:rsidR="00C36617" w:rsidRPr="00B45F25">
        <w:rPr>
          <w:rFonts w:ascii="Times New Roman" w:eastAsia="Times New Roman" w:hAnsi="Times New Roman" w:cs="Times New Roman"/>
          <w:color w:val="000000" w:themeColor="text1"/>
        </w:rPr>
        <w:t xml:space="preserve"> we provide enhanced captions for each figure (Fig. 1-4).</w:t>
      </w:r>
    </w:p>
    <w:p w:rsidR="00E651FD" w:rsidRPr="00B45F25" w:rsidRDefault="00E651FD"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sidRPr="00B45F25">
        <w:rPr>
          <w:noProof/>
          <w:color w:val="000000" w:themeColor="text1"/>
        </w:rPr>
        <w:drawing>
          <wp:anchor distT="0" distB="0" distL="114300" distR="114300" simplePos="0" relativeHeight="251658240" behindDoc="0" locked="0" layoutInCell="1" allowOverlap="1" wp14:anchorId="53FF5C12">
            <wp:simplePos x="0" y="0"/>
            <wp:positionH relativeFrom="margin">
              <wp:align>left</wp:align>
            </wp:positionH>
            <wp:positionV relativeFrom="paragraph">
              <wp:posOffset>244475</wp:posOffset>
            </wp:positionV>
            <wp:extent cx="6590665" cy="2486660"/>
            <wp:effectExtent l="0" t="0" r="635" b="889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590665" cy="2486660"/>
                    </a:xfrm>
                    <a:prstGeom prst="rect">
                      <a:avLst/>
                    </a:prstGeom>
                  </pic:spPr>
                </pic:pic>
              </a:graphicData>
            </a:graphic>
            <wp14:sizeRelH relativeFrom="margin">
              <wp14:pctWidth>0</wp14:pctWidth>
            </wp14:sizeRelH>
            <wp14:sizeRelV relativeFrom="margin">
              <wp14:pctHeight>0</wp14:pctHeight>
            </wp14:sizeRelV>
          </wp:anchor>
        </w:drawing>
      </w:r>
    </w:p>
    <w:p w:rsidR="00B45F25" w:rsidRPr="00B45F25" w:rsidRDefault="00B45F25" w:rsidP="001212A3">
      <w:pPr>
        <w:rPr>
          <w:rFonts w:ascii="Times New Roman" w:eastAsia="Times New Roman" w:hAnsi="Times New Roman" w:cs="Times New Roman"/>
          <w:color w:val="000000" w:themeColor="text1"/>
          <w:sz w:val="20"/>
          <w:szCs w:val="20"/>
        </w:rPr>
      </w:pPr>
      <w:bookmarkStart w:id="0" w:name="_Hlk180931551"/>
      <w:r w:rsidRPr="00B45F25">
        <w:rPr>
          <w:rFonts w:ascii="Times New Roman" w:eastAsia="Times New Roman" w:hAnsi="Times New Roman" w:cs="Times New Roman"/>
          <w:b/>
          <w:color w:val="000000" w:themeColor="text1"/>
          <w:sz w:val="20"/>
          <w:szCs w:val="20"/>
        </w:rPr>
        <w:t xml:space="preserve">Fig. 1. Forest state in Europe during the historical period. </w:t>
      </w:r>
      <w:r w:rsidRPr="00B45F25">
        <w:rPr>
          <w:rFonts w:ascii="Times New Roman" w:eastAsia="Times New Roman" w:hAnsi="Times New Roman" w:cs="Times New Roman"/>
          <w:bCs/>
          <w:color w:val="000000" w:themeColor="text1"/>
          <w:sz w:val="20"/>
          <w:szCs w:val="20"/>
        </w:rPr>
        <w:t>(</w:t>
      </w:r>
      <w:r w:rsidRPr="00B45F25">
        <w:rPr>
          <w:rFonts w:ascii="Times New Roman" w:eastAsia="Times New Roman" w:hAnsi="Times New Roman" w:cs="Times New Roman"/>
          <w:b/>
          <w:color w:val="000000" w:themeColor="text1"/>
          <w:sz w:val="20"/>
          <w:szCs w:val="20"/>
        </w:rPr>
        <w:t>A</w:t>
      </w:r>
      <w:r w:rsidRPr="00B45F25">
        <w:rPr>
          <w:rFonts w:ascii="Times New Roman" w:eastAsia="Times New Roman" w:hAnsi="Times New Roman" w:cs="Times New Roman"/>
          <w:bCs/>
          <w:color w:val="000000" w:themeColor="text1"/>
          <w:sz w:val="20"/>
          <w:szCs w:val="20"/>
        </w:rPr>
        <w:t>)</w:t>
      </w:r>
      <w:r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color w:val="000000" w:themeColor="text1"/>
          <w:sz w:val="20"/>
          <w:szCs w:val="20"/>
        </w:rPr>
        <w:t xml:space="preserve">Above-ground biomass for the year 2019, averaged from two products: CCI-ESA (solid lines in the histograms) and </w:t>
      </w:r>
      <w:proofErr w:type="spellStart"/>
      <w:r w:rsidRPr="00B45F25">
        <w:rPr>
          <w:rFonts w:ascii="Times New Roman" w:eastAsia="Times New Roman" w:hAnsi="Times New Roman" w:cs="Times New Roman"/>
          <w:color w:val="000000" w:themeColor="text1"/>
          <w:sz w:val="20"/>
          <w:szCs w:val="20"/>
        </w:rPr>
        <w:t>PlanetScope</w:t>
      </w:r>
      <w:proofErr w:type="spellEnd"/>
      <w:r w:rsidRPr="00B45F25">
        <w:rPr>
          <w:rFonts w:ascii="Times New Roman" w:eastAsia="Times New Roman" w:hAnsi="Times New Roman" w:cs="Times New Roman"/>
          <w:color w:val="000000" w:themeColor="text1"/>
          <w:sz w:val="20"/>
          <w:szCs w:val="20"/>
        </w:rPr>
        <w:t xml:space="preserve"> (dashed lines), both bias-corrected with NFI data at a sub-national scale (see supplementary </w:t>
      </w:r>
      <w:r w:rsidRPr="00AA392B">
        <w:rPr>
          <w:rFonts w:ascii="Times New Roman" w:eastAsia="Times New Roman" w:hAnsi="Times New Roman" w:cs="Times New Roman"/>
          <w:color w:val="000000" w:themeColor="text1"/>
          <w:sz w:val="20"/>
          <w:szCs w:val="20"/>
        </w:rPr>
        <w:t>Fig. S</w:t>
      </w:r>
      <w:r w:rsidR="00AA392B" w:rsidRPr="00AA392B">
        <w:rPr>
          <w:rFonts w:ascii="Times New Roman" w:eastAsia="Times New Roman" w:hAnsi="Times New Roman" w:cs="Times New Roman"/>
          <w:color w:val="000000" w:themeColor="text1"/>
          <w:sz w:val="20"/>
          <w:szCs w:val="20"/>
        </w:rPr>
        <w:t>3</w:t>
      </w:r>
      <w:r w:rsidRPr="00B45F25">
        <w:rPr>
          <w:rFonts w:ascii="Times New Roman" w:eastAsia="Times New Roman" w:hAnsi="Times New Roman" w:cs="Times New Roman"/>
          <w:color w:val="000000" w:themeColor="text1"/>
          <w:sz w:val="20"/>
          <w:szCs w:val="20"/>
        </w:rPr>
        <w:t>). Histograms show the distributions within five biogeographical regions indicated in the miniature. (</w:t>
      </w:r>
      <w:r w:rsidRPr="00B45F25">
        <w:rPr>
          <w:rFonts w:ascii="Times New Roman" w:eastAsia="Times New Roman" w:hAnsi="Times New Roman" w:cs="Times New Roman"/>
          <w:b/>
          <w:color w:val="000000" w:themeColor="text1"/>
          <w:sz w:val="20"/>
          <w:szCs w:val="20"/>
        </w:rPr>
        <w:t>B</w:t>
      </w:r>
      <w:r w:rsidRPr="00B45F25">
        <w:rPr>
          <w:rFonts w:ascii="Times New Roman" w:eastAsia="Times New Roman" w:hAnsi="Times New Roman" w:cs="Times New Roman"/>
          <w:bCs/>
          <w:color w:val="000000" w:themeColor="text1"/>
          <w:sz w:val="20"/>
          <w:szCs w:val="20"/>
        </w:rPr>
        <w:t>)</w:t>
      </w:r>
      <w:r w:rsidRPr="00B45F25">
        <w:rPr>
          <w:rFonts w:ascii="Times New Roman" w:eastAsia="Times New Roman" w:hAnsi="Times New Roman" w:cs="Times New Roman"/>
          <w:color w:val="000000" w:themeColor="text1"/>
          <w:sz w:val="20"/>
          <w:szCs w:val="20"/>
        </w:rPr>
        <w:t xml:space="preserve"> Trends in the mean percentage of forest cover loss at 18 km. The annual forest cover loss has been aggregated from 30 m to 18 km, divided by the forest area at 18 km</w:t>
      </w:r>
      <w:r w:rsidR="00780FF9">
        <w:rPr>
          <w:rFonts w:ascii="Times New Roman" w:eastAsia="Times New Roman" w:hAnsi="Times New Roman" w:cs="Times New Roman"/>
          <w:color w:val="000000" w:themeColor="text1"/>
          <w:sz w:val="20"/>
          <w:szCs w:val="20"/>
        </w:rPr>
        <w:t>.</w:t>
      </w:r>
      <w:r w:rsidRPr="00B45F25">
        <w:rPr>
          <w:rFonts w:ascii="Times New Roman" w:eastAsia="Times New Roman" w:hAnsi="Times New Roman" w:cs="Times New Roman"/>
          <w:color w:val="000000" w:themeColor="text1"/>
          <w:sz w:val="20"/>
          <w:szCs w:val="20"/>
        </w:rPr>
        <w:t xml:space="preserve"> </w:t>
      </w:r>
      <w:r w:rsidR="00780FF9">
        <w:rPr>
          <w:rFonts w:ascii="Times New Roman" w:eastAsia="Times New Roman" w:hAnsi="Times New Roman" w:cs="Times New Roman"/>
          <w:color w:val="000000" w:themeColor="text1"/>
          <w:sz w:val="20"/>
          <w:szCs w:val="20"/>
        </w:rPr>
        <w:t>T</w:t>
      </w:r>
      <w:r w:rsidRPr="00B45F25">
        <w:rPr>
          <w:rFonts w:ascii="Times New Roman" w:eastAsia="Times New Roman" w:hAnsi="Times New Roman" w:cs="Times New Roman"/>
          <w:color w:val="000000" w:themeColor="text1"/>
          <w:sz w:val="20"/>
          <w:szCs w:val="20"/>
        </w:rPr>
        <w:t>hen</w:t>
      </w:r>
      <w:r w:rsidR="00780FF9">
        <w:rPr>
          <w:rFonts w:ascii="Times New Roman" w:eastAsia="Times New Roman" w:hAnsi="Times New Roman" w:cs="Times New Roman"/>
          <w:color w:val="000000" w:themeColor="text1"/>
          <w:sz w:val="20"/>
          <w:szCs w:val="20"/>
        </w:rPr>
        <w:t>,</w:t>
      </w:r>
      <w:r w:rsidRPr="00B45F25">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a moving average </w:t>
      </w:r>
      <w:r w:rsidR="00780FF9">
        <w:rPr>
          <w:rFonts w:ascii="Times New Roman" w:eastAsia="Times New Roman" w:hAnsi="Times New Roman" w:cs="Times New Roman"/>
          <w:color w:val="000000" w:themeColor="text1"/>
          <w:sz w:val="20"/>
          <w:szCs w:val="20"/>
        </w:rPr>
        <w:t>(</w:t>
      </w:r>
      <w:r w:rsidR="00780FF9" w:rsidRPr="00B45F25">
        <w:rPr>
          <w:rFonts w:ascii="Times New Roman" w:eastAsia="Times New Roman" w:hAnsi="Times New Roman" w:cs="Times New Roman"/>
          <w:color w:val="000000" w:themeColor="text1"/>
          <w:sz w:val="20"/>
          <w:szCs w:val="20"/>
        </w:rPr>
        <w:t xml:space="preserve">30-year </w:t>
      </w:r>
      <w:r w:rsidR="00780FF9">
        <w:rPr>
          <w:rFonts w:ascii="Times New Roman" w:eastAsia="Times New Roman" w:hAnsi="Times New Roman" w:cs="Times New Roman"/>
          <w:color w:val="000000" w:themeColor="text1"/>
          <w:sz w:val="20"/>
          <w:szCs w:val="20"/>
        </w:rPr>
        <w:t>window)</w:t>
      </w:r>
      <w:r w:rsidR="00780FF9" w:rsidRPr="00B45F25">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has been computed </w:t>
      </w:r>
      <w:r w:rsidRPr="00B45F25">
        <w:rPr>
          <w:rFonts w:ascii="Times New Roman" w:eastAsia="Times New Roman" w:hAnsi="Times New Roman" w:cs="Times New Roman"/>
          <w:color w:val="000000" w:themeColor="text1"/>
          <w:sz w:val="20"/>
          <w:szCs w:val="20"/>
        </w:rPr>
        <w:t>to produce the mean percentage of forest cover loss (six values from 2000 to 2005)</w:t>
      </w:r>
      <w:r>
        <w:rPr>
          <w:rFonts w:ascii="Times New Roman" w:eastAsia="Times New Roman" w:hAnsi="Times New Roman" w:cs="Times New Roman"/>
          <w:color w:val="000000" w:themeColor="text1"/>
          <w:sz w:val="20"/>
          <w:szCs w:val="20"/>
        </w:rPr>
        <w:t xml:space="preserve">. A </w:t>
      </w:r>
      <w:r w:rsidRPr="00B45F25">
        <w:rPr>
          <w:rFonts w:ascii="Times New Roman" w:eastAsia="Times New Roman" w:hAnsi="Times New Roman" w:cs="Times New Roman"/>
          <w:color w:val="000000" w:themeColor="text1"/>
          <w:sz w:val="20"/>
          <w:szCs w:val="20"/>
        </w:rPr>
        <w:t xml:space="preserve">linear trend </w:t>
      </w:r>
      <w:r>
        <w:rPr>
          <w:rFonts w:ascii="Times New Roman" w:eastAsia="Times New Roman" w:hAnsi="Times New Roman" w:cs="Times New Roman"/>
          <w:color w:val="000000" w:themeColor="text1"/>
          <w:sz w:val="20"/>
          <w:szCs w:val="20"/>
        </w:rPr>
        <w:t>has been</w:t>
      </w:r>
      <w:r w:rsidRPr="00B45F25">
        <w:rPr>
          <w:rFonts w:ascii="Times New Roman" w:eastAsia="Times New Roman" w:hAnsi="Times New Roman" w:cs="Times New Roman"/>
          <w:color w:val="000000" w:themeColor="text1"/>
          <w:sz w:val="20"/>
          <w:szCs w:val="20"/>
        </w:rPr>
        <w:t xml:space="preserve"> computed</w:t>
      </w:r>
      <w:r>
        <w:rPr>
          <w:rFonts w:ascii="Times New Roman" w:eastAsia="Times New Roman" w:hAnsi="Times New Roman" w:cs="Times New Roman"/>
          <w:color w:val="000000" w:themeColor="text1"/>
          <w:sz w:val="20"/>
          <w:szCs w:val="20"/>
        </w:rPr>
        <w:t xml:space="preserve"> at 18 km based on these </w:t>
      </w:r>
      <w:r w:rsidR="00780FF9">
        <w:rPr>
          <w:rFonts w:ascii="Times New Roman" w:eastAsia="Times New Roman" w:hAnsi="Times New Roman" w:cs="Times New Roman"/>
          <w:color w:val="000000" w:themeColor="text1"/>
          <w:sz w:val="20"/>
          <w:szCs w:val="20"/>
        </w:rPr>
        <w:t xml:space="preserve">six </w:t>
      </w:r>
      <w:r>
        <w:rPr>
          <w:rFonts w:ascii="Times New Roman" w:eastAsia="Times New Roman" w:hAnsi="Times New Roman" w:cs="Times New Roman"/>
          <w:color w:val="000000" w:themeColor="text1"/>
          <w:sz w:val="20"/>
          <w:szCs w:val="20"/>
        </w:rPr>
        <w:t>values (no trend corresponds to p &gt; 0.05)</w:t>
      </w:r>
      <w:r w:rsidRPr="00B45F25">
        <w:rPr>
          <w:rFonts w:ascii="Times New Roman" w:eastAsia="Times New Roman" w:hAnsi="Times New Roman" w:cs="Times New Roman"/>
          <w:color w:val="000000" w:themeColor="text1"/>
          <w:sz w:val="20"/>
          <w:szCs w:val="20"/>
        </w:rPr>
        <w:t xml:space="preserve">. Scatterplots display the annual percentage of forest cover loss due to </w:t>
      </w:r>
      <w:r w:rsidR="00AA392B">
        <w:rPr>
          <w:rFonts w:ascii="Times New Roman" w:eastAsia="Times New Roman" w:hAnsi="Times New Roman" w:cs="Times New Roman"/>
          <w:color w:val="000000" w:themeColor="text1"/>
          <w:sz w:val="20"/>
          <w:szCs w:val="20"/>
        </w:rPr>
        <w:t xml:space="preserve">all </w:t>
      </w:r>
      <w:r w:rsidRPr="00B45F25">
        <w:rPr>
          <w:rFonts w:ascii="Times New Roman" w:eastAsia="Times New Roman" w:hAnsi="Times New Roman" w:cs="Times New Roman"/>
          <w:color w:val="000000" w:themeColor="text1"/>
          <w:sz w:val="20"/>
          <w:szCs w:val="20"/>
        </w:rPr>
        <w:t>disturbances</w:t>
      </w:r>
      <w:r w:rsidR="00AA392B">
        <w:rPr>
          <w:rFonts w:ascii="Times New Roman" w:eastAsia="Times New Roman" w:hAnsi="Times New Roman" w:cs="Times New Roman"/>
          <w:color w:val="000000" w:themeColor="text1"/>
          <w:sz w:val="20"/>
          <w:szCs w:val="20"/>
        </w:rPr>
        <w:t xml:space="preserve"> (</w:t>
      </w:r>
      <w:r w:rsidR="00AA392B" w:rsidRPr="00B45F25">
        <w:rPr>
          <w:rFonts w:ascii="Times New Roman" w:eastAsia="Times New Roman" w:hAnsi="Times New Roman" w:cs="Times New Roman"/>
          <w:color w:val="000000" w:themeColor="text1"/>
          <w:sz w:val="20"/>
          <w:szCs w:val="20"/>
        </w:rPr>
        <w:t>natural and anthropogenic</w:t>
      </w:r>
      <w:r w:rsidR="00AA392B">
        <w:rPr>
          <w:rFonts w:ascii="Times New Roman" w:eastAsia="Times New Roman" w:hAnsi="Times New Roman" w:cs="Times New Roman"/>
          <w:color w:val="000000" w:themeColor="text1"/>
          <w:sz w:val="20"/>
          <w:szCs w:val="20"/>
        </w:rPr>
        <w:t>) in each biogeographical region</w:t>
      </w:r>
      <w:r w:rsidRPr="00B45F25">
        <w:rPr>
          <w:rFonts w:ascii="Times New Roman" w:eastAsia="Times New Roman" w:hAnsi="Times New Roman" w:cs="Times New Roman"/>
          <w:color w:val="000000" w:themeColor="text1"/>
          <w:sz w:val="20"/>
          <w:szCs w:val="20"/>
        </w:rPr>
        <w:t>.</w:t>
      </w:r>
      <w:r w:rsidR="00C452D4">
        <w:rPr>
          <w:rFonts w:ascii="Times New Roman" w:eastAsia="Times New Roman" w:hAnsi="Times New Roman" w:cs="Times New Roman"/>
          <w:color w:val="000000" w:themeColor="text1"/>
          <w:sz w:val="20"/>
          <w:szCs w:val="20"/>
        </w:rPr>
        <w:t xml:space="preserve"> They </w:t>
      </w:r>
      <w:r w:rsidR="00780FF9">
        <w:rPr>
          <w:rFonts w:ascii="Times New Roman" w:eastAsia="Times New Roman" w:hAnsi="Times New Roman" w:cs="Times New Roman"/>
          <w:color w:val="000000" w:themeColor="text1"/>
          <w:sz w:val="20"/>
          <w:szCs w:val="20"/>
        </w:rPr>
        <w:t>were</w:t>
      </w:r>
      <w:r w:rsidR="00C452D4">
        <w:rPr>
          <w:rFonts w:ascii="Times New Roman" w:eastAsia="Times New Roman" w:hAnsi="Times New Roman" w:cs="Times New Roman"/>
          <w:color w:val="000000" w:themeColor="text1"/>
          <w:sz w:val="20"/>
          <w:szCs w:val="20"/>
        </w:rPr>
        <w:t xml:space="preserve"> obtained by spatially aggregating </w:t>
      </w:r>
      <w:r w:rsidR="00651BE6">
        <w:rPr>
          <w:rFonts w:ascii="Times New Roman" w:eastAsia="Times New Roman" w:hAnsi="Times New Roman" w:cs="Times New Roman"/>
          <w:color w:val="000000" w:themeColor="text1"/>
          <w:sz w:val="20"/>
          <w:szCs w:val="20"/>
        </w:rPr>
        <w:t>the forest cover loss</w:t>
      </w:r>
      <w:r w:rsidR="00C452D4">
        <w:rPr>
          <w:rFonts w:ascii="Times New Roman" w:eastAsia="Times New Roman" w:hAnsi="Times New Roman" w:cs="Times New Roman"/>
          <w:color w:val="000000" w:themeColor="text1"/>
          <w:sz w:val="20"/>
          <w:szCs w:val="20"/>
        </w:rPr>
        <w:t xml:space="preserve"> (at 30 m) across each biogeographical region, and then dividing by the total forest cover of the region.</w:t>
      </w:r>
      <w:r w:rsidR="00971096">
        <w:rPr>
          <w:rFonts w:ascii="Times New Roman" w:eastAsia="Times New Roman" w:hAnsi="Times New Roman" w:cs="Times New Roman"/>
          <w:color w:val="000000" w:themeColor="text1"/>
          <w:sz w:val="20"/>
          <w:szCs w:val="20"/>
        </w:rPr>
        <w:t xml:space="preserve"> See supplementary Fig. S9 for the return interval of the disturbances </w:t>
      </w:r>
      <w:r w:rsidR="00DD3DA5">
        <w:rPr>
          <w:rFonts w:ascii="Times New Roman" w:eastAsia="Times New Roman" w:hAnsi="Times New Roman" w:cs="Times New Roman"/>
          <w:color w:val="000000" w:themeColor="text1"/>
          <w:sz w:val="20"/>
          <w:szCs w:val="20"/>
        </w:rPr>
        <w:t>at 18 km</w:t>
      </w:r>
      <w:r w:rsidR="00971096">
        <w:rPr>
          <w:rFonts w:ascii="Times New Roman" w:eastAsia="Times New Roman" w:hAnsi="Times New Roman" w:cs="Times New Roman"/>
          <w:color w:val="000000" w:themeColor="text1"/>
          <w:sz w:val="20"/>
          <w:szCs w:val="20"/>
        </w:rPr>
        <w:t>.</w:t>
      </w:r>
      <w:r w:rsidRPr="00B45F25">
        <w:rPr>
          <w:rFonts w:ascii="Times New Roman" w:eastAsia="Times New Roman" w:hAnsi="Times New Roman" w:cs="Times New Roman"/>
          <w:color w:val="000000" w:themeColor="text1"/>
          <w:sz w:val="20"/>
          <w:szCs w:val="20"/>
        </w:rPr>
        <w:t xml:space="preserve"> (</w:t>
      </w:r>
      <w:r w:rsidRPr="00B45F25">
        <w:rPr>
          <w:rFonts w:ascii="Times New Roman" w:eastAsia="Times New Roman" w:hAnsi="Times New Roman" w:cs="Times New Roman"/>
          <w:b/>
          <w:color w:val="000000" w:themeColor="text1"/>
          <w:sz w:val="20"/>
          <w:szCs w:val="20"/>
        </w:rPr>
        <w:t>C</w:t>
      </w:r>
      <w:r w:rsidRPr="00B45F25">
        <w:rPr>
          <w:rFonts w:ascii="Times New Roman" w:eastAsia="Times New Roman" w:hAnsi="Times New Roman" w:cs="Times New Roman"/>
          <w:bCs/>
          <w:color w:val="000000" w:themeColor="text1"/>
          <w:sz w:val="20"/>
          <w:szCs w:val="20"/>
        </w:rPr>
        <w:t>)</w:t>
      </w:r>
      <w:r w:rsidRPr="00B45F25">
        <w:rPr>
          <w:rFonts w:ascii="Times New Roman" w:eastAsia="Times New Roman" w:hAnsi="Times New Roman" w:cs="Times New Roman"/>
          <w:color w:val="000000" w:themeColor="text1"/>
          <w:sz w:val="20"/>
          <w:szCs w:val="20"/>
        </w:rPr>
        <w:t xml:space="preserve"> Disturbance partitioning assessed from ground-based </w:t>
      </w:r>
      <w:r w:rsidRPr="00AA392B">
        <w:rPr>
          <w:rFonts w:ascii="Times New Roman" w:eastAsia="Times New Roman" w:hAnsi="Times New Roman" w:cs="Times New Roman"/>
          <w:i/>
          <w:color w:val="00B050"/>
          <w:sz w:val="20"/>
          <w:szCs w:val="20"/>
        </w:rPr>
        <w:t>(</w:t>
      </w:r>
      <w:r w:rsidR="00C452D4" w:rsidRPr="00AA392B">
        <w:rPr>
          <w:rFonts w:ascii="Times New Roman" w:eastAsia="Times New Roman" w:hAnsi="Times New Roman" w:cs="Times New Roman"/>
          <w:i/>
          <w:color w:val="00B050"/>
          <w:sz w:val="20"/>
          <w:szCs w:val="20"/>
        </w:rPr>
        <w:t>1</w:t>
      </w:r>
      <w:r w:rsidRPr="00AA392B">
        <w:rPr>
          <w:rFonts w:ascii="Times New Roman" w:eastAsia="Times New Roman" w:hAnsi="Times New Roman" w:cs="Times New Roman"/>
          <w:i/>
          <w:color w:val="00B050"/>
          <w:sz w:val="20"/>
          <w:szCs w:val="20"/>
        </w:rPr>
        <w:t>)</w:t>
      </w:r>
      <w:r w:rsidRPr="00AA392B">
        <w:rPr>
          <w:rFonts w:ascii="Times New Roman" w:eastAsia="Times New Roman" w:hAnsi="Times New Roman" w:cs="Times New Roman"/>
          <w:color w:val="00B050"/>
          <w:sz w:val="20"/>
          <w:szCs w:val="20"/>
        </w:rPr>
        <w:t xml:space="preserve"> </w:t>
      </w:r>
      <w:r w:rsidRPr="00B45F25">
        <w:rPr>
          <w:rFonts w:ascii="Times New Roman" w:eastAsia="Times New Roman" w:hAnsi="Times New Roman" w:cs="Times New Roman"/>
          <w:color w:val="000000" w:themeColor="text1"/>
          <w:sz w:val="20"/>
          <w:szCs w:val="20"/>
        </w:rPr>
        <w:t xml:space="preserve">and Landsat-based </w:t>
      </w:r>
      <w:r w:rsidRPr="00AA392B">
        <w:rPr>
          <w:rFonts w:ascii="Times New Roman" w:eastAsia="Times New Roman" w:hAnsi="Times New Roman" w:cs="Times New Roman"/>
          <w:i/>
          <w:color w:val="00B050"/>
          <w:sz w:val="20"/>
          <w:szCs w:val="20"/>
        </w:rPr>
        <w:t>(</w:t>
      </w:r>
      <w:r w:rsidR="00C452D4" w:rsidRPr="00AA392B">
        <w:rPr>
          <w:rFonts w:ascii="Times New Roman" w:eastAsia="Times New Roman" w:hAnsi="Times New Roman" w:cs="Times New Roman"/>
          <w:i/>
          <w:color w:val="00B050"/>
          <w:sz w:val="20"/>
          <w:szCs w:val="20"/>
        </w:rPr>
        <w:t>2</w:t>
      </w:r>
      <w:r w:rsidRPr="00AA392B">
        <w:rPr>
          <w:rFonts w:ascii="Times New Roman" w:eastAsia="Times New Roman" w:hAnsi="Times New Roman" w:cs="Times New Roman"/>
          <w:i/>
          <w:color w:val="00B050"/>
          <w:sz w:val="20"/>
          <w:szCs w:val="20"/>
        </w:rPr>
        <w:t>)</w:t>
      </w:r>
      <w:r w:rsidRPr="00AA392B">
        <w:rPr>
          <w:rFonts w:ascii="Times New Roman" w:eastAsia="Times New Roman" w:hAnsi="Times New Roman" w:cs="Times New Roman"/>
          <w:color w:val="00B050"/>
          <w:sz w:val="20"/>
          <w:szCs w:val="20"/>
        </w:rPr>
        <w:t xml:space="preserve"> </w:t>
      </w:r>
      <w:r w:rsidRPr="00B45F25">
        <w:rPr>
          <w:rFonts w:ascii="Times New Roman" w:eastAsia="Times New Roman" w:hAnsi="Times New Roman" w:cs="Times New Roman"/>
          <w:color w:val="000000" w:themeColor="text1"/>
          <w:sz w:val="20"/>
          <w:szCs w:val="20"/>
        </w:rPr>
        <w:t xml:space="preserve">data. </w:t>
      </w:r>
      <w:r w:rsidR="00C452D4">
        <w:rPr>
          <w:rFonts w:ascii="Times New Roman" w:eastAsia="Times New Roman" w:hAnsi="Times New Roman" w:cs="Times New Roman"/>
          <w:color w:val="000000" w:themeColor="text1"/>
          <w:sz w:val="20"/>
          <w:szCs w:val="20"/>
        </w:rPr>
        <w:t>The d</w:t>
      </w:r>
      <w:r w:rsidRPr="00B45F25">
        <w:rPr>
          <w:rFonts w:ascii="Times New Roman" w:eastAsia="Times New Roman" w:hAnsi="Times New Roman" w:cs="Times New Roman"/>
          <w:color w:val="000000" w:themeColor="text1"/>
          <w:sz w:val="20"/>
          <w:szCs w:val="20"/>
        </w:rPr>
        <w:t xml:space="preserve">isturbance agents </w:t>
      </w:r>
      <w:r w:rsidR="00C452D4">
        <w:rPr>
          <w:rFonts w:ascii="Times New Roman" w:eastAsia="Times New Roman" w:hAnsi="Times New Roman" w:cs="Times New Roman"/>
          <w:color w:val="000000" w:themeColor="text1"/>
          <w:sz w:val="20"/>
          <w:szCs w:val="20"/>
        </w:rPr>
        <w:t xml:space="preserve">“bark beetles” and “others” have been </w:t>
      </w:r>
      <w:r w:rsidRPr="00B45F25">
        <w:rPr>
          <w:rFonts w:ascii="Times New Roman" w:eastAsia="Times New Roman" w:hAnsi="Times New Roman" w:cs="Times New Roman"/>
          <w:color w:val="000000" w:themeColor="text1"/>
          <w:sz w:val="20"/>
          <w:szCs w:val="20"/>
        </w:rPr>
        <w:t xml:space="preserve">merged </w:t>
      </w:r>
      <w:r w:rsidR="00C452D4">
        <w:rPr>
          <w:rFonts w:ascii="Times New Roman" w:eastAsia="Times New Roman" w:hAnsi="Times New Roman" w:cs="Times New Roman"/>
          <w:color w:val="000000" w:themeColor="text1"/>
          <w:sz w:val="20"/>
          <w:szCs w:val="20"/>
        </w:rPr>
        <w:t xml:space="preserve">with “storms” and “harvests” (respectively) </w:t>
      </w:r>
      <w:r w:rsidRPr="00B45F25">
        <w:rPr>
          <w:rFonts w:ascii="Times New Roman" w:eastAsia="Times New Roman" w:hAnsi="Times New Roman" w:cs="Times New Roman"/>
          <w:color w:val="000000" w:themeColor="text1"/>
          <w:sz w:val="20"/>
          <w:szCs w:val="20"/>
        </w:rPr>
        <w:t>due to Landsat’s limited sensitivity.</w:t>
      </w:r>
      <w:r w:rsidR="00C452D4">
        <w:rPr>
          <w:rFonts w:ascii="Times New Roman" w:eastAsia="Times New Roman" w:hAnsi="Times New Roman" w:cs="Times New Roman"/>
          <w:color w:val="000000" w:themeColor="text1"/>
          <w:sz w:val="20"/>
          <w:szCs w:val="20"/>
        </w:rPr>
        <w:t xml:space="preserve"> The Landsat </w:t>
      </w:r>
      <w:proofErr w:type="spellStart"/>
      <w:r w:rsidR="00C452D4">
        <w:rPr>
          <w:rFonts w:ascii="Times New Roman" w:eastAsia="Times New Roman" w:hAnsi="Times New Roman" w:cs="Times New Roman"/>
          <w:color w:val="000000" w:themeColor="text1"/>
          <w:sz w:val="20"/>
          <w:szCs w:val="20"/>
        </w:rPr>
        <w:t>partioning</w:t>
      </w:r>
      <w:proofErr w:type="spellEnd"/>
      <w:r w:rsidR="00C452D4">
        <w:rPr>
          <w:rFonts w:ascii="Times New Roman" w:eastAsia="Times New Roman" w:hAnsi="Times New Roman" w:cs="Times New Roman"/>
          <w:color w:val="000000" w:themeColor="text1"/>
          <w:sz w:val="20"/>
          <w:szCs w:val="20"/>
        </w:rPr>
        <w:t xml:space="preserve"> has been computed on a sub-sample of Europe described in supplementary </w:t>
      </w:r>
      <w:r w:rsidR="00C452D4" w:rsidRPr="00AA392B">
        <w:rPr>
          <w:rFonts w:ascii="Times New Roman" w:eastAsia="Times New Roman" w:hAnsi="Times New Roman" w:cs="Times New Roman"/>
          <w:color w:val="000000" w:themeColor="text1"/>
          <w:sz w:val="20"/>
          <w:szCs w:val="20"/>
        </w:rPr>
        <w:t>Fig. S</w:t>
      </w:r>
      <w:r w:rsidR="00AA392B" w:rsidRPr="00AA392B">
        <w:rPr>
          <w:rFonts w:ascii="Times New Roman" w:eastAsia="Times New Roman" w:hAnsi="Times New Roman" w:cs="Times New Roman"/>
          <w:color w:val="000000" w:themeColor="text1"/>
          <w:sz w:val="20"/>
          <w:szCs w:val="20"/>
        </w:rPr>
        <w:t>12 (</w:t>
      </w:r>
      <w:r w:rsidR="009506FC">
        <w:rPr>
          <w:rFonts w:ascii="Times New Roman" w:eastAsia="Times New Roman" w:hAnsi="Times New Roman" w:cs="Times New Roman"/>
          <w:color w:val="000000" w:themeColor="text1"/>
          <w:sz w:val="20"/>
          <w:szCs w:val="20"/>
        </w:rPr>
        <w:t>low-confidence pixel</w:t>
      </w:r>
      <w:r w:rsidR="00AA392B" w:rsidRPr="00AA392B">
        <w:rPr>
          <w:rFonts w:ascii="Times New Roman" w:eastAsia="Times New Roman" w:hAnsi="Times New Roman" w:cs="Times New Roman"/>
          <w:color w:val="000000" w:themeColor="text1"/>
          <w:sz w:val="20"/>
          <w:szCs w:val="20"/>
        </w:rPr>
        <w:t>s have been discarded)</w:t>
      </w:r>
      <w:r w:rsidR="00C452D4" w:rsidRPr="00AA392B">
        <w:rPr>
          <w:rFonts w:ascii="Times New Roman" w:eastAsia="Times New Roman" w:hAnsi="Times New Roman" w:cs="Times New Roman"/>
          <w:color w:val="000000" w:themeColor="text1"/>
          <w:sz w:val="20"/>
          <w:szCs w:val="20"/>
        </w:rPr>
        <w:t xml:space="preserve">. </w:t>
      </w:r>
      <w:r w:rsidR="00C452D4" w:rsidRPr="00651BE6">
        <w:rPr>
          <w:rFonts w:ascii="Times New Roman" w:eastAsia="Times New Roman" w:hAnsi="Times New Roman" w:cs="Times New Roman"/>
          <w:color w:val="000000" w:themeColor="text1"/>
          <w:sz w:val="20"/>
          <w:szCs w:val="20"/>
        </w:rPr>
        <w:t xml:space="preserve">The ground-based </w:t>
      </w:r>
      <w:r w:rsidR="00C452D4">
        <w:rPr>
          <w:rFonts w:ascii="Times New Roman" w:eastAsia="Times New Roman" w:hAnsi="Times New Roman" w:cs="Times New Roman"/>
          <w:color w:val="000000" w:themeColor="text1"/>
          <w:sz w:val="20"/>
          <w:szCs w:val="20"/>
        </w:rPr>
        <w:t xml:space="preserve">partitioning </w:t>
      </w:r>
      <w:r w:rsidR="00780FF9">
        <w:rPr>
          <w:rFonts w:ascii="Times New Roman" w:eastAsia="Times New Roman" w:hAnsi="Times New Roman" w:cs="Times New Roman"/>
          <w:color w:val="000000" w:themeColor="text1"/>
          <w:sz w:val="20"/>
          <w:szCs w:val="20"/>
        </w:rPr>
        <w:t xml:space="preserve">was </w:t>
      </w:r>
      <w:r w:rsidR="00C452D4">
        <w:rPr>
          <w:rFonts w:ascii="Times New Roman" w:eastAsia="Times New Roman" w:hAnsi="Times New Roman" w:cs="Times New Roman"/>
          <w:color w:val="000000" w:themeColor="text1"/>
          <w:sz w:val="20"/>
          <w:szCs w:val="20"/>
        </w:rPr>
        <w:t>first established between harvests and natural disturbances (</w:t>
      </w:r>
      <w:r w:rsidR="001212A3">
        <w:rPr>
          <w:rFonts w:ascii="Times New Roman" w:eastAsia="Times New Roman" w:hAnsi="Times New Roman" w:cs="Times New Roman"/>
          <w:color w:val="000000" w:themeColor="text1"/>
          <w:sz w:val="20"/>
          <w:szCs w:val="20"/>
        </w:rPr>
        <w:t>period</w:t>
      </w:r>
      <w:r w:rsidR="00C452D4">
        <w:rPr>
          <w:rFonts w:ascii="Times New Roman" w:eastAsia="Times New Roman" w:hAnsi="Times New Roman" w:cs="Times New Roman"/>
          <w:color w:val="000000" w:themeColor="text1"/>
          <w:sz w:val="20"/>
          <w:szCs w:val="20"/>
        </w:rPr>
        <w:t xml:space="preserve"> 2001</w:t>
      </w:r>
      <w:r w:rsidR="001212A3">
        <w:rPr>
          <w:rFonts w:ascii="Times New Roman" w:eastAsia="Times New Roman" w:hAnsi="Times New Roman" w:cs="Times New Roman"/>
          <w:color w:val="000000" w:themeColor="text1"/>
          <w:sz w:val="20"/>
          <w:szCs w:val="20"/>
        </w:rPr>
        <w:t>-</w:t>
      </w:r>
      <w:r w:rsidR="00C452D4">
        <w:rPr>
          <w:rFonts w:ascii="Times New Roman" w:eastAsia="Times New Roman" w:hAnsi="Times New Roman" w:cs="Times New Roman"/>
          <w:color w:val="000000" w:themeColor="text1"/>
          <w:sz w:val="20"/>
          <w:szCs w:val="20"/>
        </w:rPr>
        <w:t>2019</w:t>
      </w:r>
      <w:r w:rsidR="001212A3">
        <w:rPr>
          <w:rFonts w:ascii="Times New Roman" w:eastAsia="Times New Roman" w:hAnsi="Times New Roman" w:cs="Times New Roman"/>
          <w:color w:val="000000" w:themeColor="text1"/>
          <w:sz w:val="20"/>
          <w:szCs w:val="20"/>
        </w:rPr>
        <w:t xml:space="preserve">, natural </w:t>
      </w:r>
      <w:r w:rsidR="001212A3" w:rsidRPr="001212A3">
        <w:rPr>
          <w:rFonts w:ascii="Times New Roman" w:eastAsia="Times New Roman" w:hAnsi="Times New Roman" w:cs="Times New Roman"/>
          <w:color w:val="000000" w:themeColor="text1"/>
          <w:sz w:val="20"/>
          <w:szCs w:val="20"/>
        </w:rPr>
        <w:t>disturbances accounted for</w:t>
      </w:r>
      <w:r w:rsidR="001212A3">
        <w:rPr>
          <w:rFonts w:ascii="Times New Roman" w:eastAsia="Times New Roman" w:hAnsi="Times New Roman" w:cs="Times New Roman"/>
          <w:color w:val="000000" w:themeColor="text1"/>
          <w:sz w:val="20"/>
          <w:szCs w:val="20"/>
        </w:rPr>
        <w:t xml:space="preserve"> </w:t>
      </w:r>
      <w:r w:rsidR="001212A3" w:rsidRPr="001212A3">
        <w:rPr>
          <w:rFonts w:ascii="Times New Roman" w:eastAsia="Times New Roman" w:hAnsi="Times New Roman" w:cs="Times New Roman"/>
          <w:color w:val="000000" w:themeColor="text1"/>
          <w:sz w:val="20"/>
          <w:szCs w:val="20"/>
        </w:rPr>
        <w:t>16% of the mean annual harvest in Europe</w:t>
      </w:r>
      <w:r w:rsidR="00C452D4">
        <w:rPr>
          <w:rFonts w:ascii="Times New Roman" w:eastAsia="Times New Roman" w:hAnsi="Times New Roman" w:cs="Times New Roman"/>
          <w:color w:val="000000" w:themeColor="text1"/>
          <w:sz w:val="20"/>
          <w:szCs w:val="20"/>
        </w:rPr>
        <w:t xml:space="preserve">), then the natural disturbances </w:t>
      </w:r>
      <w:r w:rsidR="00780FF9">
        <w:rPr>
          <w:rFonts w:ascii="Times New Roman" w:eastAsia="Times New Roman" w:hAnsi="Times New Roman" w:cs="Times New Roman"/>
          <w:color w:val="000000" w:themeColor="text1"/>
          <w:sz w:val="20"/>
          <w:szCs w:val="20"/>
        </w:rPr>
        <w:t>was</w:t>
      </w:r>
      <w:r w:rsidR="00C452D4">
        <w:rPr>
          <w:rFonts w:ascii="Times New Roman" w:eastAsia="Times New Roman" w:hAnsi="Times New Roman" w:cs="Times New Roman"/>
          <w:color w:val="000000" w:themeColor="text1"/>
          <w:sz w:val="20"/>
          <w:szCs w:val="20"/>
        </w:rPr>
        <w:t xml:space="preserve"> </w:t>
      </w:r>
      <w:r w:rsidR="00493572">
        <w:rPr>
          <w:rFonts w:ascii="Times New Roman" w:eastAsia="Times New Roman" w:hAnsi="Times New Roman" w:cs="Times New Roman"/>
          <w:color w:val="000000" w:themeColor="text1"/>
          <w:sz w:val="20"/>
          <w:szCs w:val="20"/>
        </w:rPr>
        <w:t xml:space="preserve">further </w:t>
      </w:r>
      <w:r w:rsidR="00C452D4">
        <w:rPr>
          <w:rFonts w:ascii="Times New Roman" w:eastAsia="Times New Roman" w:hAnsi="Times New Roman" w:cs="Times New Roman"/>
          <w:color w:val="000000" w:themeColor="text1"/>
          <w:sz w:val="20"/>
          <w:szCs w:val="20"/>
        </w:rPr>
        <w:t>partitioned following numbers given</w:t>
      </w:r>
      <w:r w:rsidR="00C452D4" w:rsidRPr="00AA392B">
        <w:rPr>
          <w:rFonts w:ascii="Times New Roman" w:eastAsia="Times New Roman" w:hAnsi="Times New Roman" w:cs="Times New Roman"/>
          <w:color w:val="000000" w:themeColor="text1"/>
          <w:sz w:val="20"/>
          <w:szCs w:val="20"/>
        </w:rPr>
        <w:t xml:space="preserve"> in </w:t>
      </w:r>
      <w:r w:rsidR="00C452D4" w:rsidRPr="00AA392B">
        <w:rPr>
          <w:rFonts w:ascii="Times New Roman" w:eastAsia="Times New Roman" w:hAnsi="Times New Roman" w:cs="Times New Roman"/>
          <w:i/>
          <w:color w:val="00B050"/>
          <w:sz w:val="20"/>
          <w:szCs w:val="20"/>
        </w:rPr>
        <w:t>(1)</w:t>
      </w:r>
      <w:r w:rsidR="00C452D4" w:rsidRPr="00AA392B">
        <w:rPr>
          <w:rFonts w:ascii="Times New Roman" w:eastAsia="Times New Roman" w:hAnsi="Times New Roman" w:cs="Times New Roman"/>
          <w:color w:val="00B050"/>
          <w:sz w:val="20"/>
          <w:szCs w:val="20"/>
        </w:rPr>
        <w:t xml:space="preserve"> </w:t>
      </w:r>
      <w:r w:rsidR="00780FF9">
        <w:rPr>
          <w:rFonts w:ascii="Times New Roman" w:eastAsia="Times New Roman" w:hAnsi="Times New Roman" w:cs="Times New Roman"/>
          <w:color w:val="000000" w:themeColor="text1"/>
          <w:sz w:val="20"/>
          <w:szCs w:val="20"/>
        </w:rPr>
        <w:t>corresponding</w:t>
      </w:r>
      <w:r w:rsidR="00C452D4">
        <w:rPr>
          <w:rFonts w:ascii="Times New Roman" w:eastAsia="Times New Roman" w:hAnsi="Times New Roman" w:cs="Times New Roman"/>
          <w:color w:val="000000" w:themeColor="text1"/>
          <w:sz w:val="20"/>
          <w:szCs w:val="20"/>
        </w:rPr>
        <w:t xml:space="preserve"> to the period 1950-2019</w:t>
      </w:r>
      <w:r w:rsidR="00C452D4">
        <w:rPr>
          <w:rFonts w:ascii="Times New Roman" w:eastAsia="Times New Roman" w:hAnsi="Times New Roman" w:cs="Times New Roman"/>
          <w:color w:val="FF0000"/>
          <w:sz w:val="20"/>
          <w:szCs w:val="20"/>
        </w:rPr>
        <w:t xml:space="preserve"> </w:t>
      </w:r>
      <w:r w:rsidR="00C452D4" w:rsidRPr="00B45F25">
        <w:rPr>
          <w:rFonts w:ascii="Times New Roman" w:eastAsia="Times New Roman" w:hAnsi="Times New Roman" w:cs="Times New Roman"/>
          <w:color w:val="000000" w:themeColor="text1"/>
          <w:sz w:val="20"/>
          <w:szCs w:val="20"/>
        </w:rPr>
        <w:t>(</w:t>
      </w:r>
      <w:r w:rsidRPr="00B45F25">
        <w:rPr>
          <w:rFonts w:ascii="Times New Roman" w:eastAsia="Times New Roman" w:hAnsi="Times New Roman" w:cs="Times New Roman"/>
          <w:b/>
          <w:color w:val="000000" w:themeColor="text1"/>
          <w:sz w:val="20"/>
          <w:szCs w:val="20"/>
        </w:rPr>
        <w:t>D</w:t>
      </w:r>
      <w:r w:rsidRPr="00B45F25">
        <w:rPr>
          <w:rFonts w:ascii="Times New Roman" w:eastAsia="Times New Roman" w:hAnsi="Times New Roman" w:cs="Times New Roman"/>
          <w:color w:val="000000" w:themeColor="text1"/>
          <w:sz w:val="20"/>
          <w:szCs w:val="20"/>
        </w:rPr>
        <w:t xml:space="preserve">) Country reports to UNFCCC giving ground-based estimations from 2010 to 2021 of forest area (FA, </w:t>
      </w:r>
      <w:proofErr w:type="spellStart"/>
      <w:r w:rsidRPr="00B45F25">
        <w:rPr>
          <w:rFonts w:ascii="Times New Roman" w:eastAsia="Times New Roman" w:hAnsi="Times New Roman" w:cs="Times New Roman"/>
          <w:color w:val="000000" w:themeColor="text1"/>
          <w:sz w:val="20"/>
          <w:szCs w:val="20"/>
        </w:rPr>
        <w:t>Mha</w:t>
      </w:r>
      <w:proofErr w:type="spellEnd"/>
      <w:r w:rsidRPr="00B45F25">
        <w:rPr>
          <w:rFonts w:ascii="Times New Roman" w:eastAsia="Times New Roman" w:hAnsi="Times New Roman" w:cs="Times New Roman"/>
          <w:color w:val="000000" w:themeColor="text1"/>
          <w:sz w:val="20"/>
          <w:szCs w:val="20"/>
        </w:rPr>
        <w:t xml:space="preserve">) and the forest sink (FS in </w:t>
      </w:r>
      <w:proofErr w:type="spellStart"/>
      <w:r w:rsidRPr="00B45F25">
        <w:rPr>
          <w:rFonts w:ascii="Times New Roman" w:eastAsia="Times New Roman" w:hAnsi="Times New Roman" w:cs="Times New Roman"/>
          <w:color w:val="000000" w:themeColor="text1"/>
          <w:sz w:val="20"/>
          <w:szCs w:val="20"/>
        </w:rPr>
        <w:t>MgC</w:t>
      </w:r>
      <w:proofErr w:type="spellEnd"/>
      <w:r w:rsidRPr="00B45F25">
        <w:rPr>
          <w:rFonts w:ascii="Times New Roman" w:eastAsia="Times New Roman" w:hAnsi="Times New Roman" w:cs="Times New Roman"/>
          <w:color w:val="000000" w:themeColor="text1"/>
          <w:sz w:val="20"/>
          <w:szCs w:val="20"/>
        </w:rPr>
        <w:t>/</w:t>
      </w:r>
      <w:proofErr w:type="spellStart"/>
      <w:r w:rsidRPr="00B45F25">
        <w:rPr>
          <w:rFonts w:ascii="Times New Roman" w:eastAsia="Times New Roman" w:hAnsi="Times New Roman" w:cs="Times New Roman"/>
          <w:color w:val="000000" w:themeColor="text1"/>
          <w:sz w:val="20"/>
          <w:szCs w:val="20"/>
        </w:rPr>
        <w:t>haF</w:t>
      </w:r>
      <w:proofErr w:type="spellEnd"/>
      <w:r w:rsidRPr="00B45F25">
        <w:rPr>
          <w:rFonts w:ascii="Times New Roman" w:eastAsia="Times New Roman" w:hAnsi="Times New Roman" w:cs="Times New Roman"/>
          <w:color w:val="000000" w:themeColor="text1"/>
          <w:sz w:val="20"/>
          <w:szCs w:val="20"/>
        </w:rPr>
        <w:t xml:space="preserve">), which is the sum of the net carbon stock change in the AGC, belowground-biomass, organic and mineral soils, deadwood, litter and harvested wood products. </w:t>
      </w:r>
      <w:r w:rsidR="00AA392B" w:rsidRPr="00AA392B">
        <w:rPr>
          <w:rFonts w:ascii="Times New Roman" w:eastAsia="Times New Roman" w:hAnsi="Times New Roman" w:cs="Times New Roman"/>
          <w:color w:val="000000" w:themeColor="text1"/>
          <w:sz w:val="20"/>
          <w:szCs w:val="20"/>
        </w:rPr>
        <w:t xml:space="preserve">Four groups are separated based on the national forest sink trends: small decrease (in orange), large decrease (in red), </w:t>
      </w:r>
      <w:r w:rsidR="00780FF9">
        <w:rPr>
          <w:rFonts w:ascii="Times New Roman" w:eastAsia="Times New Roman" w:hAnsi="Times New Roman" w:cs="Times New Roman"/>
          <w:color w:val="000000" w:themeColor="text1"/>
          <w:sz w:val="20"/>
          <w:szCs w:val="20"/>
        </w:rPr>
        <w:t xml:space="preserve">and </w:t>
      </w:r>
      <w:r w:rsidR="00AA392B" w:rsidRPr="00AA392B">
        <w:rPr>
          <w:rFonts w:ascii="Times New Roman" w:eastAsia="Times New Roman" w:hAnsi="Times New Roman" w:cs="Times New Roman"/>
          <w:color w:val="000000" w:themeColor="text1"/>
          <w:sz w:val="20"/>
          <w:szCs w:val="20"/>
        </w:rPr>
        <w:t xml:space="preserve">increase (in green, observed in Liechtenstein </w:t>
      </w:r>
      <w:r w:rsidR="00F842B7">
        <w:rPr>
          <w:rFonts w:ascii="Times New Roman" w:eastAsia="Times New Roman" w:hAnsi="Times New Roman" w:cs="Times New Roman"/>
          <w:color w:val="000000" w:themeColor="text1"/>
          <w:sz w:val="20"/>
          <w:szCs w:val="20"/>
        </w:rPr>
        <w:t xml:space="preserve">and </w:t>
      </w:r>
      <w:r w:rsidR="00F842B7" w:rsidRPr="00AA392B">
        <w:rPr>
          <w:rFonts w:ascii="Times New Roman" w:eastAsia="Times New Roman" w:hAnsi="Times New Roman" w:cs="Times New Roman"/>
          <w:color w:val="000000" w:themeColor="text1"/>
          <w:sz w:val="20"/>
          <w:szCs w:val="20"/>
        </w:rPr>
        <w:t>Hungary</w:t>
      </w:r>
      <w:r w:rsidR="00F842B7">
        <w:rPr>
          <w:rFonts w:ascii="Times New Roman" w:eastAsia="Times New Roman" w:hAnsi="Times New Roman" w:cs="Times New Roman"/>
          <w:color w:val="000000" w:themeColor="text1"/>
          <w:sz w:val="20"/>
          <w:szCs w:val="20"/>
        </w:rPr>
        <w:t xml:space="preserve"> </w:t>
      </w:r>
      <w:r w:rsidR="00AA392B" w:rsidRPr="00AA392B">
        <w:rPr>
          <w:rFonts w:ascii="Times New Roman" w:eastAsia="Times New Roman" w:hAnsi="Times New Roman" w:cs="Times New Roman"/>
          <w:color w:val="000000" w:themeColor="text1"/>
          <w:sz w:val="20"/>
          <w:szCs w:val="20"/>
        </w:rPr>
        <w:t>only</w:t>
      </w:r>
      <w:r w:rsidR="00F842B7">
        <w:rPr>
          <w:rFonts w:ascii="Times New Roman" w:eastAsia="Times New Roman" w:hAnsi="Times New Roman" w:cs="Times New Roman"/>
          <w:color w:val="000000" w:themeColor="text1"/>
          <w:sz w:val="20"/>
          <w:szCs w:val="20"/>
        </w:rPr>
        <w:t>, which we do not understand</w:t>
      </w:r>
      <w:r w:rsidR="00780FF9">
        <w:rPr>
          <w:rFonts w:ascii="Times New Roman" w:eastAsia="Times New Roman" w:hAnsi="Times New Roman" w:cs="Times New Roman"/>
          <w:color w:val="000000" w:themeColor="text1"/>
          <w:sz w:val="20"/>
          <w:szCs w:val="20"/>
        </w:rPr>
        <w:t>;</w:t>
      </w:r>
      <w:r w:rsidR="00F842B7">
        <w:rPr>
          <w:rFonts w:ascii="Times New Roman" w:eastAsia="Times New Roman" w:hAnsi="Times New Roman" w:cs="Times New Roman"/>
          <w:color w:val="000000" w:themeColor="text1"/>
          <w:sz w:val="20"/>
          <w:szCs w:val="20"/>
        </w:rPr>
        <w:t xml:space="preserve"> see supplementary Fig. S11</w:t>
      </w:r>
      <w:r w:rsidR="00AA392B" w:rsidRPr="00AA392B">
        <w:rPr>
          <w:rFonts w:ascii="Times New Roman" w:eastAsia="Times New Roman" w:hAnsi="Times New Roman" w:cs="Times New Roman"/>
          <w:color w:val="000000" w:themeColor="text1"/>
          <w:sz w:val="20"/>
          <w:szCs w:val="20"/>
        </w:rPr>
        <w:t xml:space="preserve">) and no trend (in gray). </w:t>
      </w:r>
      <w:r w:rsidRPr="00B45F25">
        <w:rPr>
          <w:rFonts w:ascii="Times New Roman" w:eastAsia="Times New Roman" w:hAnsi="Times New Roman" w:cs="Times New Roman"/>
          <w:color w:val="000000" w:themeColor="text1"/>
          <w:sz w:val="20"/>
          <w:szCs w:val="20"/>
        </w:rPr>
        <w:t>For each group,</w:t>
      </w:r>
      <m:oMath>
        <m:r>
          <w:rPr>
            <w:rFonts w:ascii="Cambria Math" w:eastAsia="Times New Roman" w:hAnsi="Cambria Math" w:cs="Times New Roman"/>
            <w:color w:val="000000" w:themeColor="text1"/>
            <w:sz w:val="20"/>
            <w:szCs w:val="20"/>
          </w:rPr>
          <m:t xml:space="preserve"> FA=</m:t>
        </m:r>
        <m:nary>
          <m:naryPr>
            <m:chr m:val="∑"/>
            <m:limLoc m:val="subSup"/>
            <m:supHide m:val="1"/>
            <m:ctrlPr>
              <w:rPr>
                <w:rFonts w:ascii="Cambria Math" w:eastAsia="Times New Roman" w:hAnsi="Cambria Math" w:cs="Times New Roman"/>
                <w:i/>
                <w:color w:val="000000" w:themeColor="text1"/>
                <w:sz w:val="20"/>
                <w:szCs w:val="20"/>
              </w:rPr>
            </m:ctrlPr>
          </m:naryPr>
          <m:sub>
            <m:r>
              <w:rPr>
                <w:rFonts w:ascii="Cambria Math" w:eastAsia="Times New Roman" w:hAnsi="Cambria Math" w:cs="Times New Roman"/>
                <w:color w:val="000000" w:themeColor="text1"/>
                <w:sz w:val="20"/>
                <w:szCs w:val="20"/>
              </w:rPr>
              <m:t>i</m:t>
            </m:r>
          </m:sub>
          <m:sup/>
          <m:e>
            <m:sSub>
              <m:sSubPr>
                <m:ctrlPr>
                  <w:rPr>
                    <w:rFonts w:ascii="Cambria Math" w:eastAsia="Times New Roman" w:hAnsi="Cambria Math" w:cs="Times New Roman"/>
                    <w:color w:val="000000" w:themeColor="text1"/>
                    <w:sz w:val="20"/>
                    <w:szCs w:val="20"/>
                  </w:rPr>
                </m:ctrlPr>
              </m:sSubPr>
              <m:e>
                <m:r>
                  <w:rPr>
                    <w:rFonts w:ascii="Cambria Math" w:eastAsia="Times New Roman" w:hAnsi="Cambria Math" w:cs="Times New Roman"/>
                    <w:color w:val="000000" w:themeColor="text1"/>
                    <w:sz w:val="20"/>
                    <w:szCs w:val="20"/>
                  </w:rPr>
                  <m:t>FA</m:t>
                </m:r>
              </m:e>
              <m:sub>
                <m:r>
                  <w:rPr>
                    <w:rFonts w:ascii="Cambria Math" w:eastAsia="Times New Roman" w:hAnsi="Cambria Math" w:cs="Times New Roman"/>
                    <w:color w:val="000000" w:themeColor="text1"/>
                    <w:sz w:val="20"/>
                    <w:szCs w:val="20"/>
                  </w:rPr>
                  <m:t>i</m:t>
                </m:r>
              </m:sub>
            </m:sSub>
          </m:e>
        </m:nary>
      </m:oMath>
      <w:r w:rsidR="001212A3">
        <w:rPr>
          <w:rFonts w:ascii="Times New Roman" w:eastAsia="Times New Roman" w:hAnsi="Times New Roman" w:cs="Times New Roman"/>
          <w:color w:val="000000" w:themeColor="text1"/>
          <w:sz w:val="20"/>
          <w:szCs w:val="20"/>
        </w:rPr>
        <w:t xml:space="preserve"> and</w:t>
      </w:r>
      <w:r w:rsidRPr="00B45F25">
        <w:rPr>
          <w:rFonts w:ascii="Times New Roman" w:eastAsia="Times New Roman" w:hAnsi="Times New Roman" w:cs="Times New Roman"/>
          <w:color w:val="000000" w:themeColor="text1"/>
          <w:sz w:val="20"/>
          <w:szCs w:val="20"/>
        </w:rPr>
        <w:t xml:space="preserve"> </w:t>
      </w:r>
      <m:oMath>
        <m:r>
          <w:rPr>
            <w:rFonts w:ascii="Cambria Math" w:eastAsia="Times New Roman" w:hAnsi="Cambria Math" w:cs="Times New Roman"/>
            <w:color w:val="000000" w:themeColor="text1"/>
            <w:sz w:val="20"/>
            <w:szCs w:val="20"/>
          </w:rPr>
          <m:t>FS=(</m:t>
        </m:r>
        <m:nary>
          <m:naryPr>
            <m:chr m:val="∑"/>
            <m:limLoc m:val="subSup"/>
            <m:supHide m:val="1"/>
            <m:ctrlPr>
              <w:rPr>
                <w:rFonts w:ascii="Cambria Math" w:eastAsia="Times New Roman" w:hAnsi="Cambria Math" w:cs="Times New Roman"/>
                <w:i/>
                <w:color w:val="000000" w:themeColor="text1"/>
                <w:sz w:val="20"/>
                <w:szCs w:val="20"/>
              </w:rPr>
            </m:ctrlPr>
          </m:naryPr>
          <m:sub>
            <m:r>
              <w:rPr>
                <w:rFonts w:ascii="Cambria Math" w:eastAsia="Times New Roman" w:hAnsi="Cambria Math" w:cs="Times New Roman"/>
                <w:color w:val="000000" w:themeColor="text1"/>
                <w:sz w:val="20"/>
                <w:szCs w:val="20"/>
              </w:rPr>
              <m:t>i</m:t>
            </m:r>
          </m:sub>
          <m:sup/>
          <m:e>
            <m:sSub>
              <m:sSubPr>
                <m:ctrlPr>
                  <w:rPr>
                    <w:rFonts w:ascii="Cambria Math" w:eastAsia="Times New Roman" w:hAnsi="Cambria Math" w:cs="Times New Roman"/>
                    <w:color w:val="000000" w:themeColor="text1"/>
                    <w:sz w:val="20"/>
                    <w:szCs w:val="20"/>
                  </w:rPr>
                </m:ctrlPr>
              </m:sSubPr>
              <m:e>
                <m:r>
                  <w:rPr>
                    <w:rFonts w:ascii="Cambria Math" w:eastAsia="Times New Roman" w:hAnsi="Cambria Math" w:cs="Times New Roman"/>
                    <w:color w:val="000000" w:themeColor="text1"/>
                    <w:sz w:val="20"/>
                    <w:szCs w:val="20"/>
                  </w:rPr>
                  <m:t>FS</m:t>
                </m:r>
              </m:e>
              <m:sub>
                <m:r>
                  <w:rPr>
                    <w:rFonts w:ascii="Cambria Math" w:eastAsia="Times New Roman" w:hAnsi="Cambria Math" w:cs="Times New Roman"/>
                    <w:color w:val="000000" w:themeColor="text1"/>
                    <w:sz w:val="20"/>
                    <w:szCs w:val="20"/>
                  </w:rPr>
                  <m:t>i</m:t>
                </m:r>
              </m:sub>
            </m:sSub>
            <m:sSub>
              <m:sSubPr>
                <m:ctrlPr>
                  <w:rPr>
                    <w:rFonts w:ascii="Cambria Math" w:eastAsia="Times New Roman" w:hAnsi="Cambria Math" w:cs="Times New Roman"/>
                    <w:color w:val="000000" w:themeColor="text1"/>
                    <w:sz w:val="20"/>
                    <w:szCs w:val="20"/>
                  </w:rPr>
                </m:ctrlPr>
              </m:sSubPr>
              <m:e>
                <m:r>
                  <w:rPr>
                    <w:rFonts w:ascii="Cambria Math" w:eastAsia="Times New Roman" w:hAnsi="Cambria Math" w:cs="Times New Roman"/>
                    <w:color w:val="000000" w:themeColor="text1"/>
                    <w:sz w:val="20"/>
                    <w:szCs w:val="20"/>
                  </w:rPr>
                  <m:t>FA</m:t>
                </m:r>
              </m:e>
              <m:sub>
                <m:r>
                  <w:rPr>
                    <w:rFonts w:ascii="Cambria Math" w:eastAsia="Times New Roman" w:hAnsi="Cambria Math" w:cs="Times New Roman"/>
                    <w:color w:val="000000" w:themeColor="text1"/>
                    <w:sz w:val="20"/>
                    <w:szCs w:val="20"/>
                  </w:rPr>
                  <m:t>i</m:t>
                </m:r>
              </m:sub>
            </m:sSub>
          </m:e>
        </m:nary>
        <m:r>
          <w:rPr>
            <w:rFonts w:ascii="Cambria Math" w:eastAsia="Times New Roman" w:hAnsi="Cambria Math" w:cs="Times New Roman"/>
            <w:color w:val="000000" w:themeColor="text1"/>
            <w:sz w:val="20"/>
            <w:szCs w:val="20"/>
          </w:rPr>
          <m:t>)/</m:t>
        </m:r>
        <m:nary>
          <m:naryPr>
            <m:chr m:val="∑"/>
            <m:limLoc m:val="subSup"/>
            <m:supHide m:val="1"/>
            <m:ctrlPr>
              <w:rPr>
                <w:rFonts w:ascii="Cambria Math" w:eastAsia="Times New Roman" w:hAnsi="Cambria Math" w:cs="Times New Roman"/>
                <w:i/>
                <w:color w:val="000000" w:themeColor="text1"/>
                <w:sz w:val="20"/>
                <w:szCs w:val="20"/>
              </w:rPr>
            </m:ctrlPr>
          </m:naryPr>
          <m:sub>
            <m:r>
              <w:rPr>
                <w:rFonts w:ascii="Cambria Math" w:eastAsia="Times New Roman" w:hAnsi="Cambria Math" w:cs="Times New Roman"/>
                <w:color w:val="000000" w:themeColor="text1"/>
                <w:sz w:val="20"/>
                <w:szCs w:val="20"/>
              </w:rPr>
              <m:t>i</m:t>
            </m:r>
          </m:sub>
          <m:sup/>
          <m:e>
            <m:sSub>
              <m:sSubPr>
                <m:ctrlPr>
                  <w:rPr>
                    <w:rFonts w:ascii="Cambria Math" w:eastAsia="Times New Roman" w:hAnsi="Cambria Math" w:cs="Times New Roman"/>
                    <w:color w:val="000000" w:themeColor="text1"/>
                    <w:sz w:val="20"/>
                    <w:szCs w:val="20"/>
                  </w:rPr>
                </m:ctrlPr>
              </m:sSubPr>
              <m:e>
                <m:r>
                  <w:rPr>
                    <w:rFonts w:ascii="Cambria Math" w:eastAsia="Times New Roman" w:hAnsi="Cambria Math" w:cs="Times New Roman"/>
                    <w:color w:val="000000" w:themeColor="text1"/>
                    <w:sz w:val="20"/>
                    <w:szCs w:val="20"/>
                  </w:rPr>
                  <m:t>FA</m:t>
                </m:r>
              </m:e>
              <m:sub>
                <m:r>
                  <w:rPr>
                    <w:rFonts w:ascii="Cambria Math" w:eastAsia="Times New Roman" w:hAnsi="Cambria Math" w:cs="Times New Roman"/>
                    <w:color w:val="000000" w:themeColor="text1"/>
                    <w:sz w:val="20"/>
                    <w:szCs w:val="20"/>
                  </w:rPr>
                  <m:t>i</m:t>
                </m:r>
              </m:sub>
            </m:sSub>
          </m:e>
        </m:nary>
      </m:oMath>
      <w:r w:rsidRPr="00B45F25">
        <w:rPr>
          <w:rFonts w:ascii="Times New Roman" w:eastAsia="Times New Roman" w:hAnsi="Times New Roman" w:cs="Times New Roman"/>
          <w:color w:val="000000" w:themeColor="text1"/>
          <w:sz w:val="20"/>
          <w:szCs w:val="20"/>
        </w:rPr>
        <w:t xml:space="preserve"> with </w:t>
      </w:r>
      <w:proofErr w:type="spellStart"/>
      <w:r w:rsidRPr="00B45F25">
        <w:rPr>
          <w:rFonts w:ascii="Times New Roman" w:eastAsia="Times New Roman" w:hAnsi="Times New Roman" w:cs="Times New Roman"/>
          <w:i/>
          <w:color w:val="000000" w:themeColor="text1"/>
          <w:sz w:val="20"/>
          <w:szCs w:val="20"/>
        </w:rPr>
        <w:t>i</w:t>
      </w:r>
      <w:proofErr w:type="spellEnd"/>
      <w:r w:rsidRPr="00B45F25">
        <w:rPr>
          <w:rFonts w:ascii="Times New Roman" w:eastAsia="Times New Roman" w:hAnsi="Times New Roman" w:cs="Times New Roman"/>
          <w:color w:val="000000" w:themeColor="text1"/>
          <w:sz w:val="20"/>
          <w:szCs w:val="20"/>
        </w:rPr>
        <w:t xml:space="preserve"> a country of the group. The unit </w:t>
      </w:r>
      <w:proofErr w:type="spellStart"/>
      <w:r w:rsidRPr="00B45F25">
        <w:rPr>
          <w:rFonts w:ascii="Times New Roman" w:eastAsia="Times New Roman" w:hAnsi="Times New Roman" w:cs="Times New Roman"/>
          <w:color w:val="000000" w:themeColor="text1"/>
          <w:sz w:val="20"/>
          <w:szCs w:val="20"/>
        </w:rPr>
        <w:t>haF</w:t>
      </w:r>
      <w:proofErr w:type="spellEnd"/>
      <w:r w:rsidRPr="00B45F25">
        <w:rPr>
          <w:rFonts w:ascii="Times New Roman" w:eastAsia="Times New Roman" w:hAnsi="Times New Roman" w:cs="Times New Roman"/>
          <w:color w:val="000000" w:themeColor="text1"/>
          <w:sz w:val="20"/>
          <w:szCs w:val="20"/>
        </w:rPr>
        <w:t xml:space="preserve"> stands for hectares of forests.</w:t>
      </w:r>
      <w:r w:rsidR="00780FF9">
        <w:rPr>
          <w:rFonts w:ascii="Times New Roman" w:eastAsia="Times New Roman" w:hAnsi="Times New Roman" w:cs="Times New Roman"/>
          <w:color w:val="000000" w:themeColor="text1"/>
          <w:sz w:val="20"/>
          <w:szCs w:val="20"/>
        </w:rPr>
        <w:t xml:space="preserve"> </w:t>
      </w:r>
    </w:p>
    <w:bookmarkEnd w:id="0"/>
    <w:p w:rsidR="00C36617" w:rsidRPr="00B45F25" w:rsidRDefault="00C36617" w:rsidP="00C36617">
      <w:pPr>
        <w:rPr>
          <w:rFonts w:ascii="Times New Roman" w:eastAsia="Times New Roman" w:hAnsi="Times New Roman" w:cs="Times New Roman"/>
          <w:color w:val="000000" w:themeColor="text1"/>
          <w:sz w:val="20"/>
          <w:szCs w:val="20"/>
        </w:rPr>
      </w:pPr>
    </w:p>
    <w:p w:rsidR="00350123" w:rsidRPr="00B45F25" w:rsidRDefault="00350123" w:rsidP="00C36617">
      <w:pPr>
        <w:rPr>
          <w:rFonts w:ascii="Times New Roman" w:eastAsia="Times New Roman" w:hAnsi="Times New Roman" w:cs="Times New Roman"/>
          <w:color w:val="000000" w:themeColor="text1"/>
          <w:sz w:val="20"/>
          <w:szCs w:val="20"/>
        </w:rPr>
      </w:pPr>
    </w:p>
    <w:p w:rsidR="00C36617" w:rsidRPr="00B45F25" w:rsidRDefault="00C36617" w:rsidP="00C36617">
      <w:pPr>
        <w:rPr>
          <w:rFonts w:ascii="Times New Roman" w:eastAsia="Times New Roman" w:hAnsi="Times New Roman" w:cs="Times New Roman"/>
          <w:color w:val="000000" w:themeColor="text1"/>
          <w:sz w:val="18"/>
          <w:szCs w:val="18"/>
        </w:rPr>
      </w:pPr>
    </w:p>
    <w:p w:rsidR="00C36617" w:rsidRPr="00B45F25" w:rsidRDefault="00B45F25" w:rsidP="00C36617">
      <w:pPr>
        <w:rPr>
          <w:rFonts w:ascii="Times New Roman" w:hAnsi="Times New Roman" w:cs="Times New Roman"/>
          <w:color w:val="000000" w:themeColor="text1"/>
        </w:rPr>
      </w:pPr>
      <w:r w:rsidRPr="00B45F25">
        <w:rPr>
          <w:noProof/>
          <w:color w:val="000000" w:themeColor="text1"/>
        </w:rPr>
        <w:drawing>
          <wp:anchor distT="0" distB="0" distL="114300" distR="114300" simplePos="0" relativeHeight="251659264" behindDoc="0" locked="0" layoutInCell="1" allowOverlap="1" wp14:anchorId="3630EEE9">
            <wp:simplePos x="0" y="0"/>
            <wp:positionH relativeFrom="margin">
              <wp:align>left</wp:align>
            </wp:positionH>
            <wp:positionV relativeFrom="paragraph">
              <wp:posOffset>0</wp:posOffset>
            </wp:positionV>
            <wp:extent cx="6414135" cy="2954020"/>
            <wp:effectExtent l="0" t="0" r="5715"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14135" cy="2954020"/>
                    </a:xfrm>
                    <a:prstGeom prst="rect">
                      <a:avLst/>
                    </a:prstGeom>
                  </pic:spPr>
                </pic:pic>
              </a:graphicData>
            </a:graphic>
            <wp14:sizeRelH relativeFrom="margin">
              <wp14:pctWidth>0</wp14:pctWidth>
            </wp14:sizeRelH>
            <wp14:sizeRelV relativeFrom="margin">
              <wp14:pctHeight>0</wp14:pctHeight>
            </wp14:sizeRelV>
          </wp:anchor>
        </w:drawing>
      </w:r>
      <w:r w:rsidRPr="00B45F25">
        <w:rPr>
          <w:rFonts w:ascii="Times New Roman" w:eastAsia="Times New Roman" w:hAnsi="Times New Roman" w:cs="Times New Roman"/>
          <w:b/>
          <w:color w:val="000000" w:themeColor="text1"/>
          <w:sz w:val="20"/>
          <w:szCs w:val="20"/>
        </w:rPr>
        <w:br/>
      </w:r>
      <w:r w:rsidR="00C36617" w:rsidRPr="00B45F25">
        <w:rPr>
          <w:rFonts w:ascii="Times New Roman" w:eastAsia="Times New Roman" w:hAnsi="Times New Roman" w:cs="Times New Roman"/>
          <w:b/>
          <w:color w:val="000000" w:themeColor="text1"/>
          <w:sz w:val="20"/>
          <w:szCs w:val="20"/>
        </w:rPr>
        <w:t>Fig. 2. Forest growth in Europe.</w:t>
      </w:r>
      <w:r w:rsidR="00C36617" w:rsidRPr="00B45F25">
        <w:rPr>
          <w:rFonts w:ascii="Times New Roman" w:eastAsia="Times New Roman" w:hAnsi="Times New Roman" w:cs="Times New Roman"/>
          <w:color w:val="000000" w:themeColor="text1"/>
          <w:sz w:val="20"/>
          <w:szCs w:val="20"/>
        </w:rPr>
        <w:t xml:space="preserve"> (</w:t>
      </w:r>
      <w:r w:rsidR="00C36617" w:rsidRPr="00B45F25">
        <w:rPr>
          <w:rFonts w:ascii="Times New Roman" w:eastAsia="Times New Roman" w:hAnsi="Times New Roman" w:cs="Times New Roman"/>
          <w:b/>
          <w:color w:val="000000" w:themeColor="text1"/>
          <w:sz w:val="20"/>
          <w:szCs w:val="20"/>
        </w:rPr>
        <w:t>A</w:t>
      </w:r>
      <w:r w:rsidR="00C36617" w:rsidRPr="00B45F25">
        <w:rPr>
          <w:rFonts w:ascii="Times New Roman" w:eastAsia="Times New Roman" w:hAnsi="Times New Roman" w:cs="Times New Roman"/>
          <w:color w:val="000000" w:themeColor="text1"/>
          <w:sz w:val="20"/>
          <w:szCs w:val="20"/>
        </w:rPr>
        <w:t xml:space="preserve">) AGC recovery curves computed at 18 km based on a Chapman-Richard equation: </w:t>
      </w:r>
      <m:oMath>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AGC</m:t>
            </m:r>
          </m:e>
          <m:sub>
            <m:r>
              <w:rPr>
                <w:rFonts w:ascii="Cambria Math" w:eastAsia="Cambria Math" w:hAnsi="Cambria Math" w:cs="Times New Roman"/>
                <w:color w:val="000000" w:themeColor="text1"/>
                <w:sz w:val="20"/>
                <w:szCs w:val="20"/>
              </w:rPr>
              <m:t>CR</m:t>
            </m:r>
          </m:sub>
        </m:sSub>
        <m:d>
          <m:dPr>
            <m:ctrlPr>
              <w:rPr>
                <w:rFonts w:ascii="Cambria Math" w:eastAsia="Cambria Math" w:hAnsi="Cambria Math" w:cs="Times New Roman"/>
                <w:color w:val="000000" w:themeColor="text1"/>
                <w:sz w:val="20"/>
                <w:szCs w:val="20"/>
              </w:rPr>
            </m:ctrlPr>
          </m:dPr>
          <m:e>
            <m:r>
              <w:rPr>
                <w:rFonts w:ascii="Cambria Math" w:eastAsia="Cambria Math" w:hAnsi="Cambria Math" w:cs="Times New Roman"/>
                <w:color w:val="000000" w:themeColor="text1"/>
                <w:sz w:val="20"/>
                <w:szCs w:val="20"/>
              </w:rPr>
              <m:t>t</m:t>
            </m:r>
          </m:e>
        </m:d>
        <m:r>
          <w:rPr>
            <w:rFonts w:ascii="Cambria Math" w:eastAsia="Cambria Math" w:hAnsi="Cambria Math" w:cs="Times New Roman"/>
            <w:color w:val="000000" w:themeColor="text1"/>
            <w:sz w:val="20"/>
            <w:szCs w:val="20"/>
          </w:rPr>
          <m:t>=</m:t>
        </m:r>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AGC</m:t>
            </m:r>
          </m:e>
          <m:sub>
            <m:r>
              <w:rPr>
                <w:rFonts w:ascii="Cambria Math" w:eastAsia="Cambria Math" w:hAnsi="Cambria Math" w:cs="Times New Roman"/>
                <w:color w:val="000000" w:themeColor="text1"/>
                <w:sz w:val="20"/>
                <w:szCs w:val="20"/>
              </w:rPr>
              <m:t>pot</m:t>
            </m:r>
          </m:sub>
        </m:sSub>
        <m:sSup>
          <m:sSupPr>
            <m:ctrlPr>
              <w:rPr>
                <w:rFonts w:ascii="Cambria Math" w:eastAsia="Cambria Math" w:hAnsi="Cambria Math" w:cs="Times New Roman"/>
                <w:color w:val="000000" w:themeColor="text1"/>
                <w:sz w:val="20"/>
                <w:szCs w:val="20"/>
              </w:rPr>
            </m:ctrlPr>
          </m:sSupPr>
          <m:e>
            <m:r>
              <w:rPr>
                <w:rFonts w:ascii="Cambria Math" w:eastAsia="Cambria Math" w:hAnsi="Cambria Math" w:cs="Times New Roman"/>
                <w:color w:val="000000" w:themeColor="text1"/>
                <w:sz w:val="20"/>
                <w:szCs w:val="20"/>
              </w:rPr>
              <m:t>(1-</m:t>
            </m:r>
            <m:sSup>
              <m:sSupPr>
                <m:ctrlPr>
                  <w:rPr>
                    <w:rFonts w:ascii="Cambria Math" w:eastAsia="Cambria Math" w:hAnsi="Cambria Math" w:cs="Times New Roman"/>
                    <w:color w:val="000000" w:themeColor="text1"/>
                    <w:sz w:val="20"/>
                    <w:szCs w:val="20"/>
                  </w:rPr>
                </m:ctrlPr>
              </m:sSupPr>
              <m:e>
                <m:r>
                  <w:rPr>
                    <w:rFonts w:ascii="Cambria Math" w:eastAsia="Cambria Math" w:hAnsi="Cambria Math" w:cs="Times New Roman"/>
                    <w:color w:val="000000" w:themeColor="text1"/>
                    <w:sz w:val="20"/>
                    <w:szCs w:val="20"/>
                  </w:rPr>
                  <m:t>e</m:t>
                </m:r>
              </m:e>
              <m:sup>
                <m:r>
                  <w:rPr>
                    <w:rFonts w:ascii="Cambria Math" w:eastAsia="Cambria Math" w:hAnsi="Cambria Math" w:cs="Times New Roman"/>
                    <w:color w:val="000000" w:themeColor="text1"/>
                    <w:sz w:val="20"/>
                    <w:szCs w:val="20"/>
                  </w:rPr>
                  <m:t>-bt</m:t>
                </m:r>
              </m:sup>
            </m:sSup>
            <m:r>
              <w:rPr>
                <w:rFonts w:ascii="Cambria Math" w:eastAsia="Cambria Math" w:hAnsi="Cambria Math" w:cs="Times New Roman"/>
                <w:color w:val="000000" w:themeColor="text1"/>
                <w:sz w:val="20"/>
                <w:szCs w:val="20"/>
              </w:rPr>
              <m:t>)</m:t>
            </m:r>
          </m:e>
          <m:sup>
            <m:r>
              <w:rPr>
                <w:rFonts w:ascii="Cambria Math" w:eastAsia="Cambria Math" w:hAnsi="Cambria Math" w:cs="Times New Roman"/>
                <w:color w:val="000000" w:themeColor="text1"/>
                <w:sz w:val="20"/>
                <w:szCs w:val="20"/>
              </w:rPr>
              <m:t>c</m:t>
            </m:r>
          </m:sup>
        </m:sSup>
      </m:oMath>
      <w:r w:rsidR="00C36617" w:rsidRPr="00B45F25">
        <w:rPr>
          <w:rFonts w:ascii="Times New Roman" w:eastAsia="Times New Roman" w:hAnsi="Times New Roman" w:cs="Times New Roman"/>
          <w:color w:val="000000" w:themeColor="text1"/>
          <w:sz w:val="20"/>
          <w:szCs w:val="20"/>
        </w:rPr>
        <w:t xml:space="preserve"> using two AGC datasets (CCI-ESA in blue, and </w:t>
      </w:r>
      <w:proofErr w:type="spellStart"/>
      <w:r w:rsidR="00C36617" w:rsidRPr="00B45F25">
        <w:rPr>
          <w:rFonts w:ascii="Times New Roman" w:eastAsia="Times New Roman" w:hAnsi="Times New Roman" w:cs="Times New Roman"/>
          <w:color w:val="000000" w:themeColor="text1"/>
          <w:sz w:val="20"/>
          <w:szCs w:val="20"/>
        </w:rPr>
        <w:t>PlanetScope</w:t>
      </w:r>
      <w:proofErr w:type="spellEnd"/>
      <w:r w:rsidR="00C36617" w:rsidRPr="00B45F25">
        <w:rPr>
          <w:rFonts w:ascii="Times New Roman" w:eastAsia="Times New Roman" w:hAnsi="Times New Roman" w:cs="Times New Roman"/>
          <w:color w:val="000000" w:themeColor="text1"/>
          <w:sz w:val="20"/>
          <w:szCs w:val="20"/>
        </w:rPr>
        <w:t xml:space="preserve"> in red) harmonized with NFI data on a sub-national scale</w:t>
      </w:r>
      <w:r w:rsidR="003F178F">
        <w:rPr>
          <w:rFonts w:ascii="Times New Roman" w:eastAsia="Times New Roman" w:hAnsi="Times New Roman" w:cs="Times New Roman"/>
          <w:color w:val="000000" w:themeColor="text1"/>
          <w:sz w:val="20"/>
          <w:szCs w:val="20"/>
        </w:rPr>
        <w:t xml:space="preserve">. See supplementary </w:t>
      </w:r>
      <w:r w:rsidR="003F178F" w:rsidRPr="00AA392B">
        <w:rPr>
          <w:rFonts w:ascii="Times New Roman" w:eastAsia="Times New Roman" w:hAnsi="Times New Roman" w:cs="Times New Roman"/>
          <w:color w:val="000000" w:themeColor="text1"/>
          <w:sz w:val="20"/>
          <w:szCs w:val="20"/>
        </w:rPr>
        <w:t>Fig. S</w:t>
      </w:r>
      <w:r w:rsidR="00AA392B" w:rsidRPr="00AA392B">
        <w:rPr>
          <w:rFonts w:ascii="Times New Roman" w:eastAsia="Times New Roman" w:hAnsi="Times New Roman" w:cs="Times New Roman"/>
          <w:color w:val="000000" w:themeColor="text1"/>
          <w:sz w:val="20"/>
          <w:szCs w:val="20"/>
        </w:rPr>
        <w:t>6</w:t>
      </w:r>
      <w:r w:rsidR="003F178F" w:rsidRPr="003F178F">
        <w:rPr>
          <w:rFonts w:ascii="Times New Roman" w:eastAsia="Times New Roman" w:hAnsi="Times New Roman" w:cs="Times New Roman"/>
          <w:color w:val="FF0000"/>
          <w:sz w:val="20"/>
          <w:szCs w:val="20"/>
        </w:rPr>
        <w:t xml:space="preserve"> </w:t>
      </w:r>
      <w:r w:rsidR="003F178F">
        <w:rPr>
          <w:rFonts w:ascii="Times New Roman" w:eastAsia="Times New Roman" w:hAnsi="Times New Roman" w:cs="Times New Roman"/>
          <w:color w:val="000000" w:themeColor="text1"/>
          <w:sz w:val="20"/>
          <w:szCs w:val="20"/>
        </w:rPr>
        <w:t xml:space="preserve">for a map of coefficients </w:t>
      </w:r>
      <w:r w:rsidR="003F178F" w:rsidRPr="003F178F">
        <w:rPr>
          <w:rFonts w:ascii="Times New Roman" w:eastAsia="Times New Roman" w:hAnsi="Times New Roman" w:cs="Times New Roman"/>
          <w:i/>
          <w:color w:val="000000" w:themeColor="text1"/>
          <w:sz w:val="20"/>
          <w:szCs w:val="20"/>
        </w:rPr>
        <w:t>b</w:t>
      </w:r>
      <w:r w:rsidR="003F178F">
        <w:rPr>
          <w:rFonts w:ascii="Times New Roman" w:eastAsia="Times New Roman" w:hAnsi="Times New Roman" w:cs="Times New Roman"/>
          <w:color w:val="000000" w:themeColor="text1"/>
          <w:sz w:val="20"/>
          <w:szCs w:val="20"/>
        </w:rPr>
        <w:t xml:space="preserve">, </w:t>
      </w:r>
      <w:r w:rsidR="003F178F" w:rsidRPr="003F178F">
        <w:rPr>
          <w:rFonts w:ascii="Times New Roman" w:eastAsia="Times New Roman" w:hAnsi="Times New Roman" w:cs="Times New Roman"/>
          <w:i/>
          <w:color w:val="000000" w:themeColor="text1"/>
          <w:sz w:val="20"/>
          <w:szCs w:val="20"/>
        </w:rPr>
        <w:t>c</w:t>
      </w:r>
      <w:r w:rsidR="003F178F">
        <w:rPr>
          <w:rFonts w:ascii="Times New Roman" w:eastAsia="Times New Roman" w:hAnsi="Times New Roman" w:cs="Times New Roman"/>
          <w:color w:val="000000" w:themeColor="text1"/>
          <w:sz w:val="20"/>
          <w:szCs w:val="20"/>
        </w:rPr>
        <w:t xml:space="preserve">, and </w:t>
      </w:r>
      <m:oMath>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AGC</m:t>
            </m:r>
          </m:e>
          <m:sub>
            <m:r>
              <w:rPr>
                <w:rFonts w:ascii="Cambria Math" w:eastAsia="Times New Roman" w:hAnsi="Cambria Math" w:cs="Times New Roman"/>
                <w:color w:val="000000" w:themeColor="text1"/>
                <w:sz w:val="20"/>
                <w:szCs w:val="20"/>
              </w:rPr>
              <m:t>pot</m:t>
            </m:r>
          </m:sub>
        </m:sSub>
      </m:oMath>
      <w:r w:rsidR="00C36617" w:rsidRPr="00B45F25">
        <w:rPr>
          <w:rFonts w:ascii="Times New Roman" w:eastAsia="Times New Roman" w:hAnsi="Times New Roman" w:cs="Times New Roman"/>
          <w:color w:val="000000" w:themeColor="text1"/>
          <w:sz w:val="20"/>
          <w:szCs w:val="20"/>
        </w:rPr>
        <w:t xml:space="preserve">. The representative growth curve (thick line) is obtained with the median of all valid curves associated with a </w:t>
      </w:r>
      <m:oMath>
        <m:sSup>
          <m:sSupPr>
            <m:ctrlPr>
              <w:rPr>
                <w:rFonts w:ascii="Cambria Math" w:eastAsia="Cambria Math" w:hAnsi="Cambria Math" w:cs="Times New Roman"/>
                <w:color w:val="000000" w:themeColor="text1"/>
                <w:sz w:val="20"/>
                <w:szCs w:val="20"/>
              </w:rPr>
            </m:ctrlPr>
          </m:sSupPr>
          <m:e>
            <m:r>
              <w:rPr>
                <w:rFonts w:ascii="Cambria Math" w:eastAsia="Cambria Math" w:hAnsi="Cambria Math" w:cs="Times New Roman"/>
                <w:color w:val="000000" w:themeColor="text1"/>
                <w:sz w:val="20"/>
                <w:szCs w:val="20"/>
              </w:rPr>
              <m:t>r</m:t>
            </m:r>
          </m:e>
          <m:sup>
            <m:r>
              <w:rPr>
                <w:rFonts w:ascii="Cambria Math" w:eastAsia="Cambria Math" w:hAnsi="Cambria Math" w:cs="Times New Roman"/>
                <w:color w:val="000000" w:themeColor="text1"/>
                <w:sz w:val="20"/>
                <w:szCs w:val="20"/>
              </w:rPr>
              <m:t>2</m:t>
            </m:r>
          </m:sup>
        </m:sSup>
        <m:r>
          <w:rPr>
            <w:rFonts w:ascii="Cambria Math" w:eastAsia="Cambria Math" w:hAnsi="Cambria Math" w:cs="Times New Roman"/>
            <w:color w:val="000000" w:themeColor="text1"/>
            <w:sz w:val="20"/>
            <w:szCs w:val="20"/>
          </w:rPr>
          <m:t>&gt;0.5</m:t>
        </m:r>
      </m:oMath>
      <w:r w:rsidR="00C36617" w:rsidRPr="00B45F25">
        <w:rPr>
          <w:rFonts w:ascii="Times New Roman" w:eastAsia="Times New Roman" w:hAnsi="Times New Roman" w:cs="Times New Roman"/>
          <w:color w:val="000000" w:themeColor="text1"/>
          <w:sz w:val="20"/>
          <w:szCs w:val="20"/>
        </w:rPr>
        <w:t xml:space="preserve"> in a specific biogeographical region. Points represent the median of the AGC after a stand-replacing disturbance (limited to </w:t>
      </w:r>
      <w:r w:rsidR="00B951EB">
        <w:rPr>
          <w:rFonts w:ascii="Times New Roman" w:eastAsia="Times New Roman" w:hAnsi="Times New Roman" w:cs="Times New Roman"/>
          <w:color w:val="000000" w:themeColor="text1"/>
          <w:sz w:val="20"/>
          <w:szCs w:val="20"/>
        </w:rPr>
        <w:t>5</w:t>
      </w:r>
      <w:r w:rsidR="00C36617" w:rsidRPr="00B45F25">
        <w:rPr>
          <w:rFonts w:ascii="Times New Roman" w:eastAsia="Times New Roman" w:hAnsi="Times New Roman" w:cs="Times New Roman"/>
          <w:color w:val="000000" w:themeColor="text1"/>
          <w:sz w:val="20"/>
          <w:szCs w:val="20"/>
        </w:rPr>
        <w:t>-3</w:t>
      </w:r>
      <w:r w:rsidR="00B951EB">
        <w:rPr>
          <w:rFonts w:ascii="Times New Roman" w:eastAsia="Times New Roman" w:hAnsi="Times New Roman" w:cs="Times New Roman"/>
          <w:color w:val="000000" w:themeColor="text1"/>
          <w:sz w:val="20"/>
          <w:szCs w:val="20"/>
        </w:rPr>
        <w:t>0</w:t>
      </w:r>
      <w:r w:rsidR="00C36617" w:rsidRPr="00B45F25">
        <w:rPr>
          <w:rFonts w:ascii="Times New Roman" w:eastAsia="Times New Roman" w:hAnsi="Times New Roman" w:cs="Times New Roman"/>
          <w:color w:val="000000" w:themeColor="text1"/>
          <w:sz w:val="20"/>
          <w:szCs w:val="20"/>
        </w:rPr>
        <w:t xml:space="preserve"> years based on the Landsat range) or the median of the potential AGC (</w:t>
      </w:r>
      <m:oMath>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AGC</m:t>
            </m:r>
          </m:e>
          <m:sub>
            <m:r>
              <w:rPr>
                <w:rFonts w:ascii="Cambria Math" w:eastAsia="Cambria Math" w:hAnsi="Cambria Math" w:cs="Times New Roman"/>
                <w:color w:val="000000" w:themeColor="text1"/>
                <w:sz w:val="20"/>
                <w:szCs w:val="20"/>
              </w:rPr>
              <m:t>pot</m:t>
            </m:r>
          </m:sub>
        </m:sSub>
      </m:oMath>
      <w:r w:rsidR="00C36617" w:rsidRPr="00B45F25">
        <w:rPr>
          <w:rFonts w:ascii="Times New Roman" w:eastAsia="Cambria Math" w:hAnsi="Times New Roman" w:cs="Times New Roman"/>
          <w:color w:val="000000" w:themeColor="text1"/>
          <w:sz w:val="20"/>
          <w:szCs w:val="20"/>
        </w:rPr>
        <w:t xml:space="preserve"> </w:t>
      </w:r>
      <w:r w:rsidR="00C36617" w:rsidRPr="00B45F25">
        <w:rPr>
          <w:rFonts w:ascii="Times New Roman" w:eastAsia="Times New Roman" w:hAnsi="Times New Roman" w:cs="Times New Roman"/>
          <w:color w:val="000000" w:themeColor="text1"/>
          <w:sz w:val="20"/>
          <w:szCs w:val="20"/>
        </w:rPr>
        <w:t xml:space="preserve">displayed for the </w:t>
      </w:r>
      <m:oMath>
        <m:r>
          <w:rPr>
            <w:rFonts w:ascii="Cambria Math" w:eastAsia="Cambria Math" w:hAnsi="Cambria Math" w:cs="Times New Roman"/>
            <w:color w:val="000000" w:themeColor="text1"/>
            <w:sz w:val="20"/>
            <w:szCs w:val="20"/>
          </w:rPr>
          <m:t>age=250</m:t>
        </m:r>
      </m:oMath>
      <w:r w:rsidR="00C36617" w:rsidRPr="00B45F25">
        <w:rPr>
          <w:rFonts w:ascii="Times New Roman" w:eastAsia="Times New Roman" w:hAnsi="Times New Roman" w:cs="Times New Roman"/>
          <w:color w:val="000000" w:themeColor="text1"/>
          <w:sz w:val="20"/>
          <w:szCs w:val="20"/>
        </w:rPr>
        <w:t xml:space="preserve"> years for visualization purposes </w:t>
      </w:r>
      <w:r w:rsidR="00C36617" w:rsidRPr="00651BE6">
        <w:rPr>
          <w:rFonts w:ascii="Times New Roman" w:eastAsia="Times New Roman" w:hAnsi="Times New Roman" w:cs="Times New Roman"/>
          <w:color w:val="000000" w:themeColor="text1"/>
          <w:sz w:val="20"/>
          <w:szCs w:val="20"/>
        </w:rPr>
        <w:t>only</w:t>
      </w:r>
      <w:r w:rsidR="003F178F">
        <w:rPr>
          <w:rFonts w:ascii="Times New Roman" w:eastAsia="Times New Roman" w:hAnsi="Times New Roman" w:cs="Times New Roman"/>
          <w:color w:val="000000" w:themeColor="text1"/>
          <w:sz w:val="20"/>
          <w:szCs w:val="20"/>
        </w:rPr>
        <w:t>.</w:t>
      </w:r>
      <w:r w:rsidR="00651BE6" w:rsidRPr="00651BE6">
        <w:rPr>
          <w:rFonts w:ascii="Times New Roman" w:eastAsia="Times New Roman" w:hAnsi="Times New Roman" w:cs="Times New Roman"/>
          <w:color w:val="000000" w:themeColor="text1"/>
          <w:sz w:val="20"/>
          <w:szCs w:val="20"/>
        </w:rPr>
        <w:t xml:space="preserve"> AGC approaches </w:t>
      </w:r>
      <m:oMath>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AGC</m:t>
            </m:r>
          </m:e>
          <m:sub>
            <m:r>
              <w:rPr>
                <w:rFonts w:ascii="Cambria Math" w:eastAsia="Times New Roman" w:hAnsi="Cambria Math" w:cs="Times New Roman"/>
                <w:color w:val="000000" w:themeColor="text1"/>
                <w:sz w:val="20"/>
                <w:szCs w:val="20"/>
              </w:rPr>
              <m:t>pot</m:t>
            </m:r>
          </m:sub>
        </m:sSub>
      </m:oMath>
      <w:r w:rsidR="00651BE6" w:rsidRPr="00651BE6">
        <w:rPr>
          <w:rFonts w:ascii="Times New Roman" w:eastAsia="Times New Roman" w:hAnsi="Times New Roman" w:cs="Times New Roman"/>
          <w:color w:val="000000" w:themeColor="text1"/>
          <w:sz w:val="20"/>
          <w:szCs w:val="20"/>
        </w:rPr>
        <w:t xml:space="preserve"> asymptotically, never reaching it fully</w:t>
      </w:r>
      <w:r w:rsidR="00C36617" w:rsidRPr="00651BE6">
        <w:rPr>
          <w:rFonts w:ascii="Times New Roman" w:eastAsia="Cambria Math" w:hAnsi="Times New Roman" w:cs="Times New Roman"/>
          <w:color w:val="000000" w:themeColor="text1"/>
          <w:sz w:val="20"/>
          <w:szCs w:val="20"/>
        </w:rPr>
        <w:t>)</w:t>
      </w:r>
      <w:r w:rsidR="00C36617" w:rsidRPr="00651BE6">
        <w:rPr>
          <w:rFonts w:ascii="Times New Roman" w:eastAsia="Times New Roman" w:hAnsi="Times New Roman" w:cs="Times New Roman"/>
          <w:color w:val="000000" w:themeColor="text1"/>
          <w:sz w:val="20"/>
          <w:szCs w:val="20"/>
        </w:rPr>
        <w:t xml:space="preserve"> across </w:t>
      </w:r>
      <w:r w:rsidR="00C36617" w:rsidRPr="00B45F25">
        <w:rPr>
          <w:rFonts w:ascii="Times New Roman" w:eastAsia="Times New Roman" w:hAnsi="Times New Roman" w:cs="Times New Roman"/>
          <w:color w:val="000000" w:themeColor="text1"/>
          <w:sz w:val="20"/>
          <w:szCs w:val="20"/>
        </w:rPr>
        <w:t xml:space="preserve">all 18 km pixels (whiskers show the 95% variability, from 2.5% to 97.5% percentile). </w:t>
      </w:r>
      <m:oMath>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AGC</m:t>
            </m:r>
          </m:e>
          <m:sub>
            <m:r>
              <w:rPr>
                <w:rFonts w:ascii="Cambria Math" w:eastAsia="Cambria Math" w:hAnsi="Cambria Math" w:cs="Times New Roman"/>
                <w:color w:val="000000" w:themeColor="text1"/>
                <w:sz w:val="20"/>
                <w:szCs w:val="20"/>
              </w:rPr>
              <m:t>pot</m:t>
            </m:r>
          </m:sub>
        </m:sSub>
      </m:oMath>
      <w:r w:rsidR="00C36617" w:rsidRPr="00B45F25">
        <w:rPr>
          <w:rFonts w:ascii="Times New Roman" w:eastAsia="Times New Roman" w:hAnsi="Times New Roman" w:cs="Times New Roman"/>
          <w:color w:val="000000" w:themeColor="text1"/>
          <w:sz w:val="20"/>
          <w:szCs w:val="20"/>
        </w:rPr>
        <w:t xml:space="preserve"> is scaled from the AGC of forests undisturbed since 1986 with a bootstrap analysis that minimizes the difference between simulated and observed </w:t>
      </w:r>
      <w:r w:rsidR="00A807C7" w:rsidRPr="00B45F25">
        <w:rPr>
          <w:rFonts w:ascii="Times New Roman" w:eastAsia="Times New Roman" w:hAnsi="Times New Roman" w:cs="Times New Roman"/>
          <w:color w:val="000000" w:themeColor="text1"/>
          <w:sz w:val="20"/>
          <w:szCs w:val="20"/>
        </w:rPr>
        <w:t xml:space="preserve">(UNFCCC) </w:t>
      </w:r>
      <w:r w:rsidR="00C36617" w:rsidRPr="00B45F25">
        <w:rPr>
          <w:rFonts w:ascii="Times New Roman" w:eastAsia="Times New Roman" w:hAnsi="Times New Roman" w:cs="Times New Roman"/>
          <w:color w:val="000000" w:themeColor="text1"/>
          <w:sz w:val="20"/>
          <w:szCs w:val="20"/>
        </w:rPr>
        <w:t>changes in AGC from 2010 to 2021</w:t>
      </w:r>
      <w:r w:rsidR="00A6623A">
        <w:rPr>
          <w:rFonts w:ascii="Times New Roman" w:eastAsia="Times New Roman" w:hAnsi="Times New Roman" w:cs="Times New Roman"/>
          <w:color w:val="000000" w:themeColor="text1"/>
          <w:sz w:val="20"/>
          <w:szCs w:val="20"/>
        </w:rPr>
        <w:t xml:space="preserve"> (supplementary Fig. S1 and S2)</w:t>
      </w:r>
      <w:r w:rsidR="00C36617" w:rsidRPr="00B45F25">
        <w:rPr>
          <w:rFonts w:ascii="Times New Roman" w:eastAsia="Times New Roman" w:hAnsi="Times New Roman" w:cs="Times New Roman"/>
          <w:color w:val="000000" w:themeColor="text1"/>
          <w:sz w:val="20"/>
          <w:szCs w:val="20"/>
        </w:rPr>
        <w:t>. The 90% AGC recovery interval (</w:t>
      </w:r>
      <m:oMath>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t</m:t>
            </m:r>
          </m:e>
          <m:sub>
            <m:r>
              <w:rPr>
                <w:rFonts w:ascii="Cambria Math" w:eastAsia="Cambria Math" w:hAnsi="Cambria Math" w:cs="Times New Roman"/>
                <w:color w:val="000000" w:themeColor="text1"/>
                <w:sz w:val="20"/>
                <w:szCs w:val="20"/>
              </w:rPr>
              <m:t>90</m:t>
            </m:r>
          </m:sub>
        </m:sSub>
      </m:oMath>
      <w:r w:rsidR="00C36617" w:rsidRPr="00B45F25">
        <w:rPr>
          <w:rFonts w:ascii="Times New Roman" w:eastAsia="Times New Roman" w:hAnsi="Times New Roman" w:cs="Times New Roman"/>
          <w:color w:val="000000" w:themeColor="text1"/>
          <w:sz w:val="20"/>
          <w:szCs w:val="20"/>
        </w:rPr>
        <w:t xml:space="preserve">) is retrieved </w:t>
      </w:r>
      <w:r w:rsidR="003F178F">
        <w:rPr>
          <w:rFonts w:ascii="Times New Roman" w:eastAsia="Times New Roman" w:hAnsi="Times New Roman" w:cs="Times New Roman"/>
          <w:color w:val="000000" w:themeColor="text1"/>
          <w:sz w:val="20"/>
          <w:szCs w:val="20"/>
        </w:rPr>
        <w:t xml:space="preserve">at 18 km </w:t>
      </w:r>
      <w:r w:rsidR="00C36617" w:rsidRPr="00B45F25">
        <w:rPr>
          <w:rFonts w:ascii="Times New Roman" w:eastAsia="Times New Roman" w:hAnsi="Times New Roman" w:cs="Times New Roman"/>
          <w:color w:val="000000" w:themeColor="text1"/>
          <w:sz w:val="20"/>
          <w:szCs w:val="20"/>
        </w:rPr>
        <w:t xml:space="preserve">with </w:t>
      </w:r>
      <m:oMath>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AGC</m:t>
            </m:r>
          </m:e>
          <m:sub>
            <m:r>
              <w:rPr>
                <w:rFonts w:ascii="Cambria Math" w:eastAsia="Cambria Math" w:hAnsi="Cambria Math" w:cs="Times New Roman"/>
                <w:color w:val="000000" w:themeColor="text1"/>
                <w:sz w:val="20"/>
                <w:szCs w:val="20"/>
              </w:rPr>
              <m:t>CR</m:t>
            </m:r>
          </m:sub>
        </m:sSub>
        <m:d>
          <m:dPr>
            <m:ctrlPr>
              <w:rPr>
                <w:rFonts w:ascii="Cambria Math" w:eastAsia="Cambria Math" w:hAnsi="Cambria Math" w:cs="Times New Roman"/>
                <w:color w:val="000000" w:themeColor="text1"/>
                <w:sz w:val="20"/>
                <w:szCs w:val="20"/>
              </w:rPr>
            </m:ctrlPr>
          </m:dPr>
          <m:e>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t</m:t>
                </m:r>
              </m:e>
              <m:sub>
                <m:r>
                  <w:rPr>
                    <w:rFonts w:ascii="Cambria Math" w:eastAsia="Cambria Math" w:hAnsi="Cambria Math" w:cs="Times New Roman"/>
                    <w:color w:val="000000" w:themeColor="text1"/>
                    <w:sz w:val="20"/>
                    <w:szCs w:val="20"/>
                  </w:rPr>
                  <m:t>90</m:t>
                </m:r>
              </m:sub>
            </m:sSub>
          </m:e>
        </m:d>
        <m:r>
          <w:rPr>
            <w:rFonts w:ascii="Cambria Math" w:eastAsia="Cambria Math" w:hAnsi="Cambria Math" w:cs="Times New Roman"/>
            <w:color w:val="000000" w:themeColor="text1"/>
            <w:sz w:val="20"/>
            <w:szCs w:val="20"/>
          </w:rPr>
          <m:t>=0.9</m:t>
        </m:r>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AGC</m:t>
            </m:r>
          </m:e>
          <m:sub>
            <m:r>
              <w:rPr>
                <w:rFonts w:ascii="Cambria Math" w:eastAsia="Cambria Math" w:hAnsi="Cambria Math" w:cs="Times New Roman"/>
                <w:color w:val="000000" w:themeColor="text1"/>
                <w:sz w:val="20"/>
                <w:szCs w:val="20"/>
              </w:rPr>
              <m:t>pot</m:t>
            </m:r>
          </m:sub>
        </m:sSub>
      </m:oMath>
      <w:r w:rsidR="009506FC">
        <w:rPr>
          <w:rFonts w:ascii="Times New Roman" w:eastAsia="Times New Roman" w:hAnsi="Times New Roman" w:cs="Times New Roman"/>
          <w:color w:val="000000" w:themeColor="text1"/>
          <w:sz w:val="20"/>
          <w:szCs w:val="20"/>
        </w:rPr>
        <w:t xml:space="preserve">, </w:t>
      </w:r>
      <w:r w:rsidR="003F178F">
        <w:rPr>
          <w:rFonts w:ascii="Times New Roman" w:eastAsia="Times New Roman" w:hAnsi="Times New Roman" w:cs="Times New Roman"/>
          <w:color w:val="000000" w:themeColor="text1"/>
          <w:sz w:val="20"/>
          <w:szCs w:val="20"/>
        </w:rPr>
        <w:t>and then the median of all 18 km pixels is calculated</w:t>
      </w:r>
      <w:r w:rsidR="00C36617" w:rsidRPr="00B45F25">
        <w:rPr>
          <w:rFonts w:ascii="Times New Roman" w:eastAsia="Times New Roman" w:hAnsi="Times New Roman" w:cs="Times New Roman"/>
          <w:color w:val="000000" w:themeColor="text1"/>
          <w:sz w:val="20"/>
          <w:szCs w:val="20"/>
        </w:rPr>
        <w:t xml:space="preserve">. The shaded areas and the range of </w:t>
      </w:r>
      <m:oMath>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t</m:t>
            </m:r>
          </m:e>
          <m:sub>
            <m:r>
              <w:rPr>
                <w:rFonts w:ascii="Cambria Math" w:eastAsia="Cambria Math" w:hAnsi="Cambria Math" w:cs="Times New Roman"/>
                <w:color w:val="000000" w:themeColor="text1"/>
                <w:sz w:val="20"/>
                <w:szCs w:val="20"/>
              </w:rPr>
              <m:t>90</m:t>
            </m:r>
          </m:sub>
        </m:sSub>
      </m:oMath>
      <w:r w:rsidR="00C36617" w:rsidRPr="00B45F25">
        <w:rPr>
          <w:rFonts w:ascii="Times New Roman" w:eastAsia="Times New Roman" w:hAnsi="Times New Roman" w:cs="Times New Roman"/>
          <w:color w:val="000000" w:themeColor="text1"/>
          <w:sz w:val="20"/>
          <w:szCs w:val="20"/>
        </w:rPr>
        <w:t xml:space="preserve"> (horizontal black line) represent the variability from the bootstrap conducted on the scale of a country or a biogeographical region. (</w:t>
      </w:r>
      <w:r w:rsidR="00C36617" w:rsidRPr="00B45F25">
        <w:rPr>
          <w:rFonts w:ascii="Times New Roman" w:eastAsia="Times New Roman" w:hAnsi="Times New Roman" w:cs="Times New Roman"/>
          <w:b/>
          <w:color w:val="000000" w:themeColor="text1"/>
          <w:sz w:val="20"/>
          <w:szCs w:val="20"/>
        </w:rPr>
        <w:t>B</w:t>
      </w:r>
      <w:r w:rsidR="00C36617" w:rsidRPr="00B45F25">
        <w:rPr>
          <w:rFonts w:ascii="Times New Roman" w:eastAsia="Times New Roman" w:hAnsi="Times New Roman" w:cs="Times New Roman"/>
          <w:color w:val="000000" w:themeColor="text1"/>
          <w:sz w:val="20"/>
          <w:szCs w:val="20"/>
        </w:rPr>
        <w:t xml:space="preserve">) In-situ validation with the </w:t>
      </w:r>
      <w:r w:rsidR="00C36617" w:rsidRPr="00B45F25">
        <w:rPr>
          <w:rFonts w:ascii="Times New Roman" w:eastAsia="Times New Roman" w:hAnsi="Times New Roman" w:cs="Times New Roman"/>
          <w:i/>
          <w:color w:val="000000" w:themeColor="text1"/>
          <w:sz w:val="20"/>
          <w:szCs w:val="20"/>
        </w:rPr>
        <w:t>age</w:t>
      </w:r>
      <w:r w:rsidR="00C36617" w:rsidRPr="00B45F25">
        <w:rPr>
          <w:rFonts w:ascii="Times New Roman" w:eastAsia="Times New Roman" w:hAnsi="Times New Roman" w:cs="Times New Roman"/>
          <w:color w:val="000000" w:themeColor="text1"/>
          <w:sz w:val="20"/>
          <w:szCs w:val="20"/>
        </w:rPr>
        <w:t xml:space="preserve"> and </w:t>
      </w:r>
      <w:r w:rsidR="00C36617" w:rsidRPr="00B45F25">
        <w:rPr>
          <w:rFonts w:ascii="Times New Roman" w:eastAsia="Times New Roman" w:hAnsi="Times New Roman" w:cs="Times New Roman"/>
          <w:i/>
          <w:color w:val="000000" w:themeColor="text1"/>
          <w:sz w:val="20"/>
          <w:szCs w:val="20"/>
        </w:rPr>
        <w:t>AGC</w:t>
      </w:r>
      <w:r w:rsidR="00C36617" w:rsidRPr="00B45F25">
        <w:rPr>
          <w:rFonts w:ascii="Times New Roman" w:eastAsia="Times New Roman" w:hAnsi="Times New Roman" w:cs="Times New Roman"/>
          <w:color w:val="000000" w:themeColor="text1"/>
          <w:sz w:val="20"/>
          <w:szCs w:val="20"/>
        </w:rPr>
        <w:t xml:space="preserve"> of trees measured from 383 </w:t>
      </w:r>
      <w:r w:rsidR="009506FC">
        <w:rPr>
          <w:rFonts w:ascii="Times New Roman" w:eastAsia="Times New Roman" w:hAnsi="Times New Roman" w:cs="Times New Roman"/>
          <w:color w:val="000000" w:themeColor="text1"/>
          <w:sz w:val="20"/>
          <w:szCs w:val="20"/>
        </w:rPr>
        <w:t>European sites</w:t>
      </w:r>
      <w:r w:rsidR="00C36617" w:rsidRPr="00B45F25">
        <w:rPr>
          <w:rFonts w:ascii="Times New Roman" w:eastAsia="Times New Roman" w:hAnsi="Times New Roman" w:cs="Times New Roman"/>
          <w:color w:val="000000" w:themeColor="text1"/>
          <w:sz w:val="20"/>
          <w:szCs w:val="20"/>
        </w:rPr>
        <w:t xml:space="preserve">. For each site, </w:t>
      </w:r>
      <m:oMath>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f</m:t>
            </m:r>
          </m:e>
          <m:sub>
            <m:r>
              <w:rPr>
                <w:rFonts w:ascii="Cambria Math" w:eastAsia="Cambria Math" w:hAnsi="Cambria Math" w:cs="Times New Roman"/>
                <w:color w:val="000000" w:themeColor="text1"/>
                <w:sz w:val="20"/>
                <w:szCs w:val="20"/>
              </w:rPr>
              <m:t>c</m:t>
            </m:r>
          </m:sub>
        </m:sSub>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AGC</m:t>
            </m:r>
          </m:e>
          <m:sub>
            <m:r>
              <w:rPr>
                <w:rFonts w:ascii="Cambria Math" w:eastAsia="Cambria Math" w:hAnsi="Cambria Math" w:cs="Times New Roman"/>
                <w:color w:val="000000" w:themeColor="text1"/>
                <w:sz w:val="20"/>
                <w:szCs w:val="20"/>
              </w:rPr>
              <m:t>CR</m:t>
            </m:r>
          </m:sub>
        </m:sSub>
        <m:d>
          <m:dPr>
            <m:ctrlPr>
              <w:rPr>
                <w:rFonts w:ascii="Cambria Math" w:eastAsia="Cambria Math" w:hAnsi="Cambria Math" w:cs="Times New Roman"/>
                <w:color w:val="000000" w:themeColor="text1"/>
                <w:sz w:val="20"/>
                <w:szCs w:val="20"/>
              </w:rPr>
            </m:ctrlPr>
          </m:dPr>
          <m:e>
            <m:r>
              <w:rPr>
                <w:rFonts w:ascii="Cambria Math" w:eastAsia="Cambria Math" w:hAnsi="Cambria Math" w:cs="Times New Roman"/>
                <w:color w:val="000000" w:themeColor="text1"/>
                <w:sz w:val="20"/>
                <w:szCs w:val="20"/>
              </w:rPr>
              <m:t>age</m:t>
            </m:r>
          </m:e>
        </m:d>
        <m:r>
          <w:rPr>
            <w:rFonts w:ascii="Cambria Math" w:eastAsia="Cambria Math" w:hAnsi="Cambria Math" w:cs="Times New Roman"/>
            <w:color w:val="000000" w:themeColor="text1"/>
            <w:sz w:val="20"/>
            <w:szCs w:val="20"/>
          </w:rPr>
          <m:t>-</m:t>
        </m:r>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AGC</m:t>
            </m:r>
          </m:e>
          <m:sub>
            <m:r>
              <w:rPr>
                <w:rFonts w:ascii="Cambria Math" w:eastAsia="Cambria Math" w:hAnsi="Cambria Math" w:cs="Times New Roman"/>
                <w:color w:val="000000" w:themeColor="text1"/>
                <w:sz w:val="20"/>
                <w:szCs w:val="20"/>
              </w:rPr>
              <m:t>in-situ</m:t>
            </m:r>
          </m:sub>
        </m:sSub>
        <m:d>
          <m:dPr>
            <m:ctrlPr>
              <w:rPr>
                <w:rFonts w:ascii="Cambria Math" w:eastAsia="Cambria Math" w:hAnsi="Cambria Math" w:cs="Times New Roman"/>
                <w:color w:val="000000" w:themeColor="text1"/>
                <w:sz w:val="20"/>
                <w:szCs w:val="20"/>
              </w:rPr>
            </m:ctrlPr>
          </m:dPr>
          <m:e>
            <m:r>
              <w:rPr>
                <w:rFonts w:ascii="Cambria Math" w:eastAsia="Cambria Math" w:hAnsi="Cambria Math" w:cs="Times New Roman"/>
                <w:color w:val="000000" w:themeColor="text1"/>
                <w:sz w:val="20"/>
                <w:szCs w:val="20"/>
              </w:rPr>
              <m:t>age</m:t>
            </m:r>
          </m:e>
        </m:d>
      </m:oMath>
      <w:r w:rsidR="00C36617" w:rsidRPr="00B45F25">
        <w:rPr>
          <w:rFonts w:ascii="Times New Roman" w:eastAsia="Times New Roman" w:hAnsi="Times New Roman" w:cs="Times New Roman"/>
          <w:color w:val="000000" w:themeColor="text1"/>
          <w:sz w:val="20"/>
          <w:szCs w:val="20"/>
        </w:rPr>
        <w:t xml:space="preserve"> has been computed using the nearest growth curve parameters, and </w:t>
      </w:r>
      <m:oMath>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f</m:t>
            </m:r>
          </m:e>
          <m:sub>
            <m:r>
              <w:rPr>
                <w:rFonts w:ascii="Cambria Math" w:eastAsia="Cambria Math" w:hAnsi="Cambria Math" w:cs="Times New Roman"/>
                <w:color w:val="000000" w:themeColor="text1"/>
                <w:sz w:val="20"/>
                <w:szCs w:val="20"/>
              </w:rPr>
              <m:t>c</m:t>
            </m:r>
          </m:sub>
        </m:sSub>
      </m:oMath>
      <w:r w:rsidR="00C36617" w:rsidRPr="00B45F25">
        <w:rPr>
          <w:rFonts w:ascii="Times New Roman" w:eastAsia="Times New Roman" w:hAnsi="Times New Roman" w:cs="Times New Roman"/>
          <w:color w:val="000000" w:themeColor="text1"/>
          <w:sz w:val="20"/>
          <w:szCs w:val="20"/>
        </w:rPr>
        <w:t xml:space="preserve"> is the forest fraction estimated at 90 m around the site from our forest mask. The thick curve represents the moving mean (loess) of all available anomalies, with a variability indicated </w:t>
      </w:r>
      <w:r w:rsidR="009506FC">
        <w:rPr>
          <w:rFonts w:ascii="Times New Roman" w:eastAsia="Times New Roman" w:hAnsi="Times New Roman" w:cs="Times New Roman"/>
          <w:color w:val="000000" w:themeColor="text1"/>
          <w:sz w:val="20"/>
          <w:szCs w:val="20"/>
        </w:rPr>
        <w:t>by</w:t>
      </w:r>
      <w:r w:rsidR="00C36617" w:rsidRPr="00B45F25">
        <w:rPr>
          <w:rFonts w:ascii="Times New Roman" w:eastAsia="Times New Roman" w:hAnsi="Times New Roman" w:cs="Times New Roman"/>
          <w:color w:val="000000" w:themeColor="text1"/>
          <w:sz w:val="20"/>
          <w:szCs w:val="20"/>
        </w:rPr>
        <w:t xml:space="preserve"> the mean absolute error for all available samples. The Mediterranean anomalies are discarded due to a small sample size (13 sites, supplementary </w:t>
      </w:r>
      <w:r w:rsidR="00C36617" w:rsidRPr="00A6623A">
        <w:rPr>
          <w:rFonts w:ascii="Times New Roman" w:eastAsia="Times New Roman" w:hAnsi="Times New Roman" w:cs="Times New Roman"/>
          <w:color w:val="000000" w:themeColor="text1"/>
          <w:sz w:val="20"/>
          <w:szCs w:val="20"/>
        </w:rPr>
        <w:t>Fig. S8</w:t>
      </w:r>
      <w:r w:rsidR="00C36617" w:rsidRPr="00B45F25">
        <w:rPr>
          <w:rFonts w:ascii="Times New Roman" w:eastAsia="Times New Roman" w:hAnsi="Times New Roman" w:cs="Times New Roman"/>
          <w:color w:val="000000" w:themeColor="text1"/>
          <w:sz w:val="20"/>
          <w:szCs w:val="20"/>
        </w:rPr>
        <w:t xml:space="preserve">). </w:t>
      </w:r>
      <w:r w:rsidR="003F178F">
        <w:rPr>
          <w:rFonts w:ascii="Times New Roman" w:eastAsia="Times New Roman" w:hAnsi="Times New Roman" w:cs="Times New Roman"/>
          <w:color w:val="000000" w:themeColor="text1"/>
          <w:sz w:val="20"/>
          <w:szCs w:val="20"/>
        </w:rPr>
        <w:t xml:space="preserve">See supplementary </w:t>
      </w:r>
      <w:r w:rsidR="003F178F" w:rsidRPr="00A6623A">
        <w:rPr>
          <w:rFonts w:ascii="Times New Roman" w:eastAsia="Times New Roman" w:hAnsi="Times New Roman" w:cs="Times New Roman"/>
          <w:color w:val="000000" w:themeColor="text1"/>
          <w:sz w:val="20"/>
          <w:szCs w:val="20"/>
        </w:rPr>
        <w:t>Fig. S</w:t>
      </w:r>
      <w:r w:rsidR="00A6623A" w:rsidRPr="00A6623A">
        <w:rPr>
          <w:rFonts w:ascii="Times New Roman" w:eastAsia="Times New Roman" w:hAnsi="Times New Roman" w:cs="Times New Roman"/>
          <w:color w:val="000000" w:themeColor="text1"/>
          <w:sz w:val="20"/>
          <w:szCs w:val="20"/>
        </w:rPr>
        <w:t>10</w:t>
      </w:r>
      <w:r w:rsidR="003F178F" w:rsidRPr="00A6623A">
        <w:rPr>
          <w:rFonts w:ascii="Times New Roman" w:eastAsia="Times New Roman" w:hAnsi="Times New Roman" w:cs="Times New Roman"/>
          <w:color w:val="000000" w:themeColor="text1"/>
          <w:sz w:val="20"/>
          <w:szCs w:val="20"/>
        </w:rPr>
        <w:t xml:space="preserve"> </w:t>
      </w:r>
      <w:r w:rsidR="003F178F">
        <w:rPr>
          <w:rFonts w:ascii="Times New Roman" w:eastAsia="Times New Roman" w:hAnsi="Times New Roman" w:cs="Times New Roman"/>
          <w:color w:val="000000" w:themeColor="text1"/>
          <w:sz w:val="20"/>
          <w:szCs w:val="20"/>
        </w:rPr>
        <w:t xml:space="preserve">for an estimation of the measurement uncertainties. </w:t>
      </w:r>
      <w:r w:rsidR="00C36617" w:rsidRPr="00B45F25">
        <w:rPr>
          <w:rFonts w:ascii="Times New Roman" w:eastAsia="Times New Roman" w:hAnsi="Times New Roman" w:cs="Times New Roman"/>
          <w:color w:val="000000" w:themeColor="text1"/>
          <w:sz w:val="20"/>
          <w:szCs w:val="20"/>
        </w:rPr>
        <w:t>(</w:t>
      </w:r>
      <w:r w:rsidR="00C36617" w:rsidRPr="00B45F25">
        <w:rPr>
          <w:rFonts w:ascii="Times New Roman" w:eastAsia="Times New Roman" w:hAnsi="Times New Roman" w:cs="Times New Roman"/>
          <w:b/>
          <w:color w:val="000000" w:themeColor="text1"/>
          <w:sz w:val="20"/>
          <w:szCs w:val="20"/>
        </w:rPr>
        <w:t>C</w:t>
      </w:r>
      <w:r w:rsidR="00C36617" w:rsidRPr="00B45F25">
        <w:rPr>
          <w:rFonts w:ascii="Times New Roman" w:eastAsia="Times New Roman" w:hAnsi="Times New Roman" w:cs="Times New Roman"/>
          <w:color w:val="000000" w:themeColor="text1"/>
          <w:sz w:val="20"/>
          <w:szCs w:val="20"/>
        </w:rPr>
        <w:t xml:space="preserve">) Location of the in-situ sites and the biogeographical regions. The unit </w:t>
      </w:r>
      <w:proofErr w:type="spellStart"/>
      <w:r w:rsidR="00C36617" w:rsidRPr="00B45F25">
        <w:rPr>
          <w:rFonts w:ascii="Times New Roman" w:eastAsia="Times New Roman" w:hAnsi="Times New Roman" w:cs="Times New Roman"/>
          <w:color w:val="000000" w:themeColor="text1"/>
          <w:sz w:val="20"/>
          <w:szCs w:val="20"/>
        </w:rPr>
        <w:t>haF</w:t>
      </w:r>
      <w:proofErr w:type="spellEnd"/>
      <w:r w:rsidR="00C36617" w:rsidRPr="00B45F25">
        <w:rPr>
          <w:rFonts w:ascii="Times New Roman" w:eastAsia="Times New Roman" w:hAnsi="Times New Roman" w:cs="Times New Roman"/>
          <w:color w:val="000000" w:themeColor="text1"/>
          <w:sz w:val="20"/>
          <w:szCs w:val="20"/>
        </w:rPr>
        <w:t xml:space="preserve"> stands for hectares of forests.</w:t>
      </w:r>
    </w:p>
    <w:p w:rsidR="00C36617" w:rsidRPr="00B45F25" w:rsidRDefault="00C36617" w:rsidP="00C36617">
      <w:pPr>
        <w:rPr>
          <w:rFonts w:ascii="Times New Roman" w:eastAsia="Times New Roman" w:hAnsi="Times New Roman" w:cs="Times New Roman"/>
          <w:color w:val="000000" w:themeColor="text1"/>
          <w:sz w:val="24"/>
          <w:szCs w:val="24"/>
        </w:rPr>
      </w:pPr>
    </w:p>
    <w:p w:rsidR="00C36617" w:rsidRPr="00B45F25" w:rsidRDefault="00C36617" w:rsidP="00C36617">
      <w:pPr>
        <w:rPr>
          <w:rFonts w:ascii="Times New Roman" w:eastAsia="Times New Roman" w:hAnsi="Times New Roman" w:cs="Times New Roman"/>
          <w:color w:val="000000" w:themeColor="text1"/>
          <w:sz w:val="24"/>
          <w:szCs w:val="24"/>
        </w:rPr>
      </w:pPr>
    </w:p>
    <w:p w:rsidR="00C36617" w:rsidRPr="00B45F25" w:rsidRDefault="00C36617" w:rsidP="00C36617">
      <w:pPr>
        <w:rPr>
          <w:rFonts w:ascii="Times New Roman" w:eastAsia="Times New Roman" w:hAnsi="Times New Roman" w:cs="Times New Roman"/>
          <w:color w:val="000000" w:themeColor="text1"/>
          <w:sz w:val="24"/>
          <w:szCs w:val="24"/>
        </w:rPr>
      </w:pPr>
    </w:p>
    <w:p w:rsidR="00C36617" w:rsidRPr="00B45F25" w:rsidRDefault="00330EF6" w:rsidP="00C36617">
      <w:pPr>
        <w:rPr>
          <w:rFonts w:ascii="Times New Roman" w:eastAsia="Times New Roman" w:hAnsi="Times New Roman" w:cs="Times New Roman"/>
          <w:b/>
          <w:color w:val="000000" w:themeColor="text1"/>
          <w:sz w:val="18"/>
          <w:szCs w:val="18"/>
        </w:rPr>
      </w:pPr>
      <w:r>
        <w:rPr>
          <w:noProof/>
        </w:rPr>
        <w:lastRenderedPageBreak/>
        <w:drawing>
          <wp:inline distT="0" distB="0" distL="0" distR="0" wp14:anchorId="6A05AF82" wp14:editId="24BD5122">
            <wp:extent cx="5943600" cy="2945765"/>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45765"/>
                    </a:xfrm>
                    <a:prstGeom prst="rect">
                      <a:avLst/>
                    </a:prstGeom>
                  </pic:spPr>
                </pic:pic>
              </a:graphicData>
            </a:graphic>
          </wp:inline>
        </w:drawing>
      </w:r>
    </w:p>
    <w:p w:rsidR="00651BE6" w:rsidRPr="00651BE6" w:rsidRDefault="00651BE6" w:rsidP="00651BE6">
      <w:pPr>
        <w:rPr>
          <w:rFonts w:ascii="Times New Roman" w:eastAsia="Times New Roman" w:hAnsi="Times New Roman" w:cs="Times New Roman"/>
          <w:color w:val="000000" w:themeColor="text1"/>
          <w:sz w:val="20"/>
          <w:szCs w:val="20"/>
        </w:rPr>
      </w:pPr>
      <w:r w:rsidRPr="00651BE6">
        <w:rPr>
          <w:rFonts w:ascii="Times New Roman" w:eastAsia="Times New Roman" w:hAnsi="Times New Roman" w:cs="Times New Roman"/>
          <w:b/>
          <w:color w:val="000000" w:themeColor="text1"/>
          <w:sz w:val="20"/>
          <w:szCs w:val="20"/>
        </w:rPr>
        <w:t>Fig. 3. Changes in forest growth and disturbances, DDCM procedure, and remote sensing inconsistencies in biomass change</w:t>
      </w:r>
      <w:r w:rsidRPr="00651BE6">
        <w:rPr>
          <w:rFonts w:ascii="Times New Roman" w:eastAsia="Times New Roman" w:hAnsi="Times New Roman" w:cs="Times New Roman"/>
          <w:color w:val="000000" w:themeColor="text1"/>
          <w:sz w:val="20"/>
          <w:szCs w:val="20"/>
        </w:rPr>
        <w:t>. (</w:t>
      </w:r>
      <w:r w:rsidRPr="00651BE6">
        <w:rPr>
          <w:rFonts w:ascii="Times New Roman" w:eastAsia="Times New Roman" w:hAnsi="Times New Roman" w:cs="Times New Roman"/>
          <w:b/>
          <w:color w:val="000000" w:themeColor="text1"/>
          <w:sz w:val="20"/>
          <w:szCs w:val="20"/>
        </w:rPr>
        <w:t>A</w:t>
      </w:r>
      <w:r w:rsidRPr="00651BE6">
        <w:rPr>
          <w:rFonts w:ascii="Times New Roman" w:eastAsia="Times New Roman" w:hAnsi="Times New Roman" w:cs="Times New Roman"/>
          <w:color w:val="000000" w:themeColor="text1"/>
          <w:sz w:val="20"/>
          <w:szCs w:val="20"/>
        </w:rPr>
        <w:t>) Comparison across Europe of the mean AGC (CCI-ESA</w:t>
      </w:r>
      <w:r w:rsidR="00FA68AA">
        <w:rPr>
          <w:rFonts w:ascii="Times New Roman" w:eastAsia="Times New Roman" w:hAnsi="Times New Roman" w:cs="Times New Roman"/>
          <w:color w:val="000000" w:themeColor="text1"/>
          <w:sz w:val="20"/>
          <w:szCs w:val="20"/>
        </w:rPr>
        <w:t>, bias-corrected with NFI data on a sub-national scale</w:t>
      </w:r>
      <w:r w:rsidRPr="00651BE6">
        <w:rPr>
          <w:rFonts w:ascii="Times New Roman" w:eastAsia="Times New Roman" w:hAnsi="Times New Roman" w:cs="Times New Roman"/>
          <w:color w:val="000000" w:themeColor="text1"/>
          <w:sz w:val="20"/>
          <w:szCs w:val="20"/>
        </w:rPr>
        <w:t>) of forests from 5 to 30 years old (Landsat range) between the periods 2015-2017 and 2019-2021</w:t>
      </w:r>
      <w:r w:rsidR="003F178F">
        <w:rPr>
          <w:rFonts w:ascii="Times New Roman" w:eastAsia="Times New Roman" w:hAnsi="Times New Roman" w:cs="Times New Roman"/>
          <w:color w:val="000000" w:themeColor="text1"/>
          <w:sz w:val="20"/>
          <w:szCs w:val="20"/>
        </w:rPr>
        <w:t>. For each year (2015</w:t>
      </w:r>
      <w:r w:rsidR="00120778">
        <w:rPr>
          <w:rFonts w:ascii="Times New Roman" w:eastAsia="Times New Roman" w:hAnsi="Times New Roman" w:cs="Times New Roman"/>
          <w:color w:val="000000" w:themeColor="text1"/>
          <w:sz w:val="20"/>
          <w:szCs w:val="20"/>
        </w:rPr>
        <w:t>,2016,2017,2019,2020,</w:t>
      </w:r>
      <w:r w:rsidR="003F178F">
        <w:rPr>
          <w:rFonts w:ascii="Times New Roman" w:eastAsia="Times New Roman" w:hAnsi="Times New Roman" w:cs="Times New Roman"/>
          <w:color w:val="000000" w:themeColor="text1"/>
          <w:sz w:val="20"/>
          <w:szCs w:val="20"/>
        </w:rPr>
        <w:t xml:space="preserve">2021), the mean AGC of forests </w:t>
      </w:r>
      <w:r w:rsidR="00493572">
        <w:rPr>
          <w:rFonts w:ascii="Times New Roman" w:eastAsia="Times New Roman" w:hAnsi="Times New Roman" w:cs="Times New Roman"/>
          <w:color w:val="000000" w:themeColor="text1"/>
          <w:sz w:val="20"/>
          <w:szCs w:val="20"/>
        </w:rPr>
        <w:t>(for a given age class)</w:t>
      </w:r>
      <w:r w:rsidR="003F178F">
        <w:rPr>
          <w:rFonts w:ascii="Times New Roman" w:eastAsia="Times New Roman" w:hAnsi="Times New Roman" w:cs="Times New Roman"/>
          <w:color w:val="000000" w:themeColor="text1"/>
          <w:sz w:val="20"/>
          <w:szCs w:val="20"/>
        </w:rPr>
        <w:t xml:space="preserve"> has been aggregated from 30 m to 18 km</w:t>
      </w:r>
      <w:r w:rsidR="00120778">
        <w:rPr>
          <w:rFonts w:ascii="Times New Roman" w:eastAsia="Times New Roman" w:hAnsi="Times New Roman" w:cs="Times New Roman"/>
          <w:color w:val="000000" w:themeColor="text1"/>
          <w:sz w:val="20"/>
          <w:szCs w:val="20"/>
        </w:rPr>
        <w:t>.</w:t>
      </w:r>
      <w:r w:rsidR="001E0BFD">
        <w:rPr>
          <w:rFonts w:ascii="Times New Roman" w:eastAsia="Times New Roman" w:hAnsi="Times New Roman" w:cs="Times New Roman"/>
          <w:color w:val="000000" w:themeColor="text1"/>
          <w:sz w:val="20"/>
          <w:szCs w:val="20"/>
        </w:rPr>
        <w:t xml:space="preserve"> </w:t>
      </w:r>
      <w:r w:rsidR="00120778">
        <w:rPr>
          <w:rFonts w:ascii="Times New Roman" w:eastAsia="Times New Roman" w:hAnsi="Times New Roman" w:cs="Times New Roman"/>
          <w:color w:val="000000" w:themeColor="text1"/>
          <w:sz w:val="20"/>
          <w:szCs w:val="20"/>
        </w:rPr>
        <w:t>O</w:t>
      </w:r>
      <w:r w:rsidR="001E0BFD">
        <w:rPr>
          <w:rFonts w:ascii="Times New Roman" w:eastAsia="Times New Roman" w:hAnsi="Times New Roman" w:cs="Times New Roman"/>
          <w:color w:val="000000" w:themeColor="text1"/>
          <w:sz w:val="20"/>
          <w:szCs w:val="20"/>
        </w:rPr>
        <w:t xml:space="preserve">ne point in panel </w:t>
      </w:r>
      <w:r w:rsidR="001E0BFD" w:rsidRPr="001E0BFD">
        <w:rPr>
          <w:rFonts w:ascii="Times New Roman" w:eastAsia="Times New Roman" w:hAnsi="Times New Roman" w:cs="Times New Roman"/>
          <w:b/>
          <w:color w:val="000000" w:themeColor="text1"/>
          <w:sz w:val="20"/>
          <w:szCs w:val="20"/>
        </w:rPr>
        <w:t>A</w:t>
      </w:r>
      <w:r w:rsidR="001E0BFD">
        <w:rPr>
          <w:rFonts w:ascii="Times New Roman" w:eastAsia="Times New Roman" w:hAnsi="Times New Roman" w:cs="Times New Roman"/>
          <w:color w:val="000000" w:themeColor="text1"/>
          <w:sz w:val="20"/>
          <w:szCs w:val="20"/>
        </w:rPr>
        <w:t xml:space="preserve"> corresponds to the mean value of all 18 km pixels across Europe for the given period (2015-2017 for </w:t>
      </w:r>
      <w:r w:rsidR="00120778">
        <w:rPr>
          <w:rFonts w:ascii="Times New Roman" w:eastAsia="Times New Roman" w:hAnsi="Times New Roman" w:cs="Times New Roman"/>
          <w:color w:val="000000" w:themeColor="text1"/>
          <w:sz w:val="20"/>
          <w:szCs w:val="20"/>
        </w:rPr>
        <w:t xml:space="preserve">the </w:t>
      </w:r>
      <w:r w:rsidR="001E0BFD">
        <w:rPr>
          <w:rFonts w:ascii="Times New Roman" w:eastAsia="Times New Roman" w:hAnsi="Times New Roman" w:cs="Times New Roman"/>
          <w:color w:val="000000" w:themeColor="text1"/>
          <w:sz w:val="20"/>
          <w:szCs w:val="20"/>
        </w:rPr>
        <w:t xml:space="preserve">X axis and 2019-2021 for </w:t>
      </w:r>
      <w:r w:rsidR="00120778">
        <w:rPr>
          <w:rFonts w:ascii="Times New Roman" w:eastAsia="Times New Roman" w:hAnsi="Times New Roman" w:cs="Times New Roman"/>
          <w:color w:val="000000" w:themeColor="text1"/>
          <w:sz w:val="20"/>
          <w:szCs w:val="20"/>
        </w:rPr>
        <w:t xml:space="preserve">the </w:t>
      </w:r>
      <w:r w:rsidR="001E0BFD">
        <w:rPr>
          <w:rFonts w:ascii="Times New Roman" w:eastAsia="Times New Roman" w:hAnsi="Times New Roman" w:cs="Times New Roman"/>
          <w:color w:val="000000" w:themeColor="text1"/>
          <w:sz w:val="20"/>
          <w:szCs w:val="20"/>
        </w:rPr>
        <w:t>Y axis)</w:t>
      </w:r>
      <w:r w:rsidR="00493572">
        <w:rPr>
          <w:rFonts w:ascii="Times New Roman" w:eastAsia="Times New Roman" w:hAnsi="Times New Roman" w:cs="Times New Roman"/>
          <w:color w:val="000000" w:themeColor="text1"/>
          <w:sz w:val="20"/>
          <w:szCs w:val="20"/>
        </w:rPr>
        <w:t xml:space="preserve"> and a given age class</w:t>
      </w:r>
      <w:r w:rsidR="001E0BFD">
        <w:rPr>
          <w:rFonts w:ascii="Times New Roman" w:eastAsia="Times New Roman" w:hAnsi="Times New Roman" w:cs="Times New Roman"/>
          <w:color w:val="000000" w:themeColor="text1"/>
          <w:sz w:val="20"/>
          <w:szCs w:val="20"/>
        </w:rPr>
        <w:t>.</w:t>
      </w:r>
      <w:r w:rsidRPr="00651BE6">
        <w:rPr>
          <w:rFonts w:ascii="Times New Roman" w:eastAsia="Times New Roman" w:hAnsi="Times New Roman" w:cs="Times New Roman"/>
          <w:color w:val="000000" w:themeColor="text1"/>
          <w:sz w:val="20"/>
          <w:szCs w:val="20"/>
        </w:rPr>
        <w:t xml:space="preserve"> (</w:t>
      </w:r>
      <w:r w:rsidRPr="00651BE6">
        <w:rPr>
          <w:rFonts w:ascii="Times New Roman" w:eastAsia="Times New Roman" w:hAnsi="Times New Roman" w:cs="Times New Roman"/>
          <w:b/>
          <w:color w:val="000000" w:themeColor="text1"/>
          <w:sz w:val="20"/>
          <w:szCs w:val="20"/>
        </w:rPr>
        <w:t>B</w:t>
      </w:r>
      <w:r w:rsidRPr="00651BE6">
        <w:rPr>
          <w:rFonts w:ascii="Times New Roman" w:eastAsia="Times New Roman" w:hAnsi="Times New Roman" w:cs="Times New Roman"/>
          <w:color w:val="000000" w:themeColor="text1"/>
          <w:sz w:val="20"/>
          <w:szCs w:val="20"/>
        </w:rPr>
        <w:t xml:space="preserve">) </w:t>
      </w:r>
      <w:r w:rsidR="009506FC">
        <w:rPr>
          <w:rFonts w:ascii="Times New Roman" w:eastAsia="Times New Roman" w:hAnsi="Times New Roman" w:cs="Times New Roman"/>
          <w:color w:val="000000" w:themeColor="text1"/>
          <w:sz w:val="20"/>
          <w:szCs w:val="20"/>
        </w:rPr>
        <w:t>The v</w:t>
      </w:r>
      <w:r w:rsidRPr="00651BE6">
        <w:rPr>
          <w:rFonts w:ascii="Times New Roman" w:eastAsia="Times New Roman" w:hAnsi="Times New Roman" w:cs="Times New Roman"/>
          <w:color w:val="000000" w:themeColor="text1"/>
          <w:sz w:val="20"/>
          <w:szCs w:val="20"/>
        </w:rPr>
        <w:t xml:space="preserve">olume of wood loss </w:t>
      </w:r>
      <w:r w:rsidR="009506FC">
        <w:rPr>
          <w:rFonts w:ascii="Times New Roman" w:eastAsia="Times New Roman" w:hAnsi="Times New Roman" w:cs="Times New Roman"/>
          <w:color w:val="000000" w:themeColor="text1"/>
          <w:sz w:val="20"/>
          <w:szCs w:val="20"/>
        </w:rPr>
        <w:t xml:space="preserve">is </w:t>
      </w:r>
      <w:r w:rsidRPr="00651BE6">
        <w:rPr>
          <w:rFonts w:ascii="Times New Roman" w:eastAsia="Times New Roman" w:hAnsi="Times New Roman" w:cs="Times New Roman"/>
          <w:color w:val="000000" w:themeColor="text1"/>
          <w:sz w:val="20"/>
          <w:szCs w:val="20"/>
        </w:rPr>
        <w:t xml:space="preserve">shown in blue </w:t>
      </w:r>
      <w:r w:rsidRPr="00A6623A">
        <w:rPr>
          <w:rFonts w:ascii="Times New Roman" w:eastAsia="Times New Roman" w:hAnsi="Times New Roman" w:cs="Times New Roman"/>
          <w:i/>
          <w:color w:val="00B050"/>
          <w:sz w:val="20"/>
          <w:szCs w:val="20"/>
        </w:rPr>
        <w:t>(</w:t>
      </w:r>
      <w:r w:rsidR="00A6623A" w:rsidRPr="00A6623A">
        <w:rPr>
          <w:rFonts w:ascii="Times New Roman" w:eastAsia="Times New Roman" w:hAnsi="Times New Roman" w:cs="Times New Roman"/>
          <w:i/>
          <w:color w:val="00B050"/>
          <w:sz w:val="20"/>
          <w:szCs w:val="20"/>
        </w:rPr>
        <w:t>1</w:t>
      </w:r>
      <w:r w:rsidRPr="00A6623A">
        <w:rPr>
          <w:rFonts w:ascii="Times New Roman" w:eastAsia="Times New Roman" w:hAnsi="Times New Roman" w:cs="Times New Roman"/>
          <w:i/>
          <w:color w:val="00B050"/>
          <w:sz w:val="20"/>
          <w:szCs w:val="20"/>
        </w:rPr>
        <w:t>)</w:t>
      </w:r>
      <w:r w:rsidRPr="00651BE6">
        <w:rPr>
          <w:rFonts w:ascii="Times New Roman" w:eastAsia="Times New Roman" w:hAnsi="Times New Roman" w:cs="Times New Roman"/>
          <w:color w:val="FF0000"/>
          <w:sz w:val="20"/>
          <w:szCs w:val="20"/>
        </w:rPr>
        <w:t xml:space="preserve"> </w:t>
      </w:r>
      <w:r w:rsidRPr="00651BE6">
        <w:rPr>
          <w:rFonts w:ascii="Times New Roman" w:eastAsia="Times New Roman" w:hAnsi="Times New Roman" w:cs="Times New Roman"/>
          <w:color w:val="000000" w:themeColor="text1"/>
          <w:sz w:val="20"/>
          <w:szCs w:val="20"/>
        </w:rPr>
        <w:t xml:space="preserve">and the percentage of forest cover loss </w:t>
      </w:r>
      <w:r w:rsidR="009506FC">
        <w:rPr>
          <w:rFonts w:ascii="Times New Roman" w:eastAsia="Times New Roman" w:hAnsi="Times New Roman" w:cs="Times New Roman"/>
          <w:color w:val="000000" w:themeColor="text1"/>
          <w:sz w:val="20"/>
          <w:szCs w:val="20"/>
        </w:rPr>
        <w:t xml:space="preserve">is </w:t>
      </w:r>
      <w:r w:rsidRPr="00651BE6">
        <w:rPr>
          <w:rFonts w:ascii="Times New Roman" w:eastAsia="Times New Roman" w:hAnsi="Times New Roman" w:cs="Times New Roman"/>
          <w:color w:val="000000" w:themeColor="text1"/>
          <w:sz w:val="20"/>
          <w:szCs w:val="20"/>
        </w:rPr>
        <w:t xml:space="preserve">shown in red </w:t>
      </w:r>
      <w:r w:rsidRPr="00A6623A">
        <w:rPr>
          <w:rFonts w:ascii="Times New Roman" w:eastAsia="Times New Roman" w:hAnsi="Times New Roman" w:cs="Times New Roman"/>
          <w:i/>
          <w:color w:val="00B050"/>
          <w:sz w:val="20"/>
          <w:szCs w:val="20"/>
        </w:rPr>
        <w:t>(</w:t>
      </w:r>
      <w:r w:rsidR="00A6623A" w:rsidRPr="00A6623A">
        <w:rPr>
          <w:rFonts w:ascii="Times New Roman" w:eastAsia="Times New Roman" w:hAnsi="Times New Roman" w:cs="Times New Roman"/>
          <w:i/>
          <w:color w:val="00B050"/>
          <w:sz w:val="20"/>
          <w:szCs w:val="20"/>
        </w:rPr>
        <w:t>2</w:t>
      </w:r>
      <w:r w:rsidRPr="00A6623A">
        <w:rPr>
          <w:rFonts w:ascii="Times New Roman" w:eastAsia="Times New Roman" w:hAnsi="Times New Roman" w:cs="Times New Roman"/>
          <w:i/>
          <w:color w:val="00B050"/>
          <w:sz w:val="20"/>
          <w:szCs w:val="20"/>
        </w:rPr>
        <w:t>)</w:t>
      </w:r>
      <w:r w:rsidRPr="00651BE6">
        <w:rPr>
          <w:rFonts w:ascii="Times New Roman" w:eastAsia="Times New Roman" w:hAnsi="Times New Roman" w:cs="Times New Roman"/>
          <w:color w:val="FF0000"/>
          <w:sz w:val="20"/>
          <w:szCs w:val="20"/>
        </w:rPr>
        <w:t xml:space="preserve"> </w:t>
      </w:r>
      <w:r w:rsidRPr="00651BE6">
        <w:rPr>
          <w:rFonts w:ascii="Times New Roman" w:eastAsia="Times New Roman" w:hAnsi="Times New Roman" w:cs="Times New Roman"/>
          <w:color w:val="000000" w:themeColor="text1"/>
          <w:sz w:val="20"/>
          <w:szCs w:val="20"/>
        </w:rPr>
        <w:t>due to natural disturbances in the EU-27 from 2010 to 2019.</w:t>
      </w:r>
      <w:r w:rsidR="00120778">
        <w:rPr>
          <w:rFonts w:ascii="Times New Roman" w:eastAsia="Times New Roman" w:hAnsi="Times New Roman" w:cs="Times New Roman"/>
          <w:color w:val="000000" w:themeColor="text1"/>
          <w:sz w:val="20"/>
          <w:szCs w:val="20"/>
        </w:rPr>
        <w:t xml:space="preserve"> The percentage of forest cover loss has been </w:t>
      </w:r>
      <w:r w:rsidR="00FA68AA">
        <w:rPr>
          <w:rFonts w:ascii="Times New Roman" w:eastAsia="Times New Roman" w:hAnsi="Times New Roman" w:cs="Times New Roman"/>
          <w:color w:val="000000" w:themeColor="text1"/>
          <w:sz w:val="20"/>
          <w:szCs w:val="20"/>
        </w:rPr>
        <w:t>aggregated</w:t>
      </w:r>
      <w:r w:rsidR="00120778">
        <w:rPr>
          <w:rFonts w:ascii="Times New Roman" w:eastAsia="Times New Roman" w:hAnsi="Times New Roman" w:cs="Times New Roman"/>
          <w:color w:val="000000" w:themeColor="text1"/>
          <w:sz w:val="20"/>
          <w:szCs w:val="20"/>
        </w:rPr>
        <w:t xml:space="preserve"> from a sub</w:t>
      </w:r>
      <w:r w:rsidR="00FA68AA">
        <w:rPr>
          <w:rFonts w:ascii="Times New Roman" w:eastAsia="Times New Roman" w:hAnsi="Times New Roman" w:cs="Times New Roman"/>
          <w:color w:val="000000" w:themeColor="text1"/>
          <w:sz w:val="20"/>
          <w:szCs w:val="20"/>
        </w:rPr>
        <w:t>-</w:t>
      </w:r>
      <w:r w:rsidR="00120778">
        <w:rPr>
          <w:rFonts w:ascii="Times New Roman" w:eastAsia="Times New Roman" w:hAnsi="Times New Roman" w:cs="Times New Roman"/>
          <w:color w:val="000000" w:themeColor="text1"/>
          <w:sz w:val="20"/>
          <w:szCs w:val="20"/>
        </w:rPr>
        <w:t xml:space="preserve">sample of Europe described in supplementary </w:t>
      </w:r>
      <w:r w:rsidR="00120778" w:rsidRPr="00A6623A">
        <w:rPr>
          <w:rFonts w:ascii="Times New Roman" w:eastAsia="Times New Roman" w:hAnsi="Times New Roman" w:cs="Times New Roman"/>
          <w:color w:val="000000" w:themeColor="text1"/>
          <w:sz w:val="20"/>
          <w:szCs w:val="20"/>
        </w:rPr>
        <w:t>Fig. S</w:t>
      </w:r>
      <w:r w:rsidR="00A6623A" w:rsidRPr="00A6623A">
        <w:rPr>
          <w:rFonts w:ascii="Times New Roman" w:eastAsia="Times New Roman" w:hAnsi="Times New Roman" w:cs="Times New Roman"/>
          <w:color w:val="000000" w:themeColor="text1"/>
          <w:sz w:val="20"/>
          <w:szCs w:val="20"/>
        </w:rPr>
        <w:t>12 (</w:t>
      </w:r>
      <w:r w:rsidR="00B370D1">
        <w:rPr>
          <w:rFonts w:ascii="Times New Roman" w:eastAsia="Times New Roman" w:hAnsi="Times New Roman" w:cs="Times New Roman"/>
          <w:color w:val="000000" w:themeColor="text1"/>
          <w:sz w:val="20"/>
          <w:szCs w:val="20"/>
        </w:rPr>
        <w:t>countries in the</w:t>
      </w:r>
      <w:r w:rsidR="00A6623A" w:rsidRPr="00A6623A">
        <w:rPr>
          <w:rFonts w:ascii="Times New Roman" w:eastAsia="Times New Roman" w:hAnsi="Times New Roman" w:cs="Times New Roman"/>
          <w:color w:val="000000" w:themeColor="text1"/>
          <w:sz w:val="20"/>
          <w:szCs w:val="20"/>
        </w:rPr>
        <w:t xml:space="preserve"> EU-27 </w:t>
      </w:r>
      <w:r w:rsidR="00B370D1">
        <w:rPr>
          <w:rFonts w:ascii="Times New Roman" w:eastAsia="Times New Roman" w:hAnsi="Times New Roman" w:cs="Times New Roman"/>
          <w:color w:val="000000" w:themeColor="text1"/>
          <w:sz w:val="20"/>
          <w:szCs w:val="20"/>
        </w:rPr>
        <w:t xml:space="preserve">have been selected, and </w:t>
      </w:r>
      <w:r w:rsidR="00B370D1" w:rsidRPr="00A6623A">
        <w:rPr>
          <w:rFonts w:ascii="Times New Roman" w:eastAsia="Times New Roman" w:hAnsi="Times New Roman" w:cs="Times New Roman"/>
          <w:color w:val="000000" w:themeColor="text1"/>
          <w:sz w:val="20"/>
          <w:szCs w:val="20"/>
        </w:rPr>
        <w:t>low</w:t>
      </w:r>
      <w:r w:rsidR="009506FC">
        <w:rPr>
          <w:rFonts w:ascii="Times New Roman" w:eastAsia="Times New Roman" w:hAnsi="Times New Roman" w:cs="Times New Roman"/>
          <w:color w:val="000000" w:themeColor="text1"/>
          <w:sz w:val="20"/>
          <w:szCs w:val="20"/>
        </w:rPr>
        <w:t>-</w:t>
      </w:r>
      <w:r w:rsidR="00B370D1">
        <w:rPr>
          <w:rFonts w:ascii="Times New Roman" w:eastAsia="Times New Roman" w:hAnsi="Times New Roman" w:cs="Times New Roman"/>
          <w:color w:val="000000" w:themeColor="text1"/>
          <w:sz w:val="20"/>
          <w:szCs w:val="20"/>
        </w:rPr>
        <w:t xml:space="preserve">confidence pixels </w:t>
      </w:r>
      <w:r w:rsidR="00B370D1" w:rsidRPr="00A6623A">
        <w:rPr>
          <w:rFonts w:ascii="Times New Roman" w:eastAsia="Times New Roman" w:hAnsi="Times New Roman" w:cs="Times New Roman"/>
          <w:color w:val="000000" w:themeColor="text1"/>
          <w:sz w:val="20"/>
          <w:szCs w:val="20"/>
        </w:rPr>
        <w:t>have been discarded</w:t>
      </w:r>
      <w:r w:rsidR="00A6623A" w:rsidRPr="00A6623A">
        <w:rPr>
          <w:rFonts w:ascii="Times New Roman" w:eastAsia="Times New Roman" w:hAnsi="Times New Roman" w:cs="Times New Roman"/>
          <w:color w:val="000000" w:themeColor="text1"/>
          <w:sz w:val="20"/>
          <w:szCs w:val="20"/>
        </w:rPr>
        <w:t>)</w:t>
      </w:r>
      <w:r w:rsidR="00120778" w:rsidRPr="00A6623A">
        <w:rPr>
          <w:rFonts w:ascii="Times New Roman" w:eastAsia="Times New Roman" w:hAnsi="Times New Roman" w:cs="Times New Roman"/>
          <w:color w:val="000000" w:themeColor="text1"/>
          <w:sz w:val="20"/>
          <w:szCs w:val="20"/>
        </w:rPr>
        <w:t>.</w:t>
      </w:r>
      <w:r w:rsidRPr="00A6623A">
        <w:rPr>
          <w:rFonts w:ascii="Times New Roman" w:eastAsia="Times New Roman" w:hAnsi="Times New Roman" w:cs="Times New Roman"/>
          <w:color w:val="000000" w:themeColor="text1"/>
          <w:sz w:val="20"/>
          <w:szCs w:val="20"/>
        </w:rPr>
        <w:t xml:space="preserve"> </w:t>
      </w:r>
      <w:r w:rsidRPr="00651BE6">
        <w:rPr>
          <w:rFonts w:ascii="Times New Roman" w:eastAsia="Times New Roman" w:hAnsi="Times New Roman" w:cs="Times New Roman"/>
          <w:color w:val="000000" w:themeColor="text1"/>
          <w:sz w:val="20"/>
          <w:szCs w:val="20"/>
        </w:rPr>
        <w:t>(</w:t>
      </w:r>
      <w:r w:rsidRPr="00651BE6">
        <w:rPr>
          <w:rFonts w:ascii="Times New Roman" w:eastAsia="Times New Roman" w:hAnsi="Times New Roman" w:cs="Times New Roman"/>
          <w:b/>
          <w:color w:val="000000" w:themeColor="text1"/>
          <w:sz w:val="20"/>
          <w:szCs w:val="20"/>
        </w:rPr>
        <w:t>C</w:t>
      </w:r>
      <w:r w:rsidRPr="00651BE6">
        <w:rPr>
          <w:rFonts w:ascii="Times New Roman" w:eastAsia="Times New Roman" w:hAnsi="Times New Roman" w:cs="Times New Roman"/>
          <w:color w:val="000000" w:themeColor="text1"/>
          <w:sz w:val="20"/>
          <w:szCs w:val="20"/>
        </w:rPr>
        <w:t xml:space="preserve">) Roundwood removals </w:t>
      </w:r>
      <w:r w:rsidR="009506FC">
        <w:rPr>
          <w:rFonts w:ascii="Times New Roman" w:eastAsia="Times New Roman" w:hAnsi="Times New Roman" w:cs="Times New Roman"/>
          <w:color w:val="000000" w:themeColor="text1"/>
          <w:sz w:val="20"/>
          <w:szCs w:val="20"/>
        </w:rPr>
        <w:t xml:space="preserve">are </w:t>
      </w:r>
      <w:r w:rsidRPr="00651BE6">
        <w:rPr>
          <w:rFonts w:ascii="Times New Roman" w:eastAsia="Times New Roman" w:hAnsi="Times New Roman" w:cs="Times New Roman"/>
          <w:color w:val="000000" w:themeColor="text1"/>
          <w:sz w:val="20"/>
          <w:szCs w:val="20"/>
        </w:rPr>
        <w:t xml:space="preserve">shown in blue </w:t>
      </w:r>
      <w:r w:rsidRPr="00A6623A">
        <w:rPr>
          <w:rFonts w:ascii="Times New Roman" w:eastAsia="Times New Roman" w:hAnsi="Times New Roman" w:cs="Times New Roman"/>
          <w:i/>
          <w:color w:val="00B050"/>
          <w:sz w:val="20"/>
          <w:szCs w:val="20"/>
        </w:rPr>
        <w:t>(</w:t>
      </w:r>
      <w:r w:rsidR="00A6623A" w:rsidRPr="00A6623A">
        <w:rPr>
          <w:rFonts w:ascii="Times New Roman" w:eastAsia="Times New Roman" w:hAnsi="Times New Roman" w:cs="Times New Roman"/>
          <w:i/>
          <w:color w:val="00B050"/>
          <w:sz w:val="20"/>
          <w:szCs w:val="20"/>
        </w:rPr>
        <w:t>3</w:t>
      </w:r>
      <w:r w:rsidRPr="00A6623A">
        <w:rPr>
          <w:rFonts w:ascii="Times New Roman" w:eastAsia="Times New Roman" w:hAnsi="Times New Roman" w:cs="Times New Roman"/>
          <w:i/>
          <w:color w:val="00B050"/>
          <w:sz w:val="20"/>
          <w:szCs w:val="20"/>
        </w:rPr>
        <w:t>)</w:t>
      </w:r>
      <w:r w:rsidRPr="00651BE6">
        <w:rPr>
          <w:rFonts w:ascii="Times New Roman" w:eastAsia="Times New Roman" w:hAnsi="Times New Roman" w:cs="Times New Roman"/>
          <w:color w:val="FF0000"/>
          <w:sz w:val="20"/>
          <w:szCs w:val="20"/>
        </w:rPr>
        <w:t xml:space="preserve"> </w:t>
      </w:r>
      <w:r w:rsidRPr="00651BE6">
        <w:rPr>
          <w:rFonts w:ascii="Times New Roman" w:eastAsia="Times New Roman" w:hAnsi="Times New Roman" w:cs="Times New Roman"/>
          <w:color w:val="000000" w:themeColor="text1"/>
          <w:sz w:val="20"/>
          <w:szCs w:val="20"/>
        </w:rPr>
        <w:t>and the percentage of forest cover loss</w:t>
      </w:r>
      <w:r w:rsidR="009506FC">
        <w:rPr>
          <w:rFonts w:ascii="Times New Roman" w:eastAsia="Times New Roman" w:hAnsi="Times New Roman" w:cs="Times New Roman"/>
          <w:color w:val="000000" w:themeColor="text1"/>
          <w:sz w:val="20"/>
          <w:szCs w:val="20"/>
        </w:rPr>
        <w:t xml:space="preserve"> is</w:t>
      </w:r>
      <w:r w:rsidRPr="00651BE6">
        <w:rPr>
          <w:rFonts w:ascii="Times New Roman" w:eastAsia="Times New Roman" w:hAnsi="Times New Roman" w:cs="Times New Roman"/>
          <w:color w:val="000000" w:themeColor="text1"/>
          <w:sz w:val="20"/>
          <w:szCs w:val="20"/>
        </w:rPr>
        <w:t xml:space="preserve"> shown in red </w:t>
      </w:r>
      <w:r w:rsidRPr="00A6623A">
        <w:rPr>
          <w:rFonts w:ascii="Times New Roman" w:eastAsia="Times New Roman" w:hAnsi="Times New Roman" w:cs="Times New Roman"/>
          <w:i/>
          <w:color w:val="00B050"/>
          <w:sz w:val="20"/>
          <w:szCs w:val="20"/>
        </w:rPr>
        <w:t>(</w:t>
      </w:r>
      <w:r w:rsidR="00A6623A" w:rsidRPr="00A6623A">
        <w:rPr>
          <w:rFonts w:ascii="Times New Roman" w:eastAsia="Times New Roman" w:hAnsi="Times New Roman" w:cs="Times New Roman"/>
          <w:i/>
          <w:color w:val="00B050"/>
          <w:sz w:val="20"/>
          <w:szCs w:val="20"/>
        </w:rPr>
        <w:t>2</w:t>
      </w:r>
      <w:r w:rsidRPr="00A6623A">
        <w:rPr>
          <w:rFonts w:ascii="Times New Roman" w:eastAsia="Times New Roman" w:hAnsi="Times New Roman" w:cs="Times New Roman"/>
          <w:i/>
          <w:color w:val="00B050"/>
          <w:sz w:val="20"/>
          <w:szCs w:val="20"/>
        </w:rPr>
        <w:t>)</w:t>
      </w:r>
      <w:r w:rsidRPr="00651BE6">
        <w:rPr>
          <w:rFonts w:ascii="Times New Roman" w:eastAsia="Times New Roman" w:hAnsi="Times New Roman" w:cs="Times New Roman"/>
          <w:i/>
          <w:color w:val="FF0000"/>
          <w:sz w:val="20"/>
          <w:szCs w:val="20"/>
        </w:rPr>
        <w:t xml:space="preserve"> </w:t>
      </w:r>
      <w:r w:rsidRPr="00651BE6">
        <w:rPr>
          <w:rFonts w:ascii="Times New Roman" w:eastAsia="Times New Roman" w:hAnsi="Times New Roman" w:cs="Times New Roman"/>
          <w:color w:val="000000" w:themeColor="text1"/>
          <w:sz w:val="20"/>
          <w:szCs w:val="20"/>
        </w:rPr>
        <w:t>due to harvest or salvage logging in the EU-27 from 2010 to 2020.</w:t>
      </w:r>
      <w:r w:rsidR="00120778">
        <w:rPr>
          <w:rFonts w:ascii="Times New Roman" w:eastAsia="Times New Roman" w:hAnsi="Times New Roman" w:cs="Times New Roman"/>
          <w:color w:val="000000" w:themeColor="text1"/>
          <w:sz w:val="20"/>
          <w:szCs w:val="20"/>
        </w:rPr>
        <w:t xml:space="preserve"> The percentage of forest cover loss has been </w:t>
      </w:r>
      <w:r w:rsidR="00FA68AA">
        <w:rPr>
          <w:rFonts w:ascii="Times New Roman" w:eastAsia="Times New Roman" w:hAnsi="Times New Roman" w:cs="Times New Roman"/>
          <w:color w:val="000000" w:themeColor="text1"/>
          <w:sz w:val="20"/>
          <w:szCs w:val="20"/>
        </w:rPr>
        <w:t xml:space="preserve">aggregated </w:t>
      </w:r>
      <w:r w:rsidR="00120778">
        <w:rPr>
          <w:rFonts w:ascii="Times New Roman" w:eastAsia="Times New Roman" w:hAnsi="Times New Roman" w:cs="Times New Roman"/>
          <w:color w:val="000000" w:themeColor="text1"/>
          <w:sz w:val="20"/>
          <w:szCs w:val="20"/>
        </w:rPr>
        <w:t xml:space="preserve">from </w:t>
      </w:r>
      <w:r w:rsidR="00A6623A">
        <w:rPr>
          <w:rFonts w:ascii="Times New Roman" w:eastAsia="Times New Roman" w:hAnsi="Times New Roman" w:cs="Times New Roman"/>
          <w:color w:val="000000" w:themeColor="text1"/>
          <w:sz w:val="20"/>
          <w:szCs w:val="20"/>
        </w:rPr>
        <w:t xml:space="preserve">the same </w:t>
      </w:r>
      <w:r w:rsidR="00120778">
        <w:rPr>
          <w:rFonts w:ascii="Times New Roman" w:eastAsia="Times New Roman" w:hAnsi="Times New Roman" w:cs="Times New Roman"/>
          <w:color w:val="000000" w:themeColor="text1"/>
          <w:sz w:val="20"/>
          <w:szCs w:val="20"/>
        </w:rPr>
        <w:t>sub</w:t>
      </w:r>
      <w:r w:rsidR="00FA68AA">
        <w:rPr>
          <w:rFonts w:ascii="Times New Roman" w:eastAsia="Times New Roman" w:hAnsi="Times New Roman" w:cs="Times New Roman"/>
          <w:color w:val="000000" w:themeColor="text1"/>
          <w:sz w:val="20"/>
          <w:szCs w:val="20"/>
        </w:rPr>
        <w:t>-</w:t>
      </w:r>
      <w:r w:rsidR="00120778">
        <w:rPr>
          <w:rFonts w:ascii="Times New Roman" w:eastAsia="Times New Roman" w:hAnsi="Times New Roman" w:cs="Times New Roman"/>
          <w:color w:val="000000" w:themeColor="text1"/>
          <w:sz w:val="20"/>
          <w:szCs w:val="20"/>
        </w:rPr>
        <w:t xml:space="preserve">sample of Europe described in </w:t>
      </w:r>
      <w:r w:rsidR="00A6623A">
        <w:rPr>
          <w:rFonts w:ascii="Times New Roman" w:eastAsia="Times New Roman" w:hAnsi="Times New Roman" w:cs="Times New Roman"/>
          <w:color w:val="000000" w:themeColor="text1"/>
          <w:sz w:val="20"/>
          <w:szCs w:val="20"/>
        </w:rPr>
        <w:t xml:space="preserve">panel </w:t>
      </w:r>
      <w:r w:rsidR="00A6623A" w:rsidRPr="00A6623A">
        <w:rPr>
          <w:rFonts w:ascii="Times New Roman" w:eastAsia="Times New Roman" w:hAnsi="Times New Roman" w:cs="Times New Roman"/>
          <w:b/>
          <w:color w:val="000000" w:themeColor="text1"/>
          <w:sz w:val="20"/>
          <w:szCs w:val="20"/>
        </w:rPr>
        <w:t>B</w:t>
      </w:r>
      <w:r w:rsidR="00120778" w:rsidRPr="00A6623A">
        <w:rPr>
          <w:rFonts w:ascii="Times New Roman" w:eastAsia="Times New Roman" w:hAnsi="Times New Roman" w:cs="Times New Roman"/>
          <w:color w:val="000000" w:themeColor="text1"/>
          <w:sz w:val="20"/>
          <w:szCs w:val="20"/>
        </w:rPr>
        <w:t>.</w:t>
      </w:r>
      <w:r w:rsidR="00120778" w:rsidRPr="00120778">
        <w:rPr>
          <w:rFonts w:ascii="Times New Roman" w:eastAsia="Times New Roman" w:hAnsi="Times New Roman" w:cs="Times New Roman"/>
          <w:color w:val="FF0000"/>
          <w:sz w:val="20"/>
          <w:szCs w:val="20"/>
        </w:rPr>
        <w:t xml:space="preserve"> </w:t>
      </w:r>
      <w:r w:rsidRPr="00651BE6">
        <w:rPr>
          <w:rFonts w:ascii="Times New Roman" w:eastAsia="Times New Roman" w:hAnsi="Times New Roman" w:cs="Times New Roman"/>
          <w:color w:val="000000" w:themeColor="text1"/>
          <w:sz w:val="20"/>
          <w:szCs w:val="20"/>
        </w:rPr>
        <w:t xml:space="preserve"> (</w:t>
      </w:r>
      <w:r w:rsidRPr="00651BE6">
        <w:rPr>
          <w:rFonts w:ascii="Times New Roman" w:eastAsia="Times New Roman" w:hAnsi="Times New Roman" w:cs="Times New Roman"/>
          <w:b/>
          <w:color w:val="000000" w:themeColor="text1"/>
          <w:sz w:val="20"/>
          <w:szCs w:val="20"/>
        </w:rPr>
        <w:t>D</w:t>
      </w:r>
      <w:r w:rsidRPr="00651BE6">
        <w:rPr>
          <w:rFonts w:ascii="Times New Roman" w:eastAsia="Times New Roman" w:hAnsi="Times New Roman" w:cs="Times New Roman"/>
          <w:color w:val="000000" w:themeColor="text1"/>
          <w:sz w:val="20"/>
          <w:szCs w:val="20"/>
        </w:rPr>
        <w:t xml:space="preserve">) </w:t>
      </w:r>
      <w:r w:rsidRPr="00B45F25">
        <w:rPr>
          <w:rFonts w:ascii="Times New Roman" w:eastAsia="Times New Roman" w:hAnsi="Times New Roman" w:cs="Times New Roman"/>
          <w:color w:val="000000" w:themeColor="text1"/>
          <w:sz w:val="20"/>
          <w:szCs w:val="20"/>
        </w:rPr>
        <w:t>Example of AGC simulations from the data-driven carbon model (DDCM) for a forested pixel at 18 km, from two AGC datasets</w:t>
      </w:r>
      <w:r w:rsidR="003F178F">
        <w:rPr>
          <w:rFonts w:ascii="Times New Roman" w:eastAsia="Times New Roman" w:hAnsi="Times New Roman" w:cs="Times New Roman"/>
          <w:color w:val="000000" w:themeColor="text1"/>
          <w:sz w:val="20"/>
          <w:szCs w:val="20"/>
        </w:rPr>
        <w:t xml:space="preserve"> </w:t>
      </w:r>
      <w:r w:rsidR="00120778">
        <w:rPr>
          <w:rFonts w:ascii="Times New Roman" w:eastAsia="Times New Roman" w:hAnsi="Times New Roman" w:cs="Times New Roman"/>
          <w:color w:val="000000" w:themeColor="text1"/>
          <w:sz w:val="20"/>
          <w:szCs w:val="20"/>
        </w:rPr>
        <w:t>(</w:t>
      </w:r>
      <w:r w:rsidR="009506FC">
        <w:rPr>
          <w:rFonts w:ascii="Times New Roman" w:eastAsia="Times New Roman" w:hAnsi="Times New Roman" w:cs="Times New Roman"/>
          <w:color w:val="000000" w:themeColor="text1"/>
          <w:sz w:val="20"/>
          <w:szCs w:val="20"/>
        </w:rPr>
        <w:t xml:space="preserve">the </w:t>
      </w:r>
      <w:r w:rsidR="00120778">
        <w:rPr>
          <w:rFonts w:ascii="Times New Roman" w:eastAsia="Times New Roman" w:hAnsi="Times New Roman" w:cs="Times New Roman"/>
          <w:color w:val="000000" w:themeColor="text1"/>
          <w:sz w:val="20"/>
          <w:szCs w:val="20"/>
        </w:rPr>
        <w:t xml:space="preserve">year 2019 for </w:t>
      </w:r>
      <w:proofErr w:type="spellStart"/>
      <w:r w:rsidRPr="00B45F25">
        <w:rPr>
          <w:rFonts w:ascii="Times New Roman" w:eastAsia="Times New Roman" w:hAnsi="Times New Roman" w:cs="Times New Roman"/>
          <w:color w:val="000000" w:themeColor="text1"/>
          <w:sz w:val="20"/>
          <w:szCs w:val="20"/>
        </w:rPr>
        <w:t>PlanetScope</w:t>
      </w:r>
      <w:proofErr w:type="spellEnd"/>
      <w:r w:rsidR="003F178F">
        <w:rPr>
          <w:rFonts w:ascii="Times New Roman" w:eastAsia="Times New Roman" w:hAnsi="Times New Roman" w:cs="Times New Roman"/>
          <w:color w:val="000000" w:themeColor="text1"/>
          <w:sz w:val="20"/>
          <w:szCs w:val="20"/>
        </w:rPr>
        <w:t xml:space="preserve"> and mean of 2017</w:t>
      </w:r>
      <w:r w:rsidR="00FA68AA">
        <w:rPr>
          <w:rFonts w:ascii="Times New Roman" w:eastAsia="Times New Roman" w:hAnsi="Times New Roman" w:cs="Times New Roman"/>
          <w:color w:val="000000" w:themeColor="text1"/>
          <w:sz w:val="20"/>
          <w:szCs w:val="20"/>
        </w:rPr>
        <w:t>-</w:t>
      </w:r>
      <w:r w:rsidR="003F178F">
        <w:rPr>
          <w:rFonts w:ascii="Times New Roman" w:eastAsia="Times New Roman" w:hAnsi="Times New Roman" w:cs="Times New Roman"/>
          <w:color w:val="000000" w:themeColor="text1"/>
          <w:sz w:val="20"/>
          <w:szCs w:val="20"/>
        </w:rPr>
        <w:t>2021 for CCI-ESA</w:t>
      </w:r>
      <w:r w:rsidRPr="00B45F25">
        <w:rPr>
          <w:rFonts w:ascii="Times New Roman" w:eastAsia="Times New Roman" w:hAnsi="Times New Roman" w:cs="Times New Roman"/>
          <w:color w:val="000000" w:themeColor="text1"/>
          <w:sz w:val="20"/>
          <w:szCs w:val="20"/>
        </w:rPr>
        <w:t>) and one parameterization (bootstrap conducted on each country)</w:t>
      </w:r>
      <w:r w:rsidR="00FA68AA">
        <w:rPr>
          <w:rFonts w:ascii="Times New Roman" w:eastAsia="Times New Roman" w:hAnsi="Times New Roman" w:cs="Times New Roman"/>
          <w:color w:val="000000" w:themeColor="text1"/>
          <w:sz w:val="20"/>
          <w:szCs w:val="20"/>
        </w:rPr>
        <w:t xml:space="preserve">. See supplementary </w:t>
      </w:r>
      <w:r w:rsidR="00FA68AA" w:rsidRPr="00A6623A">
        <w:rPr>
          <w:rFonts w:ascii="Times New Roman" w:eastAsia="Times New Roman" w:hAnsi="Times New Roman" w:cs="Times New Roman"/>
          <w:color w:val="000000" w:themeColor="text1"/>
          <w:sz w:val="20"/>
          <w:szCs w:val="20"/>
        </w:rPr>
        <w:t>Fig. S</w:t>
      </w:r>
      <w:r w:rsidR="00A6623A" w:rsidRPr="00A6623A">
        <w:rPr>
          <w:rFonts w:ascii="Times New Roman" w:eastAsia="Times New Roman" w:hAnsi="Times New Roman" w:cs="Times New Roman"/>
          <w:color w:val="000000" w:themeColor="text1"/>
          <w:sz w:val="20"/>
          <w:szCs w:val="20"/>
        </w:rPr>
        <w:t>2</w:t>
      </w:r>
      <w:r w:rsidR="00FA68AA" w:rsidRPr="00FA68AA">
        <w:rPr>
          <w:rFonts w:ascii="Times New Roman" w:eastAsia="Times New Roman" w:hAnsi="Times New Roman" w:cs="Times New Roman"/>
          <w:color w:val="FF0000"/>
          <w:sz w:val="20"/>
          <w:szCs w:val="20"/>
        </w:rPr>
        <w:t xml:space="preserve"> </w:t>
      </w:r>
      <w:r w:rsidR="00FA68AA">
        <w:rPr>
          <w:rFonts w:ascii="Times New Roman" w:eastAsia="Times New Roman" w:hAnsi="Times New Roman" w:cs="Times New Roman"/>
          <w:color w:val="000000" w:themeColor="text1"/>
          <w:sz w:val="20"/>
          <w:szCs w:val="20"/>
        </w:rPr>
        <w:t>for more details</w:t>
      </w:r>
      <w:r w:rsidRPr="00B45F25">
        <w:rPr>
          <w:rFonts w:ascii="Times New Roman" w:eastAsia="Times New Roman" w:hAnsi="Times New Roman" w:cs="Times New Roman"/>
          <w:color w:val="000000" w:themeColor="text1"/>
          <w:sz w:val="20"/>
          <w:szCs w:val="20"/>
        </w:rPr>
        <w:t xml:space="preserve">. The simulated AGC is the mean of 50 </w:t>
      </w:r>
      <w:r w:rsidR="002D00F4">
        <w:rPr>
          <w:rFonts w:ascii="Times New Roman" w:eastAsia="Times New Roman" w:hAnsi="Times New Roman" w:cs="Times New Roman"/>
          <w:color w:val="000000" w:themeColor="text1"/>
          <w:sz w:val="20"/>
          <w:szCs w:val="20"/>
        </w:rPr>
        <w:t>replicates</w:t>
      </w:r>
      <w:r w:rsidRPr="00B45F25">
        <w:rPr>
          <w:rFonts w:ascii="Times New Roman" w:eastAsia="Times New Roman" w:hAnsi="Times New Roman" w:cs="Times New Roman"/>
          <w:color w:val="000000" w:themeColor="text1"/>
          <w:sz w:val="20"/>
          <w:szCs w:val="20"/>
        </w:rPr>
        <w:t xml:space="preserve">. For each </w:t>
      </w:r>
      <w:r w:rsidR="002D00F4">
        <w:rPr>
          <w:rFonts w:ascii="Times New Roman" w:eastAsia="Times New Roman" w:hAnsi="Times New Roman" w:cs="Times New Roman"/>
          <w:color w:val="000000" w:themeColor="text1"/>
          <w:sz w:val="20"/>
          <w:szCs w:val="20"/>
        </w:rPr>
        <w:t>replicate</w:t>
      </w:r>
      <w:r w:rsidRPr="00B45F25">
        <w:rPr>
          <w:rFonts w:ascii="Times New Roman" w:eastAsia="Times New Roman" w:hAnsi="Times New Roman" w:cs="Times New Roman"/>
          <w:color w:val="000000" w:themeColor="text1"/>
          <w:sz w:val="20"/>
          <w:szCs w:val="20"/>
        </w:rPr>
        <w:t xml:space="preserve">, the period of growth is equal to the return interval, which is the average time between two mean disturbances aggregated at 18 km across 30-year windows (typically between 1 and 5 years). Each </w:t>
      </w:r>
      <w:r w:rsidR="002D00F4">
        <w:rPr>
          <w:rFonts w:ascii="Times New Roman" w:eastAsia="Times New Roman" w:hAnsi="Times New Roman" w:cs="Times New Roman"/>
          <w:color w:val="000000" w:themeColor="text1"/>
          <w:sz w:val="20"/>
          <w:szCs w:val="20"/>
        </w:rPr>
        <w:t>replicate</w:t>
      </w:r>
      <w:r w:rsidRPr="00B45F25">
        <w:rPr>
          <w:rFonts w:ascii="Times New Roman" w:eastAsia="Times New Roman" w:hAnsi="Times New Roman" w:cs="Times New Roman"/>
          <w:color w:val="000000" w:themeColor="text1"/>
          <w:sz w:val="20"/>
          <w:szCs w:val="20"/>
        </w:rPr>
        <w:t xml:space="preserve"> has a different starting time of the first disturbance. The mean percentage of AGC loss at 18 km is scaled from the mean percentage of forest cover loss with a bootstrap analysis that minimizes the difference between simulated and observed (UNFCCC) annual changes in AGC from 2010 to 2021.</w:t>
      </w:r>
      <w:r w:rsidRPr="00651BE6">
        <w:rPr>
          <w:rFonts w:ascii="Times New Roman" w:eastAsia="Times New Roman" w:hAnsi="Times New Roman" w:cs="Times New Roman"/>
          <w:color w:val="000000" w:themeColor="text1"/>
          <w:sz w:val="20"/>
          <w:szCs w:val="20"/>
        </w:rPr>
        <w:t xml:space="preserve"> (</w:t>
      </w:r>
      <w:r w:rsidRPr="00651BE6">
        <w:rPr>
          <w:rFonts w:ascii="Times New Roman" w:eastAsia="Times New Roman" w:hAnsi="Times New Roman" w:cs="Times New Roman"/>
          <w:b/>
          <w:color w:val="000000" w:themeColor="text1"/>
          <w:sz w:val="20"/>
          <w:szCs w:val="20"/>
        </w:rPr>
        <w:t>E</w:t>
      </w:r>
      <w:r w:rsidRPr="00651BE6">
        <w:rPr>
          <w:rFonts w:ascii="Times New Roman" w:eastAsia="Times New Roman" w:hAnsi="Times New Roman" w:cs="Times New Roman"/>
          <w:color w:val="000000" w:themeColor="text1"/>
          <w:sz w:val="20"/>
          <w:szCs w:val="20"/>
        </w:rPr>
        <w:t>) Annual AGC changes from CCI-ESA maps</w:t>
      </w:r>
      <w:r w:rsidR="00120778">
        <w:rPr>
          <w:rFonts w:ascii="Times New Roman" w:eastAsia="Times New Roman" w:hAnsi="Times New Roman" w:cs="Times New Roman"/>
          <w:color w:val="000000" w:themeColor="text1"/>
          <w:sz w:val="20"/>
          <w:szCs w:val="20"/>
        </w:rPr>
        <w:t xml:space="preserve"> (2015 to 2021)</w:t>
      </w:r>
      <w:r w:rsidRPr="00651BE6">
        <w:rPr>
          <w:rFonts w:ascii="Times New Roman" w:eastAsia="Times New Roman" w:hAnsi="Times New Roman" w:cs="Times New Roman"/>
          <w:color w:val="000000" w:themeColor="text1"/>
          <w:sz w:val="20"/>
          <w:szCs w:val="20"/>
        </w:rPr>
        <w:t>, UNFCCC reports, and DDCM simulations from 2010 to 2021</w:t>
      </w:r>
      <w:r w:rsidR="001E0BFD">
        <w:rPr>
          <w:rFonts w:ascii="Times New Roman" w:eastAsia="Times New Roman" w:hAnsi="Times New Roman" w:cs="Times New Roman"/>
          <w:color w:val="000000" w:themeColor="text1"/>
          <w:sz w:val="20"/>
          <w:szCs w:val="20"/>
        </w:rPr>
        <w:t xml:space="preserve"> </w:t>
      </w:r>
      <w:r w:rsidR="001E0BFD" w:rsidRPr="00B45F25">
        <w:rPr>
          <w:rFonts w:ascii="Times New Roman" w:eastAsia="Times New Roman" w:hAnsi="Times New Roman" w:cs="Times New Roman"/>
          <w:color w:val="000000" w:themeColor="text1"/>
          <w:sz w:val="20"/>
          <w:szCs w:val="20"/>
        </w:rPr>
        <w:t>(</w:t>
      </w:r>
      <w:proofErr w:type="spellStart"/>
      <w:r w:rsidR="001E0BFD" w:rsidRPr="00B45F25">
        <w:rPr>
          <w:rFonts w:ascii="Times New Roman" w:eastAsia="Times New Roman" w:hAnsi="Times New Roman" w:cs="Times New Roman"/>
          <w:color w:val="000000" w:themeColor="text1"/>
          <w:sz w:val="20"/>
          <w:szCs w:val="20"/>
        </w:rPr>
        <w:t>PlanetScope</w:t>
      </w:r>
      <w:proofErr w:type="spellEnd"/>
      <w:r w:rsidR="001E0BFD" w:rsidRPr="00B45F25">
        <w:rPr>
          <w:rFonts w:ascii="Times New Roman" w:eastAsia="Times New Roman" w:hAnsi="Times New Roman" w:cs="Times New Roman"/>
          <w:color w:val="000000" w:themeColor="text1"/>
          <w:sz w:val="20"/>
          <w:szCs w:val="20"/>
        </w:rPr>
        <w:t xml:space="preserve"> has only one year of data</w:t>
      </w:r>
      <w:r w:rsidR="009506FC">
        <w:rPr>
          <w:rFonts w:ascii="Times New Roman" w:eastAsia="Times New Roman" w:hAnsi="Times New Roman" w:cs="Times New Roman"/>
          <w:color w:val="000000" w:themeColor="text1"/>
          <w:sz w:val="20"/>
          <w:szCs w:val="20"/>
        </w:rPr>
        <w:t>,</w:t>
      </w:r>
      <w:r w:rsidR="001E0BFD" w:rsidRPr="00B45F25">
        <w:rPr>
          <w:rFonts w:ascii="Times New Roman" w:eastAsia="Times New Roman" w:hAnsi="Times New Roman" w:cs="Times New Roman"/>
          <w:color w:val="000000" w:themeColor="text1"/>
          <w:sz w:val="20"/>
          <w:szCs w:val="20"/>
        </w:rPr>
        <w:t xml:space="preserve"> and changes cannot be assessed)</w:t>
      </w:r>
      <w:r w:rsidRPr="00651BE6">
        <w:rPr>
          <w:rFonts w:ascii="Times New Roman" w:eastAsia="Times New Roman" w:hAnsi="Times New Roman" w:cs="Times New Roman"/>
          <w:color w:val="000000" w:themeColor="text1"/>
          <w:sz w:val="20"/>
          <w:szCs w:val="20"/>
        </w:rPr>
        <w:t>.</w:t>
      </w:r>
      <w:r w:rsidR="00120778">
        <w:rPr>
          <w:rFonts w:ascii="Times New Roman" w:eastAsia="Times New Roman" w:hAnsi="Times New Roman" w:cs="Times New Roman"/>
          <w:color w:val="000000" w:themeColor="text1"/>
          <w:sz w:val="20"/>
          <w:szCs w:val="20"/>
        </w:rPr>
        <w:t xml:space="preserve"> </w:t>
      </w:r>
      <w:r w:rsidR="00A6623A">
        <w:rPr>
          <w:rFonts w:ascii="Times New Roman" w:eastAsia="Times New Roman" w:hAnsi="Times New Roman" w:cs="Times New Roman"/>
          <w:color w:val="000000" w:themeColor="text1"/>
          <w:sz w:val="20"/>
          <w:szCs w:val="20"/>
        </w:rPr>
        <w:t xml:space="preserve">Annual AGC changes for CCI-ESA (2016-2021) have been aggregated across each biogeographical region, </w:t>
      </w:r>
      <w:r w:rsidR="00A6623A" w:rsidRPr="00A6623A">
        <w:rPr>
          <w:rFonts w:ascii="Times New Roman" w:eastAsia="Times New Roman" w:hAnsi="Times New Roman" w:cs="Times New Roman"/>
          <w:color w:val="000000" w:themeColor="text1"/>
          <w:sz w:val="20"/>
          <w:szCs w:val="20"/>
        </w:rPr>
        <w:t>regardless of the quality flag of the CCI-ESA product or possible 0 values emerging from a mismatch with our forest cover mask.</w:t>
      </w:r>
    </w:p>
    <w:p w:rsidR="00651BE6" w:rsidRDefault="00651BE6" w:rsidP="00C36617">
      <w:pPr>
        <w:rPr>
          <w:rFonts w:ascii="Times New Roman" w:eastAsia="Times New Roman" w:hAnsi="Times New Roman" w:cs="Times New Roman"/>
          <w:b/>
          <w:color w:val="000000" w:themeColor="text1"/>
          <w:sz w:val="20"/>
          <w:szCs w:val="20"/>
        </w:rPr>
      </w:pPr>
    </w:p>
    <w:p w:rsidR="00350123" w:rsidRPr="00B45F25" w:rsidRDefault="00350123" w:rsidP="00C36617">
      <w:pPr>
        <w:rPr>
          <w:rFonts w:ascii="Times New Roman" w:eastAsia="Times New Roman" w:hAnsi="Times New Roman" w:cs="Times New Roman"/>
          <w:color w:val="000000" w:themeColor="text1"/>
          <w:sz w:val="20"/>
          <w:szCs w:val="20"/>
        </w:rPr>
      </w:pPr>
    </w:p>
    <w:p w:rsidR="00350123" w:rsidRPr="00B45F25" w:rsidRDefault="00350123" w:rsidP="00C36617">
      <w:pPr>
        <w:rPr>
          <w:rFonts w:ascii="Times New Roman" w:eastAsia="Times New Roman" w:hAnsi="Times New Roman" w:cs="Times New Roman"/>
          <w:color w:val="000000" w:themeColor="text1"/>
          <w:sz w:val="20"/>
          <w:szCs w:val="20"/>
        </w:rPr>
      </w:pPr>
    </w:p>
    <w:p w:rsidR="00350123" w:rsidRPr="00B45F25" w:rsidRDefault="00350123" w:rsidP="00C36617">
      <w:pPr>
        <w:rPr>
          <w:rFonts w:ascii="Times New Roman" w:eastAsia="Times New Roman" w:hAnsi="Times New Roman" w:cs="Times New Roman"/>
          <w:color w:val="000000" w:themeColor="text1"/>
          <w:sz w:val="20"/>
          <w:szCs w:val="20"/>
        </w:rPr>
      </w:pPr>
    </w:p>
    <w:p w:rsidR="00C36617" w:rsidRPr="00B45F25" w:rsidRDefault="00C36617" w:rsidP="00C36617">
      <w:pPr>
        <w:rPr>
          <w:rFonts w:ascii="Times New Roman" w:eastAsia="Times New Roman" w:hAnsi="Times New Roman" w:cs="Times New Roman"/>
          <w:color w:val="000000" w:themeColor="text1"/>
          <w:sz w:val="24"/>
          <w:szCs w:val="24"/>
        </w:rPr>
      </w:pPr>
    </w:p>
    <w:p w:rsidR="00C36617" w:rsidRPr="00B45F25" w:rsidRDefault="00C36617" w:rsidP="00C36617">
      <w:pPr>
        <w:rPr>
          <w:rFonts w:ascii="Times New Roman" w:eastAsia="Times New Roman" w:hAnsi="Times New Roman" w:cs="Times New Roman"/>
          <w:color w:val="000000" w:themeColor="text1"/>
          <w:sz w:val="18"/>
          <w:szCs w:val="18"/>
        </w:rPr>
      </w:pP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C36617" w:rsidRPr="00B45F25" w:rsidRDefault="00BB6C0E"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Pr>
          <w:noProof/>
        </w:rPr>
        <w:drawing>
          <wp:inline distT="0" distB="0" distL="0" distR="0" wp14:anchorId="66276F1F" wp14:editId="739512AD">
            <wp:extent cx="6568440" cy="4122118"/>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69721" cy="4122922"/>
                    </a:xfrm>
                    <a:prstGeom prst="rect">
                      <a:avLst/>
                    </a:prstGeom>
                  </pic:spPr>
                </pic:pic>
              </a:graphicData>
            </a:graphic>
          </wp:inline>
        </w:drawing>
      </w: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4</w:t>
      </w:r>
      <w:r w:rsidR="00A807C7" w:rsidRPr="00B45F25">
        <w:rPr>
          <w:rFonts w:ascii="Times New Roman" w:eastAsia="Times New Roman" w:hAnsi="Times New Roman" w:cs="Times New Roman"/>
          <w:b/>
          <w:color w:val="000000" w:themeColor="text1"/>
          <w:sz w:val="20"/>
          <w:szCs w:val="20"/>
        </w:rPr>
        <w:t>.</w:t>
      </w:r>
      <w:r w:rsidRPr="00B45F25">
        <w:rPr>
          <w:rFonts w:ascii="Times New Roman" w:eastAsia="Times New Roman" w:hAnsi="Times New Roman" w:cs="Times New Roman"/>
          <w:b/>
          <w:color w:val="000000" w:themeColor="text1"/>
          <w:sz w:val="20"/>
          <w:szCs w:val="20"/>
        </w:rPr>
        <w:t xml:space="preserve"> Spatial and temporal changes in the carbon sink of European forests.</w:t>
      </w:r>
      <w:r w:rsidRPr="00B45F25">
        <w:rPr>
          <w:rFonts w:ascii="Times New Roman" w:eastAsia="Times New Roman" w:hAnsi="Times New Roman" w:cs="Times New Roman"/>
          <w:color w:val="000000" w:themeColor="text1"/>
          <w:sz w:val="20"/>
          <w:szCs w:val="20"/>
        </w:rPr>
        <w:t xml:space="preserve"> </w:t>
      </w:r>
      <w:r w:rsidR="00A807C7" w:rsidRPr="00B45F25">
        <w:rPr>
          <w:rFonts w:ascii="Times New Roman" w:eastAsia="Times New Roman" w:hAnsi="Times New Roman" w:cs="Times New Roman"/>
          <w:color w:val="000000" w:themeColor="text1"/>
          <w:sz w:val="20"/>
          <w:szCs w:val="20"/>
        </w:rPr>
        <w:t>(</w:t>
      </w:r>
      <w:r w:rsidR="00A807C7" w:rsidRPr="00B45F25">
        <w:rPr>
          <w:rFonts w:ascii="Times New Roman" w:eastAsia="Times New Roman" w:hAnsi="Times New Roman" w:cs="Times New Roman"/>
          <w:b/>
          <w:color w:val="000000" w:themeColor="text1"/>
          <w:sz w:val="20"/>
          <w:szCs w:val="20"/>
        </w:rPr>
        <w:t>A</w:t>
      </w:r>
      <w:r w:rsidR="00A807C7" w:rsidRPr="00B45F25">
        <w:rPr>
          <w:rFonts w:ascii="Times New Roman" w:eastAsia="Times New Roman" w:hAnsi="Times New Roman" w:cs="Times New Roman"/>
          <w:color w:val="000000" w:themeColor="text1"/>
          <w:sz w:val="20"/>
          <w:szCs w:val="20"/>
        </w:rPr>
        <w:t>)</w:t>
      </w:r>
      <w:r w:rsidR="00A807C7"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color w:val="000000" w:themeColor="text1"/>
          <w:sz w:val="20"/>
          <w:szCs w:val="20"/>
        </w:rPr>
        <w:t>Forest sink</w:t>
      </w:r>
      <w:r w:rsidR="009122B7">
        <w:rPr>
          <w:rFonts w:ascii="Times New Roman" w:eastAsia="Times New Roman" w:hAnsi="Times New Roman" w:cs="Times New Roman"/>
          <w:color w:val="000000" w:themeColor="text1"/>
          <w:sz w:val="20"/>
          <w:szCs w:val="20"/>
        </w:rPr>
        <w:t>s</w:t>
      </w:r>
      <w:r w:rsidRPr="00B45F25">
        <w:rPr>
          <w:rFonts w:ascii="Times New Roman" w:eastAsia="Times New Roman" w:hAnsi="Times New Roman" w:cs="Times New Roman"/>
          <w:color w:val="000000" w:themeColor="text1"/>
          <w:sz w:val="20"/>
          <w:szCs w:val="20"/>
        </w:rPr>
        <w:t xml:space="preserve"> for the five biogeographical regions and for the EU-27 </w:t>
      </w:r>
      <w:r w:rsidR="009122B7">
        <w:rPr>
          <w:rFonts w:ascii="Times New Roman" w:eastAsia="Times New Roman" w:hAnsi="Times New Roman" w:cs="Times New Roman"/>
          <w:color w:val="000000" w:themeColor="text1"/>
          <w:sz w:val="20"/>
          <w:szCs w:val="20"/>
        </w:rPr>
        <w:t xml:space="preserve">are </w:t>
      </w:r>
      <w:r w:rsidRPr="00B45F25">
        <w:rPr>
          <w:rFonts w:ascii="Times New Roman" w:eastAsia="Times New Roman" w:hAnsi="Times New Roman" w:cs="Times New Roman"/>
          <w:color w:val="000000" w:themeColor="text1"/>
          <w:sz w:val="20"/>
          <w:szCs w:val="20"/>
        </w:rPr>
        <w:t>based on two forest management scenarios: business as usual, and a 2</w:t>
      </w:r>
      <w:r w:rsidR="006F1B62">
        <w:rPr>
          <w:rFonts w:ascii="Times New Roman" w:eastAsia="Times New Roman" w:hAnsi="Times New Roman" w:cs="Times New Roman"/>
          <w:color w:val="000000" w:themeColor="text1"/>
          <w:sz w:val="20"/>
          <w:szCs w:val="20"/>
        </w:rPr>
        <w:t>6</w:t>
      </w:r>
      <w:r w:rsidRPr="00B45F25">
        <w:rPr>
          <w:rFonts w:ascii="Times New Roman" w:eastAsia="Times New Roman" w:hAnsi="Times New Roman" w:cs="Times New Roman"/>
          <w:color w:val="000000" w:themeColor="text1"/>
          <w:sz w:val="20"/>
          <w:szCs w:val="20"/>
        </w:rPr>
        <w:t>% decrease in harvest in addition to the 3 billion trees planted by 2030</w:t>
      </w:r>
      <w:r w:rsidR="0001219B">
        <w:rPr>
          <w:rFonts w:ascii="Times New Roman" w:eastAsia="Times New Roman" w:hAnsi="Times New Roman" w:cs="Times New Roman"/>
          <w:color w:val="000000" w:themeColor="text1"/>
          <w:sz w:val="20"/>
          <w:szCs w:val="20"/>
        </w:rPr>
        <w:t xml:space="preserve"> (their total forest sink is in pink</w:t>
      </w:r>
      <w:r w:rsidRPr="00B45F25">
        <w:rPr>
          <w:rFonts w:ascii="Times New Roman" w:eastAsia="Times New Roman" w:hAnsi="Times New Roman" w:cs="Times New Roman"/>
          <w:color w:val="000000" w:themeColor="text1"/>
          <w:sz w:val="20"/>
          <w:szCs w:val="20"/>
        </w:rPr>
        <w:t>). The forest sink is the sum of five components: net carbon stock change in the AGC, below-ground biomass (BGC), deadwood and litter, soils and harvested wood products. The EU-27 forest sink target has been estimated at 392 MtCO</w:t>
      </w:r>
      <w:r w:rsidRPr="00B45F25">
        <w:rPr>
          <w:rFonts w:ascii="Times New Roman" w:eastAsia="Times New Roman" w:hAnsi="Times New Roman" w:cs="Times New Roman"/>
          <w:color w:val="000000" w:themeColor="text1"/>
          <w:sz w:val="20"/>
          <w:szCs w:val="20"/>
          <w:vertAlign w:val="subscript"/>
        </w:rPr>
        <w:t>2</w:t>
      </w:r>
      <w:r w:rsidRPr="00B45F25">
        <w:rPr>
          <w:rFonts w:ascii="Times New Roman" w:eastAsia="Times New Roman" w:hAnsi="Times New Roman" w:cs="Times New Roman"/>
          <w:color w:val="000000" w:themeColor="text1"/>
          <w:sz w:val="20"/>
          <w:szCs w:val="20"/>
        </w:rPr>
        <w:t>eq, the average for the years 2016-2018</w:t>
      </w:r>
      <w:r w:rsidR="00AA3C08">
        <w:rPr>
          <w:rFonts w:ascii="Times New Roman" w:eastAsia="Times New Roman" w:hAnsi="Times New Roman" w:cs="Times New Roman"/>
          <w:color w:val="000000" w:themeColor="text1"/>
          <w:sz w:val="20"/>
          <w:szCs w:val="20"/>
        </w:rPr>
        <w:t xml:space="preserve"> (supplementary Fig. S7)</w:t>
      </w:r>
      <w:r w:rsidRPr="00B45F25">
        <w:rPr>
          <w:rFonts w:ascii="Times New Roman" w:eastAsia="Times New Roman" w:hAnsi="Times New Roman" w:cs="Times New Roman"/>
          <w:color w:val="000000" w:themeColor="text1"/>
          <w:sz w:val="20"/>
          <w:szCs w:val="20"/>
        </w:rPr>
        <w:t xml:space="preserve">. The black-shaded area represents the total variability obtained from </w:t>
      </w:r>
      <w:r w:rsidR="009122B7">
        <w:rPr>
          <w:rFonts w:ascii="Times New Roman" w:eastAsia="Times New Roman" w:hAnsi="Times New Roman" w:cs="Times New Roman"/>
          <w:color w:val="000000" w:themeColor="text1"/>
          <w:sz w:val="20"/>
          <w:szCs w:val="20"/>
        </w:rPr>
        <w:t>using</w:t>
      </w:r>
      <w:r w:rsidRPr="00B45F25">
        <w:rPr>
          <w:rFonts w:ascii="Times New Roman" w:eastAsia="Times New Roman" w:hAnsi="Times New Roman" w:cs="Times New Roman"/>
          <w:color w:val="000000" w:themeColor="text1"/>
          <w:sz w:val="20"/>
          <w:szCs w:val="20"/>
        </w:rPr>
        <w:t xml:space="preserve"> </w:t>
      </w:r>
      <w:proofErr w:type="spellStart"/>
      <w:r w:rsidRPr="00B45F25">
        <w:rPr>
          <w:rFonts w:ascii="Times New Roman" w:eastAsia="Times New Roman" w:hAnsi="Times New Roman" w:cs="Times New Roman"/>
          <w:color w:val="000000" w:themeColor="text1"/>
          <w:sz w:val="20"/>
          <w:szCs w:val="20"/>
        </w:rPr>
        <w:t>PlanetScope</w:t>
      </w:r>
      <w:proofErr w:type="spellEnd"/>
      <w:r w:rsidRPr="00B45F25">
        <w:rPr>
          <w:rFonts w:ascii="Times New Roman" w:eastAsia="Times New Roman" w:hAnsi="Times New Roman" w:cs="Times New Roman"/>
          <w:color w:val="000000" w:themeColor="text1"/>
          <w:sz w:val="20"/>
          <w:szCs w:val="20"/>
        </w:rPr>
        <w:t xml:space="preserve"> or CCI-ESA maps with the parameterization conducted per country or biogeographical region.</w:t>
      </w:r>
      <w:r w:rsidRPr="00B45F25">
        <w:rPr>
          <w:rFonts w:ascii="Times New Roman" w:eastAsia="Times New Roman" w:hAnsi="Times New Roman" w:cs="Times New Roman"/>
          <w:b/>
          <w:color w:val="000000" w:themeColor="text1"/>
          <w:sz w:val="20"/>
          <w:szCs w:val="20"/>
        </w:rPr>
        <w:t xml:space="preserve"> </w:t>
      </w:r>
      <w:r w:rsidR="00A807C7" w:rsidRPr="00B45F25">
        <w:rPr>
          <w:rFonts w:ascii="Times New Roman" w:eastAsia="Times New Roman" w:hAnsi="Times New Roman" w:cs="Times New Roman"/>
          <w:color w:val="000000" w:themeColor="text1"/>
          <w:sz w:val="20"/>
          <w:szCs w:val="20"/>
        </w:rPr>
        <w:t>(</w:t>
      </w:r>
      <w:r w:rsidR="00A807C7" w:rsidRPr="00B45F25">
        <w:rPr>
          <w:rFonts w:ascii="Times New Roman" w:eastAsia="Times New Roman" w:hAnsi="Times New Roman" w:cs="Times New Roman"/>
          <w:b/>
          <w:color w:val="000000" w:themeColor="text1"/>
          <w:sz w:val="20"/>
          <w:szCs w:val="20"/>
        </w:rPr>
        <w:t>B</w:t>
      </w:r>
      <w:r w:rsidR="00A807C7" w:rsidRPr="00B45F25">
        <w:rPr>
          <w:rFonts w:ascii="Times New Roman" w:eastAsia="Times New Roman" w:hAnsi="Times New Roman" w:cs="Times New Roman"/>
          <w:color w:val="000000" w:themeColor="text1"/>
          <w:sz w:val="20"/>
          <w:szCs w:val="20"/>
        </w:rPr>
        <w:t>)</w:t>
      </w:r>
      <w:r w:rsidR="00A807C7"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color w:val="000000" w:themeColor="text1"/>
          <w:sz w:val="20"/>
          <w:szCs w:val="20"/>
        </w:rPr>
        <w:t xml:space="preserve">Map of the difference between 2030 and 2010 of the AGC simulated by the DDCM. Forests losing AGC from 2010 to 2030 are in yellow. </w:t>
      </w:r>
      <w:r w:rsidR="00A807C7" w:rsidRPr="00B45F25">
        <w:rPr>
          <w:rFonts w:ascii="Times New Roman" w:eastAsia="Times New Roman" w:hAnsi="Times New Roman" w:cs="Times New Roman"/>
          <w:color w:val="000000" w:themeColor="text1"/>
          <w:sz w:val="20"/>
          <w:szCs w:val="20"/>
        </w:rPr>
        <w:t>(</w:t>
      </w:r>
      <w:r w:rsidR="00A807C7" w:rsidRPr="00B45F25">
        <w:rPr>
          <w:rFonts w:ascii="Times New Roman" w:eastAsia="Times New Roman" w:hAnsi="Times New Roman" w:cs="Times New Roman"/>
          <w:b/>
          <w:color w:val="000000" w:themeColor="text1"/>
          <w:sz w:val="20"/>
          <w:szCs w:val="20"/>
        </w:rPr>
        <w:t>C</w:t>
      </w:r>
      <w:r w:rsidR="00A807C7" w:rsidRPr="00B45F25">
        <w:rPr>
          <w:rFonts w:ascii="Times New Roman" w:eastAsia="Times New Roman" w:hAnsi="Times New Roman" w:cs="Times New Roman"/>
          <w:color w:val="000000" w:themeColor="text1"/>
          <w:sz w:val="20"/>
          <w:szCs w:val="20"/>
        </w:rPr>
        <w:t>)</w:t>
      </w:r>
      <w:r w:rsidRPr="00B45F25">
        <w:rPr>
          <w:rFonts w:ascii="Times New Roman" w:eastAsia="Times New Roman" w:hAnsi="Times New Roman" w:cs="Times New Roman"/>
          <w:color w:val="000000" w:themeColor="text1"/>
          <w:sz w:val="20"/>
          <w:szCs w:val="20"/>
        </w:rPr>
        <w:t xml:space="preserve"> Map of </w:t>
      </w:r>
      <w:r w:rsidR="009122B7">
        <w:rPr>
          <w:rFonts w:ascii="Times New Roman" w:eastAsia="Times New Roman" w:hAnsi="Times New Roman" w:cs="Times New Roman"/>
          <w:color w:val="000000" w:themeColor="text1"/>
          <w:sz w:val="20"/>
          <w:szCs w:val="20"/>
        </w:rPr>
        <w:t xml:space="preserve">the </w:t>
      </w:r>
      <w:r w:rsidRPr="00B45F25">
        <w:rPr>
          <w:rFonts w:ascii="Times New Roman" w:eastAsia="Times New Roman" w:hAnsi="Times New Roman" w:cs="Times New Roman"/>
          <w:color w:val="000000" w:themeColor="text1"/>
          <w:sz w:val="20"/>
          <w:szCs w:val="20"/>
        </w:rPr>
        <w:t xml:space="preserve">difference between 2030 and 2010 of the forest carbon stocks composed of AGC, BGC, deadwood and litter, soil and harvested wood products (values have been divided by 2 to match the legend). Forests losing carbon (acting as a source) from 2010 to 2030 are in yellow. For both panels </w:t>
      </w:r>
      <w:r w:rsidR="00A807C7" w:rsidRPr="00B45F25">
        <w:rPr>
          <w:rFonts w:ascii="Times New Roman" w:eastAsia="Times New Roman" w:hAnsi="Times New Roman" w:cs="Times New Roman"/>
          <w:b/>
          <w:color w:val="000000" w:themeColor="text1"/>
          <w:sz w:val="20"/>
          <w:szCs w:val="20"/>
        </w:rPr>
        <w:t>B</w:t>
      </w:r>
      <w:r w:rsidRPr="00B45F25">
        <w:rPr>
          <w:rFonts w:ascii="Times New Roman" w:eastAsia="Times New Roman" w:hAnsi="Times New Roman" w:cs="Times New Roman"/>
          <w:color w:val="000000" w:themeColor="text1"/>
          <w:sz w:val="20"/>
          <w:szCs w:val="20"/>
        </w:rPr>
        <w:t xml:space="preserve"> and </w:t>
      </w:r>
      <w:r w:rsidR="00A807C7" w:rsidRPr="00B45F25">
        <w:rPr>
          <w:rFonts w:ascii="Times New Roman" w:eastAsia="Times New Roman" w:hAnsi="Times New Roman" w:cs="Times New Roman"/>
          <w:b/>
          <w:color w:val="000000" w:themeColor="text1"/>
          <w:sz w:val="20"/>
          <w:szCs w:val="20"/>
        </w:rPr>
        <w:t>C</w:t>
      </w:r>
      <w:r w:rsidRPr="00B45F25">
        <w:rPr>
          <w:rFonts w:ascii="Times New Roman" w:eastAsia="Times New Roman" w:hAnsi="Times New Roman" w:cs="Times New Roman"/>
          <w:color w:val="000000" w:themeColor="text1"/>
          <w:sz w:val="20"/>
          <w:szCs w:val="20"/>
        </w:rPr>
        <w:t xml:space="preserve">, inconsistencies between CCI-ESA and </w:t>
      </w:r>
      <w:proofErr w:type="spellStart"/>
      <w:r w:rsidRPr="00B45F25">
        <w:rPr>
          <w:rFonts w:ascii="Times New Roman" w:eastAsia="Times New Roman" w:hAnsi="Times New Roman" w:cs="Times New Roman"/>
          <w:color w:val="000000" w:themeColor="text1"/>
          <w:sz w:val="20"/>
          <w:szCs w:val="20"/>
        </w:rPr>
        <w:t>PlanetScope</w:t>
      </w:r>
      <w:proofErr w:type="spellEnd"/>
      <w:r w:rsidRPr="00B45F25">
        <w:rPr>
          <w:rFonts w:ascii="Times New Roman" w:eastAsia="Times New Roman" w:hAnsi="Times New Roman" w:cs="Times New Roman"/>
          <w:color w:val="000000" w:themeColor="text1"/>
          <w:sz w:val="20"/>
          <w:szCs w:val="20"/>
        </w:rPr>
        <w:t xml:space="preserve"> are in gray (when one product predicts a carbon source and the other a carbon sink). </w:t>
      </w: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0711A1" w:rsidRDefault="000711A1"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AA6C62" w:rsidRDefault="00AA6C62"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8"/>
          <w:szCs w:val="28"/>
        </w:rPr>
      </w:pPr>
      <w:r w:rsidRPr="00B45F25">
        <w:rPr>
          <w:rFonts w:ascii="Times New Roman" w:eastAsia="Times New Roman" w:hAnsi="Times New Roman" w:cs="Times New Roman"/>
          <w:b/>
          <w:color w:val="000000" w:themeColor="text1"/>
          <w:sz w:val="28"/>
          <w:szCs w:val="28"/>
        </w:rPr>
        <w:lastRenderedPageBreak/>
        <w:t>Method:</w:t>
      </w: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8"/>
          <w:szCs w:val="28"/>
        </w:rPr>
      </w:pPr>
    </w:p>
    <w:p w:rsidR="00A9449E" w:rsidRDefault="004043CB"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sidRPr="004043CB">
        <w:rPr>
          <w:rFonts w:ascii="Times New Roman" w:eastAsia="Times New Roman" w:hAnsi="Times New Roman" w:cs="Times New Roman"/>
          <w:color w:val="000000" w:themeColor="text1"/>
        </w:rPr>
        <w:t xml:space="preserve">We start with a brief, simplified summary of the method, followed by a detailed description of each section. </w:t>
      </w:r>
      <w:bookmarkStart w:id="1" w:name="_Hlk182422310"/>
      <w:r w:rsidRPr="004043CB">
        <w:rPr>
          <w:rFonts w:ascii="Times New Roman" w:eastAsia="Times New Roman" w:hAnsi="Times New Roman" w:cs="Times New Roman"/>
          <w:color w:val="000000" w:themeColor="text1"/>
        </w:rPr>
        <w:t>Unless otherwise specified, all variables are defined at 18 km</w:t>
      </w:r>
      <w:r w:rsidR="0060605E">
        <w:rPr>
          <w:rFonts w:ascii="Times New Roman" w:eastAsia="Times New Roman" w:hAnsi="Times New Roman" w:cs="Times New Roman"/>
          <w:color w:val="000000" w:themeColor="text1"/>
        </w:rPr>
        <w:t xml:space="preserve"> </w:t>
      </w:r>
      <w:r w:rsidR="005833AB">
        <w:rPr>
          <w:rFonts w:ascii="Times New Roman" w:eastAsia="Times New Roman" w:hAnsi="Times New Roman" w:cs="Times New Roman"/>
          <w:color w:val="000000" w:themeColor="text1"/>
        </w:rPr>
        <w:t xml:space="preserve">spatial </w:t>
      </w:r>
      <w:r w:rsidR="0060605E">
        <w:rPr>
          <w:rFonts w:ascii="Times New Roman" w:eastAsia="Times New Roman" w:hAnsi="Times New Roman" w:cs="Times New Roman"/>
          <w:color w:val="000000" w:themeColor="text1"/>
        </w:rPr>
        <w:t>resolution</w:t>
      </w:r>
      <w:r w:rsidRPr="004043CB">
        <w:rPr>
          <w:rFonts w:ascii="Times New Roman" w:eastAsia="Times New Roman" w:hAnsi="Times New Roman" w:cs="Times New Roman"/>
          <w:color w:val="000000" w:themeColor="text1"/>
        </w:rPr>
        <w:t>.</w:t>
      </w:r>
    </w:p>
    <w:bookmarkEnd w:id="1"/>
    <w:p w:rsidR="004043CB" w:rsidRDefault="004043CB"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A9449E" w:rsidRPr="00A9449E" w:rsidRDefault="000264CD"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Summary</w:t>
      </w:r>
    </w:p>
    <w:p w:rsidR="00A9449E" w:rsidRDefault="00A9449E"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A9449E" w:rsidRDefault="003705A5"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The data-driven </w:t>
      </w:r>
      <w:r w:rsidR="005C695C">
        <w:rPr>
          <w:rFonts w:ascii="Times New Roman" w:eastAsia="Times New Roman" w:hAnsi="Times New Roman" w:cs="Times New Roman"/>
          <w:color w:val="000000" w:themeColor="text1"/>
        </w:rPr>
        <w:t xml:space="preserve">carbon </w:t>
      </w:r>
      <w:r>
        <w:rPr>
          <w:rFonts w:ascii="Times New Roman" w:eastAsia="Times New Roman" w:hAnsi="Times New Roman" w:cs="Times New Roman"/>
          <w:color w:val="000000" w:themeColor="text1"/>
        </w:rPr>
        <w:t>model (DDCM</w:t>
      </w:r>
      <w:r w:rsidR="000264CD">
        <w:rPr>
          <w:rFonts w:ascii="Times New Roman" w:eastAsia="Times New Roman" w:hAnsi="Times New Roman" w:cs="Times New Roman"/>
          <w:color w:val="000000" w:themeColor="text1"/>
        </w:rPr>
        <w:t xml:space="preserve"> version 1.</w:t>
      </w:r>
      <w:r w:rsidR="00BB5A74">
        <w:rPr>
          <w:rFonts w:ascii="Times New Roman" w:eastAsia="Times New Roman" w:hAnsi="Times New Roman" w:cs="Times New Roman"/>
          <w:color w:val="000000" w:themeColor="text1"/>
        </w:rPr>
        <w:t>1</w:t>
      </w:r>
      <w:r w:rsidR="000264CD">
        <w:rPr>
          <w:rFonts w:ascii="Times New Roman" w:eastAsia="Times New Roman" w:hAnsi="Times New Roman" w:cs="Times New Roman"/>
          <w:color w:val="000000" w:themeColor="text1"/>
        </w:rPr>
        <w:t>,</w:t>
      </w:r>
      <w:r w:rsidR="00816761">
        <w:rPr>
          <w:rFonts w:ascii="Times New Roman" w:eastAsia="Times New Roman" w:hAnsi="Times New Roman" w:cs="Times New Roman"/>
          <w:color w:val="000000" w:themeColor="text1"/>
        </w:rPr>
        <w:t xml:space="preserve"> supplementary</w:t>
      </w:r>
      <w:r w:rsidR="00816761" w:rsidRPr="008C193C">
        <w:rPr>
          <w:rFonts w:ascii="Times New Roman" w:eastAsia="Times New Roman" w:hAnsi="Times New Roman" w:cs="Times New Roman"/>
          <w:color w:val="000000" w:themeColor="text1"/>
        </w:rPr>
        <w:t xml:space="preserve"> Fig. S</w:t>
      </w:r>
      <w:r w:rsidR="008C193C" w:rsidRPr="008C193C">
        <w:rPr>
          <w:rFonts w:ascii="Times New Roman" w:eastAsia="Times New Roman" w:hAnsi="Times New Roman" w:cs="Times New Roman"/>
          <w:color w:val="000000" w:themeColor="text1"/>
        </w:rPr>
        <w:t>1 and Fig. S2</w:t>
      </w:r>
      <w:r>
        <w:rPr>
          <w:rFonts w:ascii="Times New Roman" w:eastAsia="Times New Roman" w:hAnsi="Times New Roman" w:cs="Times New Roman"/>
          <w:color w:val="000000" w:themeColor="text1"/>
        </w:rPr>
        <w:t xml:space="preserve">) </w:t>
      </w:r>
      <w:r w:rsidR="00B951EB">
        <w:rPr>
          <w:rFonts w:ascii="Times New Roman" w:eastAsia="Times New Roman" w:hAnsi="Times New Roman" w:cs="Times New Roman"/>
          <w:color w:val="000000" w:themeColor="text1"/>
        </w:rPr>
        <w:t>simulates</w:t>
      </w:r>
      <w:r>
        <w:rPr>
          <w:rFonts w:ascii="Times New Roman" w:eastAsia="Times New Roman" w:hAnsi="Times New Roman" w:cs="Times New Roman"/>
          <w:color w:val="000000" w:themeColor="text1"/>
        </w:rPr>
        <w:t xml:space="preserve"> annual AGC stocks</w:t>
      </w:r>
      <w:r w:rsidR="00A514CB">
        <w:rPr>
          <w:rFonts w:ascii="Times New Roman" w:eastAsia="Times New Roman" w:hAnsi="Times New Roman" w:cs="Times New Roman"/>
          <w:color w:val="000000" w:themeColor="text1"/>
        </w:rPr>
        <w:t xml:space="preserve"> </w:t>
      </w:r>
      <w:r w:rsidR="00B866B2">
        <w:rPr>
          <w:rFonts w:ascii="Times New Roman" w:eastAsia="Times New Roman" w:hAnsi="Times New Roman" w:cs="Times New Roman"/>
          <w:color w:val="000000" w:themeColor="text1"/>
        </w:rPr>
        <w:t>from 2010 to 2030 at 18 km resolution</w:t>
      </w:r>
      <w:r w:rsidR="00A84900">
        <w:rPr>
          <w:rFonts w:ascii="Times New Roman" w:eastAsia="Times New Roman" w:hAnsi="Times New Roman" w:cs="Times New Roman"/>
          <w:color w:val="000000" w:themeColor="text1"/>
        </w:rPr>
        <w:t xml:space="preserve">. The net carbon stock change in AGC for a year </w:t>
      </w:r>
      <w:r w:rsidR="00A84900" w:rsidRPr="00A84900">
        <w:rPr>
          <w:rFonts w:ascii="Times New Roman" w:eastAsia="Times New Roman" w:hAnsi="Times New Roman" w:cs="Times New Roman"/>
          <w:i/>
          <w:color w:val="000000" w:themeColor="text1"/>
        </w:rPr>
        <w:t>y</w:t>
      </w:r>
      <w:r w:rsidR="00A84900">
        <w:rPr>
          <w:rFonts w:ascii="Times New Roman" w:eastAsia="Times New Roman" w:hAnsi="Times New Roman" w:cs="Times New Roman"/>
          <w:color w:val="000000" w:themeColor="text1"/>
        </w:rPr>
        <w:t xml:space="preserve"> is </w:t>
      </w:r>
      <w:r w:rsidR="000264CD">
        <w:rPr>
          <w:rFonts w:ascii="Times New Roman" w:eastAsia="Times New Roman" w:hAnsi="Times New Roman" w:cs="Times New Roman"/>
          <w:color w:val="000000" w:themeColor="text1"/>
        </w:rPr>
        <w:t>computed</w:t>
      </w:r>
      <w:r w:rsidR="00A84900">
        <w:rPr>
          <w:rFonts w:ascii="Times New Roman" w:eastAsia="Times New Roman" w:hAnsi="Times New Roman" w:cs="Times New Roman"/>
          <w:color w:val="000000" w:themeColor="text1"/>
        </w:rPr>
        <w:t xml:space="preserve"> as </w:t>
      </w:r>
      <m:oMath>
        <m:r>
          <m:rPr>
            <m:sty m:val="p"/>
          </m:rPr>
          <w:rPr>
            <w:rFonts w:ascii="Cambria Math" w:eastAsia="Times New Roman" w:hAnsi="Cambria Math" w:cs="Times New Roman"/>
            <w:color w:val="000000" w:themeColor="text1"/>
          </w:rPr>
          <m:t>Δ</m:t>
        </m:r>
        <m:r>
          <w:rPr>
            <w:rFonts w:ascii="Cambria Math" w:eastAsia="Times New Roman" w:hAnsi="Cambria Math" w:cs="Times New Roman"/>
            <w:color w:val="000000" w:themeColor="text1"/>
          </w:rPr>
          <m:t>AGC(y)=AGC</m:t>
        </m:r>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-AGC(y-1)</m:t>
        </m:r>
      </m:oMath>
      <w:r>
        <w:rPr>
          <w:rFonts w:ascii="Times New Roman" w:eastAsia="Times New Roman" w:hAnsi="Times New Roman" w:cs="Times New Roman"/>
          <w:color w:val="000000" w:themeColor="text1"/>
        </w:rPr>
        <w:t>. The net carbon stock changes in belowground biomass</w:t>
      </w:r>
      <w:r w:rsidR="00A84900">
        <w:rPr>
          <w:rFonts w:ascii="Times New Roman" w:eastAsia="Times New Roman" w:hAnsi="Times New Roman" w:cs="Times New Roman"/>
          <w:color w:val="000000" w:themeColor="text1"/>
        </w:rPr>
        <w:t xml:space="preserve"> (</w:t>
      </w:r>
      <m:oMath>
        <m:r>
          <m:rPr>
            <m:sty m:val="p"/>
          </m:rPr>
          <w:rPr>
            <w:rFonts w:ascii="Cambria Math" w:eastAsia="Times New Roman" w:hAnsi="Cambria Math" w:cs="Times New Roman"/>
            <w:color w:val="000000" w:themeColor="text1"/>
          </w:rPr>
          <m:t>Δ</m:t>
        </m:r>
        <m:r>
          <w:rPr>
            <w:rFonts w:ascii="Cambria Math" w:eastAsia="Times New Roman" w:hAnsi="Cambria Math" w:cs="Times New Roman"/>
            <w:color w:val="000000" w:themeColor="text1"/>
          </w:rPr>
          <m:t>BGC</m:t>
        </m:r>
      </m:oMath>
      <w:r w:rsidR="00A84900">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soils</w:t>
      </w:r>
      <w:r w:rsidR="00A84900">
        <w:rPr>
          <w:rFonts w:ascii="Times New Roman" w:eastAsia="Times New Roman" w:hAnsi="Times New Roman" w:cs="Times New Roman"/>
          <w:color w:val="000000" w:themeColor="text1"/>
        </w:rPr>
        <w:t xml:space="preserve"> (</w:t>
      </w:r>
      <m:oMath>
        <m:r>
          <m:rPr>
            <m:sty m:val="p"/>
          </m:rPr>
          <w:rPr>
            <w:rFonts w:ascii="Cambria Math" w:eastAsia="Times New Roman" w:hAnsi="Cambria Math" w:cs="Times New Roman"/>
            <w:color w:val="000000" w:themeColor="text1"/>
          </w:rPr>
          <m:t>Δ</m:t>
        </m:r>
        <m:r>
          <w:rPr>
            <w:rFonts w:ascii="Cambria Math" w:eastAsia="Times New Roman" w:hAnsi="Cambria Math" w:cs="Times New Roman"/>
            <w:color w:val="000000" w:themeColor="text1"/>
          </w:rPr>
          <m:t>S)</m:t>
        </m:r>
      </m:oMath>
      <w:r>
        <w:rPr>
          <w:rFonts w:ascii="Times New Roman" w:eastAsia="Times New Roman" w:hAnsi="Times New Roman" w:cs="Times New Roman"/>
          <w:color w:val="000000" w:themeColor="text1"/>
        </w:rPr>
        <w:t>, harvested wood products</w:t>
      </w:r>
      <w:r w:rsidR="00A84900">
        <w:rPr>
          <w:rFonts w:ascii="Times New Roman" w:eastAsia="Times New Roman" w:hAnsi="Times New Roman" w:cs="Times New Roman"/>
          <w:color w:val="000000" w:themeColor="text1"/>
        </w:rPr>
        <w:t xml:space="preserve"> (</w:t>
      </w:r>
      <m:oMath>
        <m:r>
          <m:rPr>
            <m:sty m:val="p"/>
          </m:rPr>
          <w:rPr>
            <w:rFonts w:ascii="Cambria Math" w:eastAsia="Times New Roman" w:hAnsi="Cambria Math" w:cs="Times New Roman"/>
            <w:color w:val="000000" w:themeColor="text1"/>
          </w:rPr>
          <m:t>Δ</m:t>
        </m:r>
        <m:r>
          <w:rPr>
            <w:rFonts w:ascii="Cambria Math" w:eastAsia="Times New Roman" w:hAnsi="Cambria Math" w:cs="Times New Roman"/>
            <w:color w:val="000000" w:themeColor="text1"/>
          </w:rPr>
          <m:t>HWP)</m:t>
        </m:r>
      </m:oMath>
      <w:r>
        <w:rPr>
          <w:rFonts w:ascii="Times New Roman" w:eastAsia="Times New Roman" w:hAnsi="Times New Roman" w:cs="Times New Roman"/>
          <w:color w:val="000000" w:themeColor="text1"/>
        </w:rPr>
        <w:t>, and deadwood (including litter</w:t>
      </w:r>
      <w:r w:rsidR="00A84900">
        <w:rPr>
          <w:rFonts w:ascii="Times New Roman" w:eastAsia="Times New Roman" w:hAnsi="Times New Roman" w:cs="Times New Roman"/>
          <w:color w:val="000000" w:themeColor="text1"/>
        </w:rPr>
        <w:t xml:space="preserve">, </w:t>
      </w:r>
      <m:oMath>
        <m:r>
          <m:rPr>
            <m:sty m:val="p"/>
          </m:rPr>
          <w:rPr>
            <w:rFonts w:ascii="Cambria Math" w:eastAsia="Times New Roman" w:hAnsi="Cambria Math" w:cs="Times New Roman"/>
            <w:color w:val="000000" w:themeColor="text1"/>
          </w:rPr>
          <m:t>Δ</m:t>
        </m:r>
        <m:r>
          <w:rPr>
            <w:rFonts w:ascii="Cambria Math" w:eastAsia="Times New Roman" w:hAnsi="Cambria Math" w:cs="Times New Roman"/>
            <w:color w:val="000000" w:themeColor="text1"/>
          </w:rPr>
          <m:t>DWL</m:t>
        </m:r>
      </m:oMath>
      <w:r>
        <w:rPr>
          <w:rFonts w:ascii="Times New Roman" w:eastAsia="Times New Roman" w:hAnsi="Times New Roman" w:cs="Times New Roman"/>
          <w:color w:val="000000" w:themeColor="text1"/>
        </w:rPr>
        <w:t xml:space="preserve">) are </w:t>
      </w:r>
      <w:r w:rsidR="00A84900">
        <w:rPr>
          <w:rFonts w:ascii="Times New Roman" w:eastAsia="Times New Roman" w:hAnsi="Times New Roman" w:cs="Times New Roman"/>
          <w:color w:val="000000" w:themeColor="text1"/>
        </w:rPr>
        <w:t>estimated based on</w:t>
      </w:r>
      <m:oMath>
        <m:r>
          <m:rPr>
            <m:sty m:val="p"/>
          </m:rPr>
          <w:rPr>
            <w:rFonts w:ascii="Cambria Math" w:eastAsia="Times New Roman" w:hAnsi="Cambria Math" w:cs="Times New Roman"/>
            <w:color w:val="000000" w:themeColor="text1"/>
          </w:rPr>
          <m:t xml:space="preserve"> Δ</m:t>
        </m:r>
        <m:r>
          <w:rPr>
            <w:rFonts w:ascii="Cambria Math" w:eastAsia="Times New Roman" w:hAnsi="Cambria Math" w:cs="Times New Roman"/>
            <w:color w:val="000000" w:themeColor="text1"/>
          </w:rPr>
          <m:t>AGC</m:t>
        </m:r>
      </m:oMath>
      <w:r w:rsidR="00A84900">
        <w:rPr>
          <w:rFonts w:ascii="Times New Roman" w:eastAsia="Times New Roman" w:hAnsi="Times New Roman" w:cs="Times New Roman"/>
          <w:color w:val="000000" w:themeColor="text1"/>
        </w:rPr>
        <w:t xml:space="preserve"> with linear relationships derived from UNFCCC data in five different biogeographical regions (supplementary </w:t>
      </w:r>
      <w:r w:rsidR="00A84900" w:rsidRPr="008C193C">
        <w:rPr>
          <w:rFonts w:ascii="Times New Roman" w:eastAsia="Times New Roman" w:hAnsi="Times New Roman" w:cs="Times New Roman"/>
          <w:color w:val="000000" w:themeColor="text1"/>
        </w:rPr>
        <w:t>Fig. S</w:t>
      </w:r>
      <w:r w:rsidR="008C193C" w:rsidRPr="008C193C">
        <w:rPr>
          <w:rFonts w:ascii="Times New Roman" w:eastAsia="Times New Roman" w:hAnsi="Times New Roman" w:cs="Times New Roman"/>
          <w:color w:val="000000" w:themeColor="text1"/>
        </w:rPr>
        <w:t>4</w:t>
      </w:r>
      <w:r w:rsidR="00A84900">
        <w:rPr>
          <w:rFonts w:ascii="Times New Roman" w:eastAsia="Times New Roman" w:hAnsi="Times New Roman" w:cs="Times New Roman"/>
          <w:color w:val="000000" w:themeColor="text1"/>
        </w:rPr>
        <w:t xml:space="preserve">). </w:t>
      </w:r>
      <w:r w:rsidR="00A9449E">
        <w:rPr>
          <w:rFonts w:ascii="Times New Roman" w:eastAsia="Times New Roman" w:hAnsi="Times New Roman" w:cs="Times New Roman"/>
          <w:color w:val="000000" w:themeColor="text1"/>
        </w:rPr>
        <w:t>Th</w:t>
      </w:r>
      <w:r w:rsidR="000264CD">
        <w:rPr>
          <w:rFonts w:ascii="Times New Roman" w:eastAsia="Times New Roman" w:hAnsi="Times New Roman" w:cs="Times New Roman"/>
          <w:color w:val="000000" w:themeColor="text1"/>
        </w:rPr>
        <w:t>is gives access to the</w:t>
      </w:r>
      <w:r w:rsidR="00A9449E">
        <w:rPr>
          <w:rFonts w:ascii="Times New Roman" w:eastAsia="Times New Roman" w:hAnsi="Times New Roman" w:cs="Times New Roman"/>
          <w:color w:val="000000" w:themeColor="text1"/>
        </w:rPr>
        <w:t xml:space="preserve"> </w:t>
      </w:r>
      <w:r w:rsidR="00894AAF">
        <w:rPr>
          <w:rFonts w:ascii="Times New Roman" w:eastAsia="Times New Roman" w:hAnsi="Times New Roman" w:cs="Times New Roman"/>
          <w:color w:val="000000" w:themeColor="text1"/>
        </w:rPr>
        <w:t xml:space="preserve">annual </w:t>
      </w:r>
      <w:r w:rsidR="00A9449E">
        <w:rPr>
          <w:rFonts w:ascii="Times New Roman" w:eastAsia="Times New Roman" w:hAnsi="Times New Roman" w:cs="Times New Roman"/>
          <w:color w:val="000000" w:themeColor="text1"/>
        </w:rPr>
        <w:t xml:space="preserve">forest sink </w:t>
      </w:r>
      <w:r w:rsidR="000264CD">
        <w:rPr>
          <w:rFonts w:ascii="Times New Roman" w:eastAsia="Times New Roman" w:hAnsi="Times New Roman" w:cs="Times New Roman"/>
          <w:color w:val="000000" w:themeColor="text1"/>
        </w:rPr>
        <w:t>at 18 km</w:t>
      </w:r>
      <w:r w:rsidR="00A40A69">
        <w:rPr>
          <w:rFonts w:ascii="Times New Roman" w:eastAsia="Times New Roman" w:hAnsi="Times New Roman" w:cs="Times New Roman"/>
          <w:color w:val="000000" w:themeColor="text1"/>
        </w:rPr>
        <w:t>, as</w:t>
      </w:r>
      <w:r w:rsidR="000264CD">
        <w:rPr>
          <w:rFonts w:ascii="Times New Roman" w:eastAsia="Times New Roman" w:hAnsi="Times New Roman" w:cs="Times New Roman"/>
          <w:color w:val="000000" w:themeColor="text1"/>
        </w:rPr>
        <w:t xml:space="preserve"> </w:t>
      </w:r>
      <w:r w:rsidR="00A9449E">
        <w:rPr>
          <w:rFonts w:ascii="Times New Roman" w:eastAsia="Times New Roman" w:hAnsi="Times New Roman" w:cs="Times New Roman"/>
          <w:color w:val="000000" w:themeColor="text1"/>
        </w:rPr>
        <w:t xml:space="preserve">defined </w:t>
      </w:r>
      <m:oMath>
        <m:r>
          <w:rPr>
            <w:rFonts w:ascii="Cambria Math" w:eastAsia="Times New Roman" w:hAnsi="Cambria Math" w:cs="Times New Roman"/>
            <w:color w:val="000000" w:themeColor="text1"/>
          </w:rPr>
          <m:t>FS</m:t>
        </m:r>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m:t>
        </m:r>
        <m:r>
          <m:rPr>
            <m:sty m:val="p"/>
          </m:rPr>
          <w:rPr>
            <w:rFonts w:ascii="Cambria Math" w:eastAsia="Times New Roman" w:hAnsi="Cambria Math" w:cs="Times New Roman"/>
            <w:color w:val="000000" w:themeColor="text1"/>
          </w:rPr>
          <m:t>Δ</m:t>
        </m:r>
        <m:r>
          <w:rPr>
            <w:rFonts w:ascii="Cambria Math" w:eastAsia="Times New Roman" w:hAnsi="Cambria Math" w:cs="Times New Roman"/>
            <w:color w:val="000000" w:themeColor="text1"/>
          </w:rPr>
          <m:t>AGC</m:t>
        </m:r>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m:t>
        </m:r>
        <m:r>
          <m:rPr>
            <m:sty m:val="p"/>
          </m:rPr>
          <w:rPr>
            <w:rFonts w:ascii="Cambria Math" w:eastAsia="Times New Roman" w:hAnsi="Cambria Math" w:cs="Times New Roman"/>
            <w:color w:val="000000" w:themeColor="text1"/>
          </w:rPr>
          <m:t>Δ</m:t>
        </m:r>
        <m:r>
          <w:rPr>
            <w:rFonts w:ascii="Cambria Math" w:eastAsia="Times New Roman" w:hAnsi="Cambria Math" w:cs="Times New Roman"/>
            <w:color w:val="000000" w:themeColor="text1"/>
          </w:rPr>
          <m:t>BGC</m:t>
        </m:r>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m:t>
        </m:r>
        <m:r>
          <m:rPr>
            <m:sty m:val="p"/>
          </m:rPr>
          <w:rPr>
            <w:rFonts w:ascii="Cambria Math" w:eastAsia="Times New Roman" w:hAnsi="Cambria Math" w:cs="Times New Roman"/>
            <w:color w:val="000000" w:themeColor="text1"/>
          </w:rPr>
          <m:t>Δ</m:t>
        </m:r>
        <m:r>
          <w:rPr>
            <w:rFonts w:ascii="Cambria Math" w:eastAsia="Times New Roman" w:hAnsi="Cambria Math" w:cs="Times New Roman"/>
            <w:color w:val="000000" w:themeColor="text1"/>
          </w:rPr>
          <m:t>S</m:t>
        </m:r>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m:t>
        </m:r>
        <m:r>
          <m:rPr>
            <m:sty m:val="p"/>
          </m:rPr>
          <w:rPr>
            <w:rFonts w:ascii="Cambria Math" w:eastAsia="Times New Roman" w:hAnsi="Cambria Math" w:cs="Times New Roman"/>
            <w:color w:val="000000" w:themeColor="text1"/>
          </w:rPr>
          <m:t>Δ</m:t>
        </m:r>
        <m:r>
          <w:rPr>
            <w:rFonts w:ascii="Cambria Math" w:eastAsia="Times New Roman" w:hAnsi="Cambria Math" w:cs="Times New Roman"/>
            <w:color w:val="000000" w:themeColor="text1"/>
          </w:rPr>
          <m:t>HWP</m:t>
        </m:r>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m:t>
        </m:r>
        <m:r>
          <m:rPr>
            <m:sty m:val="p"/>
          </m:rPr>
          <w:rPr>
            <w:rFonts w:ascii="Cambria Math" w:eastAsia="Times New Roman" w:hAnsi="Cambria Math" w:cs="Times New Roman"/>
            <w:color w:val="000000" w:themeColor="text1"/>
          </w:rPr>
          <m:t>Δ</m:t>
        </m:r>
        <m:r>
          <w:rPr>
            <w:rFonts w:ascii="Cambria Math" w:eastAsia="Times New Roman" w:hAnsi="Cambria Math" w:cs="Times New Roman"/>
            <w:color w:val="000000" w:themeColor="text1"/>
          </w:rPr>
          <m:t>DWL(y)</m:t>
        </m:r>
      </m:oMath>
      <w:r w:rsidR="00A9449E">
        <w:rPr>
          <w:rFonts w:ascii="Times New Roman" w:eastAsia="Times New Roman" w:hAnsi="Times New Roman" w:cs="Times New Roman"/>
          <w:color w:val="000000" w:themeColor="text1"/>
        </w:rPr>
        <w:t>.</w:t>
      </w:r>
    </w:p>
    <w:p w:rsidR="00F12EF6" w:rsidRDefault="00F12EF6"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5C695C" w:rsidRPr="00F12EF6" w:rsidRDefault="00A84900"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sidRPr="00F12EF6">
        <w:rPr>
          <w:rFonts w:ascii="Times New Roman" w:eastAsia="Times New Roman" w:hAnsi="Times New Roman" w:cs="Times New Roman"/>
          <w:color w:val="000000" w:themeColor="text1"/>
        </w:rPr>
        <w:t xml:space="preserve">The </w:t>
      </w:r>
      <m:oMath>
        <m:r>
          <w:rPr>
            <w:rFonts w:ascii="Cambria Math" w:eastAsia="Times New Roman" w:hAnsi="Cambria Math" w:cs="Times New Roman"/>
            <w:color w:val="000000" w:themeColor="text1"/>
          </w:rPr>
          <m:t>AGC</m:t>
        </m:r>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y</m:t>
            </m:r>
          </m:e>
        </m:d>
      </m:oMath>
      <w:r w:rsidR="00A823CA" w:rsidRPr="00F12EF6">
        <w:rPr>
          <w:rFonts w:ascii="Times New Roman" w:eastAsia="Times New Roman" w:hAnsi="Times New Roman" w:cs="Times New Roman"/>
          <w:color w:val="000000" w:themeColor="text1"/>
        </w:rPr>
        <w:t xml:space="preserve"> is</w:t>
      </w:r>
      <w:r w:rsidRPr="00F12EF6">
        <w:rPr>
          <w:rFonts w:ascii="Times New Roman" w:eastAsia="Times New Roman" w:hAnsi="Times New Roman" w:cs="Times New Roman"/>
          <w:color w:val="000000" w:themeColor="text1"/>
        </w:rPr>
        <w:t xml:space="preserve"> computed from the imbalance between </w:t>
      </w:r>
      <w:r w:rsidR="00FC5DB8" w:rsidRPr="00F12EF6">
        <w:rPr>
          <w:rFonts w:ascii="Times New Roman" w:eastAsia="Times New Roman" w:hAnsi="Times New Roman" w:cs="Times New Roman"/>
          <w:color w:val="000000" w:themeColor="text1"/>
        </w:rPr>
        <w:t>AGC</w:t>
      </w:r>
      <w:r w:rsidRPr="00F12EF6">
        <w:rPr>
          <w:rFonts w:ascii="Times New Roman" w:eastAsia="Times New Roman" w:hAnsi="Times New Roman" w:cs="Times New Roman"/>
          <w:color w:val="000000" w:themeColor="text1"/>
        </w:rPr>
        <w:t xml:space="preserve"> </w:t>
      </w:r>
      <w:r w:rsidR="000264CD" w:rsidRPr="00F12EF6">
        <w:rPr>
          <w:rFonts w:ascii="Times New Roman" w:eastAsia="Times New Roman" w:hAnsi="Times New Roman" w:cs="Times New Roman"/>
          <w:color w:val="000000" w:themeColor="text1"/>
        </w:rPr>
        <w:t xml:space="preserve">gain due to </w:t>
      </w:r>
      <w:r w:rsidR="00AC7DD7" w:rsidRPr="00F12EF6">
        <w:rPr>
          <w:rFonts w:ascii="Times New Roman" w:eastAsia="Times New Roman" w:hAnsi="Times New Roman" w:cs="Times New Roman"/>
          <w:color w:val="000000" w:themeColor="text1"/>
        </w:rPr>
        <w:t xml:space="preserve">forest </w:t>
      </w:r>
      <w:r w:rsidR="000264CD" w:rsidRPr="00F12EF6">
        <w:rPr>
          <w:rFonts w:ascii="Times New Roman" w:eastAsia="Times New Roman" w:hAnsi="Times New Roman" w:cs="Times New Roman"/>
          <w:color w:val="000000" w:themeColor="text1"/>
        </w:rPr>
        <w:t>growth</w:t>
      </w:r>
      <w:r w:rsidRPr="00F12EF6">
        <w:rPr>
          <w:rFonts w:ascii="Times New Roman" w:eastAsia="Times New Roman" w:hAnsi="Times New Roman" w:cs="Times New Roman"/>
          <w:color w:val="000000" w:themeColor="text1"/>
        </w:rPr>
        <w:t xml:space="preserve"> and </w:t>
      </w:r>
      <w:r w:rsidR="00FC5DB8" w:rsidRPr="00F12EF6">
        <w:rPr>
          <w:rFonts w:ascii="Times New Roman" w:eastAsia="Times New Roman" w:hAnsi="Times New Roman" w:cs="Times New Roman"/>
          <w:color w:val="000000" w:themeColor="text1"/>
        </w:rPr>
        <w:t>AGC</w:t>
      </w:r>
      <w:r w:rsidRPr="00F12EF6">
        <w:rPr>
          <w:rFonts w:ascii="Times New Roman" w:eastAsia="Times New Roman" w:hAnsi="Times New Roman" w:cs="Times New Roman"/>
          <w:color w:val="000000" w:themeColor="text1"/>
        </w:rPr>
        <w:t xml:space="preserve"> loss due to disturbances. </w:t>
      </w:r>
      <w:r w:rsidR="00FC5DB8" w:rsidRPr="00F12EF6">
        <w:rPr>
          <w:rFonts w:ascii="Times New Roman" w:eastAsia="Times New Roman" w:hAnsi="Times New Roman" w:cs="Times New Roman"/>
          <w:color w:val="000000" w:themeColor="text1"/>
        </w:rPr>
        <w:t>The annual percentage of AGC</w:t>
      </w:r>
      <w:r w:rsidR="00CA0D87" w:rsidRPr="00F12EF6">
        <w:rPr>
          <w:rFonts w:ascii="Times New Roman" w:eastAsia="Times New Roman" w:hAnsi="Times New Roman" w:cs="Times New Roman"/>
          <w:color w:val="000000" w:themeColor="text1"/>
        </w:rPr>
        <w:t xml:space="preserve"> loss</w:t>
      </w:r>
      <w:r w:rsidR="00FC5DB8" w:rsidRPr="00F12EF6">
        <w:rPr>
          <w:rFonts w:ascii="Times New Roman" w:eastAsia="Times New Roman" w:hAnsi="Times New Roman" w:cs="Times New Roman"/>
          <w:color w:val="000000" w:themeColor="text1"/>
        </w:rPr>
        <w:t xml:space="preserve"> (</w:t>
      </w:r>
      <m:oMath>
        <m:r>
          <w:rPr>
            <w:rFonts w:ascii="Cambria Math" w:eastAsia="Times New Roman" w:hAnsi="Cambria Math" w:cs="Times New Roman"/>
            <w:color w:val="000000" w:themeColor="text1"/>
          </w:rPr>
          <m:t>s(y)</m:t>
        </m:r>
      </m:oMath>
      <w:r w:rsidR="00FC5DB8" w:rsidRPr="00F12EF6">
        <w:rPr>
          <w:rFonts w:ascii="Times New Roman" w:eastAsia="Times New Roman" w:hAnsi="Times New Roman" w:cs="Times New Roman"/>
          <w:color w:val="000000" w:themeColor="text1"/>
        </w:rPr>
        <w:t>)</w:t>
      </w:r>
      <w:r w:rsidR="00CA0D87" w:rsidRPr="00F12EF6">
        <w:rPr>
          <w:rFonts w:ascii="Times New Roman" w:eastAsia="Times New Roman" w:hAnsi="Times New Roman" w:cs="Times New Roman"/>
          <w:color w:val="000000" w:themeColor="text1"/>
        </w:rPr>
        <w:t xml:space="preserve"> </w:t>
      </w:r>
      <w:r w:rsidR="00F12EF6" w:rsidRPr="00F12EF6">
        <w:rPr>
          <w:rFonts w:ascii="Times New Roman" w:hAnsi="Times New Roman" w:cs="Times New Roman"/>
        </w:rPr>
        <w:t xml:space="preserve">is modeled at 18 km resolution based on a linear relationship </w:t>
      </w:r>
      <w:r w:rsidR="00FC1010">
        <w:rPr>
          <w:rFonts w:ascii="Times New Roman" w:hAnsi="Times New Roman" w:cs="Times New Roman"/>
        </w:rPr>
        <w:t>to capture</w:t>
      </w:r>
      <w:r w:rsidR="00CD2496">
        <w:rPr>
          <w:rFonts w:ascii="Times New Roman" w:hAnsi="Times New Roman" w:cs="Times New Roman"/>
        </w:rPr>
        <w:t xml:space="preserve"> long-term (30 years)</w:t>
      </w:r>
      <w:r w:rsidR="00FC1010">
        <w:rPr>
          <w:rFonts w:ascii="Times New Roman" w:hAnsi="Times New Roman" w:cs="Times New Roman"/>
        </w:rPr>
        <w:t xml:space="preserve"> trends in disturbance </w:t>
      </w:r>
      <w:r w:rsidR="00CD2496">
        <w:rPr>
          <w:rFonts w:ascii="Times New Roman" w:hAnsi="Times New Roman" w:cs="Times New Roman"/>
        </w:rPr>
        <w:t xml:space="preserve">rates (Fig. 1B). This linear relationship is </w:t>
      </w:r>
      <w:r w:rsidR="0095512A">
        <w:rPr>
          <w:rFonts w:ascii="Times New Roman" w:hAnsi="Times New Roman" w:cs="Times New Roman"/>
        </w:rPr>
        <w:t>obtained</w:t>
      </w:r>
      <w:r w:rsidR="00F12EF6" w:rsidRPr="00F12EF6">
        <w:rPr>
          <w:rFonts w:ascii="Times New Roman" w:hAnsi="Times New Roman" w:cs="Times New Roman"/>
        </w:rPr>
        <w:t xml:space="preserve"> by </w:t>
      </w:r>
      <w:r w:rsidR="0095512A">
        <w:rPr>
          <w:rFonts w:ascii="Times New Roman" w:hAnsi="Times New Roman" w:cs="Times New Roman"/>
        </w:rPr>
        <w:t xml:space="preserve">applying </w:t>
      </w:r>
      <w:r w:rsidR="00F12EF6" w:rsidRPr="00F12EF6">
        <w:rPr>
          <w:rFonts w:ascii="Times New Roman" w:hAnsi="Times New Roman" w:cs="Times New Roman"/>
        </w:rPr>
        <w:t xml:space="preserve">a </w:t>
      </w:r>
      <w:r w:rsidR="0095512A">
        <w:rPr>
          <w:rFonts w:ascii="Times New Roman" w:hAnsi="Times New Roman" w:cs="Times New Roman"/>
        </w:rPr>
        <w:t xml:space="preserve">scaling </w:t>
      </w:r>
      <w:r w:rsidR="00F12EF6" w:rsidRPr="00F12EF6">
        <w:rPr>
          <w:rFonts w:ascii="Times New Roman" w:hAnsi="Times New Roman" w:cs="Times New Roman"/>
        </w:rPr>
        <w:t>factor</w:t>
      </w:r>
      <w:r w:rsidR="00CA0D87" w:rsidRPr="00F12EF6">
        <w:rPr>
          <w:rFonts w:ascii="Times New Roman" w:eastAsia="Times New Roman" w:hAnsi="Times New Roman" w:cs="Times New Roman"/>
          <w:color w:val="000000" w:themeColor="text1"/>
        </w:rPr>
        <w:t xml:space="preserve"> </w:t>
      </w:r>
      <m:oMath>
        <m:r>
          <w:rPr>
            <w:rFonts w:ascii="Cambria Math" w:eastAsia="Times New Roman" w:hAnsi="Cambria Math" w:cs="Times New Roman"/>
            <w:color w:val="000000" w:themeColor="text1"/>
          </w:rPr>
          <m:t>α</m:t>
        </m:r>
      </m:oMath>
      <w:r w:rsidR="00CD2496">
        <w:rPr>
          <w:rFonts w:ascii="Times New Roman" w:eastAsia="Times New Roman" w:hAnsi="Times New Roman" w:cs="Times New Roman"/>
          <w:color w:val="000000" w:themeColor="text1"/>
        </w:rPr>
        <w:t xml:space="preserve"> (</w:t>
      </w:r>
      <w:r w:rsidR="00A74341" w:rsidRPr="00F12EF6">
        <w:rPr>
          <w:rFonts w:ascii="Times New Roman" w:eastAsia="Times New Roman" w:hAnsi="Times New Roman" w:cs="Times New Roman"/>
          <w:color w:val="000000" w:themeColor="text1"/>
        </w:rPr>
        <w:t>constant over a country or a biogeographical region</w:t>
      </w:r>
      <w:r w:rsidR="00CD2496">
        <w:rPr>
          <w:rFonts w:ascii="Times New Roman" w:eastAsia="Times New Roman" w:hAnsi="Times New Roman" w:cs="Times New Roman"/>
          <w:color w:val="000000" w:themeColor="text1"/>
        </w:rPr>
        <w:t>)</w:t>
      </w:r>
      <w:r w:rsidR="0095512A">
        <w:rPr>
          <w:rFonts w:ascii="Times New Roman" w:eastAsia="Times New Roman" w:hAnsi="Times New Roman" w:cs="Times New Roman"/>
          <w:color w:val="000000" w:themeColor="text1"/>
        </w:rPr>
        <w:t xml:space="preserve"> </w:t>
      </w:r>
      <w:r w:rsidR="00F12EF6" w:rsidRPr="00F12EF6">
        <w:rPr>
          <w:rFonts w:ascii="Times New Roman" w:hAnsi="Times New Roman" w:cs="Times New Roman"/>
        </w:rPr>
        <w:t>to forest cover loss data aggregated spatially and temporally from a Landsat-based disturbance map</w:t>
      </w:r>
      <w:r w:rsidR="00F12EF6" w:rsidRPr="00F12EF6">
        <w:rPr>
          <w:rFonts w:ascii="Times New Roman" w:eastAsia="Times New Roman" w:hAnsi="Times New Roman" w:cs="Times New Roman"/>
          <w:color w:val="000000" w:themeColor="text1"/>
        </w:rPr>
        <w:t xml:space="preserve">. AGC gains are modeled using an analytical growth curve at 18 km resolution (Fig. 2A). The growth curve is constrained by an upper limit, referred to as potential AGC </w:t>
      </w:r>
      <w:r w:rsidR="00CA0D87" w:rsidRPr="00F12EF6">
        <w:rPr>
          <w:rFonts w:ascii="Times New Roman" w:eastAsia="Times New Roman" w:hAnsi="Times New Roman" w:cs="Times New Roman"/>
          <w:color w:val="000000" w:themeColor="text1"/>
        </w:rPr>
        <w:t>(</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pot</m:t>
            </m:r>
          </m:sub>
        </m:sSub>
      </m:oMath>
      <w:r w:rsidR="00CA0D87" w:rsidRPr="00F12EF6">
        <w:rPr>
          <w:rFonts w:ascii="Times New Roman" w:eastAsia="Times New Roman" w:hAnsi="Times New Roman" w:cs="Times New Roman"/>
          <w:color w:val="000000" w:themeColor="text1"/>
        </w:rPr>
        <w:t>)</w:t>
      </w:r>
      <w:r w:rsidR="00F12EF6" w:rsidRPr="00F12EF6">
        <w:rPr>
          <w:rFonts w:ascii="Times New Roman" w:hAnsi="Times New Roman" w:cs="Times New Roman"/>
        </w:rPr>
        <w:t xml:space="preserve">, which is </w:t>
      </w:r>
      <w:r w:rsidR="0095512A">
        <w:rPr>
          <w:rFonts w:ascii="Times New Roman" w:hAnsi="Times New Roman" w:cs="Times New Roman"/>
        </w:rPr>
        <w:t>obtained</w:t>
      </w:r>
      <w:r w:rsidR="00F12EF6" w:rsidRPr="00F12EF6">
        <w:rPr>
          <w:rFonts w:ascii="Times New Roman" w:hAnsi="Times New Roman" w:cs="Times New Roman"/>
        </w:rPr>
        <w:t xml:space="preserve"> by a</w:t>
      </w:r>
      <w:r w:rsidR="0095512A">
        <w:rPr>
          <w:rFonts w:ascii="Times New Roman" w:hAnsi="Times New Roman" w:cs="Times New Roman"/>
        </w:rPr>
        <w:t>pplying a scaling</w:t>
      </w:r>
      <w:r w:rsidR="00F12EF6" w:rsidRPr="00F12EF6">
        <w:rPr>
          <w:rFonts w:ascii="Times New Roman" w:hAnsi="Times New Roman" w:cs="Times New Roman"/>
        </w:rPr>
        <w:t xml:space="preserve"> factor </w:t>
      </w:r>
      <m:oMath>
        <m:r>
          <w:rPr>
            <w:rFonts w:ascii="Cambria Math" w:eastAsia="Times New Roman" w:hAnsi="Cambria Math" w:cs="Times New Roman"/>
            <w:color w:val="000000" w:themeColor="text1"/>
          </w:rPr>
          <m:t>β</m:t>
        </m:r>
      </m:oMath>
      <w:r w:rsidR="00F12EF6" w:rsidRPr="00F12EF6">
        <w:rPr>
          <w:rStyle w:val="katex-mathml"/>
          <w:rFonts w:ascii="Times New Roman" w:hAnsi="Times New Roman" w:cs="Times New Roman"/>
        </w:rPr>
        <w:t xml:space="preserve"> (</w:t>
      </w:r>
      <w:r w:rsidR="00F12EF6" w:rsidRPr="00F12EF6">
        <w:rPr>
          <w:rFonts w:ascii="Times New Roman" w:eastAsia="Times New Roman" w:hAnsi="Times New Roman" w:cs="Times New Roman"/>
          <w:color w:val="000000" w:themeColor="text1"/>
        </w:rPr>
        <w:t>constant over a country or a biogeographical region</w:t>
      </w:r>
      <w:r w:rsidR="00F12EF6" w:rsidRPr="00F12EF6">
        <w:rPr>
          <w:rStyle w:val="katex-mathml"/>
          <w:rFonts w:ascii="Times New Roman" w:hAnsi="Times New Roman" w:cs="Times New Roman"/>
        </w:rPr>
        <w:t xml:space="preserve">) </w:t>
      </w:r>
      <w:r w:rsidR="0095512A">
        <w:rPr>
          <w:rFonts w:ascii="Times New Roman" w:hAnsi="Times New Roman" w:cs="Times New Roman"/>
        </w:rPr>
        <w:t xml:space="preserve">to </w:t>
      </w:r>
      <w:r w:rsidR="00F12EF6" w:rsidRPr="00F12EF6">
        <w:rPr>
          <w:rFonts w:ascii="Times New Roman" w:hAnsi="Times New Roman" w:cs="Times New Roman"/>
        </w:rPr>
        <w:t>AGC values of forests undisturbed since 1986</w:t>
      </w:r>
      <w:r w:rsidR="00CA0D87" w:rsidRPr="00F12EF6">
        <w:rPr>
          <w:rFonts w:ascii="Times New Roman" w:eastAsia="Times New Roman" w:hAnsi="Times New Roman" w:cs="Times New Roman"/>
          <w:color w:val="000000" w:themeColor="text1"/>
        </w:rPr>
        <w:t>. Then the two coefficients of the forest growth curve (</w:t>
      </w:r>
      <w:proofErr w:type="spellStart"/>
      <w:proofErr w:type="gramStart"/>
      <w:r w:rsidR="00CA0D87" w:rsidRPr="00F12EF6">
        <w:rPr>
          <w:rFonts w:ascii="Times New Roman" w:eastAsia="Times New Roman" w:hAnsi="Times New Roman" w:cs="Times New Roman"/>
          <w:i/>
          <w:color w:val="000000" w:themeColor="text1"/>
        </w:rPr>
        <w:t>b,c</w:t>
      </w:r>
      <w:proofErr w:type="spellEnd"/>
      <w:proofErr w:type="gramEnd"/>
      <w:r w:rsidR="00CA0D87" w:rsidRPr="00F12EF6">
        <w:rPr>
          <w:rFonts w:ascii="Times New Roman" w:eastAsia="Times New Roman" w:hAnsi="Times New Roman" w:cs="Times New Roman"/>
          <w:color w:val="000000" w:themeColor="text1"/>
        </w:rPr>
        <w:t xml:space="preserve">) are retrieved </w:t>
      </w:r>
      <w:r w:rsidR="00E7140E">
        <w:rPr>
          <w:rFonts w:ascii="Times New Roman" w:eastAsia="Times New Roman" w:hAnsi="Times New Roman" w:cs="Times New Roman"/>
          <w:color w:val="000000" w:themeColor="text1"/>
        </w:rPr>
        <w:t xml:space="preserve">at 18 km </w:t>
      </w:r>
      <w:r w:rsidR="00CA0D87" w:rsidRPr="00F12EF6">
        <w:rPr>
          <w:rFonts w:ascii="Times New Roman" w:eastAsia="Times New Roman" w:hAnsi="Times New Roman" w:cs="Times New Roman"/>
          <w:color w:val="000000" w:themeColor="text1"/>
        </w:rPr>
        <w:t>knowing the</w:t>
      </w:r>
      <w:r w:rsidR="00894AAF" w:rsidRPr="00F12EF6">
        <w:rPr>
          <w:rFonts w:ascii="Times New Roman" w:eastAsia="Times New Roman" w:hAnsi="Times New Roman" w:cs="Times New Roman"/>
          <w:color w:val="000000" w:themeColor="text1"/>
        </w:rPr>
        <w:t xml:space="preserve"> </w:t>
      </w:r>
      <w:r w:rsidR="00CA0D87" w:rsidRPr="00F12EF6">
        <w:rPr>
          <w:rFonts w:ascii="Times New Roman" w:eastAsia="Times New Roman" w:hAnsi="Times New Roman" w:cs="Times New Roman"/>
          <w:color w:val="000000" w:themeColor="text1"/>
        </w:rPr>
        <w:t xml:space="preserve">age (obtained from the disturbance map, from 5 to 30 years old) and the AGC (obtained from the remote-sensing maps CCI-ESA or </w:t>
      </w:r>
      <w:proofErr w:type="spellStart"/>
      <w:r w:rsidR="00CA0D87" w:rsidRPr="00F12EF6">
        <w:rPr>
          <w:rFonts w:ascii="Times New Roman" w:eastAsia="Times New Roman" w:hAnsi="Times New Roman" w:cs="Times New Roman"/>
          <w:color w:val="000000" w:themeColor="text1"/>
        </w:rPr>
        <w:t>PlanetScope</w:t>
      </w:r>
      <w:proofErr w:type="spellEnd"/>
      <w:r w:rsidR="00CA0D87" w:rsidRPr="00F12EF6">
        <w:rPr>
          <w:rFonts w:ascii="Times New Roman" w:eastAsia="Times New Roman" w:hAnsi="Times New Roman" w:cs="Times New Roman"/>
          <w:color w:val="000000" w:themeColor="text1"/>
        </w:rPr>
        <w:t xml:space="preserve">) of </w:t>
      </w:r>
      <w:r w:rsidR="00E7140E">
        <w:rPr>
          <w:rFonts w:ascii="Times New Roman" w:eastAsia="Times New Roman" w:hAnsi="Times New Roman" w:cs="Times New Roman"/>
          <w:color w:val="000000" w:themeColor="text1"/>
        </w:rPr>
        <w:t xml:space="preserve">thousands of 30 m </w:t>
      </w:r>
      <w:r w:rsidR="00894AAF" w:rsidRPr="00F12EF6">
        <w:rPr>
          <w:rFonts w:ascii="Times New Roman" w:eastAsia="Times New Roman" w:hAnsi="Times New Roman" w:cs="Times New Roman"/>
          <w:color w:val="000000" w:themeColor="text1"/>
        </w:rPr>
        <w:t>forest</w:t>
      </w:r>
      <w:r w:rsidR="00E7140E">
        <w:rPr>
          <w:rFonts w:ascii="Times New Roman" w:eastAsia="Times New Roman" w:hAnsi="Times New Roman" w:cs="Times New Roman"/>
          <w:color w:val="000000" w:themeColor="text1"/>
        </w:rPr>
        <w:t xml:space="preserve">ed pixels inside each 18 km pixel </w:t>
      </w:r>
      <w:r w:rsidR="00A96DB6" w:rsidRPr="00F12EF6">
        <w:rPr>
          <w:rFonts w:ascii="Times New Roman" w:eastAsia="Times New Roman" w:hAnsi="Times New Roman" w:cs="Times New Roman"/>
          <w:color w:val="000000" w:themeColor="text1"/>
        </w:rPr>
        <w:t>(supplementary Fig. S6)</w:t>
      </w:r>
      <w:r w:rsidR="00CA0D87" w:rsidRPr="00F12EF6">
        <w:rPr>
          <w:rFonts w:ascii="Times New Roman" w:eastAsia="Times New Roman" w:hAnsi="Times New Roman" w:cs="Times New Roman"/>
          <w:color w:val="000000" w:themeColor="text1"/>
        </w:rPr>
        <w:t>.</w:t>
      </w:r>
      <w:r w:rsidR="005C695C" w:rsidRPr="00F12EF6">
        <w:rPr>
          <w:rFonts w:ascii="Times New Roman" w:eastAsia="Times New Roman" w:hAnsi="Times New Roman" w:cs="Times New Roman"/>
          <w:color w:val="000000" w:themeColor="text1"/>
        </w:rPr>
        <w:t xml:space="preserve"> The two upscaling factors </w:t>
      </w:r>
      <m:oMath>
        <m:r>
          <w:rPr>
            <w:rFonts w:ascii="Cambria Math" w:eastAsia="Times New Roman" w:hAnsi="Cambria Math" w:cs="Times New Roman"/>
            <w:color w:val="000000" w:themeColor="text1"/>
          </w:rPr>
          <m:t>α</m:t>
        </m:r>
      </m:oMath>
      <w:r w:rsidR="005C695C" w:rsidRPr="00F12EF6">
        <w:rPr>
          <w:rFonts w:ascii="Times New Roman" w:eastAsia="Times New Roman" w:hAnsi="Times New Roman" w:cs="Times New Roman"/>
          <w:color w:val="000000" w:themeColor="text1"/>
        </w:rPr>
        <w:t xml:space="preserve"> and </w:t>
      </w:r>
      <m:oMath>
        <m:r>
          <w:rPr>
            <w:rFonts w:ascii="Cambria Math" w:eastAsia="Times New Roman" w:hAnsi="Cambria Math" w:cs="Times New Roman"/>
            <w:color w:val="000000" w:themeColor="text1"/>
          </w:rPr>
          <m:t>β</m:t>
        </m:r>
      </m:oMath>
      <w:r w:rsidR="005C695C" w:rsidRPr="00F12EF6">
        <w:rPr>
          <w:rFonts w:ascii="Times New Roman" w:eastAsia="Times New Roman" w:hAnsi="Times New Roman" w:cs="Times New Roman"/>
          <w:color w:val="000000" w:themeColor="text1"/>
        </w:rPr>
        <w:t xml:space="preserve"> are </w:t>
      </w:r>
      <w:r w:rsidR="00713CAE" w:rsidRPr="00F12EF6">
        <w:rPr>
          <w:rFonts w:ascii="Times New Roman" w:eastAsia="Times New Roman" w:hAnsi="Times New Roman" w:cs="Times New Roman"/>
          <w:color w:val="000000" w:themeColor="text1"/>
        </w:rPr>
        <w:t>parameterized</w:t>
      </w:r>
      <w:r w:rsidR="005C695C" w:rsidRPr="00F12EF6">
        <w:rPr>
          <w:rFonts w:ascii="Times New Roman" w:eastAsia="Times New Roman" w:hAnsi="Times New Roman" w:cs="Times New Roman"/>
          <w:color w:val="000000" w:themeColor="text1"/>
        </w:rPr>
        <w:t xml:space="preserve"> at the scale of a country (or a biogeographical region) so that DDCM simulations match the UNFCCC observations (2010-2021, see </w:t>
      </w:r>
      <w:r w:rsidR="008C193C" w:rsidRPr="00F12EF6">
        <w:rPr>
          <w:rFonts w:ascii="Times New Roman" w:eastAsia="Times New Roman" w:hAnsi="Times New Roman" w:cs="Times New Roman"/>
          <w:color w:val="000000" w:themeColor="text1"/>
        </w:rPr>
        <w:t>Fig. 3E</w:t>
      </w:r>
      <w:r w:rsidR="00FA775B" w:rsidRPr="00F12EF6">
        <w:rPr>
          <w:rFonts w:ascii="Times New Roman" w:eastAsia="Times New Roman" w:hAnsi="Times New Roman" w:cs="Times New Roman"/>
          <w:color w:val="000000" w:themeColor="text1"/>
        </w:rPr>
        <w:t xml:space="preserve"> and supplementary Fig. S5</w:t>
      </w:r>
      <w:r w:rsidR="005C695C" w:rsidRPr="00F12EF6">
        <w:rPr>
          <w:rFonts w:ascii="Times New Roman" w:eastAsia="Times New Roman" w:hAnsi="Times New Roman" w:cs="Times New Roman"/>
          <w:color w:val="000000" w:themeColor="text1"/>
        </w:rPr>
        <w:t>).</w:t>
      </w:r>
      <w:r w:rsidR="00FD5010" w:rsidRPr="00F12EF6">
        <w:rPr>
          <w:rFonts w:ascii="Times New Roman" w:eastAsia="Times New Roman" w:hAnsi="Times New Roman" w:cs="Times New Roman"/>
          <w:color w:val="000000" w:themeColor="text1"/>
        </w:rPr>
        <w:t xml:space="preserve"> The reduction in harvest </w:t>
      </w:r>
      <w:r w:rsidR="00894AAF" w:rsidRPr="00F12EF6">
        <w:rPr>
          <w:rFonts w:ascii="Times New Roman" w:eastAsia="Times New Roman" w:hAnsi="Times New Roman" w:cs="Times New Roman"/>
          <w:color w:val="000000" w:themeColor="text1"/>
        </w:rPr>
        <w:t xml:space="preserve">necessary for the EU-27 to meet their target by 2030 </w:t>
      </w:r>
      <w:r w:rsidR="00FD5010" w:rsidRPr="00F12EF6">
        <w:rPr>
          <w:rFonts w:ascii="Times New Roman" w:eastAsia="Times New Roman" w:hAnsi="Times New Roman" w:cs="Times New Roman"/>
          <w:color w:val="000000" w:themeColor="text1"/>
        </w:rPr>
        <w:t xml:space="preserve">has been simulated starting </w:t>
      </w:r>
      <w:r w:rsidR="00A40A69">
        <w:rPr>
          <w:rFonts w:ascii="Times New Roman" w:eastAsia="Times New Roman" w:hAnsi="Times New Roman" w:cs="Times New Roman"/>
          <w:color w:val="000000" w:themeColor="text1"/>
        </w:rPr>
        <w:t xml:space="preserve">in </w:t>
      </w:r>
      <w:r w:rsidR="00FD5010" w:rsidRPr="00F12EF6">
        <w:rPr>
          <w:rFonts w:ascii="Times New Roman" w:eastAsia="Times New Roman" w:hAnsi="Times New Roman" w:cs="Times New Roman"/>
          <w:color w:val="000000" w:themeColor="text1"/>
        </w:rPr>
        <w:t>2025</w:t>
      </w:r>
      <w:r w:rsidR="00A40A69">
        <w:rPr>
          <w:rFonts w:ascii="Times New Roman" w:eastAsia="Times New Roman" w:hAnsi="Times New Roman" w:cs="Times New Roman"/>
          <w:color w:val="000000" w:themeColor="text1"/>
        </w:rPr>
        <w:t>,</w:t>
      </w:r>
      <w:r w:rsidR="00FD5010" w:rsidRPr="00F12EF6">
        <w:rPr>
          <w:rFonts w:ascii="Times New Roman" w:eastAsia="Times New Roman" w:hAnsi="Times New Roman" w:cs="Times New Roman"/>
          <w:color w:val="000000" w:themeColor="text1"/>
        </w:rPr>
        <w:t xml:space="preserve"> knowing the </w:t>
      </w:r>
      <w:r w:rsidR="00894AAF" w:rsidRPr="00F12EF6">
        <w:rPr>
          <w:rFonts w:ascii="Times New Roman" w:eastAsia="Times New Roman" w:hAnsi="Times New Roman" w:cs="Times New Roman"/>
          <w:color w:val="000000" w:themeColor="text1"/>
        </w:rPr>
        <w:t xml:space="preserve">constant </w:t>
      </w:r>
      <w:r w:rsidR="00FD5010" w:rsidRPr="00F12EF6">
        <w:rPr>
          <w:rFonts w:ascii="Times New Roman" w:eastAsia="Times New Roman" w:hAnsi="Times New Roman" w:cs="Times New Roman"/>
          <w:color w:val="000000" w:themeColor="text1"/>
        </w:rPr>
        <w:t>ratio at 18 km between harvests and natural disturbances (supplementary Fig. S</w:t>
      </w:r>
      <w:r w:rsidR="008C193C" w:rsidRPr="00F12EF6">
        <w:rPr>
          <w:rFonts w:ascii="Times New Roman" w:eastAsia="Times New Roman" w:hAnsi="Times New Roman" w:cs="Times New Roman"/>
          <w:color w:val="000000" w:themeColor="text1"/>
        </w:rPr>
        <w:t>13</w:t>
      </w:r>
      <w:r w:rsidR="00894AAF" w:rsidRPr="00F12EF6">
        <w:rPr>
          <w:rFonts w:ascii="Times New Roman" w:eastAsia="Times New Roman" w:hAnsi="Times New Roman" w:cs="Times New Roman"/>
          <w:color w:val="000000" w:themeColor="text1"/>
        </w:rPr>
        <w:t xml:space="preserve"> and Fig. S14</w:t>
      </w:r>
      <w:r w:rsidR="00FD5010" w:rsidRPr="00F12EF6">
        <w:rPr>
          <w:rFonts w:ascii="Times New Roman" w:eastAsia="Times New Roman" w:hAnsi="Times New Roman" w:cs="Times New Roman"/>
          <w:color w:val="000000" w:themeColor="text1"/>
        </w:rPr>
        <w:t>).</w:t>
      </w:r>
      <w:r w:rsidR="00FA775B" w:rsidRPr="00F12EF6">
        <w:rPr>
          <w:rFonts w:ascii="Times New Roman" w:eastAsia="Times New Roman" w:hAnsi="Times New Roman" w:cs="Times New Roman"/>
          <w:color w:val="000000" w:themeColor="text1"/>
        </w:rPr>
        <w:t xml:space="preserve"> </w:t>
      </w:r>
    </w:p>
    <w:p w:rsidR="00A514CB" w:rsidRDefault="00A514CB"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A514CB" w:rsidRDefault="00A514CB"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In particular, version 1.</w:t>
      </w:r>
      <w:r w:rsidR="00BB5A74">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 xml:space="preserve"> of the DDCM </w:t>
      </w:r>
      <w:r w:rsidR="005039B8">
        <w:rPr>
          <w:rFonts w:ascii="Times New Roman" w:eastAsia="Times New Roman" w:hAnsi="Times New Roman" w:cs="Times New Roman"/>
          <w:color w:val="000000" w:themeColor="text1"/>
        </w:rPr>
        <w:t>(</w:t>
      </w:r>
      <w:proofErr w:type="spellStart"/>
      <w:r w:rsidR="005039B8">
        <w:rPr>
          <w:rFonts w:ascii="Times New Roman" w:eastAsia="Times New Roman" w:hAnsi="Times New Roman" w:cs="Times New Roman"/>
          <w:color w:val="000000" w:themeColor="text1"/>
        </w:rPr>
        <w:t>i</w:t>
      </w:r>
      <w:proofErr w:type="spellEnd"/>
      <w:r w:rsidR="005039B8">
        <w:rPr>
          <w:rFonts w:ascii="Times New Roman" w:eastAsia="Times New Roman" w:hAnsi="Times New Roman" w:cs="Times New Roman"/>
          <w:color w:val="000000" w:themeColor="text1"/>
        </w:rPr>
        <w:t xml:space="preserve">) matches the forest cover and the AGC of European countries based on NFI data for the year 2020 (Supplementary </w:t>
      </w:r>
      <w:r w:rsidR="005039B8" w:rsidRPr="008C193C">
        <w:rPr>
          <w:rFonts w:ascii="Times New Roman" w:eastAsia="Times New Roman" w:hAnsi="Times New Roman" w:cs="Times New Roman"/>
          <w:color w:val="000000" w:themeColor="text1"/>
        </w:rPr>
        <w:t>Fig. S</w:t>
      </w:r>
      <w:r w:rsidR="008C193C" w:rsidRPr="008C193C">
        <w:rPr>
          <w:rFonts w:ascii="Times New Roman" w:eastAsia="Times New Roman" w:hAnsi="Times New Roman" w:cs="Times New Roman"/>
          <w:color w:val="000000" w:themeColor="text1"/>
        </w:rPr>
        <w:t>3</w:t>
      </w:r>
      <w:r w:rsidR="005039B8">
        <w:rPr>
          <w:rFonts w:ascii="Times New Roman" w:eastAsia="Times New Roman" w:hAnsi="Times New Roman" w:cs="Times New Roman"/>
          <w:color w:val="000000" w:themeColor="text1"/>
        </w:rPr>
        <w:t>)</w:t>
      </w:r>
      <w:r w:rsidR="0039694D">
        <w:rPr>
          <w:rFonts w:ascii="Times New Roman" w:eastAsia="Times New Roman" w:hAnsi="Times New Roman" w:cs="Times New Roman"/>
          <w:color w:val="000000" w:themeColor="text1"/>
        </w:rPr>
        <w:t>,</w:t>
      </w:r>
      <w:r w:rsidR="005039B8">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(ii) </w:t>
      </w:r>
      <w:r w:rsidR="005039B8">
        <w:rPr>
          <w:rFonts w:ascii="Times New Roman" w:eastAsia="Times New Roman" w:hAnsi="Times New Roman" w:cs="Times New Roman"/>
          <w:color w:val="000000" w:themeColor="text1"/>
        </w:rPr>
        <w:t xml:space="preserve">does not </w:t>
      </w:r>
      <w:r>
        <w:rPr>
          <w:rFonts w:ascii="Times New Roman" w:eastAsia="Times New Roman" w:hAnsi="Times New Roman" w:cs="Times New Roman"/>
          <w:color w:val="000000" w:themeColor="text1"/>
        </w:rPr>
        <w:t>simulate land-use change (</w:t>
      </w:r>
      <w:r w:rsidR="008C193C">
        <w:rPr>
          <w:rFonts w:ascii="Times New Roman" w:eastAsia="Times New Roman" w:hAnsi="Times New Roman" w:cs="Times New Roman"/>
          <w:color w:val="000000" w:themeColor="text1"/>
        </w:rPr>
        <w:t xml:space="preserve">the </w:t>
      </w:r>
      <w:r>
        <w:rPr>
          <w:rFonts w:ascii="Times New Roman" w:eastAsia="Times New Roman" w:hAnsi="Times New Roman" w:cs="Times New Roman"/>
          <w:color w:val="000000" w:themeColor="text1"/>
        </w:rPr>
        <w:t>forest cover is constant)</w:t>
      </w:r>
      <w:r w:rsidR="005039B8">
        <w:rPr>
          <w:rFonts w:ascii="Times New Roman" w:eastAsia="Times New Roman" w:hAnsi="Times New Roman" w:cs="Times New Roman"/>
          <w:color w:val="000000" w:themeColor="text1"/>
        </w:rPr>
        <w:t>, (</w:t>
      </w:r>
      <w:r w:rsidR="00BD1B31">
        <w:rPr>
          <w:rFonts w:ascii="Times New Roman" w:eastAsia="Times New Roman" w:hAnsi="Times New Roman" w:cs="Times New Roman"/>
          <w:color w:val="000000" w:themeColor="text1"/>
        </w:rPr>
        <w:t>iii</w:t>
      </w:r>
      <w:r w:rsidR="005039B8">
        <w:rPr>
          <w:rFonts w:ascii="Times New Roman" w:eastAsia="Times New Roman" w:hAnsi="Times New Roman" w:cs="Times New Roman"/>
          <w:color w:val="000000" w:themeColor="text1"/>
        </w:rPr>
        <w:t>) does not account for changes in the growth curves (for example CO</w:t>
      </w:r>
      <w:r w:rsidR="005039B8" w:rsidRPr="00713CAE">
        <w:rPr>
          <w:rFonts w:ascii="Times New Roman" w:eastAsia="Times New Roman" w:hAnsi="Times New Roman" w:cs="Times New Roman"/>
          <w:color w:val="000000" w:themeColor="text1"/>
          <w:vertAlign w:val="subscript"/>
        </w:rPr>
        <w:t>2</w:t>
      </w:r>
      <w:r w:rsidR="005039B8">
        <w:rPr>
          <w:rFonts w:ascii="Times New Roman" w:eastAsia="Times New Roman" w:hAnsi="Times New Roman" w:cs="Times New Roman"/>
          <w:color w:val="000000" w:themeColor="text1"/>
        </w:rPr>
        <w:t xml:space="preserve"> fertilization effects are ignored</w:t>
      </w:r>
      <w:r w:rsidR="008C193C">
        <w:rPr>
          <w:rFonts w:ascii="Times New Roman" w:eastAsia="Times New Roman" w:hAnsi="Times New Roman" w:cs="Times New Roman"/>
          <w:color w:val="000000" w:themeColor="text1"/>
        </w:rPr>
        <w:t>, Fig. 3A</w:t>
      </w:r>
      <w:r w:rsidR="005039B8">
        <w:rPr>
          <w:rFonts w:ascii="Times New Roman" w:eastAsia="Times New Roman" w:hAnsi="Times New Roman" w:cs="Times New Roman"/>
          <w:color w:val="000000" w:themeColor="text1"/>
        </w:rPr>
        <w:t>)</w:t>
      </w:r>
      <w:r w:rsidR="00BD1B31">
        <w:rPr>
          <w:rFonts w:ascii="Times New Roman" w:eastAsia="Times New Roman" w:hAnsi="Times New Roman" w:cs="Times New Roman"/>
          <w:color w:val="000000" w:themeColor="text1"/>
        </w:rPr>
        <w:t xml:space="preserve">, </w:t>
      </w:r>
      <w:r w:rsidR="00701943">
        <w:rPr>
          <w:rFonts w:ascii="Times New Roman" w:eastAsia="Times New Roman" w:hAnsi="Times New Roman" w:cs="Times New Roman"/>
          <w:color w:val="000000" w:themeColor="text1"/>
        </w:rPr>
        <w:t>(iv) captures</w:t>
      </w:r>
      <w:r w:rsidR="00AD5891">
        <w:rPr>
          <w:rFonts w:ascii="Times New Roman" w:eastAsia="Times New Roman" w:hAnsi="Times New Roman" w:cs="Times New Roman"/>
          <w:color w:val="000000" w:themeColor="text1"/>
        </w:rPr>
        <w:t xml:space="preserve"> long-term</w:t>
      </w:r>
      <w:r w:rsidR="00701943">
        <w:rPr>
          <w:rFonts w:ascii="Times New Roman" w:eastAsia="Times New Roman" w:hAnsi="Times New Roman" w:cs="Times New Roman"/>
          <w:color w:val="000000" w:themeColor="text1"/>
        </w:rPr>
        <w:t xml:space="preserve"> trends</w:t>
      </w:r>
      <w:r w:rsidR="00AD5891">
        <w:rPr>
          <w:rFonts w:ascii="Times New Roman" w:eastAsia="Times New Roman" w:hAnsi="Times New Roman" w:cs="Times New Roman"/>
          <w:color w:val="000000" w:themeColor="text1"/>
        </w:rPr>
        <w:t xml:space="preserve"> (30-year periods)</w:t>
      </w:r>
      <w:r w:rsidR="00701943">
        <w:rPr>
          <w:rFonts w:ascii="Times New Roman" w:eastAsia="Times New Roman" w:hAnsi="Times New Roman" w:cs="Times New Roman"/>
          <w:color w:val="000000" w:themeColor="text1"/>
        </w:rPr>
        <w:t xml:space="preserve"> at 18 km in natural disturbances and harvests (Fig. 1B)</w:t>
      </w:r>
      <w:r w:rsidR="00BB0EBA">
        <w:rPr>
          <w:rFonts w:ascii="Times New Roman" w:eastAsia="Times New Roman" w:hAnsi="Times New Roman" w:cs="Times New Roman"/>
          <w:color w:val="000000" w:themeColor="text1"/>
        </w:rPr>
        <w:t>,</w:t>
      </w:r>
      <w:r w:rsidR="00701943">
        <w:rPr>
          <w:rFonts w:ascii="Times New Roman" w:eastAsia="Times New Roman" w:hAnsi="Times New Roman" w:cs="Times New Roman"/>
          <w:color w:val="000000" w:themeColor="text1"/>
        </w:rPr>
        <w:t xml:space="preserve"> </w:t>
      </w:r>
      <w:r w:rsidR="00BD1B31">
        <w:rPr>
          <w:rFonts w:ascii="Times New Roman" w:eastAsia="Times New Roman" w:hAnsi="Times New Roman" w:cs="Times New Roman"/>
          <w:color w:val="000000" w:themeColor="text1"/>
        </w:rPr>
        <w:t xml:space="preserve">and finally </w:t>
      </w:r>
      <w:r w:rsidR="00BD1B31" w:rsidRPr="00BD1B31">
        <w:rPr>
          <w:rFonts w:ascii="Times New Roman" w:eastAsia="Times New Roman" w:hAnsi="Times New Roman" w:cs="Times New Roman"/>
          <w:color w:val="000000" w:themeColor="text1"/>
        </w:rPr>
        <w:t>(</w:t>
      </w:r>
      <w:r w:rsidR="00BD1B31">
        <w:rPr>
          <w:rFonts w:ascii="Times New Roman" w:eastAsia="Times New Roman" w:hAnsi="Times New Roman" w:cs="Times New Roman"/>
          <w:color w:val="000000" w:themeColor="text1"/>
        </w:rPr>
        <w:t>v</w:t>
      </w:r>
      <w:r w:rsidR="00BD1B31" w:rsidRPr="00BD1B31">
        <w:rPr>
          <w:rFonts w:ascii="Times New Roman" w:eastAsia="Times New Roman" w:hAnsi="Times New Roman" w:cs="Times New Roman"/>
          <w:color w:val="000000" w:themeColor="text1"/>
        </w:rPr>
        <w:t xml:space="preserve">) ignores the AGC changes according to the maps from CCI-ESA (2015-2021, these are contaminated with artefacts, see Fig. 3E). A single year of </w:t>
      </w:r>
      <w:r w:rsidR="00BD1B31">
        <w:rPr>
          <w:rFonts w:ascii="Times New Roman" w:eastAsia="Times New Roman" w:hAnsi="Times New Roman" w:cs="Times New Roman"/>
          <w:color w:val="000000" w:themeColor="text1"/>
        </w:rPr>
        <w:t xml:space="preserve">AGC </w:t>
      </w:r>
      <w:r w:rsidR="00BD1B31" w:rsidRPr="00BD1B31">
        <w:rPr>
          <w:rFonts w:ascii="Times New Roman" w:eastAsia="Times New Roman" w:hAnsi="Times New Roman" w:cs="Times New Roman"/>
          <w:color w:val="000000" w:themeColor="text1"/>
        </w:rPr>
        <w:t xml:space="preserve">data (2019 for </w:t>
      </w:r>
      <w:proofErr w:type="spellStart"/>
      <w:r w:rsidR="00BD1B31" w:rsidRPr="00BD1B31">
        <w:rPr>
          <w:rFonts w:ascii="Times New Roman" w:eastAsia="Times New Roman" w:hAnsi="Times New Roman" w:cs="Times New Roman"/>
          <w:color w:val="000000" w:themeColor="text1"/>
        </w:rPr>
        <w:t>PlanetScope</w:t>
      </w:r>
      <w:proofErr w:type="spellEnd"/>
      <w:r w:rsidR="00BD1B31" w:rsidRPr="00BD1B31">
        <w:rPr>
          <w:rFonts w:ascii="Times New Roman" w:eastAsia="Times New Roman" w:hAnsi="Times New Roman" w:cs="Times New Roman"/>
          <w:color w:val="000000" w:themeColor="text1"/>
        </w:rPr>
        <w:t xml:space="preserve"> and mean of 2017-2021 for CCI-ESA) is </w:t>
      </w:r>
      <w:r w:rsidR="00BD1B31">
        <w:rPr>
          <w:rFonts w:ascii="Times New Roman" w:eastAsia="Times New Roman" w:hAnsi="Times New Roman" w:cs="Times New Roman"/>
          <w:color w:val="000000" w:themeColor="text1"/>
        </w:rPr>
        <w:t>used</w:t>
      </w:r>
      <w:r w:rsidR="00BD1B31" w:rsidRPr="00BD1B31">
        <w:rPr>
          <w:rFonts w:ascii="Times New Roman" w:eastAsia="Times New Roman" w:hAnsi="Times New Roman" w:cs="Times New Roman"/>
          <w:color w:val="000000" w:themeColor="text1"/>
        </w:rPr>
        <w:t xml:space="preserve"> to run the DDCM</w:t>
      </w:r>
      <w:r w:rsidR="00BD1B31">
        <w:rPr>
          <w:rFonts w:ascii="Times New Roman" w:eastAsia="Times New Roman" w:hAnsi="Times New Roman" w:cs="Times New Roman"/>
          <w:color w:val="000000" w:themeColor="text1"/>
        </w:rPr>
        <w:t xml:space="preserve"> from 2010 to 2030.</w:t>
      </w:r>
    </w:p>
    <w:p w:rsidR="00913341" w:rsidRDefault="00913341"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913341" w:rsidRDefault="00913341"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sidRPr="00913341">
        <w:rPr>
          <w:rFonts w:ascii="Times New Roman" w:eastAsia="Times New Roman" w:hAnsi="Times New Roman" w:cs="Times New Roman"/>
          <w:color w:val="000000" w:themeColor="text1"/>
        </w:rPr>
        <w:t xml:space="preserve">As a proof of concept, </w:t>
      </w:r>
      <w:r w:rsidR="0095512A">
        <w:rPr>
          <w:rFonts w:ascii="Times New Roman" w:eastAsia="Times New Roman" w:hAnsi="Times New Roman" w:cs="Times New Roman"/>
          <w:color w:val="000000" w:themeColor="text1"/>
        </w:rPr>
        <w:t>s</w:t>
      </w:r>
      <w:r w:rsidRPr="00913341">
        <w:rPr>
          <w:rFonts w:ascii="Times New Roman" w:eastAsia="Times New Roman" w:hAnsi="Times New Roman" w:cs="Times New Roman"/>
          <w:color w:val="000000" w:themeColor="text1"/>
        </w:rPr>
        <w:t>upplementary Fig. S16 illustrates the DDCM simulation parameterized using only the UNFCCC data from 2010. Despite no prior information about the decline in the forest sink from 2011 to 2021, the model accurately replicates this trend. This outcome demonstrates that the model avoids overfitting the UNFCCC data and effectively captures the key drivers of the forest carbon sink decline: increasing rates of natural and anthropogenic disturbances, coupled with insufficient compensation from deadwood and harvested wood product sinks, despite their growth.</w:t>
      </w:r>
    </w:p>
    <w:p w:rsidR="00A84900" w:rsidRPr="00A84900" w:rsidRDefault="00A84900" w:rsidP="005C695C">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BB0EBA" w:rsidRDefault="00BB0EBA"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rPr>
      </w:pPr>
    </w:p>
    <w:p w:rsidR="00BB0EBA" w:rsidRDefault="00BB0EBA"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rPr>
      </w:pPr>
    </w:p>
    <w:p w:rsidR="00A9449E" w:rsidRDefault="000264CD"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lastRenderedPageBreak/>
        <w:t>Sections</w:t>
      </w:r>
    </w:p>
    <w:p w:rsidR="00A9449E" w:rsidRPr="00B45F25" w:rsidRDefault="00A9449E"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rPr>
      </w:pP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t>Forest mask.</w:t>
      </w:r>
      <w:r w:rsidRPr="00B45F25">
        <w:rPr>
          <w:rFonts w:ascii="Times New Roman" w:eastAsia="Times New Roman" w:hAnsi="Times New Roman" w:cs="Times New Roman"/>
          <w:color w:val="000000" w:themeColor="text1"/>
        </w:rPr>
        <w:t xml:space="preserve"> This study exclusively focuses on forest lands based on the harmonized NFI dataset on a sub-national scale across Europe for the year 2020</w:t>
      </w:r>
      <w:r w:rsidR="002D7F9E" w:rsidRPr="00B45F25">
        <w:rPr>
          <w:rFonts w:ascii="Times New Roman" w:eastAsia="Times New Roman" w:hAnsi="Times New Roman" w:cs="Times New Roman"/>
          <w:color w:val="000000" w:themeColor="text1"/>
          <w:vertAlign w:val="superscript"/>
        </w:rPr>
        <w:t xml:space="preserve"> </w:t>
      </w:r>
      <w:r w:rsidR="002D7F9E" w:rsidRPr="008C193C">
        <w:rPr>
          <w:rFonts w:ascii="Times New Roman" w:eastAsia="Times New Roman" w:hAnsi="Times New Roman" w:cs="Times New Roman"/>
          <w:i/>
          <w:color w:val="00B050"/>
        </w:rPr>
        <w:t>(</w:t>
      </w:r>
      <w:r w:rsidR="008C193C" w:rsidRPr="008C193C">
        <w:rPr>
          <w:rFonts w:ascii="Times New Roman" w:eastAsia="Times New Roman" w:hAnsi="Times New Roman" w:cs="Times New Roman"/>
          <w:i/>
          <w:color w:val="00B050"/>
        </w:rPr>
        <w:t>4</w:t>
      </w:r>
      <w:r w:rsidR="002D7F9E" w:rsidRPr="008C193C">
        <w:rPr>
          <w:rFonts w:ascii="Times New Roman" w:eastAsia="Times New Roman" w:hAnsi="Times New Roman" w:cs="Times New Roman"/>
          <w:i/>
          <w:color w:val="00B050"/>
        </w:rPr>
        <w:t>)</w:t>
      </w:r>
      <w:r w:rsidRPr="00B45F25">
        <w:rPr>
          <w:rFonts w:ascii="Times New Roman" w:eastAsia="Times New Roman" w:hAnsi="Times New Roman" w:cs="Times New Roman"/>
          <w:color w:val="000000" w:themeColor="text1"/>
        </w:rPr>
        <w:t>. As Ukraine, Moldova and Belarus were missing in this dataset, we extended it using the forest area documented for these countries in the 2020 reports from the Food and Agriculture Organization of the United Nations, Global Forest Resources Assessment (FAO-FRA</w:t>
      </w:r>
      <w:r w:rsidR="002D7F9E" w:rsidRPr="00B45F25">
        <w:rPr>
          <w:rFonts w:ascii="Times New Roman" w:eastAsia="Times New Roman" w:hAnsi="Times New Roman" w:cs="Times New Roman"/>
          <w:color w:val="000000" w:themeColor="text1"/>
          <w:vertAlign w:val="superscript"/>
        </w:rPr>
        <w:t xml:space="preserve"> </w:t>
      </w:r>
      <w:r w:rsidR="002D7F9E" w:rsidRPr="008C193C">
        <w:rPr>
          <w:rFonts w:ascii="Times New Roman" w:eastAsia="Times New Roman" w:hAnsi="Times New Roman" w:cs="Times New Roman"/>
          <w:i/>
          <w:color w:val="00B050"/>
        </w:rPr>
        <w:t>(</w:t>
      </w:r>
      <w:r w:rsidR="008C193C" w:rsidRPr="008C193C">
        <w:rPr>
          <w:rFonts w:ascii="Times New Roman" w:eastAsia="Times New Roman" w:hAnsi="Times New Roman" w:cs="Times New Roman"/>
          <w:i/>
          <w:color w:val="00B050"/>
        </w:rPr>
        <w:t>5</w:t>
      </w:r>
      <w:r w:rsidR="002D7F9E" w:rsidRPr="008C193C">
        <w:rPr>
          <w:rFonts w:ascii="Times New Roman" w:eastAsia="Times New Roman" w:hAnsi="Times New Roman" w:cs="Times New Roman"/>
          <w:i/>
          <w:color w:val="00B050"/>
        </w:rPr>
        <w:t>)</w:t>
      </w:r>
      <w:r w:rsidRPr="00B45F25">
        <w:rPr>
          <w:rFonts w:ascii="Times New Roman" w:eastAsia="Times New Roman" w:hAnsi="Times New Roman" w:cs="Times New Roman"/>
          <w:color w:val="000000" w:themeColor="text1"/>
        </w:rPr>
        <w:t>). We created a gridded forest mask at 30 m in Europe (EPSG:3035) that matches the NFI forest area with the following procedure. We first calculated the mean of two existing forest products at 30</w:t>
      </w:r>
      <w:r w:rsidR="00A40A69">
        <w:rPr>
          <w:rFonts w:ascii="Times New Roman" w:eastAsia="Times New Roman" w:hAnsi="Times New Roman" w:cs="Times New Roman"/>
          <w:color w:val="000000" w:themeColor="text1"/>
        </w:rPr>
        <w:t xml:space="preserve"> </w:t>
      </w:r>
      <w:r w:rsidRPr="00B45F25">
        <w:rPr>
          <w:rFonts w:ascii="Times New Roman" w:eastAsia="Times New Roman" w:hAnsi="Times New Roman" w:cs="Times New Roman"/>
          <w:color w:val="000000" w:themeColor="text1"/>
        </w:rPr>
        <w:t>m: the forest mask from the 1986-2020 disturbance map</w:t>
      </w:r>
      <w:r w:rsidR="002D7F9E" w:rsidRPr="00B45F25">
        <w:rPr>
          <w:rFonts w:ascii="Times New Roman" w:eastAsia="Times New Roman" w:hAnsi="Times New Roman" w:cs="Times New Roman"/>
          <w:color w:val="000000" w:themeColor="text1"/>
          <w:vertAlign w:val="superscript"/>
        </w:rPr>
        <w:t xml:space="preserve"> </w:t>
      </w:r>
      <w:r w:rsidR="002D7F9E" w:rsidRPr="008C193C">
        <w:rPr>
          <w:rFonts w:ascii="Times New Roman" w:eastAsia="Times New Roman" w:hAnsi="Times New Roman" w:cs="Times New Roman"/>
          <w:i/>
          <w:color w:val="00B050"/>
        </w:rPr>
        <w:t>(</w:t>
      </w:r>
      <w:r w:rsidR="008C193C" w:rsidRPr="008C193C">
        <w:rPr>
          <w:rFonts w:ascii="Times New Roman" w:eastAsia="Times New Roman" w:hAnsi="Times New Roman" w:cs="Times New Roman"/>
          <w:i/>
          <w:color w:val="00B050"/>
        </w:rPr>
        <w:t>6</w:t>
      </w:r>
      <w:r w:rsidR="002D7F9E" w:rsidRPr="008C193C">
        <w:rPr>
          <w:rFonts w:ascii="Times New Roman" w:eastAsia="Times New Roman" w:hAnsi="Times New Roman" w:cs="Times New Roman"/>
          <w:i/>
          <w:color w:val="00B050"/>
        </w:rPr>
        <w:t>)</w:t>
      </w:r>
      <w:r w:rsidRPr="00AC7DD7">
        <w:rPr>
          <w:rFonts w:ascii="Times New Roman" w:eastAsia="Times New Roman" w:hAnsi="Times New Roman" w:cs="Times New Roman"/>
          <w:color w:val="FF0000"/>
        </w:rPr>
        <w:t xml:space="preserve"> </w:t>
      </w:r>
      <w:r w:rsidRPr="00B45F25">
        <w:rPr>
          <w:rFonts w:ascii="Times New Roman" w:eastAsia="Times New Roman" w:hAnsi="Times New Roman" w:cs="Times New Roman"/>
          <w:color w:val="000000" w:themeColor="text1"/>
        </w:rPr>
        <w:t xml:space="preserve">(discrete values of 0 or 1) and the forest canopy cover from the 2019 </w:t>
      </w:r>
      <w:proofErr w:type="spellStart"/>
      <w:r w:rsidRPr="00B45F25">
        <w:rPr>
          <w:rFonts w:ascii="Times New Roman" w:eastAsia="Times New Roman" w:hAnsi="Times New Roman" w:cs="Times New Roman"/>
          <w:color w:val="000000" w:themeColor="text1"/>
        </w:rPr>
        <w:t>PlanetScope</w:t>
      </w:r>
      <w:proofErr w:type="spellEnd"/>
      <w:r w:rsidRPr="00B45F25">
        <w:rPr>
          <w:rFonts w:ascii="Times New Roman" w:eastAsia="Times New Roman" w:hAnsi="Times New Roman" w:cs="Times New Roman"/>
          <w:color w:val="000000" w:themeColor="text1"/>
        </w:rPr>
        <w:t xml:space="preserve"> map</w:t>
      </w:r>
      <w:r w:rsidR="002D7F9E" w:rsidRPr="00B45F25">
        <w:rPr>
          <w:rFonts w:ascii="Times New Roman" w:eastAsia="Times New Roman" w:hAnsi="Times New Roman" w:cs="Times New Roman"/>
          <w:color w:val="000000" w:themeColor="text1"/>
          <w:vertAlign w:val="superscript"/>
        </w:rPr>
        <w:t xml:space="preserve"> </w:t>
      </w:r>
      <w:r w:rsidR="002D7F9E" w:rsidRPr="008C193C">
        <w:rPr>
          <w:rFonts w:ascii="Times New Roman" w:eastAsia="Times New Roman" w:hAnsi="Times New Roman" w:cs="Times New Roman"/>
          <w:i/>
          <w:color w:val="00B050"/>
        </w:rPr>
        <w:t>(</w:t>
      </w:r>
      <w:r w:rsidR="008C193C" w:rsidRPr="008C193C">
        <w:rPr>
          <w:rFonts w:ascii="Times New Roman" w:eastAsia="Times New Roman" w:hAnsi="Times New Roman" w:cs="Times New Roman"/>
          <w:i/>
          <w:color w:val="00B050"/>
        </w:rPr>
        <w:t>7</w:t>
      </w:r>
      <w:r w:rsidR="002D7F9E" w:rsidRPr="008C193C">
        <w:rPr>
          <w:rFonts w:ascii="Times New Roman" w:eastAsia="Times New Roman" w:hAnsi="Times New Roman" w:cs="Times New Roman"/>
          <w:i/>
          <w:color w:val="00B050"/>
        </w:rPr>
        <w:t>)</w:t>
      </w:r>
      <w:r w:rsidR="002D7F9E" w:rsidRPr="00AC7DD7">
        <w:rPr>
          <w:rFonts w:ascii="Times New Roman" w:eastAsia="Times New Roman" w:hAnsi="Times New Roman" w:cs="Times New Roman"/>
          <w:color w:val="FF0000"/>
        </w:rPr>
        <w:t xml:space="preserve"> </w:t>
      </w:r>
      <w:r w:rsidRPr="00B45F25">
        <w:rPr>
          <w:rFonts w:ascii="Times New Roman" w:eastAsia="Times New Roman" w:hAnsi="Times New Roman" w:cs="Times New Roman"/>
          <w:color w:val="000000" w:themeColor="text1"/>
        </w:rPr>
        <w:t>(continuous values between 0 and 1). Then</w:t>
      </w:r>
      <w:r w:rsidR="00A40A69">
        <w:rPr>
          <w:rFonts w:ascii="Times New Roman" w:eastAsia="Times New Roman" w:hAnsi="Times New Roman" w:cs="Times New Roman"/>
          <w:color w:val="000000" w:themeColor="text1"/>
        </w:rPr>
        <w:t>,</w:t>
      </w:r>
      <w:r w:rsidRPr="00B45F25">
        <w:rPr>
          <w:rFonts w:ascii="Times New Roman" w:eastAsia="Times New Roman" w:hAnsi="Times New Roman" w:cs="Times New Roman"/>
          <w:color w:val="000000" w:themeColor="text1"/>
        </w:rPr>
        <w:t xml:space="preserve"> for each departmental unit in Europe (288 units distributed among 40 countries), we calculated a threshold above which the aggregated sum of our forest mask corresponds to the NFI forest area for this unit</w:t>
      </w:r>
      <w:r w:rsidR="00E0296C">
        <w:rPr>
          <w:rFonts w:ascii="Times New Roman" w:eastAsia="Times New Roman" w:hAnsi="Times New Roman" w:cs="Times New Roman"/>
          <w:color w:val="000000" w:themeColor="text1"/>
        </w:rPr>
        <w:t xml:space="preserve"> (supplementary Fig. S3)</w:t>
      </w:r>
      <w:r w:rsidRPr="00B45F25">
        <w:rPr>
          <w:rFonts w:ascii="Times New Roman" w:eastAsia="Times New Roman" w:hAnsi="Times New Roman" w:cs="Times New Roman"/>
          <w:color w:val="000000" w:themeColor="text1"/>
        </w:rPr>
        <w:t xml:space="preserve">. All 30 m pixels above this threshold were set to 1, otherwise 0. We did not encounter major problems where NFIs reported a forest cover much higher than the mean of the two forest masks. The mean threshold across all units (288) is 0.59 </w:t>
      </w:r>
      <m:oMath>
        <m:r>
          <w:rPr>
            <w:rFonts w:ascii="Cambria Math" w:eastAsia="Times New Roman" w:hAnsi="Cambria Math" w:cs="Times New Roman"/>
            <w:color w:val="000000" w:themeColor="text1"/>
          </w:rPr>
          <m:t xml:space="preserve">± </m:t>
        </m:r>
      </m:oMath>
      <w:r w:rsidRPr="00B45F25">
        <w:rPr>
          <w:rFonts w:ascii="Times New Roman" w:eastAsia="Times New Roman" w:hAnsi="Times New Roman" w:cs="Times New Roman"/>
          <w:color w:val="000000" w:themeColor="text1"/>
        </w:rPr>
        <w:t>0.26 (</w:t>
      </w:r>
      <m:oMath>
        <m:r>
          <w:rPr>
            <w:rFonts w:ascii="Cambria Math" w:hAnsi="Cambria Math" w:cs="Times New Roman"/>
            <w:color w:val="000000" w:themeColor="text1"/>
          </w:rPr>
          <m:t>±</m:t>
        </m:r>
      </m:oMath>
      <w:r w:rsidRPr="00B45F25">
        <w:rPr>
          <w:rFonts w:ascii="Times New Roman" w:eastAsia="Times New Roman" w:hAnsi="Times New Roman" w:cs="Times New Roman"/>
          <w:color w:val="000000" w:themeColor="text1"/>
        </w:rPr>
        <w:t xml:space="preserve"> 1 SD).</w:t>
      </w: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t xml:space="preserve">AGC maps. </w:t>
      </w:r>
      <w:r w:rsidRPr="00B45F25">
        <w:rPr>
          <w:rFonts w:ascii="Times New Roman" w:eastAsia="Times New Roman" w:hAnsi="Times New Roman" w:cs="Times New Roman"/>
          <w:color w:val="000000" w:themeColor="text1"/>
        </w:rPr>
        <w:t>The annual AGC CCI-ESA maps</w:t>
      </w:r>
      <w:r w:rsidR="007C1FF5" w:rsidRPr="00B45F25">
        <w:rPr>
          <w:rFonts w:ascii="Times New Roman" w:eastAsia="Times New Roman" w:hAnsi="Times New Roman" w:cs="Times New Roman"/>
          <w:color w:val="000000" w:themeColor="text1"/>
          <w:vertAlign w:val="superscript"/>
        </w:rPr>
        <w:t xml:space="preserve"> </w:t>
      </w:r>
      <w:r w:rsidR="007C1FF5" w:rsidRPr="008C193C">
        <w:rPr>
          <w:rFonts w:ascii="Times New Roman" w:eastAsia="Times New Roman" w:hAnsi="Times New Roman" w:cs="Times New Roman"/>
          <w:i/>
          <w:color w:val="00B050"/>
        </w:rPr>
        <w:t>(</w:t>
      </w:r>
      <w:r w:rsidR="008C193C" w:rsidRPr="008C193C">
        <w:rPr>
          <w:rFonts w:ascii="Times New Roman" w:eastAsia="Times New Roman" w:hAnsi="Times New Roman" w:cs="Times New Roman"/>
          <w:i/>
          <w:color w:val="00B050"/>
        </w:rPr>
        <w:t>8</w:t>
      </w:r>
      <w:r w:rsidR="007C1FF5" w:rsidRPr="008C193C">
        <w:rPr>
          <w:rFonts w:ascii="Times New Roman" w:eastAsia="Times New Roman" w:hAnsi="Times New Roman" w:cs="Times New Roman"/>
          <w:i/>
          <w:color w:val="00B050"/>
        </w:rPr>
        <w:t>)</w:t>
      </w:r>
      <w:r w:rsidRPr="00AC7DD7">
        <w:rPr>
          <w:rFonts w:ascii="Times New Roman" w:eastAsia="Times New Roman" w:hAnsi="Times New Roman" w:cs="Times New Roman"/>
          <w:color w:val="FF0000"/>
        </w:rPr>
        <w:t xml:space="preserve"> </w:t>
      </w:r>
      <w:r w:rsidRPr="00B45F25">
        <w:rPr>
          <w:rFonts w:ascii="Times New Roman" w:eastAsia="Times New Roman" w:hAnsi="Times New Roman" w:cs="Times New Roman"/>
          <w:color w:val="000000" w:themeColor="text1"/>
        </w:rPr>
        <w:t>(201</w:t>
      </w:r>
      <w:r w:rsidR="00A823CA">
        <w:rPr>
          <w:rFonts w:ascii="Times New Roman" w:eastAsia="Times New Roman" w:hAnsi="Times New Roman" w:cs="Times New Roman"/>
          <w:color w:val="000000" w:themeColor="text1"/>
        </w:rPr>
        <w:t>5</w:t>
      </w:r>
      <w:r w:rsidRPr="00B45F25">
        <w:rPr>
          <w:rFonts w:ascii="Times New Roman" w:eastAsia="Times New Roman" w:hAnsi="Times New Roman" w:cs="Times New Roman"/>
          <w:color w:val="000000" w:themeColor="text1"/>
        </w:rPr>
        <w:t xml:space="preserve"> to 202</w:t>
      </w:r>
      <w:r w:rsidR="00A823CA">
        <w:rPr>
          <w:rFonts w:ascii="Times New Roman" w:eastAsia="Times New Roman" w:hAnsi="Times New Roman" w:cs="Times New Roman"/>
          <w:color w:val="000000" w:themeColor="text1"/>
        </w:rPr>
        <w:t>1</w:t>
      </w:r>
      <w:r w:rsidRPr="00B45F25">
        <w:rPr>
          <w:rFonts w:ascii="Times New Roman" w:eastAsia="Times New Roman" w:hAnsi="Times New Roman" w:cs="Times New Roman"/>
          <w:color w:val="000000" w:themeColor="text1"/>
        </w:rPr>
        <w:t xml:space="preserve">, version </w:t>
      </w:r>
      <w:r w:rsidR="00A823CA">
        <w:rPr>
          <w:rFonts w:ascii="Times New Roman" w:eastAsia="Times New Roman" w:hAnsi="Times New Roman" w:cs="Times New Roman"/>
          <w:color w:val="000000" w:themeColor="text1"/>
        </w:rPr>
        <w:t>5</w:t>
      </w:r>
      <w:r w:rsidRPr="00B45F25">
        <w:rPr>
          <w:rFonts w:ascii="Times New Roman" w:eastAsia="Times New Roman" w:hAnsi="Times New Roman" w:cs="Times New Roman"/>
          <w:color w:val="000000" w:themeColor="text1"/>
        </w:rPr>
        <w:t xml:space="preserve">, at 100 m resolution) and the 2019 </w:t>
      </w:r>
      <w:proofErr w:type="spellStart"/>
      <w:r w:rsidRPr="00B45F25">
        <w:rPr>
          <w:rFonts w:ascii="Times New Roman" w:eastAsia="Times New Roman" w:hAnsi="Times New Roman" w:cs="Times New Roman"/>
          <w:color w:val="000000" w:themeColor="text1"/>
        </w:rPr>
        <w:t>PlanetScope</w:t>
      </w:r>
      <w:proofErr w:type="spellEnd"/>
      <w:r w:rsidR="004E785A">
        <w:rPr>
          <w:rFonts w:ascii="Times New Roman" w:eastAsia="Times New Roman" w:hAnsi="Times New Roman" w:cs="Times New Roman"/>
          <w:color w:val="000000" w:themeColor="text1"/>
        </w:rPr>
        <w:t>-</w:t>
      </w:r>
      <w:r w:rsidRPr="00B45F25">
        <w:rPr>
          <w:rFonts w:ascii="Times New Roman" w:eastAsia="Times New Roman" w:hAnsi="Times New Roman" w:cs="Times New Roman"/>
          <w:color w:val="000000" w:themeColor="text1"/>
        </w:rPr>
        <w:t>based AGC map</w:t>
      </w:r>
      <w:r w:rsidR="007C1FF5" w:rsidRPr="00B45F25">
        <w:rPr>
          <w:rFonts w:ascii="Times New Roman" w:eastAsia="Times New Roman" w:hAnsi="Times New Roman" w:cs="Times New Roman"/>
          <w:color w:val="000000" w:themeColor="text1"/>
          <w:vertAlign w:val="superscript"/>
        </w:rPr>
        <w:t xml:space="preserve"> </w:t>
      </w:r>
      <w:r w:rsidR="007C1FF5" w:rsidRPr="008C193C">
        <w:rPr>
          <w:rFonts w:ascii="Times New Roman" w:eastAsia="Times New Roman" w:hAnsi="Times New Roman" w:cs="Times New Roman"/>
          <w:i/>
          <w:color w:val="00B050"/>
        </w:rPr>
        <w:t>(</w:t>
      </w:r>
      <w:r w:rsidR="008C193C" w:rsidRPr="008C193C">
        <w:rPr>
          <w:rFonts w:ascii="Times New Roman" w:eastAsia="Times New Roman" w:hAnsi="Times New Roman" w:cs="Times New Roman"/>
          <w:i/>
          <w:color w:val="00B050"/>
        </w:rPr>
        <w:t>7</w:t>
      </w:r>
      <w:r w:rsidR="007C1FF5" w:rsidRPr="008C193C">
        <w:rPr>
          <w:rFonts w:ascii="Times New Roman" w:eastAsia="Times New Roman" w:hAnsi="Times New Roman" w:cs="Times New Roman"/>
          <w:i/>
          <w:color w:val="00B050"/>
        </w:rPr>
        <w:t>)</w:t>
      </w:r>
      <w:r w:rsidR="007C1FF5" w:rsidRPr="00AC7DD7">
        <w:rPr>
          <w:rFonts w:ascii="Times New Roman" w:eastAsia="Times New Roman" w:hAnsi="Times New Roman" w:cs="Times New Roman"/>
          <w:color w:val="FF0000"/>
        </w:rPr>
        <w:t xml:space="preserve"> </w:t>
      </w:r>
      <w:r w:rsidRPr="00B45F25">
        <w:rPr>
          <w:rFonts w:ascii="Times New Roman" w:eastAsia="Times New Roman" w:hAnsi="Times New Roman" w:cs="Times New Roman"/>
          <w:color w:val="000000" w:themeColor="text1"/>
        </w:rPr>
        <w:t xml:space="preserve">(30 m, version 0.1) are downscaled with a bilinear resampling to the 30 m forest mask, and non-forested pixels are discarded. The 2010 CCI-ESA AGC map is discarded because of known biases due to the </w:t>
      </w:r>
      <w:r w:rsidR="004E785A">
        <w:rPr>
          <w:rFonts w:ascii="Times New Roman" w:eastAsia="Times New Roman" w:hAnsi="Times New Roman" w:cs="Times New Roman"/>
          <w:color w:val="000000" w:themeColor="text1"/>
        </w:rPr>
        <w:t xml:space="preserve">sensor </w:t>
      </w:r>
      <w:r w:rsidRPr="00B45F25">
        <w:rPr>
          <w:rFonts w:ascii="Times New Roman" w:eastAsia="Times New Roman" w:hAnsi="Times New Roman" w:cs="Times New Roman"/>
          <w:color w:val="000000" w:themeColor="text1"/>
        </w:rPr>
        <w:t xml:space="preserve">difference (supplementary </w:t>
      </w:r>
      <w:r w:rsidRPr="008C193C">
        <w:rPr>
          <w:rFonts w:ascii="Times New Roman" w:eastAsia="Times New Roman" w:hAnsi="Times New Roman" w:cs="Times New Roman"/>
          <w:color w:val="000000" w:themeColor="text1"/>
        </w:rPr>
        <w:t>Fig. S8</w:t>
      </w:r>
      <w:r w:rsidR="002168C4">
        <w:rPr>
          <w:rFonts w:ascii="Times New Roman" w:eastAsia="Times New Roman" w:hAnsi="Times New Roman" w:cs="Times New Roman"/>
          <w:color w:val="000000" w:themeColor="text1"/>
        </w:rPr>
        <w:t>B</w:t>
      </w:r>
      <w:r w:rsidRPr="00B45F25">
        <w:rPr>
          <w:rFonts w:ascii="Times New Roman" w:eastAsia="Times New Roman" w:hAnsi="Times New Roman" w:cs="Times New Roman"/>
          <w:color w:val="000000" w:themeColor="text1"/>
        </w:rPr>
        <w:t>). All AGC maps have been bias-corrected to match the AGC reported at</w:t>
      </w:r>
      <w:r w:rsidR="004E785A">
        <w:rPr>
          <w:rFonts w:ascii="Times New Roman" w:eastAsia="Times New Roman" w:hAnsi="Times New Roman" w:cs="Times New Roman"/>
          <w:color w:val="000000" w:themeColor="text1"/>
        </w:rPr>
        <w:t xml:space="preserve"> the</w:t>
      </w:r>
      <w:r w:rsidRPr="00B45F25">
        <w:rPr>
          <w:rFonts w:ascii="Times New Roman" w:eastAsia="Times New Roman" w:hAnsi="Times New Roman" w:cs="Times New Roman"/>
          <w:color w:val="000000" w:themeColor="text1"/>
        </w:rPr>
        <w:t xml:space="preserve"> sub-national scale in the harmonized NFI dataset for the year 2020</w:t>
      </w:r>
      <w:r w:rsidR="007C1FF5" w:rsidRPr="00B45F25">
        <w:rPr>
          <w:rFonts w:ascii="Times New Roman" w:eastAsia="Times New Roman" w:hAnsi="Times New Roman" w:cs="Times New Roman"/>
          <w:color w:val="000000" w:themeColor="text1"/>
          <w:vertAlign w:val="superscript"/>
        </w:rPr>
        <w:t xml:space="preserve"> </w:t>
      </w:r>
      <w:r w:rsidR="007C1FF5" w:rsidRPr="008C193C">
        <w:rPr>
          <w:rFonts w:ascii="Times New Roman" w:eastAsia="Times New Roman" w:hAnsi="Times New Roman" w:cs="Times New Roman"/>
          <w:i/>
          <w:color w:val="00B050"/>
        </w:rPr>
        <w:t>(</w:t>
      </w:r>
      <w:r w:rsidR="008C193C" w:rsidRPr="008C193C">
        <w:rPr>
          <w:rFonts w:ascii="Times New Roman" w:eastAsia="Times New Roman" w:hAnsi="Times New Roman" w:cs="Times New Roman"/>
          <w:i/>
          <w:color w:val="00B050"/>
        </w:rPr>
        <w:t>4</w:t>
      </w:r>
      <w:r w:rsidR="007C1FF5" w:rsidRPr="008C193C">
        <w:rPr>
          <w:rFonts w:ascii="Times New Roman" w:eastAsia="Times New Roman" w:hAnsi="Times New Roman" w:cs="Times New Roman"/>
          <w:i/>
          <w:color w:val="00B050"/>
        </w:rPr>
        <w:t>)</w:t>
      </w:r>
      <w:r w:rsidRPr="00B45F25">
        <w:rPr>
          <w:rFonts w:ascii="Times New Roman" w:eastAsia="Times New Roman" w:hAnsi="Times New Roman" w:cs="Times New Roman"/>
          <w:color w:val="000000" w:themeColor="text1"/>
        </w:rPr>
        <w:t>. As Ukraine, Moldova and Belarus were missing in the harmonized NFI dataset, we extended it using the AGC documented for these countries in the FAO-FRA report</w:t>
      </w:r>
      <w:r w:rsidR="007C1FF5" w:rsidRPr="00B45F25">
        <w:rPr>
          <w:rFonts w:ascii="Times New Roman" w:eastAsia="Times New Roman" w:hAnsi="Times New Roman" w:cs="Times New Roman"/>
          <w:color w:val="000000" w:themeColor="text1"/>
        </w:rPr>
        <w:t xml:space="preserve">s </w:t>
      </w:r>
      <w:r w:rsidR="007C1FF5" w:rsidRPr="00B56EFD">
        <w:rPr>
          <w:rFonts w:ascii="Times New Roman" w:eastAsia="Times New Roman" w:hAnsi="Times New Roman" w:cs="Times New Roman"/>
          <w:i/>
          <w:color w:val="00B050"/>
        </w:rPr>
        <w:t>(</w:t>
      </w:r>
      <w:r w:rsidR="00B56EFD" w:rsidRPr="00B56EFD">
        <w:rPr>
          <w:rFonts w:ascii="Times New Roman" w:eastAsia="Times New Roman" w:hAnsi="Times New Roman" w:cs="Times New Roman"/>
          <w:i/>
          <w:color w:val="00B050"/>
        </w:rPr>
        <w:t>5</w:t>
      </w:r>
      <w:r w:rsidR="007C1FF5" w:rsidRPr="00B56EFD">
        <w:rPr>
          <w:rFonts w:ascii="Times New Roman" w:eastAsia="Times New Roman" w:hAnsi="Times New Roman" w:cs="Times New Roman"/>
          <w:i/>
          <w:color w:val="00B050"/>
        </w:rPr>
        <w:t>)</w:t>
      </w:r>
      <w:r w:rsidR="007C1FF5" w:rsidRPr="00AC7DD7">
        <w:rPr>
          <w:rFonts w:ascii="Times New Roman" w:eastAsia="Times New Roman" w:hAnsi="Times New Roman" w:cs="Times New Roman"/>
          <w:color w:val="FF0000"/>
        </w:rPr>
        <w:t xml:space="preserve"> </w:t>
      </w:r>
      <w:r w:rsidRPr="00B45F25">
        <w:rPr>
          <w:rFonts w:ascii="Times New Roman" w:eastAsia="Times New Roman" w:hAnsi="Times New Roman" w:cs="Times New Roman"/>
          <w:color w:val="000000" w:themeColor="text1"/>
        </w:rPr>
        <w:t xml:space="preserve">for 2020. </w:t>
      </w:r>
      <w:r w:rsidR="004E785A" w:rsidRPr="004E785A">
        <w:rPr>
          <w:rFonts w:ascii="Times New Roman" w:eastAsia="Times New Roman" w:hAnsi="Times New Roman" w:cs="Times New Roman"/>
          <w:color w:val="000000" w:themeColor="text1"/>
        </w:rPr>
        <w:t>The correction for each European departmental uni</w:t>
      </w:r>
      <w:r w:rsidR="004E785A">
        <w:rPr>
          <w:rFonts w:ascii="Times New Roman" w:eastAsia="Times New Roman" w:hAnsi="Times New Roman" w:cs="Times New Roman"/>
          <w:color w:val="000000" w:themeColor="text1"/>
        </w:rPr>
        <w:t>t</w:t>
      </w:r>
      <w:r w:rsidR="004E785A" w:rsidRPr="004E785A">
        <w:rPr>
          <w:rFonts w:ascii="Times New Roman" w:eastAsia="Times New Roman" w:hAnsi="Times New Roman" w:cs="Times New Roman"/>
          <w:color w:val="000000" w:themeColor="text1"/>
        </w:rPr>
        <w:t xml:space="preserve"> </w:t>
      </w:r>
      <w:r w:rsidRPr="00B45F25">
        <w:rPr>
          <w:rFonts w:ascii="Times New Roman" w:eastAsia="Times New Roman" w:hAnsi="Times New Roman" w:cs="Times New Roman"/>
          <w:color w:val="000000" w:themeColor="text1"/>
        </w:rPr>
        <w:t>is a multiplicative factor correspond</w:t>
      </w:r>
      <w:r w:rsidR="004E785A">
        <w:rPr>
          <w:rFonts w:ascii="Times New Roman" w:eastAsia="Times New Roman" w:hAnsi="Times New Roman" w:cs="Times New Roman"/>
          <w:color w:val="000000" w:themeColor="text1"/>
        </w:rPr>
        <w:t>ing</w:t>
      </w:r>
      <w:r w:rsidRPr="00B45F25">
        <w:rPr>
          <w:rFonts w:ascii="Times New Roman" w:eastAsia="Times New Roman" w:hAnsi="Times New Roman" w:cs="Times New Roman"/>
          <w:color w:val="000000" w:themeColor="text1"/>
        </w:rPr>
        <w:t xml:space="preserve"> to the ratio between the AGC reported by NFIs and the mean raw AGC of 2020 for CCI-ESA or 2019 for </w:t>
      </w:r>
      <w:proofErr w:type="spellStart"/>
      <w:r w:rsidRPr="00B45F25">
        <w:rPr>
          <w:rFonts w:ascii="Times New Roman" w:eastAsia="Times New Roman" w:hAnsi="Times New Roman" w:cs="Times New Roman"/>
          <w:color w:val="000000" w:themeColor="text1"/>
        </w:rPr>
        <w:t>PlanetScope</w:t>
      </w:r>
      <w:proofErr w:type="spellEnd"/>
      <w:r w:rsidR="00E0296C">
        <w:rPr>
          <w:rFonts w:ascii="Times New Roman" w:eastAsia="Times New Roman" w:hAnsi="Times New Roman" w:cs="Times New Roman"/>
          <w:color w:val="000000" w:themeColor="text1"/>
        </w:rPr>
        <w:t xml:space="preserve"> (supplementary Fig. S3)</w:t>
      </w:r>
      <w:r w:rsidRPr="00B45F25">
        <w:rPr>
          <w:rFonts w:ascii="Times New Roman" w:eastAsia="Times New Roman" w:hAnsi="Times New Roman" w:cs="Times New Roman"/>
          <w:color w:val="000000" w:themeColor="text1"/>
        </w:rPr>
        <w:t xml:space="preserve">. The median correction across all units (288) </w:t>
      </w:r>
      <w:r w:rsidRPr="00AE12F6">
        <w:rPr>
          <w:rFonts w:ascii="Times New Roman" w:eastAsia="Times New Roman" w:hAnsi="Times New Roman" w:cs="Times New Roman"/>
          <w:color w:val="000000" w:themeColor="text1"/>
        </w:rPr>
        <w:t xml:space="preserve">is </w:t>
      </w:r>
      <w:r w:rsidR="00AE12F6" w:rsidRPr="00AE12F6">
        <w:rPr>
          <w:rFonts w:ascii="Times New Roman" w:eastAsia="Times New Roman" w:hAnsi="Times New Roman" w:cs="Times New Roman"/>
          <w:color w:val="000000" w:themeColor="text1"/>
        </w:rPr>
        <w:t xml:space="preserve">1.30 </w:t>
      </w:r>
      <m:oMath>
        <m:r>
          <w:rPr>
            <w:rFonts w:ascii="Cambria Math" w:eastAsia="Times New Roman" w:hAnsi="Cambria Math" w:cs="Times New Roman"/>
            <w:color w:val="000000" w:themeColor="text1"/>
          </w:rPr>
          <m:t xml:space="preserve">± </m:t>
        </m:r>
      </m:oMath>
      <w:r w:rsidR="00AE12F6" w:rsidRPr="00AE12F6">
        <w:rPr>
          <w:rFonts w:ascii="Times New Roman" w:eastAsia="Times New Roman" w:hAnsi="Times New Roman" w:cs="Times New Roman"/>
          <w:color w:val="000000" w:themeColor="text1"/>
        </w:rPr>
        <w:t xml:space="preserve">0.27 </w:t>
      </w:r>
      <w:r w:rsidRPr="00AE12F6">
        <w:rPr>
          <w:rFonts w:ascii="Times New Roman" w:eastAsia="Times New Roman" w:hAnsi="Times New Roman" w:cs="Times New Roman"/>
          <w:color w:val="000000" w:themeColor="text1"/>
        </w:rPr>
        <w:t>(</w:t>
      </w:r>
      <m:oMath>
        <m:r>
          <w:rPr>
            <w:rFonts w:ascii="Cambria Math" w:hAnsi="Cambria Math" w:cs="Times New Roman"/>
            <w:color w:val="000000" w:themeColor="text1"/>
          </w:rPr>
          <m:t>±</m:t>
        </m:r>
      </m:oMath>
      <w:r w:rsidRPr="00AE12F6">
        <w:rPr>
          <w:rFonts w:ascii="Times New Roman" w:eastAsia="Times New Roman" w:hAnsi="Times New Roman" w:cs="Times New Roman"/>
          <w:color w:val="000000" w:themeColor="text1"/>
        </w:rPr>
        <w:t xml:space="preserve"> 1 Mean Absolute Deviation) </w:t>
      </w:r>
      <w:r w:rsidRPr="00B45F25">
        <w:rPr>
          <w:rFonts w:ascii="Times New Roman" w:eastAsia="Times New Roman" w:hAnsi="Times New Roman" w:cs="Times New Roman"/>
          <w:color w:val="000000" w:themeColor="text1"/>
        </w:rPr>
        <w:t xml:space="preserve">for CCI-ESA, and 1.06 </w:t>
      </w:r>
      <m:oMath>
        <m:r>
          <w:rPr>
            <w:rFonts w:ascii="Cambria Math" w:eastAsia="Times New Roman" w:hAnsi="Cambria Math" w:cs="Times New Roman"/>
            <w:color w:val="000000" w:themeColor="text1"/>
          </w:rPr>
          <m:t xml:space="preserve">± </m:t>
        </m:r>
      </m:oMath>
      <w:r w:rsidRPr="00B45F25">
        <w:rPr>
          <w:rFonts w:ascii="Times New Roman" w:eastAsia="Times New Roman" w:hAnsi="Times New Roman" w:cs="Times New Roman"/>
          <w:color w:val="000000" w:themeColor="text1"/>
        </w:rPr>
        <w:t>0.24 (</w:t>
      </w:r>
      <m:oMath>
        <m:r>
          <w:rPr>
            <w:rFonts w:ascii="Cambria Math" w:hAnsi="Cambria Math" w:cs="Times New Roman"/>
            <w:color w:val="000000" w:themeColor="text1"/>
          </w:rPr>
          <m:t>±</m:t>
        </m:r>
      </m:oMath>
      <w:r w:rsidRPr="00B45F25">
        <w:rPr>
          <w:rFonts w:ascii="Times New Roman" w:eastAsia="Times New Roman" w:hAnsi="Times New Roman" w:cs="Times New Roman"/>
          <w:color w:val="000000" w:themeColor="text1"/>
        </w:rPr>
        <w:t xml:space="preserve"> 1 MAD) for </w:t>
      </w:r>
      <w:proofErr w:type="spellStart"/>
      <w:r w:rsidRPr="00B45F25">
        <w:rPr>
          <w:rFonts w:ascii="Times New Roman" w:eastAsia="Times New Roman" w:hAnsi="Times New Roman" w:cs="Times New Roman"/>
          <w:color w:val="000000" w:themeColor="text1"/>
        </w:rPr>
        <w:t>PlanetScope</w:t>
      </w:r>
      <w:proofErr w:type="spellEnd"/>
      <w:r w:rsidRPr="00B45F25">
        <w:rPr>
          <w:rFonts w:ascii="Times New Roman" w:eastAsia="Times New Roman" w:hAnsi="Times New Roman" w:cs="Times New Roman"/>
          <w:color w:val="000000" w:themeColor="text1"/>
        </w:rPr>
        <w:t>.</w:t>
      </w:r>
      <w:r w:rsidR="00E0296C">
        <w:rPr>
          <w:rFonts w:ascii="Times New Roman" w:eastAsia="Times New Roman" w:hAnsi="Times New Roman" w:cs="Times New Roman"/>
          <w:color w:val="000000" w:themeColor="text1"/>
        </w:rPr>
        <w:t xml:space="preserve"> </w:t>
      </w: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t xml:space="preserve">Biogeographical regions. </w:t>
      </w:r>
      <w:r w:rsidRPr="00B45F25">
        <w:rPr>
          <w:rFonts w:ascii="Times New Roman" w:eastAsia="Times New Roman" w:hAnsi="Times New Roman" w:cs="Times New Roman"/>
          <w:color w:val="000000" w:themeColor="text1"/>
        </w:rPr>
        <w:t xml:space="preserve">The biogeographical regions are defined by the European Environment Agency (https://www.eea.europa.eu/en). Some regions (Arctic, Pannonian, Anatolian, Macaronesia, </w:t>
      </w:r>
      <w:proofErr w:type="spellStart"/>
      <w:r w:rsidRPr="00B45F25">
        <w:rPr>
          <w:rFonts w:ascii="Times New Roman" w:eastAsia="Times New Roman" w:hAnsi="Times New Roman" w:cs="Times New Roman"/>
          <w:color w:val="000000" w:themeColor="text1"/>
        </w:rPr>
        <w:t>Steppic</w:t>
      </w:r>
      <w:proofErr w:type="spellEnd"/>
      <w:r w:rsidRPr="00B45F25">
        <w:rPr>
          <w:rFonts w:ascii="Times New Roman" w:eastAsia="Times New Roman" w:hAnsi="Times New Roman" w:cs="Times New Roman"/>
          <w:color w:val="000000" w:themeColor="text1"/>
        </w:rPr>
        <w:t xml:space="preserve"> and Black Sea) are located beyond the study</w:t>
      </w:r>
      <w:r w:rsidR="00C90690">
        <w:rPr>
          <w:rFonts w:ascii="Times New Roman" w:eastAsia="Times New Roman" w:hAnsi="Times New Roman" w:cs="Times New Roman"/>
          <w:color w:val="000000" w:themeColor="text1"/>
        </w:rPr>
        <w:t>’s boundaries</w:t>
      </w:r>
      <w:r w:rsidRPr="00B45F25">
        <w:rPr>
          <w:rFonts w:ascii="Times New Roman" w:eastAsia="Times New Roman" w:hAnsi="Times New Roman" w:cs="Times New Roman"/>
          <w:color w:val="000000" w:themeColor="text1"/>
        </w:rPr>
        <w:t xml:space="preserve"> and merged with their closest neighbor (arctic with boreal, the remaining regions with continental). Europe is therefore divided into five biogeographical regions (Fig. 1</w:t>
      </w:r>
      <w:r w:rsidR="007C1FF5" w:rsidRPr="00B45F25">
        <w:rPr>
          <w:rFonts w:ascii="Times New Roman" w:eastAsia="Times New Roman" w:hAnsi="Times New Roman" w:cs="Times New Roman"/>
          <w:color w:val="000000" w:themeColor="text1"/>
        </w:rPr>
        <w:t>A</w:t>
      </w:r>
      <w:r w:rsidRPr="00B45F25">
        <w:rPr>
          <w:rFonts w:ascii="Times New Roman" w:eastAsia="Times New Roman" w:hAnsi="Times New Roman" w:cs="Times New Roman"/>
          <w:color w:val="000000" w:themeColor="text1"/>
        </w:rPr>
        <w:t>) with different characteristics based on topography (the Alpine region includes all major mountains), climate (Atlantic, Continental, Mediterranean) or ecosystem composition.</w:t>
      </w: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bookmarkStart w:id="2" w:name="_heading=h.1fob9te" w:colFirst="0" w:colLast="0"/>
      <w:bookmarkEnd w:id="2"/>
      <w:r w:rsidRPr="00B45F25">
        <w:rPr>
          <w:rFonts w:ascii="Times New Roman" w:eastAsia="Times New Roman" w:hAnsi="Times New Roman" w:cs="Times New Roman"/>
          <w:b/>
          <w:color w:val="000000" w:themeColor="text1"/>
        </w:rPr>
        <w:t>UNFCCC reports.</w:t>
      </w:r>
      <w:r w:rsidRPr="00B45F25">
        <w:rPr>
          <w:rFonts w:ascii="Times New Roman" w:eastAsia="Times New Roman" w:hAnsi="Times New Roman" w:cs="Times New Roman"/>
          <w:color w:val="000000" w:themeColor="text1"/>
        </w:rPr>
        <w:t xml:space="preserve"> We used the 2023 common reporting format reports (CRF) of all 33 countries available in Europe (</w:t>
      </w:r>
      <w:hyperlink r:id="rId12">
        <w:r w:rsidRPr="00B45F25">
          <w:rPr>
            <w:rFonts w:ascii="Times New Roman" w:eastAsia="Times New Roman" w:hAnsi="Times New Roman" w:cs="Times New Roman"/>
            <w:color w:val="000000" w:themeColor="text1"/>
            <w:u w:val="single"/>
          </w:rPr>
          <w:t>https://unfccc.int/ghg-inventories-annex-i-parties/2023</w:t>
        </w:r>
      </w:hyperlink>
      <w:r w:rsidRPr="00B45F25">
        <w:rPr>
          <w:rFonts w:ascii="Times New Roman" w:eastAsia="Times New Roman" w:hAnsi="Times New Roman" w:cs="Times New Roman"/>
          <w:color w:val="000000" w:themeColor="text1"/>
        </w:rPr>
        <w:t>) for the years 2010 to 2021. For each country and each year, we extracted the following components from Table 4a (row “A. total forest land”): “Total area (kha)”, “net carbon stock change in living biomass (</w:t>
      </w:r>
      <w:proofErr w:type="spellStart"/>
      <w:r w:rsidRPr="00B45F25">
        <w:rPr>
          <w:rFonts w:ascii="Times New Roman" w:eastAsia="Times New Roman" w:hAnsi="Times New Roman" w:cs="Times New Roman"/>
          <w:color w:val="000000" w:themeColor="text1"/>
        </w:rPr>
        <w:t>ktC</w:t>
      </w:r>
      <w:proofErr w:type="spellEnd"/>
      <w:r w:rsidRPr="00B45F25">
        <w:rPr>
          <w:rFonts w:ascii="Times New Roman" w:eastAsia="Times New Roman" w:hAnsi="Times New Roman" w:cs="Times New Roman"/>
          <w:color w:val="000000" w:themeColor="text1"/>
        </w:rPr>
        <w:t>)”, “Net carbon stock change in dead wood (</w:t>
      </w:r>
      <w:proofErr w:type="spellStart"/>
      <w:r w:rsidRPr="00B45F25">
        <w:rPr>
          <w:rFonts w:ascii="Times New Roman" w:eastAsia="Times New Roman" w:hAnsi="Times New Roman" w:cs="Times New Roman"/>
          <w:color w:val="000000" w:themeColor="text1"/>
        </w:rPr>
        <w:t>ktC</w:t>
      </w:r>
      <w:proofErr w:type="spellEnd"/>
      <w:r w:rsidRPr="00B45F25">
        <w:rPr>
          <w:rFonts w:ascii="Times New Roman" w:eastAsia="Times New Roman" w:hAnsi="Times New Roman" w:cs="Times New Roman"/>
          <w:color w:val="000000" w:themeColor="text1"/>
        </w:rPr>
        <w:t>)”, “Net carbon stock change in litter (</w:t>
      </w:r>
      <w:proofErr w:type="spellStart"/>
      <w:r w:rsidRPr="00B45F25">
        <w:rPr>
          <w:rFonts w:ascii="Times New Roman" w:eastAsia="Times New Roman" w:hAnsi="Times New Roman" w:cs="Times New Roman"/>
          <w:color w:val="000000" w:themeColor="text1"/>
        </w:rPr>
        <w:t>ktC</w:t>
      </w:r>
      <w:proofErr w:type="spellEnd"/>
      <w:r w:rsidRPr="00B45F25">
        <w:rPr>
          <w:rFonts w:ascii="Times New Roman" w:eastAsia="Times New Roman" w:hAnsi="Times New Roman" w:cs="Times New Roman"/>
          <w:color w:val="000000" w:themeColor="text1"/>
        </w:rPr>
        <w:t>)”, “Net carbon stock change in mineral soils (</w:t>
      </w:r>
      <w:proofErr w:type="spellStart"/>
      <w:r w:rsidRPr="00B45F25">
        <w:rPr>
          <w:rFonts w:ascii="Times New Roman" w:eastAsia="Times New Roman" w:hAnsi="Times New Roman" w:cs="Times New Roman"/>
          <w:color w:val="000000" w:themeColor="text1"/>
        </w:rPr>
        <w:t>ktC</w:t>
      </w:r>
      <w:proofErr w:type="spellEnd"/>
      <w:r w:rsidRPr="00B45F25">
        <w:rPr>
          <w:rFonts w:ascii="Times New Roman" w:eastAsia="Times New Roman" w:hAnsi="Times New Roman" w:cs="Times New Roman"/>
          <w:color w:val="000000" w:themeColor="text1"/>
        </w:rPr>
        <w:t>)” and “Net carbon stock change in organic soils (</w:t>
      </w:r>
      <w:proofErr w:type="spellStart"/>
      <w:r w:rsidRPr="00B45F25">
        <w:rPr>
          <w:rFonts w:ascii="Times New Roman" w:eastAsia="Times New Roman" w:hAnsi="Times New Roman" w:cs="Times New Roman"/>
          <w:color w:val="000000" w:themeColor="text1"/>
        </w:rPr>
        <w:t>ktC</w:t>
      </w:r>
      <w:proofErr w:type="spellEnd"/>
      <w:r w:rsidRPr="00B45F25">
        <w:rPr>
          <w:rFonts w:ascii="Times New Roman" w:eastAsia="Times New Roman" w:hAnsi="Times New Roman" w:cs="Times New Roman"/>
          <w:color w:val="000000" w:themeColor="text1"/>
        </w:rPr>
        <w:t xml:space="preserve">)”. We extracted the following components from Table 4: “4. Total LULUCF (Land Use, Land-use Change and Forestry) for the Net CO2 emissions/removals (ktCO2)” and “G. Harvested wood products for the Net CO2 emissions/removals (ktCO2)” (ΔHWP).  For each year and each country, we converted all components in </w:t>
      </w:r>
      <w:proofErr w:type="spellStart"/>
      <w:r w:rsidRPr="00B45F25">
        <w:rPr>
          <w:rFonts w:ascii="Times New Roman" w:eastAsia="Times New Roman" w:hAnsi="Times New Roman" w:cs="Times New Roman"/>
          <w:color w:val="000000" w:themeColor="text1"/>
        </w:rPr>
        <w:t>MgC</w:t>
      </w:r>
      <w:proofErr w:type="spellEnd"/>
      <w:r w:rsidRPr="00B45F25">
        <w:rPr>
          <w:rFonts w:ascii="Times New Roman" w:eastAsia="Times New Roman" w:hAnsi="Times New Roman" w:cs="Times New Roman"/>
          <w:color w:val="000000" w:themeColor="text1"/>
        </w:rPr>
        <w:t>/</w:t>
      </w:r>
      <w:proofErr w:type="spellStart"/>
      <w:r w:rsidRPr="00B45F25">
        <w:rPr>
          <w:rFonts w:ascii="Times New Roman" w:eastAsia="Times New Roman" w:hAnsi="Times New Roman" w:cs="Times New Roman"/>
          <w:color w:val="000000" w:themeColor="text1"/>
        </w:rPr>
        <w:t>haF</w:t>
      </w:r>
      <w:proofErr w:type="spellEnd"/>
      <w:r w:rsidRPr="00B45F25">
        <w:rPr>
          <w:rFonts w:ascii="Times New Roman" w:eastAsia="Times New Roman" w:hAnsi="Times New Roman" w:cs="Times New Roman"/>
          <w:color w:val="000000" w:themeColor="text1"/>
        </w:rPr>
        <w:t xml:space="preserve"> (Megagrams of Carbon per hectare of forests) by dividing them by the forest area (and multiplying the components in ktCO2 by 12/44 to obtain </w:t>
      </w:r>
      <w:proofErr w:type="spellStart"/>
      <w:r w:rsidRPr="00B45F25">
        <w:rPr>
          <w:rFonts w:ascii="Times New Roman" w:eastAsia="Times New Roman" w:hAnsi="Times New Roman" w:cs="Times New Roman"/>
          <w:color w:val="000000" w:themeColor="text1"/>
        </w:rPr>
        <w:t>ktC</w:t>
      </w:r>
      <w:proofErr w:type="spellEnd"/>
      <w:r w:rsidRPr="00B45F25">
        <w:rPr>
          <w:rFonts w:ascii="Times New Roman" w:eastAsia="Times New Roman" w:hAnsi="Times New Roman" w:cs="Times New Roman"/>
          <w:color w:val="000000" w:themeColor="text1"/>
        </w:rPr>
        <w:t>). Two obvious errors have been found and corrected in the UNFCCC report of two countries</w:t>
      </w:r>
      <w:r w:rsidR="002168C4">
        <w:rPr>
          <w:rFonts w:ascii="Times New Roman" w:eastAsia="Times New Roman" w:hAnsi="Times New Roman" w:cs="Times New Roman"/>
          <w:color w:val="000000" w:themeColor="text1"/>
        </w:rPr>
        <w:t xml:space="preserve"> (supplementary Fig. S8)</w:t>
      </w:r>
      <w:r w:rsidRPr="00B45F25">
        <w:rPr>
          <w:rFonts w:ascii="Times New Roman" w:eastAsia="Times New Roman" w:hAnsi="Times New Roman" w:cs="Times New Roman"/>
          <w:color w:val="000000" w:themeColor="text1"/>
        </w:rPr>
        <w:t>: (</w:t>
      </w:r>
      <w:proofErr w:type="spellStart"/>
      <w:r w:rsidRPr="00B45F25">
        <w:rPr>
          <w:rFonts w:ascii="Times New Roman" w:eastAsia="Times New Roman" w:hAnsi="Times New Roman" w:cs="Times New Roman"/>
          <w:color w:val="000000" w:themeColor="text1"/>
        </w:rPr>
        <w:t>i</w:t>
      </w:r>
      <w:proofErr w:type="spellEnd"/>
      <w:r w:rsidRPr="00B45F25">
        <w:rPr>
          <w:rFonts w:ascii="Times New Roman" w:eastAsia="Times New Roman" w:hAnsi="Times New Roman" w:cs="Times New Roman"/>
          <w:color w:val="000000" w:themeColor="text1"/>
        </w:rPr>
        <w:t>) France reported a forest area including its overseas territories, but the forest sink has been computed across metropolitan France only (this error has been corrected using an official report from the International Technical Centre on Air Pollution and Climate Change,</w:t>
      </w:r>
      <w:r w:rsidRPr="00B45F25">
        <w:rPr>
          <w:rFonts w:ascii="Times New Roman" w:eastAsia="Times New Roman" w:hAnsi="Times New Roman" w:cs="Times New Roman"/>
          <w:b/>
          <w:color w:val="000000" w:themeColor="text1"/>
        </w:rPr>
        <w:t xml:space="preserve"> </w:t>
      </w:r>
      <w:r w:rsidRPr="00B45F25">
        <w:rPr>
          <w:rFonts w:ascii="Times New Roman" w:eastAsia="Times New Roman" w:hAnsi="Times New Roman" w:cs="Times New Roman"/>
          <w:color w:val="000000" w:themeColor="text1"/>
        </w:rPr>
        <w:t>CITEPA</w:t>
      </w:r>
      <w:r w:rsidR="007C1FF5" w:rsidRPr="00B45F25">
        <w:rPr>
          <w:rFonts w:ascii="Times New Roman" w:eastAsia="Times New Roman" w:hAnsi="Times New Roman" w:cs="Times New Roman"/>
          <w:color w:val="000000" w:themeColor="text1"/>
          <w:vertAlign w:val="superscript"/>
        </w:rPr>
        <w:t xml:space="preserve"> </w:t>
      </w:r>
      <w:r w:rsidR="007C1FF5" w:rsidRPr="00B56EFD">
        <w:rPr>
          <w:rFonts w:ascii="Times New Roman" w:eastAsia="Times New Roman" w:hAnsi="Times New Roman" w:cs="Times New Roman"/>
          <w:i/>
          <w:color w:val="00B050"/>
        </w:rPr>
        <w:t>(</w:t>
      </w:r>
      <w:r w:rsidR="00B56EFD" w:rsidRPr="00B56EFD">
        <w:rPr>
          <w:rFonts w:ascii="Times New Roman" w:eastAsia="Times New Roman" w:hAnsi="Times New Roman" w:cs="Times New Roman"/>
          <w:i/>
          <w:color w:val="00B050"/>
        </w:rPr>
        <w:t>9</w:t>
      </w:r>
      <w:r w:rsidR="007C1FF5" w:rsidRPr="00B56EFD">
        <w:rPr>
          <w:rFonts w:ascii="Times New Roman" w:eastAsia="Times New Roman" w:hAnsi="Times New Roman" w:cs="Times New Roman"/>
          <w:i/>
          <w:color w:val="00B050"/>
        </w:rPr>
        <w:t>)</w:t>
      </w:r>
      <w:r w:rsidRPr="00270B11">
        <w:rPr>
          <w:rFonts w:ascii="Times New Roman" w:eastAsia="Times New Roman" w:hAnsi="Times New Roman" w:cs="Times New Roman"/>
          <w:color w:val="000000" w:themeColor="text1"/>
        </w:rPr>
        <w:t>),</w:t>
      </w:r>
      <w:r w:rsidRPr="00BB5A74">
        <w:rPr>
          <w:rFonts w:ascii="Times New Roman" w:eastAsia="Times New Roman" w:hAnsi="Times New Roman" w:cs="Times New Roman"/>
          <w:color w:val="FF0000"/>
        </w:rPr>
        <w:t xml:space="preserve"> </w:t>
      </w:r>
      <w:r w:rsidRPr="00B45F25">
        <w:rPr>
          <w:rFonts w:ascii="Times New Roman" w:eastAsia="Times New Roman" w:hAnsi="Times New Roman" w:cs="Times New Roman"/>
          <w:color w:val="000000" w:themeColor="text1"/>
        </w:rPr>
        <w:t xml:space="preserve">(ii) The detailed forest sink reported by Portugal in Table 4a does not correspond to the forest sink used in their LULUCF report in Table 4 (We used the forest sink </w:t>
      </w:r>
      <w:r w:rsidRPr="00B45F25">
        <w:rPr>
          <w:rFonts w:ascii="Times New Roman" w:eastAsia="Times New Roman" w:hAnsi="Times New Roman" w:cs="Times New Roman"/>
          <w:color w:val="000000" w:themeColor="text1"/>
        </w:rPr>
        <w:lastRenderedPageBreak/>
        <w:t xml:space="preserve">from Table 4a and updated their LULUCF budget). For all countries, we partitioned the “net change in carbon stock change in living biomass” (ΔLB) into two new components: “net change in carbon stock change in above-ground biomass” (ΔAGC) and “net change in carbon stock change in below-ground biomass” (ΔBGC). This partitioning has been performed using </w:t>
      </w:r>
      <m:oMath>
        <m:r>
          <w:rPr>
            <w:rFonts w:ascii="Cambria Math" w:hAnsi="Cambria Math" w:cs="Times New Roman"/>
            <w:color w:val="000000" w:themeColor="text1"/>
          </w:rPr>
          <m:t>Δ</m:t>
        </m:r>
        <m:r>
          <w:rPr>
            <w:rFonts w:ascii="Cambria Math" w:eastAsia="Times New Roman" w:hAnsi="Cambria Math" w:cs="Times New Roman"/>
            <w:color w:val="000000" w:themeColor="text1"/>
          </w:rPr>
          <m:t>AGC=</m:t>
        </m:r>
        <m:f>
          <m:fPr>
            <m:ctrlPr>
              <w:rPr>
                <w:rFonts w:ascii="Cambria Math" w:eastAsia="Times New Roman" w:hAnsi="Cambria Math" w:cs="Times New Roman"/>
                <w:color w:val="000000" w:themeColor="text1"/>
              </w:rPr>
            </m:ctrlPr>
          </m:fPr>
          <m:num>
            <m:r>
              <w:rPr>
                <w:rFonts w:ascii="Cambria Math" w:eastAsia="Times New Roman" w:hAnsi="Cambria Math" w:cs="Times New Roman"/>
                <w:color w:val="000000" w:themeColor="text1"/>
              </w:rPr>
              <m:t>1</m:t>
            </m:r>
          </m:num>
          <m:den>
            <m:r>
              <w:rPr>
                <w:rFonts w:ascii="Cambria Math" w:eastAsia="Times New Roman" w:hAnsi="Cambria Math" w:cs="Times New Roman"/>
                <w:color w:val="000000" w:themeColor="text1"/>
              </w:rPr>
              <m:t>1+ε</m:t>
            </m:r>
          </m:den>
        </m:f>
        <m:r>
          <w:rPr>
            <w:rFonts w:ascii="Cambria Math" w:eastAsia="Times New Roman" w:hAnsi="Cambria Math" w:cs="Times New Roman"/>
            <w:color w:val="000000" w:themeColor="text1"/>
          </w:rPr>
          <m:t>ΔLB</m:t>
        </m:r>
      </m:oMath>
      <w:r w:rsidRPr="00B45F25">
        <w:rPr>
          <w:rFonts w:ascii="Times New Roman" w:eastAsia="Times New Roman" w:hAnsi="Times New Roman" w:cs="Times New Roman"/>
          <w:color w:val="000000" w:themeColor="text1"/>
        </w:rPr>
        <w:t xml:space="preserve"> and </w:t>
      </w:r>
      <m:oMath>
        <m:r>
          <w:rPr>
            <w:rFonts w:ascii="Cambria Math" w:hAnsi="Cambria Math" w:cs="Times New Roman"/>
            <w:color w:val="000000" w:themeColor="text1"/>
          </w:rPr>
          <m:t>Δ</m:t>
        </m:r>
        <m:r>
          <w:rPr>
            <w:rFonts w:ascii="Cambria Math" w:eastAsia="Times New Roman" w:hAnsi="Cambria Math" w:cs="Times New Roman"/>
            <w:color w:val="000000" w:themeColor="text1"/>
          </w:rPr>
          <m:t>BGC=</m:t>
        </m:r>
        <m:f>
          <m:fPr>
            <m:ctrlPr>
              <w:rPr>
                <w:rFonts w:ascii="Cambria Math" w:eastAsia="Times New Roman" w:hAnsi="Cambria Math" w:cs="Times New Roman"/>
                <w:color w:val="000000" w:themeColor="text1"/>
              </w:rPr>
            </m:ctrlPr>
          </m:fPr>
          <m:num>
            <m:r>
              <w:rPr>
                <w:rFonts w:ascii="Cambria Math" w:eastAsia="Times New Roman" w:hAnsi="Cambria Math" w:cs="Times New Roman"/>
                <w:color w:val="000000" w:themeColor="text1"/>
              </w:rPr>
              <m:t>ε</m:t>
            </m:r>
          </m:num>
          <m:den>
            <m:r>
              <w:rPr>
                <w:rFonts w:ascii="Cambria Math" w:eastAsia="Times New Roman" w:hAnsi="Cambria Math" w:cs="Times New Roman"/>
                <w:color w:val="000000" w:themeColor="text1"/>
              </w:rPr>
              <m:t>1+ε</m:t>
            </m:r>
          </m:den>
        </m:f>
        <m:r>
          <w:rPr>
            <w:rFonts w:ascii="Cambria Math" w:eastAsia="Times New Roman" w:hAnsi="Cambria Math" w:cs="Times New Roman"/>
            <w:color w:val="000000" w:themeColor="text1"/>
          </w:rPr>
          <m:t>ΔLB</m:t>
        </m:r>
      </m:oMath>
      <w:r w:rsidRPr="00B45F25">
        <w:rPr>
          <w:rFonts w:ascii="Times New Roman" w:eastAsia="Times New Roman" w:hAnsi="Times New Roman" w:cs="Times New Roman"/>
          <w:color w:val="000000" w:themeColor="text1"/>
        </w:rPr>
        <w:t xml:space="preserve"> with </w:t>
      </w:r>
      <m:oMath>
        <m:r>
          <w:rPr>
            <w:rFonts w:ascii="Cambria Math" w:eastAsia="Times New Roman" w:hAnsi="Cambria Math" w:cs="Times New Roman"/>
            <w:color w:val="000000" w:themeColor="text1"/>
          </w:rPr>
          <m:t>ε=</m:t>
        </m:r>
        <m:f>
          <m:fPr>
            <m:ctrlPr>
              <w:rPr>
                <w:rFonts w:ascii="Cambria Math" w:eastAsia="Times New Roman" w:hAnsi="Cambria Math" w:cs="Times New Roman"/>
                <w:color w:val="000000" w:themeColor="text1"/>
              </w:rPr>
            </m:ctrlPr>
          </m:fPr>
          <m:num>
            <m:r>
              <w:rPr>
                <w:rFonts w:ascii="Cambria Math" w:eastAsia="Times New Roman" w:hAnsi="Cambria Math" w:cs="Times New Roman"/>
                <w:color w:val="000000" w:themeColor="text1"/>
              </w:rPr>
              <m:t>BGC</m:t>
            </m:r>
          </m:num>
          <m:den>
            <m:r>
              <w:rPr>
                <w:rFonts w:ascii="Cambria Math" w:eastAsia="Times New Roman" w:hAnsi="Cambria Math" w:cs="Times New Roman"/>
                <w:color w:val="000000" w:themeColor="text1"/>
              </w:rPr>
              <m:t>AGC</m:t>
            </m:r>
          </m:den>
        </m:f>
      </m:oMath>
      <w:r w:rsidRPr="00B45F25">
        <w:rPr>
          <w:rFonts w:ascii="Times New Roman" w:eastAsia="Times New Roman" w:hAnsi="Times New Roman" w:cs="Times New Roman"/>
          <w:color w:val="000000" w:themeColor="text1"/>
        </w:rPr>
        <w:t xml:space="preserve">. The factor </w:t>
      </w:r>
      <m:oMath>
        <m:r>
          <w:rPr>
            <w:rFonts w:ascii="Cambria Math" w:hAnsi="Cambria Math" w:cs="Times New Roman"/>
            <w:color w:val="000000" w:themeColor="text1"/>
          </w:rPr>
          <m:t>ε</m:t>
        </m:r>
      </m:oMath>
      <w:r w:rsidRPr="00B45F25">
        <w:rPr>
          <w:rFonts w:ascii="Times New Roman" w:eastAsia="Times New Roman" w:hAnsi="Times New Roman" w:cs="Times New Roman"/>
          <w:color w:val="000000" w:themeColor="text1"/>
        </w:rPr>
        <w:t xml:space="preserve"> has been calculated for each country</w:t>
      </w:r>
      <w:r w:rsidR="002168C4">
        <w:rPr>
          <w:rFonts w:ascii="Times New Roman" w:eastAsia="Times New Roman" w:hAnsi="Times New Roman" w:cs="Times New Roman"/>
          <w:color w:val="000000" w:themeColor="text1"/>
        </w:rPr>
        <w:t xml:space="preserve"> (supplementary Fig. S4A)</w:t>
      </w:r>
      <w:r w:rsidRPr="00B45F25">
        <w:rPr>
          <w:rFonts w:ascii="Times New Roman" w:eastAsia="Times New Roman" w:hAnsi="Times New Roman" w:cs="Times New Roman"/>
          <w:color w:val="000000" w:themeColor="text1"/>
        </w:rPr>
        <w:t xml:space="preserve"> based on the</w:t>
      </w:r>
      <w:r w:rsidR="009A2F3C">
        <w:rPr>
          <w:rFonts w:ascii="Times New Roman" w:eastAsia="Times New Roman" w:hAnsi="Times New Roman" w:cs="Times New Roman"/>
          <w:color w:val="000000" w:themeColor="text1"/>
        </w:rPr>
        <w:t xml:space="preserve"> national</w:t>
      </w:r>
      <w:r w:rsidRPr="00B45F25">
        <w:rPr>
          <w:rFonts w:ascii="Times New Roman" w:eastAsia="Times New Roman" w:hAnsi="Times New Roman" w:cs="Times New Roman"/>
          <w:color w:val="000000" w:themeColor="text1"/>
        </w:rPr>
        <w:t xml:space="preserve"> AGC and BGC documented in the FAO-FRA reports</w:t>
      </w:r>
      <w:r w:rsidR="007C1FF5" w:rsidRPr="00B45F25">
        <w:rPr>
          <w:rFonts w:ascii="Times New Roman" w:eastAsia="Times New Roman" w:hAnsi="Times New Roman" w:cs="Times New Roman"/>
          <w:color w:val="000000" w:themeColor="text1"/>
        </w:rPr>
        <w:t xml:space="preserve"> </w:t>
      </w:r>
      <w:r w:rsidR="007C1FF5" w:rsidRPr="00B56EFD">
        <w:rPr>
          <w:rFonts w:ascii="Times New Roman" w:eastAsia="Times New Roman" w:hAnsi="Times New Roman" w:cs="Times New Roman"/>
          <w:i/>
          <w:color w:val="00B050"/>
        </w:rPr>
        <w:t>(</w:t>
      </w:r>
      <w:r w:rsidR="00B56EFD" w:rsidRPr="00B56EFD">
        <w:rPr>
          <w:rFonts w:ascii="Times New Roman" w:eastAsia="Times New Roman" w:hAnsi="Times New Roman" w:cs="Times New Roman"/>
          <w:i/>
          <w:color w:val="00B050"/>
        </w:rPr>
        <w:t>5</w:t>
      </w:r>
      <w:r w:rsidR="007C1FF5" w:rsidRPr="00B56EFD">
        <w:rPr>
          <w:rFonts w:ascii="Times New Roman" w:eastAsia="Times New Roman" w:hAnsi="Times New Roman" w:cs="Times New Roman"/>
          <w:i/>
          <w:color w:val="00B050"/>
        </w:rPr>
        <w:t>)</w:t>
      </w:r>
      <w:r w:rsidRPr="00BB5A74">
        <w:rPr>
          <w:rFonts w:ascii="Times New Roman" w:eastAsia="Times New Roman" w:hAnsi="Times New Roman" w:cs="Times New Roman"/>
          <w:color w:val="FF0000"/>
        </w:rPr>
        <w:t xml:space="preserve"> </w:t>
      </w:r>
      <w:r w:rsidRPr="00B45F25">
        <w:rPr>
          <w:rFonts w:ascii="Times New Roman" w:eastAsia="Times New Roman" w:hAnsi="Times New Roman" w:cs="Times New Roman"/>
          <w:color w:val="000000" w:themeColor="text1"/>
        </w:rPr>
        <w:t xml:space="preserve">for 2020 (The year 2015 has been used instead for Serbia, Albania, Cyprus, Portugal, Greece and Malta as the year 2020 was not available yet). The mean </w:t>
      </w:r>
      <m:oMath>
        <m:r>
          <w:rPr>
            <w:rFonts w:ascii="Cambria Math" w:hAnsi="Cambria Math" w:cs="Times New Roman"/>
            <w:color w:val="000000" w:themeColor="text1"/>
          </w:rPr>
          <m:t>ε</m:t>
        </m:r>
      </m:oMath>
      <w:r w:rsidRPr="00B45F25">
        <w:rPr>
          <w:rFonts w:ascii="Times New Roman" w:eastAsia="Times New Roman" w:hAnsi="Times New Roman" w:cs="Times New Roman"/>
          <w:color w:val="000000" w:themeColor="text1"/>
        </w:rPr>
        <w:t xml:space="preserve"> across all countries is 0.25 </w:t>
      </w:r>
      <m:oMath>
        <m:r>
          <w:rPr>
            <w:rFonts w:ascii="Cambria Math" w:eastAsia="Times New Roman" w:hAnsi="Cambria Math" w:cs="Times New Roman"/>
            <w:color w:val="000000" w:themeColor="text1"/>
          </w:rPr>
          <m:t xml:space="preserve">± </m:t>
        </m:r>
      </m:oMath>
      <w:r w:rsidRPr="00B45F25">
        <w:rPr>
          <w:rFonts w:ascii="Times New Roman" w:eastAsia="Times New Roman" w:hAnsi="Times New Roman" w:cs="Times New Roman"/>
          <w:color w:val="000000" w:themeColor="text1"/>
        </w:rPr>
        <w:t>0.06 (</w:t>
      </w:r>
      <m:oMath>
        <m:r>
          <w:rPr>
            <w:rFonts w:ascii="Cambria Math" w:hAnsi="Cambria Math" w:cs="Times New Roman"/>
            <w:color w:val="000000" w:themeColor="text1"/>
          </w:rPr>
          <m:t>±</m:t>
        </m:r>
      </m:oMath>
      <w:r w:rsidRPr="00B45F25">
        <w:rPr>
          <w:rFonts w:ascii="Times New Roman" w:eastAsia="Times New Roman" w:hAnsi="Times New Roman" w:cs="Times New Roman"/>
          <w:color w:val="000000" w:themeColor="text1"/>
        </w:rPr>
        <w:t xml:space="preserve"> 1 SD). To reduce the large discrepancies between country reports, we summed the “Net carbon stock change in organic soils” with “Net carbon stock change in mineral soils” to create a single component “Net carbon stock change in soils (</w:t>
      </w:r>
      <w:proofErr w:type="spellStart"/>
      <w:r w:rsidRPr="00B45F25">
        <w:rPr>
          <w:rFonts w:ascii="Times New Roman" w:eastAsia="Times New Roman" w:hAnsi="Times New Roman" w:cs="Times New Roman"/>
          <w:color w:val="000000" w:themeColor="text1"/>
        </w:rPr>
        <w:t>ΔSoil</w:t>
      </w:r>
      <w:proofErr w:type="spellEnd"/>
      <w:r w:rsidRPr="00B45F25">
        <w:rPr>
          <w:rFonts w:ascii="Times New Roman" w:eastAsia="Times New Roman" w:hAnsi="Times New Roman" w:cs="Times New Roman"/>
          <w:color w:val="000000" w:themeColor="text1"/>
        </w:rPr>
        <w:t xml:space="preserve">)”. Similarly, we summed the “Net carbon stock change in deadwood” with “Net carbon stock change in litter” to create a single component “Net carbon stock change in deadwood and litter (ΔDWL)”. For each year </w:t>
      </w:r>
      <m:oMath>
        <m:r>
          <w:rPr>
            <w:rFonts w:ascii="Cambria Math" w:eastAsia="Times New Roman" w:hAnsi="Cambria Math" w:cs="Times New Roman"/>
            <w:color w:val="000000" w:themeColor="text1"/>
          </w:rPr>
          <m:t>y</m:t>
        </m:r>
      </m:oMath>
      <w:r w:rsidR="00AC7DD7">
        <w:rPr>
          <w:rFonts w:ascii="Times New Roman" w:eastAsia="Times New Roman" w:hAnsi="Times New Roman" w:cs="Times New Roman"/>
          <w:color w:val="000000" w:themeColor="text1"/>
        </w:rPr>
        <w:t xml:space="preserve"> </w:t>
      </w:r>
      <w:r w:rsidRPr="00B45F25">
        <w:rPr>
          <w:rFonts w:ascii="Times New Roman" w:eastAsia="Times New Roman" w:hAnsi="Times New Roman" w:cs="Times New Roman"/>
          <w:color w:val="000000" w:themeColor="text1"/>
        </w:rPr>
        <w:t>and each country</w:t>
      </w:r>
      <w:r w:rsidR="00AC7DD7">
        <w:rPr>
          <w:rFonts w:ascii="Times New Roman" w:eastAsia="Times New Roman" w:hAnsi="Times New Roman" w:cs="Times New Roman"/>
          <w:color w:val="000000" w:themeColor="text1"/>
        </w:rPr>
        <w:t xml:space="preserve"> </w:t>
      </w:r>
      <m:oMath>
        <m:r>
          <w:rPr>
            <w:rFonts w:ascii="Cambria Math" w:eastAsia="Times New Roman" w:hAnsi="Cambria Math" w:cs="Times New Roman"/>
            <w:color w:val="000000" w:themeColor="text1"/>
          </w:rPr>
          <m:t>c</m:t>
        </m:r>
      </m:oMath>
      <w:r w:rsidRPr="00B45F25">
        <w:rPr>
          <w:rFonts w:ascii="Times New Roman" w:eastAsia="Times New Roman" w:hAnsi="Times New Roman" w:cs="Times New Roman"/>
          <w:color w:val="000000" w:themeColor="text1"/>
        </w:rPr>
        <w:t xml:space="preserve">, the forest sink is therefore defined in this study as the sum of five components: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FS</m:t>
            </m:r>
          </m:e>
          <m:sub>
            <m:r>
              <w:rPr>
                <w:rFonts w:ascii="Cambria Math" w:eastAsia="Times New Roman" w:hAnsi="Cambria Math" w:cs="Times New Roman"/>
                <w:color w:val="000000" w:themeColor="text1"/>
              </w:rPr>
              <m:t>c</m:t>
            </m:r>
          </m:sub>
        </m:sSub>
        <m:r>
          <w:rPr>
            <w:rFonts w:ascii="Cambria Math" w:eastAsia="Times New Roman" w:hAnsi="Cambria Math" w:cs="Times New Roman"/>
            <w:color w:val="000000" w:themeColor="text1"/>
          </w:rPr>
          <m:t>(y)=</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ΔAGC</m:t>
            </m:r>
          </m:e>
          <m:sub>
            <m:r>
              <w:rPr>
                <w:rFonts w:ascii="Cambria Math" w:eastAsia="Times New Roman" w:hAnsi="Cambria Math" w:cs="Times New Roman"/>
                <w:color w:val="000000" w:themeColor="text1"/>
              </w:rPr>
              <m:t>c</m:t>
            </m:r>
          </m:sub>
        </m:sSub>
        <m:r>
          <w:rPr>
            <w:rFonts w:ascii="Cambria Math" w:eastAsia="Times New Roman" w:hAnsi="Cambria Math" w:cs="Times New Roman"/>
            <w:color w:val="000000" w:themeColor="text1"/>
          </w:rPr>
          <m:t>(y)+</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ΔBGC</m:t>
            </m:r>
          </m:e>
          <m:sub>
            <m:r>
              <w:rPr>
                <w:rFonts w:ascii="Cambria Math" w:eastAsia="Times New Roman" w:hAnsi="Cambria Math" w:cs="Times New Roman"/>
                <w:color w:val="000000" w:themeColor="text1"/>
              </w:rPr>
              <m:t>c</m:t>
            </m:r>
          </m:sub>
        </m:sSub>
        <m:r>
          <w:rPr>
            <w:rFonts w:ascii="Cambria Math" w:eastAsia="Times New Roman" w:hAnsi="Cambria Math" w:cs="Times New Roman"/>
            <w:color w:val="000000" w:themeColor="text1"/>
          </w:rPr>
          <m:t>(y)+</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ΔSoils</m:t>
            </m:r>
          </m:e>
          <m:sub>
            <m:r>
              <w:rPr>
                <w:rFonts w:ascii="Cambria Math" w:eastAsia="Times New Roman" w:hAnsi="Cambria Math" w:cs="Times New Roman"/>
                <w:color w:val="000000" w:themeColor="text1"/>
              </w:rPr>
              <m:t>c</m:t>
            </m:r>
          </m:sub>
        </m:sSub>
        <m:r>
          <w:rPr>
            <w:rFonts w:ascii="Cambria Math" w:eastAsia="Times New Roman" w:hAnsi="Cambria Math" w:cs="Times New Roman"/>
            <w:color w:val="000000" w:themeColor="text1"/>
          </w:rPr>
          <m:t>(y)+</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ΔDWL</m:t>
            </m:r>
          </m:e>
          <m:sub>
            <m:r>
              <w:rPr>
                <w:rFonts w:ascii="Cambria Math" w:eastAsia="Times New Roman" w:hAnsi="Cambria Math" w:cs="Times New Roman"/>
                <w:color w:val="000000" w:themeColor="text1"/>
              </w:rPr>
              <m:t>c</m:t>
            </m:r>
          </m:sub>
        </m:sSub>
        <m:r>
          <w:rPr>
            <w:rFonts w:ascii="Cambria Math" w:eastAsia="Times New Roman" w:hAnsi="Cambria Math" w:cs="Times New Roman"/>
            <w:color w:val="000000" w:themeColor="text1"/>
          </w:rPr>
          <m:t>(y)+</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ΔHWP</m:t>
            </m:r>
          </m:e>
          <m:sub>
            <m:r>
              <w:rPr>
                <w:rFonts w:ascii="Cambria Math" w:eastAsia="Times New Roman" w:hAnsi="Cambria Math" w:cs="Times New Roman"/>
                <w:color w:val="000000" w:themeColor="text1"/>
              </w:rPr>
              <m:t>c</m:t>
            </m:r>
          </m:sub>
        </m:sSub>
        <m:r>
          <w:rPr>
            <w:rFonts w:ascii="Cambria Math" w:eastAsia="Times New Roman" w:hAnsi="Cambria Math" w:cs="Times New Roman"/>
            <w:color w:val="000000" w:themeColor="text1"/>
          </w:rPr>
          <m:t>(y)</m:t>
        </m:r>
      </m:oMath>
      <w:r w:rsidRPr="00B45F25">
        <w:rPr>
          <w:rFonts w:ascii="Times New Roman" w:eastAsia="Times New Roman" w:hAnsi="Times New Roman" w:cs="Times New Roman"/>
          <w:color w:val="000000" w:themeColor="text1"/>
        </w:rPr>
        <w:t xml:space="preserve"> expressed in MgC/haF. For each biogeographical region, we reconstructed the five components of the forest sink based on </w:t>
      </w:r>
      <w:r w:rsidR="00743CD4" w:rsidRPr="00743CD4">
        <w:rPr>
          <w:rFonts w:ascii="Times New Roman" w:eastAsia="Times New Roman" w:hAnsi="Times New Roman" w:cs="Times New Roman"/>
          <w:color w:val="000000" w:themeColor="text1"/>
        </w:rPr>
        <w:t>each country's forest area</w:t>
      </w:r>
      <w:r w:rsidR="00743CD4">
        <w:rPr>
          <w:rFonts w:ascii="Times New Roman" w:eastAsia="Times New Roman" w:hAnsi="Times New Roman" w:cs="Times New Roman"/>
          <w:color w:val="000000" w:themeColor="text1"/>
        </w:rPr>
        <w:t xml:space="preserve"> overlapping</w:t>
      </w:r>
      <w:r w:rsidR="00743CD4" w:rsidRPr="00743CD4">
        <w:rPr>
          <w:rFonts w:ascii="Times New Roman" w:eastAsia="Times New Roman" w:hAnsi="Times New Roman" w:cs="Times New Roman"/>
          <w:color w:val="000000" w:themeColor="text1"/>
        </w:rPr>
        <w:t xml:space="preserve"> </w:t>
      </w:r>
      <w:r w:rsidRPr="00B45F25">
        <w:rPr>
          <w:rFonts w:ascii="Times New Roman" w:eastAsia="Times New Roman" w:hAnsi="Times New Roman" w:cs="Times New Roman"/>
          <w:color w:val="000000" w:themeColor="text1"/>
        </w:rPr>
        <w:t>with the biogeographical region (according to our forest mask</w:t>
      </w:r>
      <w:r w:rsidR="002168C4">
        <w:rPr>
          <w:rFonts w:ascii="Times New Roman" w:eastAsia="Times New Roman" w:hAnsi="Times New Roman" w:cs="Times New Roman"/>
          <w:color w:val="000000" w:themeColor="text1"/>
        </w:rPr>
        <w:t>, supplementary Fig. S4B</w:t>
      </w:r>
      <w:r w:rsidRPr="00B45F25">
        <w:rPr>
          <w:rFonts w:ascii="Times New Roman" w:eastAsia="Times New Roman" w:hAnsi="Times New Roman" w:cs="Times New Roman"/>
          <w:color w:val="000000" w:themeColor="text1"/>
        </w:rPr>
        <w:t xml:space="preserve">). Let </w:t>
      </w:r>
      <w:r w:rsidRPr="00B45F25">
        <w:rPr>
          <w:rFonts w:ascii="Times New Roman" w:eastAsia="Times New Roman" w:hAnsi="Times New Roman" w:cs="Times New Roman"/>
          <w:i/>
          <w:color w:val="000000" w:themeColor="text1"/>
        </w:rPr>
        <w:t>b</w:t>
      </w:r>
      <w:r w:rsidRPr="00B45F25">
        <w:rPr>
          <w:rFonts w:ascii="Times New Roman" w:eastAsia="Times New Roman" w:hAnsi="Times New Roman" w:cs="Times New Roman"/>
          <w:color w:val="000000" w:themeColor="text1"/>
        </w:rPr>
        <w:t xml:space="preserve"> be a biogeographical region, ΔV one of the five components, and </w:t>
      </w:r>
      <m:oMath>
        <m:r>
          <w:rPr>
            <w:rFonts w:ascii="Cambria Math" w:eastAsia="Times New Roman" w:hAnsi="Cambria Math" w:cs="Times New Roman"/>
            <w:color w:val="000000" w:themeColor="text1"/>
          </w:rPr>
          <m:t>c</m:t>
        </m:r>
      </m:oMath>
      <w:r w:rsidRPr="00B45F25">
        <w:rPr>
          <w:rFonts w:ascii="Times New Roman" w:eastAsia="Times New Roman" w:hAnsi="Times New Roman" w:cs="Times New Roman"/>
          <w:color w:val="000000" w:themeColor="text1"/>
        </w:rPr>
        <w:t xml:space="preserve"> a country </w:t>
      </w:r>
      <w:r w:rsidR="00743CD4">
        <w:rPr>
          <w:rFonts w:ascii="Times New Roman" w:eastAsia="Times New Roman" w:hAnsi="Times New Roman" w:cs="Times New Roman"/>
          <w:color w:val="000000" w:themeColor="text1"/>
        </w:rPr>
        <w:t>with</w:t>
      </w:r>
      <w:r w:rsidRPr="00B45F25">
        <w:rPr>
          <w:rFonts w:ascii="Times New Roman" w:eastAsia="Times New Roman" w:hAnsi="Times New Roman" w:cs="Times New Roman"/>
          <w:color w:val="000000" w:themeColor="text1"/>
        </w:rPr>
        <w:t xml:space="preserve"> an overlap of forest area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FA</m:t>
            </m:r>
          </m:e>
          <m:sub>
            <m:r>
              <w:rPr>
                <w:rFonts w:ascii="Cambria Math" w:eastAsia="Times New Roman" w:hAnsi="Cambria Math" w:cs="Times New Roman"/>
                <w:color w:val="000000" w:themeColor="text1"/>
              </w:rPr>
              <m:t>c</m:t>
            </m:r>
          </m:sub>
        </m:sSub>
      </m:oMath>
      <w:r w:rsidRPr="00B45F25">
        <w:rPr>
          <w:rFonts w:ascii="Times New Roman" w:eastAsia="Times New Roman" w:hAnsi="Times New Roman" w:cs="Times New Roman"/>
          <w:color w:val="000000" w:themeColor="text1"/>
        </w:rPr>
        <w:t xml:space="preserve"> with </w:t>
      </w:r>
      <w:r w:rsidRPr="00B45F25">
        <w:rPr>
          <w:rFonts w:ascii="Times New Roman" w:eastAsia="Times New Roman" w:hAnsi="Times New Roman" w:cs="Times New Roman"/>
          <w:i/>
          <w:color w:val="000000" w:themeColor="text1"/>
        </w:rPr>
        <w:t>b</w:t>
      </w:r>
      <w:r w:rsidRPr="00B45F25">
        <w:rPr>
          <w:rFonts w:ascii="Times New Roman" w:eastAsia="Times New Roman" w:hAnsi="Times New Roman" w:cs="Times New Roman"/>
          <w:color w:val="000000" w:themeColor="text1"/>
        </w:rPr>
        <w:t xml:space="preserve">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FA</m:t>
            </m:r>
          </m:e>
          <m:sub>
            <m:r>
              <w:rPr>
                <w:rFonts w:ascii="Cambria Math" w:eastAsia="Times New Roman" w:hAnsi="Cambria Math" w:cs="Times New Roman"/>
                <w:color w:val="000000" w:themeColor="text1"/>
              </w:rPr>
              <m:t>c</m:t>
            </m:r>
          </m:sub>
        </m:sSub>
        <m:r>
          <w:rPr>
            <w:rFonts w:ascii="Cambria Math" w:eastAsia="Times New Roman" w:hAnsi="Cambria Math" w:cs="Times New Roman"/>
            <w:color w:val="000000" w:themeColor="text1"/>
          </w:rPr>
          <m:t>=0</m:t>
        </m:r>
      </m:oMath>
      <w:r w:rsidRPr="00B45F25">
        <w:rPr>
          <w:rFonts w:ascii="Times New Roman" w:eastAsia="Times New Roman" w:hAnsi="Times New Roman" w:cs="Times New Roman"/>
          <w:color w:val="000000" w:themeColor="text1"/>
        </w:rPr>
        <w:t xml:space="preserve"> if the country is outside the biogeographical region), then: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ΔV</m:t>
            </m:r>
          </m:e>
          <m:sub>
            <m:r>
              <w:rPr>
                <w:rFonts w:ascii="Cambria Math" w:eastAsia="Times New Roman" w:hAnsi="Cambria Math" w:cs="Times New Roman"/>
                <w:color w:val="000000" w:themeColor="text1"/>
              </w:rPr>
              <m:t>b</m:t>
            </m:r>
          </m:sub>
        </m:sSub>
        <m:r>
          <w:rPr>
            <w:rFonts w:ascii="Cambria Math" w:eastAsia="Times New Roman" w:hAnsi="Cambria Math" w:cs="Times New Roman"/>
            <w:color w:val="000000" w:themeColor="text1"/>
          </w:rPr>
          <m:t>=(</m:t>
        </m:r>
        <m:nary>
          <m:naryPr>
            <m:chr m:val="∑"/>
            <m:limLoc m:val="subSup"/>
            <m:supHide m:val="1"/>
            <m:ctrlPr>
              <w:rPr>
                <w:rFonts w:ascii="Cambria Math" w:eastAsia="Times New Roman" w:hAnsi="Cambria Math" w:cs="Times New Roman"/>
                <w:i/>
                <w:color w:val="000000" w:themeColor="text1"/>
              </w:rPr>
            </m:ctrlPr>
          </m:naryPr>
          <m:sub>
            <m:r>
              <w:rPr>
                <w:rFonts w:ascii="Cambria Math" w:eastAsia="Times New Roman" w:hAnsi="Cambria Math" w:cs="Times New Roman"/>
                <w:color w:val="000000" w:themeColor="text1"/>
              </w:rPr>
              <m:t>c</m:t>
            </m:r>
          </m:sub>
          <m:sup/>
          <m:e>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FA</m:t>
                </m:r>
              </m:e>
              <m:sub>
                <m:r>
                  <w:rPr>
                    <w:rFonts w:ascii="Cambria Math" w:eastAsia="Times New Roman" w:hAnsi="Cambria Math" w:cs="Times New Roman"/>
                    <w:color w:val="000000" w:themeColor="text1"/>
                  </w:rPr>
                  <m:t>c</m:t>
                </m:r>
              </m:sub>
            </m:sSub>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ΔV</m:t>
                </m:r>
              </m:e>
              <m:sub>
                <m:r>
                  <w:rPr>
                    <w:rFonts w:ascii="Cambria Math" w:eastAsia="Times New Roman" w:hAnsi="Cambria Math" w:cs="Times New Roman"/>
                    <w:color w:val="000000" w:themeColor="text1"/>
                  </w:rPr>
                  <m:t>c</m:t>
                </m:r>
              </m:sub>
            </m:sSub>
          </m:e>
        </m:nary>
        <m:r>
          <w:rPr>
            <w:rFonts w:ascii="Cambria Math" w:eastAsia="Times New Roman" w:hAnsi="Cambria Math" w:cs="Times New Roman"/>
            <w:color w:val="000000" w:themeColor="text1"/>
          </w:rPr>
          <m:t>)/</m:t>
        </m:r>
        <m:nary>
          <m:naryPr>
            <m:chr m:val="∑"/>
            <m:limLoc m:val="subSup"/>
            <m:supHide m:val="1"/>
            <m:ctrlPr>
              <w:rPr>
                <w:rFonts w:ascii="Cambria Math" w:eastAsia="Times New Roman" w:hAnsi="Cambria Math" w:cs="Times New Roman"/>
                <w:i/>
                <w:color w:val="000000" w:themeColor="text1"/>
              </w:rPr>
            </m:ctrlPr>
          </m:naryPr>
          <m:sub>
            <m:r>
              <w:rPr>
                <w:rFonts w:ascii="Cambria Math" w:eastAsia="Times New Roman" w:hAnsi="Cambria Math" w:cs="Times New Roman"/>
                <w:color w:val="000000" w:themeColor="text1"/>
              </w:rPr>
              <m:t>c</m:t>
            </m:r>
          </m:sub>
          <m:sup/>
          <m:e>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FA</m:t>
                </m:r>
              </m:e>
              <m:sub>
                <m:r>
                  <w:rPr>
                    <w:rFonts w:ascii="Cambria Math" w:eastAsia="Times New Roman" w:hAnsi="Cambria Math" w:cs="Times New Roman"/>
                    <w:color w:val="000000" w:themeColor="text1"/>
                  </w:rPr>
                  <m:t>c</m:t>
                </m:r>
              </m:sub>
            </m:sSub>
          </m:e>
        </m:nary>
      </m:oMath>
      <w:r w:rsidRPr="00B45F25">
        <w:rPr>
          <w:rFonts w:ascii="Times New Roman" w:eastAsia="Times New Roman" w:hAnsi="Times New Roman" w:cs="Times New Roman"/>
          <w:color w:val="000000" w:themeColor="text1"/>
        </w:rPr>
        <w:t xml:space="preserve"> (in MgC/haF). For each biogeographical region, linear relationships of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ΔV</m:t>
            </m:r>
          </m:e>
          <m:sub>
            <m:r>
              <w:rPr>
                <w:rFonts w:ascii="Cambria Math" w:eastAsia="Times New Roman" w:hAnsi="Cambria Math" w:cs="Times New Roman"/>
                <w:color w:val="000000" w:themeColor="text1"/>
              </w:rPr>
              <m:t>b</m:t>
            </m:r>
          </m:sub>
        </m:sSub>
      </m:oMath>
      <w:r w:rsidRPr="00B45F25">
        <w:rPr>
          <w:rFonts w:ascii="Times New Roman" w:eastAsia="Times New Roman" w:hAnsi="Times New Roman" w:cs="Times New Roman"/>
          <w:color w:val="000000" w:themeColor="text1"/>
        </w:rPr>
        <w:t xml:space="preserve"> versus </w:t>
      </w:r>
      <m:oMath>
        <m:sSub>
          <m:sSubPr>
            <m:ctrlPr>
              <w:rPr>
                <w:rFonts w:ascii="Cambria Math" w:eastAsia="Times New Roman" w:hAnsi="Cambria Math" w:cs="Times New Roman"/>
                <w:i/>
                <w:color w:val="000000" w:themeColor="text1"/>
              </w:rPr>
            </m:ctrlPr>
          </m:sSubPr>
          <m:e>
            <m:r>
              <w:rPr>
                <w:rFonts w:ascii="Cambria Math" w:hAnsi="Cambria Math" w:cs="Times New Roman"/>
                <w:color w:val="000000" w:themeColor="text1"/>
              </w:rPr>
              <m:t>Δ</m:t>
            </m:r>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b</m:t>
            </m:r>
          </m:sub>
        </m:sSub>
      </m:oMath>
      <w:r w:rsidR="00AC7DD7">
        <w:rPr>
          <w:rFonts w:ascii="Times New Roman" w:eastAsia="Times New Roman" w:hAnsi="Times New Roman" w:cs="Times New Roman"/>
          <w:color w:val="000000" w:themeColor="text1"/>
        </w:rPr>
        <w:t xml:space="preserve"> </w:t>
      </w:r>
      <w:r w:rsidRPr="00B45F25">
        <w:rPr>
          <w:rFonts w:ascii="Times New Roman" w:eastAsia="Times New Roman" w:hAnsi="Times New Roman" w:cs="Times New Roman"/>
          <w:color w:val="000000" w:themeColor="text1"/>
        </w:rPr>
        <w:t xml:space="preserve">were calculated (the mean is computed instead if the trend is non-significant, p &gt; 0.05) based on 12 data points (2010 to 2021). The linear model is justified here because the forest sink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FS</m:t>
            </m:r>
          </m:e>
          <m:sub>
            <m:r>
              <w:rPr>
                <w:rFonts w:ascii="Cambria Math" w:eastAsia="Times New Roman" w:hAnsi="Cambria Math" w:cs="Times New Roman"/>
                <w:color w:val="000000" w:themeColor="text1"/>
              </w:rPr>
              <m:t>b</m:t>
            </m:r>
          </m:sub>
        </m:sSub>
      </m:oMath>
      <w:r w:rsidR="00606D00">
        <w:rPr>
          <w:rFonts w:ascii="Times New Roman" w:eastAsia="Times New Roman" w:hAnsi="Times New Roman" w:cs="Times New Roman"/>
          <w:color w:val="000000" w:themeColor="text1"/>
        </w:rPr>
        <w:t xml:space="preserve"> </w:t>
      </w:r>
      <w:r w:rsidRPr="00B45F25">
        <w:rPr>
          <w:rFonts w:ascii="Times New Roman" w:eastAsia="Times New Roman" w:hAnsi="Times New Roman" w:cs="Times New Roman"/>
          <w:color w:val="000000" w:themeColor="text1"/>
        </w:rPr>
        <w:t xml:space="preserve">is strongly linearly related to </w:t>
      </w:r>
      <m:oMath>
        <m:sSub>
          <m:sSubPr>
            <m:ctrlPr>
              <w:rPr>
                <w:rFonts w:ascii="Cambria Math" w:eastAsia="Times New Roman" w:hAnsi="Cambria Math" w:cs="Times New Roman"/>
                <w:i/>
                <w:color w:val="000000" w:themeColor="text1"/>
              </w:rPr>
            </m:ctrlPr>
          </m:sSubPr>
          <m:e>
            <m:r>
              <w:rPr>
                <w:rFonts w:ascii="Cambria Math" w:hAnsi="Cambria Math" w:cs="Times New Roman"/>
                <w:color w:val="000000" w:themeColor="text1"/>
              </w:rPr>
              <m:t>Δ</m:t>
            </m:r>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b</m:t>
            </m:r>
          </m:sub>
        </m:sSub>
      </m:oMath>
      <w:r w:rsidRPr="00B45F25">
        <w:rPr>
          <w:rFonts w:ascii="Times New Roman" w:eastAsia="Times New Roman" w:hAnsi="Times New Roman" w:cs="Times New Roman"/>
          <w:color w:val="000000" w:themeColor="text1"/>
        </w:rPr>
        <w:t xml:space="preserve">, with a </w:t>
      </w:r>
      <m:oMath>
        <m:sSup>
          <m:sSupPr>
            <m:ctrlPr>
              <w:rPr>
                <w:rFonts w:ascii="Cambria Math" w:eastAsia="Times New Roman" w:hAnsi="Cambria Math" w:cs="Times New Roman"/>
                <w:color w:val="000000" w:themeColor="text1"/>
              </w:rPr>
            </m:ctrlPr>
          </m:sSupPr>
          <m:e>
            <m:r>
              <w:rPr>
                <w:rFonts w:ascii="Cambria Math" w:eastAsia="Times New Roman" w:hAnsi="Cambria Math" w:cs="Times New Roman"/>
                <w:color w:val="000000" w:themeColor="text1"/>
              </w:rPr>
              <m:t>r</m:t>
            </m:r>
          </m:e>
          <m:sup>
            <m:r>
              <w:rPr>
                <w:rFonts w:ascii="Cambria Math" w:eastAsia="Times New Roman" w:hAnsi="Cambria Math" w:cs="Times New Roman"/>
                <w:color w:val="000000" w:themeColor="text1"/>
              </w:rPr>
              <m:t>2</m:t>
            </m:r>
          </m:sup>
        </m:sSup>
      </m:oMath>
      <w:r w:rsidRPr="00B45F25">
        <w:rPr>
          <w:rFonts w:ascii="Times New Roman" w:eastAsia="Times New Roman" w:hAnsi="Times New Roman" w:cs="Times New Roman"/>
          <w:color w:val="000000" w:themeColor="text1"/>
        </w:rPr>
        <w:t xml:space="preserve"> varying from 0.87 to 0.99 for the five biogeographical regions. These linear relationships were used in the DDCM model to estimate </w:t>
      </w:r>
      <w:r w:rsidR="00606D00">
        <w:rPr>
          <w:rFonts w:ascii="Times New Roman" w:eastAsia="Times New Roman" w:hAnsi="Times New Roman" w:cs="Times New Roman"/>
          <w:color w:val="000000" w:themeColor="text1"/>
        </w:rPr>
        <w:t>each forest sink component at 18 km</w:t>
      </w:r>
      <w:r w:rsidRPr="00B45F25">
        <w:rPr>
          <w:rFonts w:ascii="Times New Roman" w:eastAsia="Times New Roman" w:hAnsi="Times New Roman" w:cs="Times New Roman"/>
          <w:color w:val="000000" w:themeColor="text1"/>
        </w:rPr>
        <w:t xml:space="preserve"> from 2010 to 2030</w:t>
      </w:r>
      <w:r w:rsidR="002168C4">
        <w:rPr>
          <w:rFonts w:ascii="Times New Roman" w:eastAsia="Times New Roman" w:hAnsi="Times New Roman" w:cs="Times New Roman"/>
          <w:color w:val="000000" w:themeColor="text1"/>
        </w:rPr>
        <w:t xml:space="preserve"> (supplementary Fig. S4D-G)</w:t>
      </w:r>
      <w:r w:rsidRPr="00B45F25">
        <w:rPr>
          <w:rFonts w:ascii="Times New Roman" w:eastAsia="Times New Roman" w:hAnsi="Times New Roman" w:cs="Times New Roman"/>
          <w:color w:val="000000" w:themeColor="text1"/>
        </w:rPr>
        <w:t>. Hungary and Liechtenstein are the two only countries reporting an increasing trend in their forest sink (Fig. 1</w:t>
      </w:r>
      <w:r w:rsidR="00606D00">
        <w:rPr>
          <w:rFonts w:ascii="Times New Roman" w:eastAsia="Times New Roman" w:hAnsi="Times New Roman" w:cs="Times New Roman"/>
          <w:color w:val="000000" w:themeColor="text1"/>
        </w:rPr>
        <w:t>D</w:t>
      </w:r>
      <w:r w:rsidRPr="00B45F25">
        <w:rPr>
          <w:rFonts w:ascii="Times New Roman" w:eastAsia="Times New Roman" w:hAnsi="Times New Roman" w:cs="Times New Roman"/>
          <w:color w:val="000000" w:themeColor="text1"/>
        </w:rPr>
        <w:t>), which we currently do not explain (</w:t>
      </w:r>
      <w:sdt>
        <w:sdtPr>
          <w:rPr>
            <w:rFonts w:ascii="Times New Roman" w:hAnsi="Times New Roman" w:cs="Times New Roman"/>
            <w:color w:val="000000" w:themeColor="text1"/>
          </w:rPr>
          <w:tag w:val="goog_rdk_1"/>
          <w:id w:val="-1810079580"/>
        </w:sdtPr>
        <w:sdtContent/>
      </w:sdt>
      <w:r w:rsidRPr="00B45F25">
        <w:rPr>
          <w:rFonts w:ascii="Times New Roman" w:eastAsia="Times New Roman" w:hAnsi="Times New Roman" w:cs="Times New Roman"/>
          <w:color w:val="000000" w:themeColor="text1"/>
        </w:rPr>
        <w:t>the growth rate or the disturbance proportions of Hungary do not particularly show large differences compared to its neighbors</w:t>
      </w:r>
      <w:r w:rsidR="00606D00">
        <w:rPr>
          <w:rFonts w:ascii="Times New Roman" w:eastAsia="Times New Roman" w:hAnsi="Times New Roman" w:cs="Times New Roman"/>
          <w:color w:val="000000" w:themeColor="text1"/>
        </w:rPr>
        <w:t xml:space="preserve">, supplementary </w:t>
      </w:r>
      <w:r w:rsidR="00606D00" w:rsidRPr="00B56EFD">
        <w:rPr>
          <w:rFonts w:ascii="Times New Roman" w:eastAsia="Times New Roman" w:hAnsi="Times New Roman" w:cs="Times New Roman"/>
          <w:color w:val="000000" w:themeColor="text1"/>
        </w:rPr>
        <w:t>Fig. S</w:t>
      </w:r>
      <w:r w:rsidR="00B56EFD" w:rsidRPr="00B56EFD">
        <w:rPr>
          <w:rFonts w:ascii="Times New Roman" w:eastAsia="Times New Roman" w:hAnsi="Times New Roman" w:cs="Times New Roman"/>
          <w:color w:val="000000" w:themeColor="text1"/>
        </w:rPr>
        <w:t>11</w:t>
      </w:r>
      <w:r w:rsidRPr="00B45F25">
        <w:rPr>
          <w:rFonts w:ascii="Times New Roman" w:eastAsia="Times New Roman" w:hAnsi="Times New Roman" w:cs="Times New Roman"/>
          <w:color w:val="000000" w:themeColor="text1"/>
        </w:rPr>
        <w:t>).</w:t>
      </w:r>
      <w:r w:rsidR="00743CD4">
        <w:rPr>
          <w:rFonts w:ascii="Times New Roman" w:eastAsia="Times New Roman" w:hAnsi="Times New Roman" w:cs="Times New Roman"/>
          <w:color w:val="000000" w:themeColor="text1"/>
        </w:rPr>
        <w:t xml:space="preserve">  </w:t>
      </w: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t>Disturbances.</w:t>
      </w:r>
      <w:r w:rsidRPr="00B45F25">
        <w:rPr>
          <w:rFonts w:ascii="Times New Roman" w:eastAsia="Times New Roman" w:hAnsi="Times New Roman" w:cs="Times New Roman"/>
          <w:color w:val="000000" w:themeColor="text1"/>
        </w:rPr>
        <w:t xml:space="preserve"> </w:t>
      </w:r>
      <w:bookmarkStart w:id="3" w:name="_Hlk182421916"/>
      <w:r w:rsidR="00A823CA">
        <w:rPr>
          <w:rFonts w:ascii="Times New Roman" w:eastAsia="Times New Roman" w:hAnsi="Times New Roman" w:cs="Times New Roman"/>
          <w:color w:val="000000" w:themeColor="text1"/>
        </w:rPr>
        <w:t>D</w:t>
      </w:r>
      <w:r w:rsidRPr="00B45F25">
        <w:rPr>
          <w:rFonts w:ascii="Times New Roman" w:eastAsia="Times New Roman" w:hAnsi="Times New Roman" w:cs="Times New Roman"/>
          <w:color w:val="000000" w:themeColor="text1"/>
        </w:rPr>
        <w:t xml:space="preserve">isturbances are defined in this study at 18 km </w:t>
      </w:r>
      <w:r w:rsidR="008A2E09">
        <w:rPr>
          <w:rFonts w:ascii="Times New Roman" w:eastAsia="Times New Roman" w:hAnsi="Times New Roman" w:cs="Times New Roman"/>
          <w:color w:val="000000" w:themeColor="text1"/>
        </w:rPr>
        <w:t xml:space="preserve">resolution </w:t>
      </w:r>
      <w:r w:rsidRPr="00B45F25">
        <w:rPr>
          <w:rFonts w:ascii="Times New Roman" w:eastAsia="Times New Roman" w:hAnsi="Times New Roman" w:cs="Times New Roman"/>
          <w:color w:val="000000" w:themeColor="text1"/>
        </w:rPr>
        <w:t xml:space="preserve">based on spatial and temporal aggregations of the </w:t>
      </w:r>
      <w:r w:rsidR="006E3238">
        <w:rPr>
          <w:rFonts w:ascii="Times New Roman" w:eastAsia="Times New Roman" w:hAnsi="Times New Roman" w:cs="Times New Roman"/>
          <w:color w:val="000000" w:themeColor="text1"/>
        </w:rPr>
        <w:t xml:space="preserve">severity </w:t>
      </w:r>
      <w:r w:rsidR="00423AF2">
        <w:rPr>
          <w:rFonts w:ascii="Times New Roman" w:eastAsia="Times New Roman" w:hAnsi="Times New Roman" w:cs="Times New Roman"/>
          <w:color w:val="000000" w:themeColor="text1"/>
        </w:rPr>
        <w:t>in</w:t>
      </w:r>
      <w:r w:rsidR="006E3238">
        <w:rPr>
          <w:rFonts w:ascii="Times New Roman" w:eastAsia="Times New Roman" w:hAnsi="Times New Roman" w:cs="Times New Roman"/>
          <w:color w:val="000000" w:themeColor="text1"/>
        </w:rPr>
        <w:t xml:space="preserve"> the </w:t>
      </w:r>
      <w:r w:rsidRPr="00B45F25">
        <w:rPr>
          <w:rFonts w:ascii="Times New Roman" w:eastAsia="Times New Roman" w:hAnsi="Times New Roman" w:cs="Times New Roman"/>
          <w:color w:val="000000" w:themeColor="text1"/>
        </w:rPr>
        <w:t>forest cover loss at 30 m</w:t>
      </w:r>
      <w:r w:rsidR="000A2182">
        <w:rPr>
          <w:rFonts w:ascii="Times New Roman" w:eastAsia="Times New Roman" w:hAnsi="Times New Roman" w:cs="Times New Roman"/>
          <w:color w:val="000000" w:themeColor="text1"/>
        </w:rPr>
        <w:t xml:space="preserve"> (Landsat-based </w:t>
      </w:r>
      <w:r w:rsidR="000A2182" w:rsidRPr="005015B2">
        <w:rPr>
          <w:rFonts w:ascii="Times New Roman" w:eastAsia="Times New Roman" w:hAnsi="Times New Roman" w:cs="Times New Roman"/>
          <w:i/>
          <w:color w:val="00B050"/>
        </w:rPr>
        <w:t>(</w:t>
      </w:r>
      <w:r w:rsidR="005015B2" w:rsidRPr="005015B2">
        <w:rPr>
          <w:rFonts w:ascii="Times New Roman" w:eastAsia="Times New Roman" w:hAnsi="Times New Roman" w:cs="Times New Roman"/>
          <w:i/>
          <w:color w:val="00B050"/>
        </w:rPr>
        <w:t>6</w:t>
      </w:r>
      <w:r w:rsidR="000A2182" w:rsidRPr="005015B2">
        <w:rPr>
          <w:rFonts w:ascii="Times New Roman" w:eastAsia="Times New Roman" w:hAnsi="Times New Roman" w:cs="Times New Roman"/>
          <w:i/>
          <w:color w:val="00B050"/>
        </w:rPr>
        <w:t>)</w:t>
      </w:r>
      <w:r w:rsidR="000A2182" w:rsidRPr="000A2182">
        <w:rPr>
          <w:rFonts w:ascii="Times New Roman" w:eastAsia="Times New Roman" w:hAnsi="Times New Roman" w:cs="Times New Roman"/>
          <w:color w:val="000000" w:themeColor="text1"/>
        </w:rPr>
        <w:t>, Fig. 1B</w:t>
      </w:r>
      <w:r w:rsidR="000A2182">
        <w:rPr>
          <w:rFonts w:ascii="Times New Roman" w:eastAsia="Times New Roman" w:hAnsi="Times New Roman" w:cs="Times New Roman"/>
          <w:color w:val="000000" w:themeColor="text1"/>
        </w:rPr>
        <w:t>)</w:t>
      </w:r>
      <w:r w:rsidRPr="00B45F25">
        <w:rPr>
          <w:rFonts w:ascii="Times New Roman" w:eastAsia="Times New Roman" w:hAnsi="Times New Roman" w:cs="Times New Roman"/>
          <w:color w:val="000000" w:themeColor="text1"/>
        </w:rPr>
        <w:t>. These disturbances aggregated at 18 km are associated with two annual characteristics: (</w:t>
      </w:r>
      <w:proofErr w:type="spellStart"/>
      <w:r w:rsidRPr="00B45F25">
        <w:rPr>
          <w:rFonts w:ascii="Times New Roman" w:eastAsia="Times New Roman" w:hAnsi="Times New Roman" w:cs="Times New Roman"/>
          <w:color w:val="000000" w:themeColor="text1"/>
        </w:rPr>
        <w:t>i</w:t>
      </w:r>
      <w:proofErr w:type="spellEnd"/>
      <w:r w:rsidRPr="00B45F25">
        <w:rPr>
          <w:rFonts w:ascii="Times New Roman" w:eastAsia="Times New Roman" w:hAnsi="Times New Roman" w:cs="Times New Roman"/>
          <w:color w:val="000000" w:themeColor="text1"/>
        </w:rPr>
        <w:t xml:space="preserve">) </w:t>
      </w:r>
      <m:oMath>
        <m:r>
          <w:rPr>
            <w:rFonts w:ascii="Cambria Math" w:eastAsia="Times New Roman" w:hAnsi="Cambria Math" w:cs="Times New Roman"/>
            <w:color w:val="000000" w:themeColor="text1"/>
          </w:rPr>
          <m:t>s</m:t>
        </m:r>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y</m:t>
            </m:r>
          </m:e>
        </m:d>
      </m:oMath>
      <w:r w:rsidRPr="00B45F25">
        <w:rPr>
          <w:rFonts w:ascii="Times New Roman" w:eastAsia="Times New Roman" w:hAnsi="Times New Roman" w:cs="Times New Roman"/>
          <w:color w:val="000000" w:themeColor="text1"/>
        </w:rPr>
        <w:t>, the annual percentage of AGC loss</w:t>
      </w:r>
      <w:r w:rsidR="005844EC">
        <w:rPr>
          <w:rFonts w:ascii="Times New Roman" w:eastAsia="Times New Roman" w:hAnsi="Times New Roman" w:cs="Times New Roman"/>
          <w:color w:val="000000" w:themeColor="text1"/>
        </w:rPr>
        <w:t xml:space="preserve"> </w:t>
      </w:r>
      <w:r w:rsidR="00BB5A74">
        <w:rPr>
          <w:rFonts w:ascii="Times New Roman" w:eastAsia="Times New Roman" w:hAnsi="Times New Roman" w:cs="Times New Roman"/>
          <w:color w:val="000000" w:themeColor="text1"/>
        </w:rPr>
        <w:t xml:space="preserve">with </w:t>
      </w:r>
      <w:r w:rsidR="005844EC" w:rsidRPr="005844EC">
        <w:rPr>
          <w:rFonts w:ascii="Times New Roman" w:eastAsia="Times New Roman" w:hAnsi="Times New Roman" w:cs="Times New Roman"/>
          <w:i/>
          <w:color w:val="000000" w:themeColor="text1"/>
        </w:rPr>
        <w:t>y</w:t>
      </w:r>
      <w:r w:rsidR="005844EC">
        <w:rPr>
          <w:rFonts w:ascii="Times New Roman" w:eastAsia="Times New Roman" w:hAnsi="Times New Roman" w:cs="Times New Roman"/>
          <w:color w:val="000000" w:themeColor="text1"/>
        </w:rPr>
        <w:t xml:space="preserve"> a year</w:t>
      </w:r>
      <w:r w:rsidRPr="00B45F25">
        <w:rPr>
          <w:rFonts w:ascii="Times New Roman" w:eastAsia="Times New Roman" w:hAnsi="Times New Roman" w:cs="Times New Roman"/>
          <w:color w:val="000000" w:themeColor="text1"/>
        </w:rPr>
        <w:t xml:space="preserve">, and (ii) </w:t>
      </w:r>
      <m:oMath>
        <m:r>
          <w:rPr>
            <w:rFonts w:ascii="Cambria Math" w:eastAsia="Times New Roman" w:hAnsi="Cambria Math" w:cs="Times New Roman"/>
            <w:color w:val="000000" w:themeColor="text1"/>
          </w:rPr>
          <m:t>τ</m:t>
        </m:r>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y</m:t>
            </m:r>
          </m:e>
        </m:d>
      </m:oMath>
      <w:r w:rsidRPr="00B45F25">
        <w:rPr>
          <w:rFonts w:ascii="Times New Roman" w:eastAsia="Times New Roman" w:hAnsi="Times New Roman" w:cs="Times New Roman"/>
          <w:color w:val="000000" w:themeColor="text1"/>
        </w:rPr>
        <w:t>, the return interval (which is the average time between two mean disturbances at 18 km across 30 years).</w:t>
      </w:r>
      <w:bookmarkEnd w:id="3"/>
      <w:r w:rsidRPr="00B45F25">
        <w:rPr>
          <w:rFonts w:ascii="Times New Roman" w:eastAsia="Times New Roman" w:hAnsi="Times New Roman" w:cs="Times New Roman"/>
          <w:color w:val="000000" w:themeColor="text1"/>
        </w:rPr>
        <w:t xml:space="preserve"> </w:t>
      </w:r>
      <w:bookmarkStart w:id="4" w:name="_Hlk182423121"/>
      <w:bookmarkStart w:id="5" w:name="_Hlk182421987"/>
      <w:r w:rsidRPr="00B45F25">
        <w:rPr>
          <w:rFonts w:ascii="Times New Roman" w:eastAsia="Times New Roman" w:hAnsi="Times New Roman" w:cs="Times New Roman"/>
          <w:color w:val="000000" w:themeColor="text1"/>
        </w:rPr>
        <w:t xml:space="preserve">We explain how we estimated them in the following. For each year (1986 to 2020), the 30 m </w:t>
      </w:r>
      <w:r w:rsidR="005015B2">
        <w:rPr>
          <w:rFonts w:ascii="Times New Roman" w:eastAsia="Times New Roman" w:hAnsi="Times New Roman" w:cs="Times New Roman"/>
          <w:color w:val="000000" w:themeColor="text1"/>
        </w:rPr>
        <w:t>severity</w:t>
      </w:r>
      <w:r w:rsidRPr="00B45F25">
        <w:rPr>
          <w:rFonts w:ascii="Times New Roman" w:eastAsia="Times New Roman" w:hAnsi="Times New Roman" w:cs="Times New Roman"/>
          <w:color w:val="000000" w:themeColor="text1"/>
        </w:rPr>
        <w:t xml:space="preserve"> values are summed in 18 km pixels</w:t>
      </w:r>
      <w:r w:rsidR="00BA4325">
        <w:rPr>
          <w:rFonts w:ascii="Times New Roman" w:eastAsia="Times New Roman" w:hAnsi="Times New Roman" w:cs="Times New Roman"/>
          <w:color w:val="000000" w:themeColor="text1"/>
        </w:rPr>
        <w:t xml:space="preserve"> </w:t>
      </w:r>
      <w:bookmarkStart w:id="6" w:name="_Hlk182423110"/>
      <w:r w:rsidR="00BA4325">
        <w:rPr>
          <w:rFonts w:ascii="Times New Roman" w:eastAsia="Times New Roman" w:hAnsi="Times New Roman" w:cs="Times New Roman"/>
          <w:color w:val="000000" w:themeColor="text1"/>
        </w:rPr>
        <w:t xml:space="preserve">and </w:t>
      </w:r>
      <w:r w:rsidRPr="00B45F25">
        <w:rPr>
          <w:rFonts w:ascii="Times New Roman" w:eastAsia="Times New Roman" w:hAnsi="Times New Roman" w:cs="Times New Roman"/>
          <w:color w:val="000000" w:themeColor="text1"/>
        </w:rPr>
        <w:t xml:space="preserve">divided by the forest area </w:t>
      </w:r>
      <w:r w:rsidR="00A823CA">
        <w:rPr>
          <w:rFonts w:ascii="Times New Roman" w:eastAsia="Times New Roman" w:hAnsi="Times New Roman" w:cs="Times New Roman"/>
          <w:color w:val="000000" w:themeColor="text1"/>
        </w:rPr>
        <w:t xml:space="preserve">to </w:t>
      </w:r>
      <w:r w:rsidR="00A823CA" w:rsidRPr="00A823CA">
        <w:rPr>
          <w:rFonts w:ascii="Times New Roman" w:eastAsia="Times New Roman" w:hAnsi="Times New Roman" w:cs="Times New Roman"/>
          <w:color w:val="000000" w:themeColor="text1"/>
        </w:rPr>
        <w:t xml:space="preserve">produce a time series of the percentage of forest cover loss in each year </w:t>
      </w:r>
      <w:r w:rsidRPr="00B45F25">
        <w:rPr>
          <w:rFonts w:ascii="Times New Roman" w:eastAsia="Times New Roman" w:hAnsi="Times New Roman" w:cs="Times New Roman"/>
          <w:color w:val="000000" w:themeColor="text1"/>
        </w:rPr>
        <w:t>(scatter plots in Fig. 1</w:t>
      </w:r>
      <w:r w:rsidR="007C1FF5" w:rsidRPr="00B45F25">
        <w:rPr>
          <w:rFonts w:ascii="Times New Roman" w:eastAsia="Times New Roman" w:hAnsi="Times New Roman" w:cs="Times New Roman"/>
          <w:color w:val="000000" w:themeColor="text1"/>
        </w:rPr>
        <w:t>B</w:t>
      </w:r>
      <w:r w:rsidRPr="00B45F25">
        <w:rPr>
          <w:rFonts w:ascii="Times New Roman" w:eastAsia="Times New Roman" w:hAnsi="Times New Roman" w:cs="Times New Roman"/>
          <w:color w:val="000000" w:themeColor="text1"/>
        </w:rPr>
        <w:t>).</w:t>
      </w:r>
      <w:bookmarkEnd w:id="4"/>
      <w:r w:rsidRPr="00B45F25">
        <w:rPr>
          <w:rFonts w:ascii="Times New Roman" w:eastAsia="Times New Roman" w:hAnsi="Times New Roman" w:cs="Times New Roman"/>
          <w:color w:val="000000" w:themeColor="text1"/>
        </w:rPr>
        <w:t xml:space="preserve"> </w:t>
      </w:r>
      <w:bookmarkEnd w:id="6"/>
      <w:r w:rsidRPr="00B45F25">
        <w:rPr>
          <w:rFonts w:ascii="Times New Roman" w:eastAsia="Times New Roman" w:hAnsi="Times New Roman" w:cs="Times New Roman"/>
          <w:color w:val="000000" w:themeColor="text1"/>
        </w:rPr>
        <w:t>For each 18 km pixel, these annual percentages are averaged over six 30-year windows (1986-2015 to 1991-2021) and a linear trend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f</m:t>
            </m:r>
          </m:e>
          <m:sub>
            <m:r>
              <w:rPr>
                <w:rFonts w:ascii="Cambria Math" w:eastAsia="Times New Roman" w:hAnsi="Cambria Math" w:cs="Times New Roman"/>
                <w:color w:val="000000" w:themeColor="text1"/>
              </w:rPr>
              <m:t>loss</m:t>
            </m:r>
          </m:sub>
        </m:sSub>
        <m:r>
          <w:rPr>
            <w:rFonts w:ascii="Cambria Math" w:eastAsia="Times New Roman" w:hAnsi="Cambria Math" w:cs="Times New Roman"/>
            <w:color w:val="000000" w:themeColor="text1"/>
          </w:rPr>
          <m:t>(y)</m:t>
        </m:r>
      </m:oMath>
      <w:r w:rsidRPr="00B45F25">
        <w:rPr>
          <w:rFonts w:ascii="Times New Roman" w:eastAsia="Times New Roman" w:hAnsi="Times New Roman" w:cs="Times New Roman"/>
          <w:color w:val="000000" w:themeColor="text1"/>
        </w:rPr>
        <w:t xml:space="preserve">) is calculated through the six mean values to extrapolate the percentage of cover loss from 2010 to 2030 (the mean is computed instead if p &gt; 0.05). The conversion from a percentage of cover loss to a percentage of AGC loss is given by </w:t>
      </w:r>
      <m:oMath>
        <m:r>
          <w:rPr>
            <w:rFonts w:ascii="Cambria Math" w:eastAsia="Times New Roman" w:hAnsi="Cambria Math" w:cs="Times New Roman"/>
            <w:color w:val="000000" w:themeColor="text1"/>
          </w:rPr>
          <m:t>s</m:t>
        </m:r>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=β</m:t>
        </m:r>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f</m:t>
            </m:r>
          </m:e>
          <m:sub>
            <m:r>
              <w:rPr>
                <w:rFonts w:ascii="Cambria Math" w:eastAsia="Times New Roman" w:hAnsi="Cambria Math" w:cs="Times New Roman"/>
                <w:color w:val="000000" w:themeColor="text1"/>
              </w:rPr>
              <m:t>loss</m:t>
            </m:r>
          </m:sub>
        </m:sSub>
        <m:r>
          <w:rPr>
            <w:rFonts w:ascii="Cambria Math" w:eastAsia="Times New Roman" w:hAnsi="Cambria Math" w:cs="Times New Roman"/>
            <w:color w:val="000000" w:themeColor="text1"/>
          </w:rPr>
          <m:t>(y)</m:t>
        </m:r>
      </m:oMath>
      <w:r w:rsidRPr="00B45F25">
        <w:rPr>
          <w:rFonts w:ascii="Times New Roman" w:eastAsia="Times New Roman" w:hAnsi="Times New Roman" w:cs="Times New Roman"/>
          <w:color w:val="000000" w:themeColor="text1"/>
        </w:rPr>
        <w:t xml:space="preserve">, with </w:t>
      </w:r>
      <m:oMath>
        <m:r>
          <w:rPr>
            <w:rFonts w:ascii="Cambria Math" w:eastAsia="Times New Roman" w:hAnsi="Cambria Math" w:cs="Times New Roman"/>
            <w:color w:val="000000" w:themeColor="text1"/>
          </w:rPr>
          <m:t>β</m:t>
        </m:r>
      </m:oMath>
      <w:r w:rsidRPr="00B45F25">
        <w:rPr>
          <w:rFonts w:ascii="Times New Roman" w:eastAsia="Times New Roman" w:hAnsi="Times New Roman" w:cs="Times New Roman"/>
          <w:color w:val="000000" w:themeColor="text1"/>
        </w:rPr>
        <w:t xml:space="preserve"> a correction factor calculated on the scale of a country or a biogeographical region (section ”DDCM parameterization”). For each 18 km pixel and six 30-year windows (from 1986-2015 to 1991-2020), the return interval of the mean disturbance is characterized by </w:t>
      </w:r>
      <m:oMath>
        <m:r>
          <w:rPr>
            <w:rFonts w:ascii="Cambria Math" w:eastAsia="Times New Roman" w:hAnsi="Cambria Math" w:cs="Times New Roman"/>
            <w:color w:val="000000" w:themeColor="text1"/>
          </w:rPr>
          <m:t>τ=</m:t>
        </m:r>
        <m:f>
          <m:fPr>
            <m:ctrlPr>
              <w:rPr>
                <w:rFonts w:ascii="Cambria Math" w:eastAsia="Times New Roman" w:hAnsi="Cambria Math" w:cs="Times New Roman"/>
                <w:color w:val="000000" w:themeColor="text1"/>
              </w:rPr>
            </m:ctrlPr>
          </m:fPr>
          <m:num>
            <m:r>
              <w:rPr>
                <w:rFonts w:ascii="Cambria Math" w:eastAsia="Times New Roman" w:hAnsi="Cambria Math" w:cs="Times New Roman"/>
                <w:color w:val="000000" w:themeColor="text1"/>
              </w:rPr>
              <m:t>1</m:t>
            </m:r>
          </m:num>
          <m:den>
            <m:r>
              <w:rPr>
                <w:rFonts w:ascii="Cambria Math" w:eastAsia="Times New Roman" w:hAnsi="Cambria Math" w:cs="Times New Roman"/>
                <w:color w:val="000000" w:themeColor="text1"/>
              </w:rPr>
              <m:t>P</m:t>
            </m:r>
          </m:den>
        </m:f>
      </m:oMath>
      <w:r w:rsidRPr="00B45F25">
        <w:rPr>
          <w:rFonts w:ascii="Times New Roman" w:eastAsia="Times New Roman" w:hAnsi="Times New Roman" w:cs="Times New Roman"/>
          <w:color w:val="000000" w:themeColor="text1"/>
        </w:rPr>
        <w:t xml:space="preserve"> with </w:t>
      </w:r>
      <m:oMath>
        <m:r>
          <w:rPr>
            <w:rFonts w:ascii="Cambria Math" w:eastAsia="Times New Roman" w:hAnsi="Cambria Math" w:cs="Times New Roman"/>
            <w:color w:val="000000" w:themeColor="text1"/>
          </w:rPr>
          <m:t>P</m:t>
        </m:r>
      </m:oMath>
      <w:r w:rsidRPr="00B45F25">
        <w:rPr>
          <w:rFonts w:ascii="Times New Roman" w:eastAsia="Times New Roman" w:hAnsi="Times New Roman" w:cs="Times New Roman"/>
          <w:color w:val="000000" w:themeColor="text1"/>
        </w:rPr>
        <w:t xml:space="preserve"> the exceedance probability</w:t>
      </w:r>
      <w:r w:rsidR="007C1FF5" w:rsidRPr="00B45F25">
        <w:rPr>
          <w:rFonts w:ascii="Times New Roman" w:eastAsia="Times New Roman" w:hAnsi="Times New Roman" w:cs="Times New Roman"/>
          <w:color w:val="000000" w:themeColor="text1"/>
        </w:rPr>
        <w:t xml:space="preserve"> </w:t>
      </w:r>
      <w:r w:rsidRPr="00B45F25">
        <w:rPr>
          <w:rFonts w:ascii="Times New Roman" w:eastAsia="Times New Roman" w:hAnsi="Times New Roman" w:cs="Times New Roman"/>
          <w:color w:val="000000" w:themeColor="text1"/>
        </w:rPr>
        <w:t xml:space="preserve">compared to the mean percentage of forest cover loss in this pixel. </w:t>
      </w:r>
      <m:oMath>
        <m:r>
          <w:rPr>
            <w:rFonts w:ascii="Cambria Math" w:eastAsia="Times New Roman" w:hAnsi="Cambria Math" w:cs="Times New Roman"/>
            <w:color w:val="000000" w:themeColor="text1"/>
          </w:rPr>
          <m:t>P</m:t>
        </m:r>
      </m:oMath>
      <w:r w:rsidRPr="00B45F25">
        <w:rPr>
          <w:rFonts w:ascii="Times New Roman" w:eastAsia="Times New Roman" w:hAnsi="Times New Roman" w:cs="Times New Roman"/>
          <w:color w:val="000000" w:themeColor="text1"/>
        </w:rPr>
        <w:t xml:space="preserve"> is estimated </w:t>
      </w:r>
      <w:r w:rsidR="00713CAE" w:rsidRPr="005015B2">
        <w:rPr>
          <w:rFonts w:ascii="Times New Roman" w:eastAsia="Times New Roman" w:hAnsi="Times New Roman" w:cs="Times New Roman"/>
          <w:i/>
          <w:color w:val="00B050"/>
        </w:rPr>
        <w:t>(</w:t>
      </w:r>
      <w:r w:rsidR="0022221B">
        <w:rPr>
          <w:rFonts w:ascii="Times New Roman" w:eastAsia="Times New Roman" w:hAnsi="Times New Roman" w:cs="Times New Roman"/>
          <w:i/>
          <w:color w:val="00B050"/>
        </w:rPr>
        <w:t>10</w:t>
      </w:r>
      <w:r w:rsidR="00713CAE" w:rsidRPr="005015B2">
        <w:rPr>
          <w:rFonts w:ascii="Times New Roman" w:eastAsia="Times New Roman" w:hAnsi="Times New Roman" w:cs="Times New Roman"/>
          <w:i/>
          <w:color w:val="00B050"/>
        </w:rPr>
        <w:t>)</w:t>
      </w:r>
      <w:r w:rsidR="00713CAE" w:rsidRPr="005015B2">
        <w:rPr>
          <w:rFonts w:ascii="Times New Roman" w:eastAsia="Times New Roman" w:hAnsi="Times New Roman" w:cs="Times New Roman"/>
          <w:color w:val="00B050"/>
        </w:rPr>
        <w:t xml:space="preserve"> </w:t>
      </w:r>
      <w:r w:rsidRPr="00B45F25">
        <w:rPr>
          <w:rFonts w:ascii="Times New Roman" w:eastAsia="Times New Roman" w:hAnsi="Times New Roman" w:cs="Times New Roman"/>
          <w:color w:val="000000" w:themeColor="text1"/>
        </w:rPr>
        <w:t>with the number of years associated with a forest cover loss above the mean loss (across 30 years at 18 km) divided by the time-series length (30 years).</w:t>
      </w:r>
      <w:bookmarkEnd w:id="5"/>
      <w:r w:rsidRPr="00B45F25">
        <w:rPr>
          <w:rFonts w:ascii="Times New Roman" w:eastAsia="Times New Roman" w:hAnsi="Times New Roman" w:cs="Times New Roman"/>
          <w:color w:val="000000" w:themeColor="text1"/>
        </w:rPr>
        <w:t xml:space="preserve"> A linear trend is calculated based on the six computed values</w:t>
      </w:r>
      <m:oMath>
        <m:r>
          <w:rPr>
            <w:rFonts w:ascii="Cambria Math" w:eastAsia="Times New Roman" w:hAnsi="Cambria Math" w:cs="Times New Roman"/>
            <w:color w:val="000000" w:themeColor="text1"/>
          </w:rPr>
          <m:t xml:space="preserve"> τ</m:t>
        </m:r>
      </m:oMath>
      <w:r w:rsidRPr="00B45F25">
        <w:rPr>
          <w:rFonts w:ascii="Times New Roman" w:eastAsia="Times New Roman" w:hAnsi="Times New Roman" w:cs="Times New Roman"/>
          <w:color w:val="000000" w:themeColor="text1"/>
        </w:rPr>
        <w:t xml:space="preserve"> per pixel to extrapolate </w:t>
      </w:r>
      <m:oMath>
        <m:r>
          <w:rPr>
            <w:rFonts w:ascii="Cambria Math" w:hAnsi="Cambria Math" w:cs="Times New Roman"/>
            <w:color w:val="000000" w:themeColor="text1"/>
          </w:rPr>
          <m:t>τ</m:t>
        </m:r>
      </m:oMath>
      <w:r w:rsidRPr="00B45F25">
        <w:rPr>
          <w:rFonts w:ascii="Times New Roman" w:eastAsia="Times New Roman" w:hAnsi="Times New Roman" w:cs="Times New Roman"/>
          <w:color w:val="000000" w:themeColor="text1"/>
        </w:rPr>
        <w:t xml:space="preserve"> from 2010 to 2030 (Fig. 3c). If the trend is not significant (p &gt; 0.05), the median is computed instead because </w:t>
      </w:r>
      <m:oMath>
        <m:r>
          <m:rPr>
            <m:sty m:val="p"/>
          </m:rPr>
          <w:rPr>
            <w:rFonts w:ascii="Cambria Math" w:hAnsi="Cambria Math" w:cs="Times New Roman"/>
            <w:color w:val="000000" w:themeColor="text1"/>
          </w:rPr>
          <m:t>τ</m:t>
        </m:r>
      </m:oMath>
      <w:r w:rsidRPr="00B45F25">
        <w:rPr>
          <w:rFonts w:ascii="Times New Roman" w:eastAsia="Times New Roman" w:hAnsi="Times New Roman" w:cs="Times New Roman"/>
          <w:color w:val="000000" w:themeColor="text1"/>
        </w:rPr>
        <w:t xml:space="preserve"> takes discrete values. Based on 2005 values, the Atlantic and Continental regions share similar return intervals (~3</w:t>
      </w:r>
      <m:oMath>
        <m:r>
          <m:rPr>
            <m:sty m:val="p"/>
          </m:rPr>
          <w:rPr>
            <w:rFonts w:ascii="Cambria Math" w:eastAsia="Times New Roman" w:hAnsi="Cambria Math" w:cs="Times New Roman"/>
            <w:color w:val="000000" w:themeColor="text1"/>
          </w:rPr>
          <m:t>.3±0.1</m:t>
        </m:r>
      </m:oMath>
      <w:r w:rsidRPr="00B45F25">
        <w:rPr>
          <w:rFonts w:ascii="Times New Roman" w:eastAsia="Times New Roman" w:hAnsi="Times New Roman" w:cs="Times New Roman"/>
          <w:color w:val="000000" w:themeColor="text1"/>
        </w:rPr>
        <w:t xml:space="preserve"> years), the Alpine and Mediterranean have higher return intervals (~3</w:t>
      </w:r>
      <m:oMath>
        <m:r>
          <m:rPr>
            <m:sty m:val="p"/>
          </m:rPr>
          <w:rPr>
            <w:rFonts w:ascii="Cambria Math" w:eastAsia="Times New Roman" w:hAnsi="Cambria Math" w:cs="Times New Roman"/>
            <w:color w:val="000000" w:themeColor="text1"/>
          </w:rPr>
          <m:t>.9±0.2</m:t>
        </m:r>
      </m:oMath>
      <w:r w:rsidRPr="00B45F25">
        <w:rPr>
          <w:rFonts w:ascii="Times New Roman" w:eastAsia="Times New Roman" w:hAnsi="Times New Roman" w:cs="Times New Roman"/>
          <w:color w:val="000000" w:themeColor="text1"/>
        </w:rPr>
        <w:t xml:space="preserve"> years)</w:t>
      </w:r>
      <w:r w:rsidR="00743CD4">
        <w:rPr>
          <w:rFonts w:ascii="Times New Roman" w:eastAsia="Times New Roman" w:hAnsi="Times New Roman" w:cs="Times New Roman"/>
          <w:color w:val="000000" w:themeColor="text1"/>
        </w:rPr>
        <w:t>,</w:t>
      </w:r>
      <w:r w:rsidRPr="00B45F25">
        <w:rPr>
          <w:rFonts w:ascii="Times New Roman" w:eastAsia="Times New Roman" w:hAnsi="Times New Roman" w:cs="Times New Roman"/>
          <w:color w:val="000000" w:themeColor="text1"/>
        </w:rPr>
        <w:t xml:space="preserve"> and the Boreal has lower return intervals (2.7 years). The </w:t>
      </w:r>
      <w:r w:rsidRPr="00B45F25">
        <w:rPr>
          <w:rFonts w:ascii="Times New Roman" w:eastAsia="Times New Roman" w:hAnsi="Times New Roman" w:cs="Times New Roman"/>
          <w:color w:val="000000" w:themeColor="text1"/>
        </w:rPr>
        <w:lastRenderedPageBreak/>
        <w:t>trends are non-significant (p &gt; 0.05) for ~67% of European forests, without obvious spatial patterns for the remaining forests (supplementary Fig. S9). It is important to notice that this return interval does not refer to disturbance events at 30 m (which occur much more rarely) but to disturbances aggregated at 18 km.</w:t>
      </w:r>
      <w:r w:rsidR="00BF6743">
        <w:rPr>
          <w:rFonts w:ascii="Times New Roman" w:eastAsia="Times New Roman" w:hAnsi="Times New Roman" w:cs="Times New Roman"/>
          <w:color w:val="000000" w:themeColor="text1"/>
        </w:rPr>
        <w:t xml:space="preserve"> Finally, we shortly discuss uncertainties related to the Landsat-based disturbance map at 30 m </w:t>
      </w:r>
      <w:r w:rsidR="00BF6743" w:rsidRPr="00BF6743">
        <w:rPr>
          <w:rFonts w:ascii="Times New Roman" w:eastAsia="Times New Roman" w:hAnsi="Times New Roman" w:cs="Times New Roman"/>
          <w:i/>
          <w:color w:val="00B050"/>
        </w:rPr>
        <w:t>(6)</w:t>
      </w:r>
      <w:r w:rsidR="00BF6743" w:rsidRPr="00BF6743">
        <w:rPr>
          <w:rFonts w:ascii="Times New Roman" w:eastAsia="Times New Roman" w:hAnsi="Times New Roman" w:cs="Times New Roman"/>
          <w:color w:val="000000" w:themeColor="text1"/>
        </w:rPr>
        <w:t xml:space="preserve">. </w:t>
      </w:r>
      <w:r w:rsidR="00BF6743">
        <w:rPr>
          <w:rFonts w:ascii="Times New Roman" w:eastAsia="Times New Roman" w:hAnsi="Times New Roman" w:cs="Times New Roman"/>
          <w:color w:val="000000" w:themeColor="text1"/>
        </w:rPr>
        <w:t>This product</w:t>
      </w:r>
      <w:r w:rsidR="00BF6743" w:rsidRPr="00BF6743">
        <w:rPr>
          <w:rFonts w:ascii="Times New Roman" w:eastAsia="Times New Roman" w:hAnsi="Times New Roman" w:cs="Times New Roman"/>
          <w:color w:val="000000" w:themeColor="text1"/>
        </w:rPr>
        <w:t xml:space="preserve"> relies on the best available pixel composites</w:t>
      </w:r>
      <w:r w:rsidR="00743CD4" w:rsidRPr="00743CD4">
        <w:rPr>
          <w:rFonts w:ascii="Times New Roman" w:eastAsia="Times New Roman" w:hAnsi="Times New Roman" w:cs="Times New Roman"/>
          <w:color w:val="000000" w:themeColor="text1"/>
        </w:rPr>
        <w:t>; therefore, data density affected by changes in technological advances in Landsat has</w:t>
      </w:r>
      <w:r w:rsidR="00BF6743" w:rsidRPr="00BF6743">
        <w:rPr>
          <w:rFonts w:ascii="Times New Roman" w:eastAsia="Times New Roman" w:hAnsi="Times New Roman" w:cs="Times New Roman"/>
          <w:color w:val="000000" w:themeColor="text1"/>
        </w:rPr>
        <w:t xml:space="preserve"> a rather marginal effect. The accuracy has probably not significantly shifted as all data processed to level-2 have the same quality standards, and the spectral differences between different sensors (TM, ETM+ and OLI) have been polishe</w:t>
      </w:r>
      <w:r w:rsidR="00BF6743">
        <w:rPr>
          <w:rFonts w:ascii="Times New Roman" w:eastAsia="Times New Roman" w:hAnsi="Times New Roman" w:cs="Times New Roman"/>
          <w:color w:val="000000" w:themeColor="text1"/>
        </w:rPr>
        <w:t>d</w:t>
      </w:r>
      <w:r w:rsidR="00BF6743" w:rsidRPr="00BF6743">
        <w:rPr>
          <w:rFonts w:ascii="Times New Roman" w:eastAsia="Times New Roman" w:hAnsi="Times New Roman" w:cs="Times New Roman"/>
          <w:color w:val="000000" w:themeColor="text1"/>
        </w:rPr>
        <w:t xml:space="preserve">. Finally, the </w:t>
      </w:r>
      <w:proofErr w:type="spellStart"/>
      <w:r w:rsidR="00BF6743" w:rsidRPr="00BF6743">
        <w:rPr>
          <w:rFonts w:ascii="Times New Roman" w:eastAsia="Times New Roman" w:hAnsi="Times New Roman" w:cs="Times New Roman"/>
          <w:color w:val="000000" w:themeColor="text1"/>
        </w:rPr>
        <w:t>LandTrendr</w:t>
      </w:r>
      <w:proofErr w:type="spellEnd"/>
      <w:r w:rsidR="00BF6743" w:rsidRPr="00BF6743">
        <w:rPr>
          <w:rFonts w:ascii="Times New Roman" w:eastAsia="Times New Roman" w:hAnsi="Times New Roman" w:cs="Times New Roman"/>
          <w:color w:val="000000" w:themeColor="text1"/>
        </w:rPr>
        <w:t xml:space="preserve"> algorithms</w:t>
      </w:r>
      <w:r w:rsidR="00BF6743">
        <w:rPr>
          <w:rFonts w:ascii="Times New Roman" w:eastAsia="Times New Roman" w:hAnsi="Times New Roman" w:cs="Times New Roman"/>
          <w:color w:val="000000" w:themeColor="text1"/>
        </w:rPr>
        <w:t xml:space="preserve"> used to detect a disturbance even</w:t>
      </w:r>
      <w:r w:rsidR="002168C4">
        <w:rPr>
          <w:rFonts w:ascii="Times New Roman" w:eastAsia="Times New Roman" w:hAnsi="Times New Roman" w:cs="Times New Roman"/>
          <w:color w:val="000000" w:themeColor="text1"/>
        </w:rPr>
        <w:t>t</w:t>
      </w:r>
      <w:r w:rsidR="00BF6743" w:rsidRPr="00BF6743">
        <w:rPr>
          <w:rFonts w:ascii="Times New Roman" w:eastAsia="Times New Roman" w:hAnsi="Times New Roman" w:cs="Times New Roman"/>
          <w:color w:val="000000" w:themeColor="text1"/>
        </w:rPr>
        <w:t xml:space="preserve"> </w:t>
      </w:r>
      <w:r w:rsidR="00BF6743" w:rsidRPr="00BF6743">
        <w:rPr>
          <w:rFonts w:ascii="Times New Roman" w:eastAsia="Times New Roman" w:hAnsi="Times New Roman" w:cs="Times New Roman"/>
          <w:i/>
          <w:color w:val="00B050"/>
        </w:rPr>
        <w:t>(6)</w:t>
      </w:r>
      <w:r w:rsidR="00BF6743">
        <w:rPr>
          <w:rFonts w:ascii="Times New Roman" w:eastAsia="Times New Roman" w:hAnsi="Times New Roman" w:cs="Times New Roman"/>
          <w:color w:val="000000" w:themeColor="text1"/>
        </w:rPr>
        <w:t xml:space="preserve"> </w:t>
      </w:r>
      <w:r w:rsidR="00080EBB">
        <w:rPr>
          <w:rFonts w:ascii="Times New Roman" w:eastAsia="Times New Roman" w:hAnsi="Times New Roman" w:cs="Times New Roman"/>
          <w:color w:val="000000" w:themeColor="text1"/>
        </w:rPr>
        <w:t>remove</w:t>
      </w:r>
      <w:r w:rsidR="00BF6743" w:rsidRPr="00BF6743">
        <w:rPr>
          <w:rFonts w:ascii="Times New Roman" w:eastAsia="Times New Roman" w:hAnsi="Times New Roman" w:cs="Times New Roman"/>
          <w:color w:val="000000" w:themeColor="text1"/>
        </w:rPr>
        <w:t xml:space="preserve"> a lot of noise, resulting in a relatively high omission error. Hence, the overall disturbance rates are likely underestimated.</w:t>
      </w: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C36617" w:rsidRPr="00B45F25" w:rsidRDefault="00C36617" w:rsidP="00C36617">
      <w:pPr>
        <w:widowControl w:val="0"/>
        <w:pBdr>
          <w:top w:val="nil"/>
          <w:left w:val="nil"/>
          <w:bottom w:val="nil"/>
          <w:right w:val="nil"/>
          <w:between w:val="nil"/>
        </w:pBdr>
        <w:spacing w:before="1" w:after="0" w:line="240" w:lineRule="auto"/>
        <w:ind w:right="102"/>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t>AGC recovery curves.</w:t>
      </w:r>
      <w:r w:rsidRPr="00B45F25">
        <w:rPr>
          <w:rFonts w:ascii="Times New Roman" w:eastAsia="Times New Roman" w:hAnsi="Times New Roman" w:cs="Times New Roman"/>
          <w:color w:val="000000" w:themeColor="text1"/>
        </w:rPr>
        <w:t xml:space="preserve"> The AGC of forests recovering after a stand-replacing disturbance (Fig. 2</w:t>
      </w:r>
      <w:r w:rsidR="00713CAE">
        <w:rPr>
          <w:rFonts w:ascii="Times New Roman" w:eastAsia="Times New Roman" w:hAnsi="Times New Roman" w:cs="Times New Roman"/>
          <w:color w:val="000000" w:themeColor="text1"/>
        </w:rPr>
        <w:t>A</w:t>
      </w:r>
      <w:r w:rsidRPr="00B45F25">
        <w:rPr>
          <w:rFonts w:ascii="Times New Roman" w:eastAsia="Times New Roman" w:hAnsi="Times New Roman" w:cs="Times New Roman"/>
          <w:color w:val="000000" w:themeColor="text1"/>
        </w:rPr>
        <w:t>) is reconstructed at the scale of small regions (18 km grid cells) to account for the spatial variability that exists in their biotic and abiotic drivers (in soil properties, tree species or climate</w:t>
      </w:r>
      <w:r w:rsidR="007C1FF5" w:rsidRPr="00B45F25">
        <w:rPr>
          <w:rFonts w:ascii="Times New Roman" w:eastAsia="Times New Roman" w:hAnsi="Times New Roman" w:cs="Times New Roman"/>
          <w:color w:val="000000" w:themeColor="text1"/>
        </w:rPr>
        <w:t xml:space="preserve">s </w:t>
      </w:r>
      <w:r w:rsidR="007C1FF5" w:rsidRPr="0022221B">
        <w:rPr>
          <w:rFonts w:ascii="Times New Roman" w:eastAsia="Times New Roman" w:hAnsi="Times New Roman" w:cs="Times New Roman"/>
          <w:i/>
          <w:color w:val="00B050"/>
        </w:rPr>
        <w:t>(</w:t>
      </w:r>
      <w:r w:rsidR="0022221B" w:rsidRPr="0022221B">
        <w:rPr>
          <w:rFonts w:ascii="Times New Roman" w:eastAsia="Times New Roman" w:hAnsi="Times New Roman" w:cs="Times New Roman"/>
          <w:i/>
          <w:color w:val="00B050"/>
        </w:rPr>
        <w:t>11</w:t>
      </w:r>
      <w:r w:rsidR="007C1FF5" w:rsidRPr="0022221B">
        <w:rPr>
          <w:rFonts w:ascii="Times New Roman" w:eastAsia="Times New Roman" w:hAnsi="Times New Roman" w:cs="Times New Roman"/>
          <w:i/>
          <w:color w:val="00B050"/>
        </w:rPr>
        <w:t>)</w:t>
      </w:r>
      <w:r w:rsidRPr="00B45F25">
        <w:rPr>
          <w:rFonts w:ascii="Times New Roman" w:eastAsia="Times New Roman" w:hAnsi="Times New Roman" w:cs="Times New Roman"/>
          <w:color w:val="000000" w:themeColor="text1"/>
        </w:rPr>
        <w:t>)</w:t>
      </w:r>
      <w:r w:rsidRPr="00B45F25">
        <w:rPr>
          <w:rFonts w:ascii="Times New Roman" w:eastAsia="Times New Roman" w:hAnsi="Times New Roman" w:cs="Times New Roman"/>
          <w:i/>
          <w:color w:val="000000" w:themeColor="text1"/>
        </w:rPr>
        <w:t>,</w:t>
      </w:r>
      <w:r w:rsidRPr="00B45F25">
        <w:rPr>
          <w:rFonts w:ascii="Times New Roman" w:eastAsia="Times New Roman" w:hAnsi="Times New Roman" w:cs="Times New Roman"/>
          <w:color w:val="000000" w:themeColor="text1"/>
        </w:rPr>
        <w:t xml:space="preserve"> and also to capture a sufficient number of 30 m stand-replacing disturbances in each 18 km pixel (10% of the forest area of each pixel has been disturbed on average from 1986 to 2020). Similar curves have been used in former studies</w:t>
      </w:r>
      <w:r w:rsidR="007C1FF5" w:rsidRPr="00B45F25">
        <w:rPr>
          <w:rFonts w:ascii="Times New Roman" w:eastAsia="Times New Roman" w:hAnsi="Times New Roman" w:cs="Times New Roman"/>
          <w:color w:val="000000" w:themeColor="text1"/>
        </w:rPr>
        <w:t xml:space="preserve"> </w:t>
      </w:r>
      <w:r w:rsidR="007C1FF5" w:rsidRPr="0022221B">
        <w:rPr>
          <w:rFonts w:ascii="Times New Roman" w:eastAsia="Times New Roman" w:hAnsi="Times New Roman" w:cs="Times New Roman"/>
          <w:i/>
          <w:color w:val="00B050"/>
        </w:rPr>
        <w:t>(</w:t>
      </w:r>
      <w:r w:rsidR="0022221B" w:rsidRPr="0022221B">
        <w:rPr>
          <w:rFonts w:ascii="Times New Roman" w:eastAsia="Times New Roman" w:hAnsi="Times New Roman" w:cs="Times New Roman"/>
          <w:i/>
          <w:color w:val="00B050"/>
        </w:rPr>
        <w:t>12</w:t>
      </w:r>
      <w:r w:rsidR="007C1FF5" w:rsidRPr="0022221B">
        <w:rPr>
          <w:rFonts w:ascii="Times New Roman" w:eastAsia="Times New Roman" w:hAnsi="Times New Roman" w:cs="Times New Roman"/>
          <w:i/>
          <w:color w:val="00B050"/>
        </w:rPr>
        <w:t>,1</w:t>
      </w:r>
      <w:r w:rsidR="0022221B" w:rsidRPr="0022221B">
        <w:rPr>
          <w:rFonts w:ascii="Times New Roman" w:eastAsia="Times New Roman" w:hAnsi="Times New Roman" w:cs="Times New Roman"/>
          <w:i/>
          <w:color w:val="00B050"/>
        </w:rPr>
        <w:t>3</w:t>
      </w:r>
      <w:r w:rsidR="007C1FF5" w:rsidRPr="0022221B">
        <w:rPr>
          <w:rFonts w:ascii="Times New Roman" w:eastAsia="Times New Roman" w:hAnsi="Times New Roman" w:cs="Times New Roman"/>
          <w:i/>
          <w:color w:val="00B050"/>
        </w:rPr>
        <w:t>)</w:t>
      </w:r>
      <w:r w:rsidRPr="00B45F25">
        <w:rPr>
          <w:rFonts w:ascii="Times New Roman" w:eastAsia="Times New Roman" w:hAnsi="Times New Roman" w:cs="Times New Roman"/>
          <w:color w:val="000000" w:themeColor="text1"/>
        </w:rPr>
        <w:t xml:space="preserve">, but not at this spatial resolution or spatial extent. The year of the disturbance is first subtracted from the year of the AGC map to obtain post-disturbance years. The AGC maps are then normalized by dividing them with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pot</m:t>
            </m:r>
          </m:sub>
        </m:sSub>
      </m:oMath>
      <w:r w:rsidRPr="00B45F25">
        <w:rPr>
          <w:rFonts w:ascii="Times New Roman" w:eastAsia="Times New Roman" w:hAnsi="Times New Roman" w:cs="Times New Roman"/>
          <w:color w:val="000000" w:themeColor="text1"/>
        </w:rPr>
        <w:t xml:space="preserve"> defined here as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pot</m:t>
            </m:r>
          </m:sub>
        </m:sSub>
        <m:r>
          <w:rPr>
            <w:rFonts w:ascii="Cambria Math" w:eastAsia="Times New Roman" w:hAnsi="Cambria Math" w:cs="Times New Roman"/>
            <w:color w:val="000000" w:themeColor="text1"/>
          </w:rPr>
          <m:t>= α</m:t>
        </m:r>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75%</m:t>
            </m:r>
          </m:sub>
        </m:sSub>
      </m:oMath>
      <w:r w:rsidRPr="00B45F25">
        <w:rPr>
          <w:rFonts w:ascii="Times New Roman" w:eastAsia="Times New Roman" w:hAnsi="Times New Roman" w:cs="Times New Roman"/>
          <w:color w:val="000000" w:themeColor="text1"/>
        </w:rPr>
        <w:t xml:space="preserve">, with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75%</m:t>
            </m:r>
          </m:sub>
        </m:sSub>
      </m:oMath>
      <w:r w:rsidRPr="00B45F25">
        <w:rPr>
          <w:rFonts w:ascii="Times New Roman" w:eastAsia="Times New Roman" w:hAnsi="Times New Roman" w:cs="Times New Roman"/>
          <w:color w:val="000000" w:themeColor="text1"/>
        </w:rPr>
        <w:t xml:space="preserve"> the 75% percentile of the AGC of all 30 m forests undisturbed since 1986 inside an 18 km pixel, and </w:t>
      </w:r>
      <m:oMath>
        <m:r>
          <w:rPr>
            <w:rFonts w:ascii="Cambria Math" w:eastAsia="Times New Roman" w:hAnsi="Cambria Math" w:cs="Times New Roman"/>
            <w:color w:val="000000" w:themeColor="text1"/>
          </w:rPr>
          <m:t>α</m:t>
        </m:r>
      </m:oMath>
      <w:r w:rsidRPr="00B45F25">
        <w:rPr>
          <w:rFonts w:ascii="Times New Roman" w:eastAsia="Times New Roman" w:hAnsi="Times New Roman" w:cs="Times New Roman"/>
          <w:color w:val="000000" w:themeColor="text1"/>
        </w:rPr>
        <w:t xml:space="preserve"> a correction factor calculated on the scale of a country or biogeographical region (section ”DDCM parameterization”). For each normalized AGC map (201</w:t>
      </w:r>
      <w:r w:rsidR="00BB5A74">
        <w:rPr>
          <w:rFonts w:ascii="Times New Roman" w:eastAsia="Times New Roman" w:hAnsi="Times New Roman" w:cs="Times New Roman"/>
          <w:color w:val="000000" w:themeColor="text1"/>
        </w:rPr>
        <w:t>5</w:t>
      </w:r>
      <w:r w:rsidRPr="00B45F25">
        <w:rPr>
          <w:rFonts w:ascii="Times New Roman" w:eastAsia="Times New Roman" w:hAnsi="Times New Roman" w:cs="Times New Roman"/>
          <w:color w:val="000000" w:themeColor="text1"/>
        </w:rPr>
        <w:t>-202</w:t>
      </w:r>
      <w:r w:rsidR="00BB5A74">
        <w:rPr>
          <w:rFonts w:ascii="Times New Roman" w:eastAsia="Times New Roman" w:hAnsi="Times New Roman" w:cs="Times New Roman"/>
          <w:color w:val="000000" w:themeColor="text1"/>
        </w:rPr>
        <w:t>1</w:t>
      </w:r>
      <w:r w:rsidRPr="00B45F25">
        <w:rPr>
          <w:rFonts w:ascii="Times New Roman" w:eastAsia="Times New Roman" w:hAnsi="Times New Roman" w:cs="Times New Roman"/>
          <w:color w:val="000000" w:themeColor="text1"/>
        </w:rPr>
        <w:t xml:space="preserve"> for CCI-ESA and 2019 for PlanetScope) and each 18 km pixel, five mean AGCs are calculated within five-time windows ([5-10 years], [10-15 years</w:t>
      </w:r>
      <w:proofErr w:type="gramStart"/>
      <w:r w:rsidRPr="00B45F25">
        <w:rPr>
          <w:rFonts w:ascii="Times New Roman" w:eastAsia="Times New Roman" w:hAnsi="Times New Roman" w:cs="Times New Roman"/>
          <w:color w:val="000000" w:themeColor="text1"/>
        </w:rPr>
        <w:t>],..</w:t>
      </w:r>
      <w:proofErr w:type="gramEnd"/>
      <w:r w:rsidRPr="00B45F25">
        <w:rPr>
          <w:rFonts w:ascii="Times New Roman" w:eastAsia="Times New Roman" w:hAnsi="Times New Roman" w:cs="Times New Roman"/>
          <w:color w:val="000000" w:themeColor="text1"/>
        </w:rPr>
        <w:t xml:space="preserve">,[25-30 years]). For each time window, the average of the </w:t>
      </w:r>
      <w:r w:rsidR="00BB5A74">
        <w:rPr>
          <w:rFonts w:ascii="Times New Roman" w:eastAsia="Times New Roman" w:hAnsi="Times New Roman" w:cs="Times New Roman"/>
          <w:color w:val="000000" w:themeColor="text1"/>
        </w:rPr>
        <w:t>seven</w:t>
      </w:r>
      <w:r w:rsidRPr="00B45F25">
        <w:rPr>
          <w:rFonts w:ascii="Times New Roman" w:eastAsia="Times New Roman" w:hAnsi="Times New Roman" w:cs="Times New Roman"/>
          <w:color w:val="000000" w:themeColor="text1"/>
        </w:rPr>
        <w:t xml:space="preserve"> products of CCI-ESA (201</w:t>
      </w:r>
      <w:r w:rsidR="00BB5A74">
        <w:rPr>
          <w:rFonts w:ascii="Times New Roman" w:eastAsia="Times New Roman" w:hAnsi="Times New Roman" w:cs="Times New Roman"/>
          <w:color w:val="000000" w:themeColor="text1"/>
        </w:rPr>
        <w:t>5</w:t>
      </w:r>
      <w:r w:rsidRPr="00B45F25">
        <w:rPr>
          <w:rFonts w:ascii="Times New Roman" w:eastAsia="Times New Roman" w:hAnsi="Times New Roman" w:cs="Times New Roman"/>
          <w:color w:val="000000" w:themeColor="text1"/>
        </w:rPr>
        <w:t>-202</w:t>
      </w:r>
      <w:r w:rsidR="00BB5A74">
        <w:rPr>
          <w:rFonts w:ascii="Times New Roman" w:eastAsia="Times New Roman" w:hAnsi="Times New Roman" w:cs="Times New Roman"/>
          <w:color w:val="000000" w:themeColor="text1"/>
        </w:rPr>
        <w:t>1</w:t>
      </w:r>
      <w:r w:rsidRPr="00B45F25">
        <w:rPr>
          <w:rFonts w:ascii="Times New Roman" w:eastAsia="Times New Roman" w:hAnsi="Times New Roman" w:cs="Times New Roman"/>
          <w:color w:val="000000" w:themeColor="text1"/>
        </w:rPr>
        <w:t>) is computed to reduce uncertainties. A Chapman-Richard growth curve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CR</m:t>
            </m:r>
          </m:sub>
        </m:sSub>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t</m:t>
            </m:r>
          </m:e>
        </m:d>
        <m:r>
          <w:rPr>
            <w:rFonts w:ascii="Cambria Math" w:eastAsia="Times New Roman" w:hAnsi="Cambria Math" w:cs="Times New Roman"/>
            <w:color w:val="000000" w:themeColor="text1"/>
          </w:rPr>
          <m:t xml:space="preserve">= </m:t>
        </m:r>
        <m:sSup>
          <m:sSupPr>
            <m:ctrlPr>
              <w:rPr>
                <w:rFonts w:ascii="Cambria Math" w:eastAsia="Times New Roman" w:hAnsi="Cambria Math" w:cs="Times New Roman"/>
                <w:color w:val="000000" w:themeColor="text1"/>
              </w:rPr>
            </m:ctrlPr>
          </m:sSupPr>
          <m:e>
            <m:r>
              <w:rPr>
                <w:rFonts w:ascii="Cambria Math" w:eastAsia="Times New Roman" w:hAnsi="Cambria Math" w:cs="Times New Roman"/>
                <w:color w:val="000000" w:themeColor="text1"/>
              </w:rPr>
              <m:t>(1-</m:t>
            </m:r>
            <m:sSup>
              <m:sSupPr>
                <m:ctrlPr>
                  <w:rPr>
                    <w:rFonts w:ascii="Cambria Math" w:eastAsia="Times New Roman" w:hAnsi="Cambria Math" w:cs="Times New Roman"/>
                    <w:color w:val="000000" w:themeColor="text1"/>
                  </w:rPr>
                </m:ctrlPr>
              </m:sSupPr>
              <m:e>
                <m:r>
                  <w:rPr>
                    <w:rFonts w:ascii="Cambria Math" w:eastAsia="Times New Roman" w:hAnsi="Cambria Math" w:cs="Times New Roman"/>
                    <w:color w:val="000000" w:themeColor="text1"/>
                  </w:rPr>
                  <m:t>e</m:t>
                </m:r>
              </m:e>
              <m:sup>
                <m:r>
                  <w:rPr>
                    <w:rFonts w:ascii="Cambria Math" w:eastAsia="Times New Roman" w:hAnsi="Cambria Math" w:cs="Times New Roman"/>
                    <w:color w:val="000000" w:themeColor="text1"/>
                  </w:rPr>
                  <m:t>-bt</m:t>
                </m:r>
              </m:sup>
            </m:sSup>
            <m:r>
              <w:rPr>
                <w:rFonts w:ascii="Cambria Math" w:eastAsia="Times New Roman" w:hAnsi="Cambria Math" w:cs="Times New Roman"/>
                <w:color w:val="000000" w:themeColor="text1"/>
              </w:rPr>
              <m:t>)</m:t>
            </m:r>
          </m:e>
          <m:sup>
            <m:r>
              <w:rPr>
                <w:rFonts w:ascii="Cambria Math" w:eastAsia="Times New Roman" w:hAnsi="Cambria Math" w:cs="Times New Roman"/>
                <w:color w:val="000000" w:themeColor="text1"/>
              </w:rPr>
              <m:t>c</m:t>
            </m:r>
          </m:sup>
        </m:sSup>
      </m:oMath>
      <w:r w:rsidRPr="00B45F25">
        <w:rPr>
          <w:rFonts w:ascii="Times New Roman" w:eastAsia="Times New Roman" w:hAnsi="Times New Roman" w:cs="Times New Roman"/>
          <w:color w:val="000000" w:themeColor="text1"/>
        </w:rPr>
        <w:t xml:space="preserve">) is fitted through the five values to estimate the </w:t>
      </w:r>
      <m:oMath>
        <m:r>
          <w:rPr>
            <w:rFonts w:ascii="Cambria Math" w:eastAsia="Times New Roman" w:hAnsi="Cambria Math" w:cs="Times New Roman"/>
            <w:color w:val="000000" w:themeColor="text1"/>
          </w:rPr>
          <m:t>b</m:t>
        </m:r>
      </m:oMath>
      <w:r w:rsidRPr="00B45F25">
        <w:rPr>
          <w:rFonts w:ascii="Times New Roman" w:eastAsia="Times New Roman" w:hAnsi="Times New Roman" w:cs="Times New Roman"/>
          <w:color w:val="000000" w:themeColor="text1"/>
        </w:rPr>
        <w:t xml:space="preserve"> and </w:t>
      </w:r>
      <m:oMath>
        <m:r>
          <w:rPr>
            <w:rFonts w:ascii="Cambria Math" w:eastAsia="Times New Roman" w:hAnsi="Cambria Math" w:cs="Times New Roman"/>
            <w:color w:val="000000" w:themeColor="text1"/>
          </w:rPr>
          <m:t>c</m:t>
        </m:r>
      </m:oMath>
      <w:r w:rsidRPr="00B45F25">
        <w:rPr>
          <w:rFonts w:ascii="Times New Roman" w:eastAsia="Times New Roman" w:hAnsi="Times New Roman" w:cs="Times New Roman"/>
          <w:b/>
          <w:color w:val="000000" w:themeColor="text1"/>
        </w:rPr>
        <w:t xml:space="preserve"> </w:t>
      </w:r>
      <w:r w:rsidRPr="00B45F25">
        <w:rPr>
          <w:rFonts w:ascii="Times New Roman" w:eastAsia="Times New Roman" w:hAnsi="Times New Roman" w:cs="Times New Roman"/>
          <w:color w:val="000000" w:themeColor="text1"/>
        </w:rPr>
        <w:t>coefficients. Growth curves with non-physical inputs are discarded (</w:t>
      </w:r>
      <w:proofErr w:type="gramStart"/>
      <w:r w:rsidRPr="00B45F25">
        <w:rPr>
          <w:rFonts w:ascii="Times New Roman" w:eastAsia="Times New Roman" w:hAnsi="Times New Roman" w:cs="Times New Roman"/>
          <w:color w:val="000000" w:themeColor="text1"/>
        </w:rPr>
        <w:t>AGC[</w:t>
      </w:r>
      <w:proofErr w:type="gramEnd"/>
      <w:r w:rsidRPr="00B45F25">
        <w:rPr>
          <w:rFonts w:ascii="Times New Roman" w:eastAsia="Times New Roman" w:hAnsi="Times New Roman" w:cs="Times New Roman"/>
          <w:color w:val="000000" w:themeColor="text1"/>
        </w:rPr>
        <w:t xml:space="preserve">5-10 years] &gt; AGC[25-30 years]), and outliers in </w:t>
      </w:r>
      <m:oMath>
        <m:r>
          <w:rPr>
            <w:rFonts w:ascii="Cambria Math" w:eastAsia="Times New Roman" w:hAnsi="Cambria Math" w:cs="Times New Roman"/>
            <w:color w:val="000000" w:themeColor="text1"/>
          </w:rPr>
          <m:t>b</m:t>
        </m:r>
      </m:oMath>
      <w:r w:rsidRPr="00B45F25">
        <w:rPr>
          <w:rFonts w:ascii="Times New Roman" w:eastAsia="Times New Roman" w:hAnsi="Times New Roman" w:cs="Times New Roman"/>
          <w:color w:val="000000" w:themeColor="text1"/>
        </w:rPr>
        <w:t xml:space="preserve"> and </w:t>
      </w:r>
      <m:oMath>
        <m:r>
          <w:rPr>
            <w:rFonts w:ascii="Cambria Math" w:eastAsia="Times New Roman" w:hAnsi="Cambria Math" w:cs="Times New Roman"/>
            <w:color w:val="000000" w:themeColor="text1"/>
          </w:rPr>
          <m:t>c</m:t>
        </m:r>
      </m:oMath>
      <w:r w:rsidRPr="00B45F25">
        <w:rPr>
          <w:rFonts w:ascii="Times New Roman" w:eastAsia="Times New Roman" w:hAnsi="Times New Roman" w:cs="Times New Roman"/>
          <w:b/>
          <w:color w:val="000000" w:themeColor="text1"/>
        </w:rPr>
        <w:t xml:space="preserve"> </w:t>
      </w:r>
      <w:r w:rsidRPr="00B45F25">
        <w:rPr>
          <w:rFonts w:ascii="Times New Roman" w:eastAsia="Times New Roman" w:hAnsi="Times New Roman" w:cs="Times New Roman"/>
          <w:color w:val="000000" w:themeColor="text1"/>
        </w:rPr>
        <w:t xml:space="preserve">populations across Europe are removed using the </w:t>
      </w:r>
      <w:proofErr w:type="spellStart"/>
      <w:r w:rsidRPr="00B45F25">
        <w:rPr>
          <w:rFonts w:ascii="Times New Roman" w:eastAsia="Times New Roman" w:hAnsi="Times New Roman" w:cs="Times New Roman"/>
          <w:color w:val="000000" w:themeColor="text1"/>
        </w:rPr>
        <w:t>Logbox</w:t>
      </w:r>
      <w:proofErr w:type="spellEnd"/>
      <w:r w:rsidRPr="00B45F25">
        <w:rPr>
          <w:rFonts w:ascii="Times New Roman" w:eastAsia="Times New Roman" w:hAnsi="Times New Roman" w:cs="Times New Roman"/>
          <w:color w:val="000000" w:themeColor="text1"/>
        </w:rPr>
        <w:t xml:space="preserve"> method</w:t>
      </w:r>
      <w:r w:rsidR="007C1FF5" w:rsidRPr="00B45F25">
        <w:rPr>
          <w:rFonts w:ascii="Times New Roman" w:eastAsia="Times New Roman" w:hAnsi="Times New Roman" w:cs="Times New Roman"/>
          <w:color w:val="000000" w:themeColor="text1"/>
          <w:vertAlign w:val="superscript"/>
        </w:rPr>
        <w:t xml:space="preserve"> </w:t>
      </w:r>
      <w:r w:rsidR="007C1FF5" w:rsidRPr="0022221B">
        <w:rPr>
          <w:rFonts w:ascii="Times New Roman" w:eastAsia="Times New Roman" w:hAnsi="Times New Roman" w:cs="Times New Roman"/>
          <w:i/>
          <w:color w:val="00B050"/>
        </w:rPr>
        <w:t>(1</w:t>
      </w:r>
      <w:r w:rsidR="0022221B" w:rsidRPr="0022221B">
        <w:rPr>
          <w:rFonts w:ascii="Times New Roman" w:eastAsia="Times New Roman" w:hAnsi="Times New Roman" w:cs="Times New Roman"/>
          <w:i/>
          <w:color w:val="00B050"/>
        </w:rPr>
        <w:t>4</w:t>
      </w:r>
      <w:r w:rsidR="007C1FF5" w:rsidRPr="0022221B">
        <w:rPr>
          <w:rFonts w:ascii="Times New Roman" w:eastAsia="Times New Roman" w:hAnsi="Times New Roman" w:cs="Times New Roman"/>
          <w:i/>
          <w:color w:val="00B050"/>
        </w:rPr>
        <w:t>)</w:t>
      </w:r>
      <w:r w:rsidRPr="00D80A25">
        <w:rPr>
          <w:rFonts w:ascii="Times New Roman" w:eastAsia="Times New Roman" w:hAnsi="Times New Roman" w:cs="Times New Roman"/>
          <w:color w:val="000000" w:themeColor="text1"/>
        </w:rPr>
        <w:t>.</w:t>
      </w:r>
      <w:r w:rsidRPr="004963EF">
        <w:rPr>
          <w:rFonts w:ascii="Times New Roman" w:eastAsia="Times New Roman" w:hAnsi="Times New Roman" w:cs="Times New Roman"/>
          <w:color w:val="FF0000"/>
        </w:rPr>
        <w:t xml:space="preserve"> </w:t>
      </w:r>
      <w:r w:rsidRPr="00B45F25">
        <w:rPr>
          <w:rFonts w:ascii="Times New Roman" w:eastAsia="Times New Roman" w:hAnsi="Times New Roman" w:cs="Times New Roman"/>
          <w:color w:val="000000" w:themeColor="text1"/>
        </w:rPr>
        <w:t xml:space="preserve">Growth curves associated with </w:t>
      </w:r>
      <m:oMath>
        <m:sSup>
          <m:sSupPr>
            <m:ctrlPr>
              <w:rPr>
                <w:rFonts w:ascii="Cambria Math" w:eastAsia="Times New Roman" w:hAnsi="Cambria Math" w:cs="Times New Roman"/>
                <w:color w:val="000000" w:themeColor="text1"/>
              </w:rPr>
            </m:ctrlPr>
          </m:sSupPr>
          <m:e>
            <m:r>
              <w:rPr>
                <w:rFonts w:ascii="Cambria Math" w:eastAsia="Times New Roman" w:hAnsi="Cambria Math" w:cs="Times New Roman"/>
                <w:color w:val="000000" w:themeColor="text1"/>
              </w:rPr>
              <m:t>r</m:t>
            </m:r>
          </m:e>
          <m:sup>
            <m:r>
              <w:rPr>
                <w:rFonts w:ascii="Cambria Math" w:eastAsia="Times New Roman" w:hAnsi="Cambria Math" w:cs="Times New Roman"/>
                <w:color w:val="000000" w:themeColor="text1"/>
              </w:rPr>
              <m:t>2</m:t>
            </m:r>
          </m:sup>
        </m:sSup>
        <m:r>
          <w:rPr>
            <w:rFonts w:ascii="Cambria Math" w:eastAsia="Times New Roman" w:hAnsi="Cambria Math" w:cs="Times New Roman"/>
            <w:color w:val="000000" w:themeColor="text1"/>
          </w:rPr>
          <m:t>&lt;0.5</m:t>
        </m:r>
      </m:oMath>
      <w:r w:rsidRPr="00B45F25">
        <w:rPr>
          <w:rFonts w:ascii="Times New Roman" w:eastAsia="Times New Roman" w:hAnsi="Times New Roman" w:cs="Times New Roman"/>
          <w:color w:val="000000" w:themeColor="text1"/>
        </w:rPr>
        <w:t xml:space="preserve"> are finally discarded</w:t>
      </w:r>
      <w:r w:rsidR="00D80A25">
        <w:rPr>
          <w:rFonts w:ascii="Times New Roman" w:eastAsia="Times New Roman" w:hAnsi="Times New Roman" w:cs="Times New Roman"/>
          <w:color w:val="000000" w:themeColor="text1"/>
        </w:rPr>
        <w:t xml:space="preserve"> (supplementary Fig. S6)</w:t>
      </w:r>
      <w:r w:rsidRPr="00B45F25">
        <w:rPr>
          <w:rFonts w:ascii="Times New Roman" w:eastAsia="Times New Roman" w:hAnsi="Times New Roman" w:cs="Times New Roman"/>
          <w:color w:val="000000" w:themeColor="text1"/>
        </w:rPr>
        <w:t>. To visualize the representative AGC recovery curve for a given biogeographical region (Fig. 2</w:t>
      </w:r>
      <w:r w:rsidR="0022221B">
        <w:rPr>
          <w:rFonts w:ascii="Times New Roman" w:eastAsia="Times New Roman" w:hAnsi="Times New Roman" w:cs="Times New Roman"/>
          <w:color w:val="000000" w:themeColor="text1"/>
        </w:rPr>
        <w:t>A</w:t>
      </w:r>
      <w:r w:rsidRPr="00B45F25">
        <w:rPr>
          <w:rFonts w:ascii="Times New Roman" w:eastAsia="Times New Roman" w:hAnsi="Times New Roman" w:cs="Times New Roman"/>
          <w:color w:val="000000" w:themeColor="text1"/>
        </w:rPr>
        <w:t xml:space="preserve">), we first normalized each curve (divided them by their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pot</m:t>
            </m:r>
          </m:sub>
        </m:sSub>
      </m:oMath>
      <w:r w:rsidRPr="00B45F25">
        <w:rPr>
          <w:rFonts w:ascii="Times New Roman" w:eastAsia="Times New Roman" w:hAnsi="Times New Roman" w:cs="Times New Roman"/>
          <w:color w:val="000000" w:themeColor="text1"/>
        </w:rPr>
        <w:t xml:space="preserve"> at 18 km), then stacked them by calculating the median for the age varying from 0 to 2</w:t>
      </w:r>
      <w:r w:rsidR="00BB5A74">
        <w:rPr>
          <w:rFonts w:ascii="Times New Roman" w:eastAsia="Times New Roman" w:hAnsi="Times New Roman" w:cs="Times New Roman"/>
          <w:color w:val="000000" w:themeColor="text1"/>
        </w:rPr>
        <w:t>5</w:t>
      </w:r>
      <w:r w:rsidRPr="00B45F25">
        <w:rPr>
          <w:rFonts w:ascii="Times New Roman" w:eastAsia="Times New Roman" w:hAnsi="Times New Roman" w:cs="Times New Roman"/>
          <w:color w:val="000000" w:themeColor="text1"/>
        </w:rPr>
        <w:t>0 years</w:t>
      </w:r>
      <w:r w:rsidR="001626EB">
        <w:rPr>
          <w:rFonts w:ascii="Times New Roman" w:eastAsia="Times New Roman" w:hAnsi="Times New Roman" w:cs="Times New Roman"/>
          <w:color w:val="000000" w:themeColor="text1"/>
        </w:rPr>
        <w:t>. W</w:t>
      </w:r>
      <w:r w:rsidRPr="00B45F25">
        <w:rPr>
          <w:rFonts w:ascii="Times New Roman" w:eastAsia="Times New Roman" w:hAnsi="Times New Roman" w:cs="Times New Roman"/>
          <w:color w:val="000000" w:themeColor="text1"/>
        </w:rPr>
        <w:t xml:space="preserve">e finally multiplied this representative curve by the median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pot</m:t>
            </m:r>
          </m:sub>
        </m:sSub>
      </m:oMath>
      <w:r w:rsidRPr="00B45F25">
        <w:rPr>
          <w:rFonts w:ascii="Times New Roman" w:eastAsia="Times New Roman" w:hAnsi="Times New Roman" w:cs="Times New Roman"/>
          <w:color w:val="000000" w:themeColor="text1"/>
        </w:rPr>
        <w:t xml:space="preserve"> of all 18 km pixels with valid growth curves. The time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t</m:t>
            </m:r>
          </m:e>
          <m:sub>
            <m:r>
              <w:rPr>
                <w:rFonts w:ascii="Cambria Math" w:eastAsia="Times New Roman" w:hAnsi="Cambria Math" w:cs="Times New Roman"/>
                <w:color w:val="000000" w:themeColor="text1"/>
              </w:rPr>
              <m:t>90</m:t>
            </m:r>
          </m:sub>
        </m:sSub>
      </m:oMath>
      <w:r w:rsidRPr="00B45F25">
        <w:rPr>
          <w:rFonts w:ascii="Times New Roman" w:eastAsia="Times New Roman" w:hAnsi="Times New Roman" w:cs="Times New Roman"/>
          <w:color w:val="000000" w:themeColor="text1"/>
          <w:sz w:val="16"/>
          <w:szCs w:val="16"/>
        </w:rPr>
        <w:t xml:space="preserve"> </w:t>
      </w:r>
      <w:r w:rsidRPr="00B45F25">
        <w:rPr>
          <w:rFonts w:ascii="Times New Roman" w:eastAsia="Times New Roman" w:hAnsi="Times New Roman" w:cs="Times New Roman"/>
          <w:color w:val="000000" w:themeColor="text1"/>
        </w:rPr>
        <w:t xml:space="preserve">required to recover 90% of the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pot</m:t>
            </m:r>
          </m:sub>
        </m:sSub>
      </m:oMath>
      <w:r w:rsidRPr="00B45F25">
        <w:rPr>
          <w:rFonts w:ascii="Times New Roman" w:eastAsia="Times New Roman" w:hAnsi="Times New Roman" w:cs="Times New Roman"/>
          <w:color w:val="000000" w:themeColor="text1"/>
        </w:rPr>
        <w:t xml:space="preserve"> after a stand-replacing disturbance corresponds to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CR</m:t>
            </m:r>
          </m:sub>
        </m:sSub>
        <m:d>
          <m:dPr>
            <m:ctrlPr>
              <w:rPr>
                <w:rFonts w:ascii="Cambria Math" w:eastAsia="Times New Roman" w:hAnsi="Cambria Math" w:cs="Times New Roman"/>
                <w:color w:val="000000" w:themeColor="text1"/>
              </w:rPr>
            </m:ctrlPr>
          </m:dPr>
          <m:e>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t</m:t>
                </m:r>
              </m:e>
              <m:sub>
                <m:r>
                  <w:rPr>
                    <w:rFonts w:ascii="Cambria Math" w:eastAsia="Times New Roman" w:hAnsi="Cambria Math" w:cs="Times New Roman"/>
                    <w:color w:val="000000" w:themeColor="text1"/>
                  </w:rPr>
                  <m:t>90</m:t>
                </m:r>
              </m:sub>
            </m:sSub>
          </m:e>
        </m:d>
        <m:r>
          <w:rPr>
            <w:rFonts w:ascii="Cambria Math" w:eastAsia="Times New Roman" w:hAnsi="Cambria Math" w:cs="Times New Roman"/>
            <w:color w:val="000000" w:themeColor="text1"/>
          </w:rPr>
          <m:t>=0.9</m:t>
        </m:r>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pot</m:t>
            </m:r>
          </m:sub>
        </m:sSub>
      </m:oMath>
      <w:r w:rsidRPr="00B45F25">
        <w:rPr>
          <w:rFonts w:ascii="Times New Roman" w:eastAsia="Times New Roman" w:hAnsi="Times New Roman" w:cs="Times New Roman"/>
          <w:color w:val="000000" w:themeColor="text1"/>
        </w:rPr>
        <w:t xml:space="preserve"> which leads to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t</m:t>
            </m:r>
          </m:e>
          <m:sub>
            <m:r>
              <w:rPr>
                <w:rFonts w:ascii="Cambria Math" w:eastAsia="Times New Roman" w:hAnsi="Cambria Math" w:cs="Times New Roman"/>
                <w:color w:val="000000" w:themeColor="text1"/>
              </w:rPr>
              <m:t>90</m:t>
            </m:r>
          </m:sub>
        </m:sSub>
        <m:r>
          <w:rPr>
            <w:rFonts w:ascii="Cambria Math" w:eastAsia="Times New Roman" w:hAnsi="Cambria Math" w:cs="Times New Roman"/>
            <w:color w:val="000000" w:themeColor="text1"/>
          </w:rPr>
          <m:t>=-</m:t>
        </m:r>
        <m:f>
          <m:fPr>
            <m:ctrlPr>
              <w:rPr>
                <w:rFonts w:ascii="Cambria Math" w:eastAsia="Times New Roman" w:hAnsi="Cambria Math" w:cs="Times New Roman"/>
                <w:color w:val="000000" w:themeColor="text1"/>
              </w:rPr>
            </m:ctrlPr>
          </m:fPr>
          <m:num>
            <m:r>
              <w:rPr>
                <w:rFonts w:ascii="Cambria Math" w:eastAsia="Times New Roman" w:hAnsi="Cambria Math" w:cs="Times New Roman"/>
                <w:color w:val="000000" w:themeColor="text1"/>
              </w:rPr>
              <m:t>1</m:t>
            </m:r>
          </m:num>
          <m:den>
            <m:r>
              <w:rPr>
                <w:rFonts w:ascii="Cambria Math" w:eastAsia="Times New Roman" w:hAnsi="Cambria Math" w:cs="Times New Roman"/>
                <w:color w:val="000000" w:themeColor="text1"/>
              </w:rPr>
              <m:t>b</m:t>
            </m:r>
          </m:den>
        </m:f>
        <m:r>
          <w:rPr>
            <w:rFonts w:ascii="Cambria Math" w:eastAsia="Times New Roman" w:hAnsi="Cambria Math" w:cs="Times New Roman"/>
            <w:color w:val="000000" w:themeColor="text1"/>
          </w:rPr>
          <m:t>log(1-</m:t>
        </m:r>
        <m:sSup>
          <m:sSupPr>
            <m:ctrlPr>
              <w:rPr>
                <w:rFonts w:ascii="Cambria Math" w:eastAsia="Times New Roman" w:hAnsi="Cambria Math" w:cs="Times New Roman"/>
                <w:color w:val="000000" w:themeColor="text1"/>
              </w:rPr>
            </m:ctrlPr>
          </m:sSupPr>
          <m:e>
            <m:r>
              <w:rPr>
                <w:rFonts w:ascii="Cambria Math" w:eastAsia="Times New Roman" w:hAnsi="Cambria Math" w:cs="Times New Roman"/>
                <w:color w:val="000000" w:themeColor="text1"/>
              </w:rPr>
              <m:t>0.9</m:t>
            </m:r>
          </m:e>
          <m:sup>
            <m:f>
              <m:fPr>
                <m:ctrlPr>
                  <w:rPr>
                    <w:rFonts w:ascii="Cambria Math" w:eastAsia="Times New Roman" w:hAnsi="Cambria Math" w:cs="Times New Roman"/>
                    <w:color w:val="000000" w:themeColor="text1"/>
                  </w:rPr>
                </m:ctrlPr>
              </m:fPr>
              <m:num>
                <m:r>
                  <w:rPr>
                    <w:rFonts w:ascii="Cambria Math" w:eastAsia="Times New Roman" w:hAnsi="Cambria Math" w:cs="Times New Roman"/>
                    <w:color w:val="000000" w:themeColor="text1"/>
                  </w:rPr>
                  <m:t>1</m:t>
                </m:r>
              </m:num>
              <m:den>
                <m:r>
                  <w:rPr>
                    <w:rFonts w:ascii="Cambria Math" w:eastAsia="Times New Roman" w:hAnsi="Cambria Math" w:cs="Times New Roman"/>
                    <w:color w:val="000000" w:themeColor="text1"/>
                  </w:rPr>
                  <m:t>c</m:t>
                </m:r>
              </m:den>
            </m:f>
          </m:sup>
        </m:sSup>
        <m:r>
          <w:rPr>
            <w:rFonts w:ascii="Cambria Math" w:eastAsia="Times New Roman" w:hAnsi="Cambria Math" w:cs="Times New Roman"/>
            <w:color w:val="000000" w:themeColor="text1"/>
          </w:rPr>
          <m:t>)</m:t>
        </m:r>
      </m:oMath>
      <w:r w:rsidRPr="00B45F25">
        <w:rPr>
          <w:rFonts w:ascii="Times New Roman" w:eastAsia="Times New Roman" w:hAnsi="Times New Roman" w:cs="Times New Roman"/>
          <w:color w:val="000000" w:themeColor="text1"/>
        </w:rPr>
        <w:t xml:space="preserve">. The median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t</m:t>
            </m:r>
          </m:e>
          <m:sub>
            <m:r>
              <w:rPr>
                <w:rFonts w:ascii="Cambria Math" w:eastAsia="Times New Roman" w:hAnsi="Cambria Math" w:cs="Times New Roman"/>
                <w:color w:val="000000" w:themeColor="text1"/>
              </w:rPr>
              <m:t>90</m:t>
            </m:r>
          </m:sub>
        </m:sSub>
      </m:oMath>
      <w:r w:rsidRPr="00B45F25">
        <w:rPr>
          <w:rFonts w:ascii="Times New Roman" w:eastAsia="Times New Roman" w:hAnsi="Times New Roman" w:cs="Times New Roman"/>
          <w:color w:val="000000" w:themeColor="text1"/>
        </w:rPr>
        <w:t xml:space="preserve"> has been calculated from all 18 km pixels with valid growth curves. This procedure has been repeated for each AGC map (AGC maps from CCI-ESA have been averaged from 2017 to 2020) and each model parameterization (see “DDCM parameterization”) to estimate the uncertainty.</w:t>
      </w: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t xml:space="preserve">DDCM. </w:t>
      </w:r>
      <w:r w:rsidRPr="00B45F25">
        <w:rPr>
          <w:rFonts w:ascii="Times New Roman" w:eastAsia="Times New Roman" w:hAnsi="Times New Roman" w:cs="Times New Roman"/>
          <w:color w:val="000000" w:themeColor="text1"/>
        </w:rPr>
        <w:t xml:space="preserve">For each 18 km pixel, the AGC value from </w:t>
      </w:r>
      <w:r w:rsidR="005844EC">
        <w:rPr>
          <w:rFonts w:ascii="Times New Roman" w:eastAsia="Times New Roman" w:hAnsi="Times New Roman" w:cs="Times New Roman"/>
          <w:color w:val="000000" w:themeColor="text1"/>
        </w:rPr>
        <w:t xml:space="preserve">the </w:t>
      </w:r>
      <w:proofErr w:type="spellStart"/>
      <w:r w:rsidRPr="00B45F25">
        <w:rPr>
          <w:rFonts w:ascii="Times New Roman" w:eastAsia="Times New Roman" w:hAnsi="Times New Roman" w:cs="Times New Roman"/>
          <w:color w:val="000000" w:themeColor="text1"/>
        </w:rPr>
        <w:t>PlanetScope</w:t>
      </w:r>
      <w:proofErr w:type="spellEnd"/>
      <w:r w:rsidRPr="00B45F25">
        <w:rPr>
          <w:rFonts w:ascii="Times New Roman" w:eastAsia="Times New Roman" w:hAnsi="Times New Roman" w:cs="Times New Roman"/>
          <w:color w:val="000000" w:themeColor="text1"/>
        </w:rPr>
        <w:t xml:space="preserve"> map (2019) </w:t>
      </w:r>
      <w:r w:rsidR="005844EC">
        <w:rPr>
          <w:rFonts w:ascii="Times New Roman" w:eastAsia="Times New Roman" w:hAnsi="Times New Roman" w:cs="Times New Roman"/>
          <w:color w:val="000000" w:themeColor="text1"/>
        </w:rPr>
        <w:t xml:space="preserve">or </w:t>
      </w:r>
      <w:r w:rsidR="005844EC" w:rsidRPr="00B45F25">
        <w:rPr>
          <w:rFonts w:ascii="Times New Roman" w:eastAsia="Times New Roman" w:hAnsi="Times New Roman" w:cs="Times New Roman"/>
          <w:color w:val="000000" w:themeColor="text1"/>
        </w:rPr>
        <w:t>CCI-ESA maps (averaged from 2017 to 202</w:t>
      </w:r>
      <w:r w:rsidR="005844EC">
        <w:rPr>
          <w:rFonts w:ascii="Times New Roman" w:eastAsia="Times New Roman" w:hAnsi="Times New Roman" w:cs="Times New Roman"/>
          <w:color w:val="000000" w:themeColor="text1"/>
        </w:rPr>
        <w:t>1 to center it around 2019</w:t>
      </w:r>
      <w:r w:rsidR="005844EC" w:rsidRPr="00B45F25">
        <w:rPr>
          <w:rFonts w:ascii="Times New Roman" w:eastAsia="Times New Roman" w:hAnsi="Times New Roman" w:cs="Times New Roman"/>
          <w:color w:val="000000" w:themeColor="text1"/>
        </w:rPr>
        <w:t xml:space="preserve">) </w:t>
      </w:r>
      <w:r w:rsidRPr="00B45F25">
        <w:rPr>
          <w:rFonts w:ascii="Times New Roman" w:eastAsia="Times New Roman" w:hAnsi="Times New Roman" w:cs="Times New Roman"/>
          <w:color w:val="000000" w:themeColor="text1"/>
        </w:rPr>
        <w:t>is the starting point for a backward simulation (from 2019 to 2009) and forward simulation (from 2019 to 2030) of AGC (Fig. 3</w:t>
      </w:r>
      <w:r w:rsidR="00AC7DD7">
        <w:rPr>
          <w:rFonts w:ascii="Times New Roman" w:eastAsia="Times New Roman" w:hAnsi="Times New Roman" w:cs="Times New Roman"/>
          <w:color w:val="000000" w:themeColor="text1"/>
        </w:rPr>
        <w:t>D</w:t>
      </w:r>
      <w:r w:rsidRPr="00B45F25">
        <w:rPr>
          <w:rFonts w:ascii="Times New Roman" w:eastAsia="Times New Roman" w:hAnsi="Times New Roman" w:cs="Times New Roman"/>
          <w:color w:val="000000" w:themeColor="text1"/>
        </w:rPr>
        <w:t xml:space="preserve">). Each simulation is the mean of 50 </w:t>
      </w:r>
      <w:r w:rsidR="002D00F4">
        <w:rPr>
          <w:rFonts w:ascii="Times New Roman" w:eastAsia="Times New Roman" w:hAnsi="Times New Roman" w:cs="Times New Roman"/>
          <w:color w:val="000000" w:themeColor="text1"/>
        </w:rPr>
        <w:t>replicates</w:t>
      </w:r>
      <w:r w:rsidRPr="00B45F25">
        <w:rPr>
          <w:rFonts w:ascii="Times New Roman" w:eastAsia="Times New Roman" w:hAnsi="Times New Roman" w:cs="Times New Roman"/>
          <w:color w:val="000000" w:themeColor="text1"/>
        </w:rPr>
        <w:t xml:space="preserve"> associated with a different starting date for the first disturbance. One </w:t>
      </w:r>
      <w:r w:rsidR="002D00F4">
        <w:rPr>
          <w:rFonts w:ascii="Times New Roman" w:eastAsia="Times New Roman" w:hAnsi="Times New Roman" w:cs="Times New Roman"/>
          <w:color w:val="000000" w:themeColor="text1"/>
        </w:rPr>
        <w:t>replicate</w:t>
      </w:r>
      <w:r w:rsidRPr="00B45F25">
        <w:rPr>
          <w:rFonts w:ascii="Times New Roman" w:eastAsia="Times New Roman" w:hAnsi="Times New Roman" w:cs="Times New Roman"/>
          <w:color w:val="000000" w:themeColor="text1"/>
        </w:rPr>
        <w:t xml:space="preserve"> simulates successive periods of growth </w:t>
      </w:r>
      <m:oMath>
        <m:r>
          <w:rPr>
            <w:rFonts w:ascii="Cambria Math" w:eastAsia="Times New Roman" w:hAnsi="Cambria Math" w:cs="Times New Roman"/>
            <w:color w:val="000000" w:themeColor="text1"/>
          </w:rPr>
          <m:t>τ(y)</m:t>
        </m:r>
      </m:oMath>
      <w:r w:rsidRPr="00B45F25">
        <w:rPr>
          <w:rFonts w:ascii="Times New Roman" w:eastAsia="Times New Roman" w:hAnsi="Times New Roman" w:cs="Times New Roman"/>
          <w:color w:val="000000" w:themeColor="text1"/>
        </w:rPr>
        <w:t xml:space="preserve"> (the return interval of the mean disturbance at 18 km for a year </w:t>
      </w:r>
      <m:oMath>
        <m:r>
          <w:rPr>
            <w:rFonts w:ascii="Cambria Math" w:eastAsia="Times New Roman" w:hAnsi="Cambria Math" w:cs="Times New Roman"/>
            <w:color w:val="000000" w:themeColor="text1"/>
          </w:rPr>
          <m:t>y</m:t>
        </m:r>
      </m:oMath>
      <w:r w:rsidRPr="00B45F25">
        <w:rPr>
          <w:rFonts w:ascii="Times New Roman" w:eastAsia="Times New Roman" w:hAnsi="Times New Roman" w:cs="Times New Roman"/>
          <w:color w:val="000000" w:themeColor="text1"/>
        </w:rPr>
        <w:t xml:space="preserve">) based on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CR</m:t>
            </m:r>
          </m:sub>
        </m:sSub>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t</m:t>
            </m:r>
          </m:e>
        </m:d>
        <m:r>
          <w:rPr>
            <w:rFonts w:ascii="Cambria Math" w:eastAsia="Times New Roman" w:hAnsi="Cambria Math" w:cs="Times New Roman"/>
            <w:color w:val="000000" w:themeColor="text1"/>
          </w:rPr>
          <m:t xml:space="preserve">= </m:t>
        </m:r>
        <m:sSup>
          <m:sSupPr>
            <m:ctrlPr>
              <w:rPr>
                <w:rFonts w:ascii="Cambria Math" w:eastAsia="Times New Roman" w:hAnsi="Cambria Math" w:cs="Times New Roman"/>
                <w:color w:val="000000" w:themeColor="text1"/>
              </w:rPr>
            </m:ctrlPr>
          </m:sSupPr>
          <m:e>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pot</m:t>
                </m:r>
              </m:sub>
            </m:sSub>
            <m:r>
              <w:rPr>
                <w:rFonts w:ascii="Cambria Math" w:eastAsia="Times New Roman" w:hAnsi="Cambria Math" w:cs="Times New Roman"/>
                <w:color w:val="000000" w:themeColor="text1"/>
              </w:rPr>
              <m:t>(1-</m:t>
            </m:r>
            <m:sSup>
              <m:sSupPr>
                <m:ctrlPr>
                  <w:rPr>
                    <w:rFonts w:ascii="Cambria Math" w:eastAsia="Times New Roman" w:hAnsi="Cambria Math" w:cs="Times New Roman"/>
                    <w:color w:val="000000" w:themeColor="text1"/>
                  </w:rPr>
                </m:ctrlPr>
              </m:sSupPr>
              <m:e>
                <m:r>
                  <w:rPr>
                    <w:rFonts w:ascii="Cambria Math" w:eastAsia="Times New Roman" w:hAnsi="Cambria Math" w:cs="Times New Roman"/>
                    <w:color w:val="000000" w:themeColor="text1"/>
                  </w:rPr>
                  <m:t>e</m:t>
                </m:r>
              </m:e>
              <m:sup>
                <m:r>
                  <w:rPr>
                    <w:rFonts w:ascii="Cambria Math" w:eastAsia="Times New Roman" w:hAnsi="Cambria Math" w:cs="Times New Roman"/>
                    <w:color w:val="000000" w:themeColor="text1"/>
                  </w:rPr>
                  <m:t>-bt</m:t>
                </m:r>
              </m:sup>
            </m:sSup>
            <m:r>
              <w:rPr>
                <w:rFonts w:ascii="Cambria Math" w:eastAsia="Times New Roman" w:hAnsi="Cambria Math" w:cs="Times New Roman"/>
                <w:color w:val="000000" w:themeColor="text1"/>
              </w:rPr>
              <m:t>)</m:t>
            </m:r>
          </m:e>
          <m:sup>
            <m:r>
              <w:rPr>
                <w:rFonts w:ascii="Cambria Math" w:eastAsia="Times New Roman" w:hAnsi="Cambria Math" w:cs="Times New Roman"/>
                <w:color w:val="000000" w:themeColor="text1"/>
              </w:rPr>
              <m:t>c</m:t>
            </m:r>
          </m:sup>
        </m:sSup>
      </m:oMath>
      <w:r w:rsidRPr="00B45F25">
        <w:rPr>
          <w:rFonts w:ascii="Times New Roman" w:eastAsia="Times New Roman" w:hAnsi="Times New Roman" w:cs="Times New Roman"/>
          <w:color w:val="000000" w:themeColor="text1"/>
        </w:rPr>
        <w:t xml:space="preserve">, followed by a disturbance of severity </w:t>
      </w:r>
      <m:oMath>
        <m:r>
          <w:rPr>
            <w:rFonts w:ascii="Cambria Math" w:eastAsia="Times New Roman" w:hAnsi="Cambria Math" w:cs="Times New Roman"/>
            <w:color w:val="000000" w:themeColor="text1"/>
          </w:rPr>
          <m:t>τ(y)×s(y)</m:t>
        </m:r>
      </m:oMath>
      <w:r w:rsidRPr="00B45F25">
        <w:rPr>
          <w:rFonts w:ascii="Times New Roman" w:eastAsia="Times New Roman" w:hAnsi="Times New Roman" w:cs="Times New Roman"/>
          <w:color w:val="000000" w:themeColor="text1"/>
        </w:rPr>
        <w:t xml:space="preserve">, with </w:t>
      </w:r>
      <m:oMath>
        <m:r>
          <w:rPr>
            <w:rFonts w:ascii="Cambria Math" w:eastAsia="Times New Roman" w:hAnsi="Cambria Math" w:cs="Times New Roman"/>
            <w:color w:val="000000" w:themeColor="text1"/>
          </w:rPr>
          <m:t>s(y)</m:t>
        </m:r>
      </m:oMath>
      <w:r w:rsidR="0022221B">
        <w:rPr>
          <w:rFonts w:ascii="Times New Roman" w:eastAsia="Times New Roman" w:hAnsi="Times New Roman" w:cs="Times New Roman"/>
          <w:color w:val="000000" w:themeColor="text1"/>
        </w:rPr>
        <w:t xml:space="preserve"> </w:t>
      </w:r>
      <w:r w:rsidRPr="00B45F25">
        <w:rPr>
          <w:rFonts w:ascii="Times New Roman" w:eastAsia="Times New Roman" w:hAnsi="Times New Roman" w:cs="Times New Roman"/>
          <w:color w:val="000000" w:themeColor="text1"/>
        </w:rPr>
        <w:t xml:space="preserve">the annual percentage of AGC loss for the year </w:t>
      </w:r>
      <m:oMath>
        <m:r>
          <w:rPr>
            <w:rFonts w:ascii="Cambria Math" w:eastAsia="Times New Roman" w:hAnsi="Cambria Math" w:cs="Times New Roman"/>
            <w:color w:val="000000" w:themeColor="text1"/>
          </w:rPr>
          <m:t>y</m:t>
        </m:r>
      </m:oMath>
      <w:r w:rsidRPr="00B45F25">
        <w:rPr>
          <w:rFonts w:ascii="Times New Roman" w:eastAsia="Times New Roman" w:hAnsi="Times New Roman" w:cs="Times New Roman"/>
          <w:color w:val="000000" w:themeColor="text1"/>
        </w:rPr>
        <w:t xml:space="preserve"> (Fig. 3</w:t>
      </w:r>
      <w:r w:rsidR="00BB5A74">
        <w:rPr>
          <w:rFonts w:ascii="Times New Roman" w:eastAsia="Times New Roman" w:hAnsi="Times New Roman" w:cs="Times New Roman"/>
          <w:color w:val="000000" w:themeColor="text1"/>
        </w:rPr>
        <w:t>D</w:t>
      </w:r>
      <w:r w:rsidRPr="00B45F25">
        <w:rPr>
          <w:rFonts w:ascii="Times New Roman" w:eastAsia="Times New Roman" w:hAnsi="Times New Roman" w:cs="Times New Roman"/>
          <w:color w:val="000000" w:themeColor="text1"/>
        </w:rPr>
        <w:t xml:space="preserve">). Once the simulated AGC maps (in </w:t>
      </w:r>
      <w:proofErr w:type="spellStart"/>
      <w:r w:rsidRPr="00B45F25">
        <w:rPr>
          <w:rFonts w:ascii="Times New Roman" w:eastAsia="Times New Roman" w:hAnsi="Times New Roman" w:cs="Times New Roman"/>
          <w:color w:val="000000" w:themeColor="text1"/>
        </w:rPr>
        <w:t>MgC</w:t>
      </w:r>
      <w:proofErr w:type="spellEnd"/>
      <w:r w:rsidRPr="00B45F25">
        <w:rPr>
          <w:rFonts w:ascii="Times New Roman" w:eastAsia="Times New Roman" w:hAnsi="Times New Roman" w:cs="Times New Roman"/>
          <w:color w:val="000000" w:themeColor="text1"/>
        </w:rPr>
        <w:t>/</w:t>
      </w:r>
      <w:proofErr w:type="spellStart"/>
      <w:r w:rsidRPr="00B45F25">
        <w:rPr>
          <w:rFonts w:ascii="Times New Roman" w:eastAsia="Times New Roman" w:hAnsi="Times New Roman" w:cs="Times New Roman"/>
          <w:color w:val="000000" w:themeColor="text1"/>
        </w:rPr>
        <w:t>haF</w:t>
      </w:r>
      <w:proofErr w:type="spellEnd"/>
      <w:r w:rsidRPr="00B45F25">
        <w:rPr>
          <w:rFonts w:ascii="Times New Roman" w:eastAsia="Times New Roman" w:hAnsi="Times New Roman" w:cs="Times New Roman"/>
          <w:color w:val="000000" w:themeColor="text1"/>
        </w:rPr>
        <w:t xml:space="preserve">, Megagrams carbon per hectare of forests) are produced from </w:t>
      </w:r>
      <m:oMath>
        <m:r>
          <w:rPr>
            <w:rFonts w:ascii="Cambria Math" w:eastAsia="Times New Roman" w:hAnsi="Cambria Math" w:cs="Times New Roman"/>
            <w:color w:val="000000" w:themeColor="text1"/>
          </w:rPr>
          <m:t>y=2009</m:t>
        </m:r>
      </m:oMath>
      <w:r w:rsidRPr="00B45F25">
        <w:rPr>
          <w:rFonts w:ascii="Times New Roman" w:eastAsia="Times New Roman" w:hAnsi="Times New Roman" w:cs="Times New Roman"/>
          <w:color w:val="000000" w:themeColor="text1"/>
        </w:rPr>
        <w:t xml:space="preserve"> to </w:t>
      </w:r>
      <m:oMath>
        <m:r>
          <w:rPr>
            <w:rFonts w:ascii="Cambria Math" w:eastAsia="Times New Roman" w:hAnsi="Cambria Math" w:cs="Times New Roman"/>
            <w:color w:val="000000" w:themeColor="text1"/>
          </w:rPr>
          <m:t>y=2030</m:t>
        </m:r>
      </m:oMath>
      <w:r w:rsidRPr="00B45F25">
        <w:rPr>
          <w:rFonts w:ascii="Times New Roman" w:eastAsia="Times New Roman" w:hAnsi="Times New Roman" w:cs="Times New Roman"/>
          <w:color w:val="000000" w:themeColor="text1"/>
        </w:rPr>
        <w:t xml:space="preserve">, the annual changes in AGC is calculated: </w:t>
      </w:r>
      <m:oMath>
        <m:r>
          <w:rPr>
            <w:rFonts w:ascii="Cambria Math" w:eastAsia="Times New Roman" w:hAnsi="Cambria Math" w:cs="Times New Roman"/>
            <w:color w:val="000000" w:themeColor="text1"/>
          </w:rPr>
          <m:t>ΔAGC</m:t>
        </m:r>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=AGC</m:t>
        </m:r>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-AGC(y-1)</m:t>
        </m:r>
      </m:oMath>
      <w:r w:rsidRPr="00B45F25">
        <w:rPr>
          <w:rFonts w:ascii="Times New Roman" w:eastAsia="Times New Roman" w:hAnsi="Times New Roman" w:cs="Times New Roman"/>
          <w:color w:val="000000" w:themeColor="text1"/>
        </w:rPr>
        <w:t xml:space="preserve">. Knowing the linear relationships between the forest sink components and observed </w:t>
      </w:r>
      <m:oMath>
        <m:r>
          <w:rPr>
            <w:rFonts w:ascii="Cambria Math" w:eastAsia="Times New Roman" w:hAnsi="Cambria Math" w:cs="Times New Roman"/>
            <w:color w:val="000000" w:themeColor="text1"/>
          </w:rPr>
          <m:t>ΔAGC</m:t>
        </m:r>
      </m:oMath>
      <w:r w:rsidRPr="00B45F25">
        <w:rPr>
          <w:rFonts w:ascii="Times New Roman" w:eastAsia="Times New Roman" w:hAnsi="Times New Roman" w:cs="Times New Roman"/>
          <w:color w:val="000000" w:themeColor="text1"/>
        </w:rPr>
        <w:t xml:space="preserve"> for the five biogeographical regions (section “UNFCCC”</w:t>
      </w:r>
      <w:r w:rsidR="004302DF">
        <w:rPr>
          <w:rFonts w:ascii="Times New Roman" w:eastAsia="Times New Roman" w:hAnsi="Times New Roman" w:cs="Times New Roman"/>
          <w:color w:val="000000" w:themeColor="text1"/>
        </w:rPr>
        <w:t xml:space="preserve">, see </w:t>
      </w:r>
      <w:r w:rsidR="00946B4C">
        <w:rPr>
          <w:rFonts w:ascii="Times New Roman" w:eastAsia="Times New Roman" w:hAnsi="Times New Roman" w:cs="Times New Roman"/>
          <w:color w:val="000000" w:themeColor="text1"/>
        </w:rPr>
        <w:t xml:space="preserve">supplementary </w:t>
      </w:r>
      <w:r w:rsidR="004302DF">
        <w:rPr>
          <w:rFonts w:ascii="Times New Roman" w:eastAsia="Times New Roman" w:hAnsi="Times New Roman" w:cs="Times New Roman"/>
          <w:color w:val="000000" w:themeColor="text1"/>
        </w:rPr>
        <w:t>Fig. S4D-G</w:t>
      </w:r>
      <w:r w:rsidRPr="00B45F25">
        <w:rPr>
          <w:rFonts w:ascii="Times New Roman" w:eastAsia="Times New Roman" w:hAnsi="Times New Roman" w:cs="Times New Roman"/>
          <w:color w:val="000000" w:themeColor="text1"/>
        </w:rPr>
        <w:t xml:space="preserve">), the forest sink is reconstructed at 18 km </w:t>
      </w:r>
      <w:r w:rsidRPr="00B45F25">
        <w:rPr>
          <w:rFonts w:ascii="Times New Roman" w:eastAsia="Times New Roman" w:hAnsi="Times New Roman" w:cs="Times New Roman"/>
          <w:color w:val="000000" w:themeColor="text1"/>
        </w:rPr>
        <w:lastRenderedPageBreak/>
        <w:t>across Europe with projections from 2010 to 2030 (Fig. 4). The outputs from the DDCM at 18 km are therefore: forest cover, forest age, linear coefficients of the trend in the percentage of AGC loss (</w:t>
      </w:r>
      <m:oMath>
        <m:r>
          <w:rPr>
            <w:rFonts w:ascii="Cambria Math" w:eastAsia="Times New Roman" w:hAnsi="Cambria Math" w:cs="Times New Roman"/>
            <w:color w:val="000000" w:themeColor="text1"/>
          </w:rPr>
          <m:t>s</m:t>
        </m:r>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m:t>
        </m:r>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m:t>
            </m:r>
          </m:e>
          <m:sub>
            <m:r>
              <w:rPr>
                <w:rFonts w:ascii="Cambria Math" w:eastAsia="Times New Roman" w:hAnsi="Cambria Math" w:cs="Times New Roman"/>
                <w:color w:val="000000" w:themeColor="text1"/>
              </w:rPr>
              <m:t>s</m:t>
            </m:r>
          </m:sub>
        </m:sSub>
        <m:r>
          <w:rPr>
            <w:rFonts w:ascii="Cambria Math" w:eastAsia="Times New Roman" w:hAnsi="Cambria Math" w:cs="Times New Roman"/>
            <w:color w:val="000000" w:themeColor="text1"/>
          </w:rPr>
          <m:t>y+</m:t>
        </m:r>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b</m:t>
            </m:r>
          </m:e>
          <m:sub>
            <m:r>
              <w:rPr>
                <w:rFonts w:ascii="Cambria Math" w:eastAsia="Times New Roman" w:hAnsi="Cambria Math" w:cs="Times New Roman"/>
                <w:color w:val="000000" w:themeColor="text1"/>
              </w:rPr>
              <m:t>s</m:t>
            </m:r>
          </m:sub>
        </m:sSub>
      </m:oMath>
      <w:r w:rsidRPr="00B45F25">
        <w:rPr>
          <w:rFonts w:ascii="Times New Roman" w:eastAsia="Times New Roman" w:hAnsi="Times New Roman" w:cs="Times New Roman"/>
          <w:color w:val="000000" w:themeColor="text1"/>
        </w:rPr>
        <w:t xml:space="preserve"> in annual % of AGC loss), linear coefficients of the trend in the disturbance return interval (</w:t>
      </w:r>
      <m:oMath>
        <m:r>
          <w:rPr>
            <w:rFonts w:ascii="Cambria Math" w:hAnsi="Cambria Math" w:cs="Times New Roman"/>
            <w:color w:val="000000" w:themeColor="text1"/>
          </w:rPr>
          <m:t>τ</m:t>
        </m:r>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m:t>
        </m:r>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m:t>
            </m:r>
          </m:e>
          <m:sub>
            <m:r>
              <w:rPr>
                <w:rFonts w:ascii="Cambria Math" w:eastAsia="Times New Roman" w:hAnsi="Cambria Math" w:cs="Times New Roman"/>
                <w:color w:val="000000" w:themeColor="text1"/>
              </w:rPr>
              <m:t>τ</m:t>
            </m:r>
          </m:sub>
        </m:sSub>
        <m:r>
          <w:rPr>
            <w:rFonts w:ascii="Cambria Math" w:eastAsia="Times New Roman" w:hAnsi="Cambria Math" w:cs="Times New Roman"/>
            <w:color w:val="000000" w:themeColor="text1"/>
          </w:rPr>
          <m:t>y+</m:t>
        </m:r>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b</m:t>
            </m:r>
          </m:e>
          <m:sub>
            <m:r>
              <w:rPr>
                <w:rFonts w:ascii="Cambria Math" w:eastAsia="Times New Roman" w:hAnsi="Cambria Math" w:cs="Times New Roman"/>
                <w:color w:val="000000" w:themeColor="text1"/>
              </w:rPr>
              <m:t>τ</m:t>
            </m:r>
          </m:sub>
        </m:sSub>
      </m:oMath>
      <w:r w:rsidRPr="00B45F25">
        <w:rPr>
          <w:rFonts w:ascii="Times New Roman" w:eastAsia="Times New Roman" w:hAnsi="Times New Roman" w:cs="Times New Roman"/>
          <w:color w:val="000000" w:themeColor="text1"/>
        </w:rPr>
        <w:t xml:space="preserve"> in years), potential AGC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pot</m:t>
            </m:r>
          </m:sub>
        </m:sSub>
      </m:oMath>
      <w:r w:rsidRPr="00B45F25">
        <w:rPr>
          <w:rFonts w:ascii="Times New Roman" w:eastAsia="Times New Roman" w:hAnsi="Times New Roman" w:cs="Times New Roman"/>
          <w:color w:val="000000" w:themeColor="text1"/>
        </w:rPr>
        <w:t xml:space="preserve"> in </w:t>
      </w:r>
      <w:proofErr w:type="spellStart"/>
      <w:r w:rsidRPr="00B45F25">
        <w:rPr>
          <w:rFonts w:ascii="Times New Roman" w:eastAsia="Times New Roman" w:hAnsi="Times New Roman" w:cs="Times New Roman"/>
          <w:color w:val="000000" w:themeColor="text1"/>
        </w:rPr>
        <w:t>MgC</w:t>
      </w:r>
      <w:proofErr w:type="spellEnd"/>
      <w:r w:rsidRPr="00B45F25">
        <w:rPr>
          <w:rFonts w:ascii="Times New Roman" w:eastAsia="Times New Roman" w:hAnsi="Times New Roman" w:cs="Times New Roman"/>
          <w:color w:val="000000" w:themeColor="text1"/>
        </w:rPr>
        <w:t>/</w:t>
      </w:r>
      <w:proofErr w:type="spellStart"/>
      <w:r w:rsidRPr="00B45F25">
        <w:rPr>
          <w:rFonts w:ascii="Times New Roman" w:eastAsia="Times New Roman" w:hAnsi="Times New Roman" w:cs="Times New Roman"/>
          <w:color w:val="000000" w:themeColor="text1"/>
        </w:rPr>
        <w:t>haF</w:t>
      </w:r>
      <w:proofErr w:type="spellEnd"/>
      <w:r w:rsidRPr="00B45F25">
        <w:rPr>
          <w:rFonts w:ascii="Times New Roman" w:eastAsia="Times New Roman" w:hAnsi="Times New Roman" w:cs="Times New Roman"/>
          <w:color w:val="000000" w:themeColor="text1"/>
        </w:rPr>
        <w:t>), recovery curves coefficients (</w:t>
      </w:r>
      <m:oMath>
        <m:r>
          <w:rPr>
            <w:rFonts w:ascii="Cambria Math" w:eastAsia="Times New Roman" w:hAnsi="Cambria Math" w:cs="Times New Roman"/>
            <w:color w:val="000000" w:themeColor="text1"/>
          </w:rPr>
          <m:t>b</m:t>
        </m:r>
      </m:oMath>
      <w:r w:rsidRPr="00B45F25">
        <w:rPr>
          <w:rFonts w:ascii="Times New Roman" w:eastAsia="Times New Roman" w:hAnsi="Times New Roman" w:cs="Times New Roman"/>
          <w:color w:val="000000" w:themeColor="text1"/>
        </w:rPr>
        <w:t xml:space="preserve"> and </w:t>
      </w:r>
      <m:oMath>
        <m:r>
          <w:rPr>
            <w:rFonts w:ascii="Cambria Math" w:eastAsia="Times New Roman" w:hAnsi="Cambria Math" w:cs="Times New Roman"/>
            <w:color w:val="000000" w:themeColor="text1"/>
          </w:rPr>
          <m:t>c</m:t>
        </m:r>
      </m:oMath>
      <w:r w:rsidRPr="00B45F25">
        <w:rPr>
          <w:rFonts w:ascii="Times New Roman" w:eastAsia="Times New Roman" w:hAnsi="Times New Roman" w:cs="Times New Roman"/>
          <w:color w:val="000000" w:themeColor="text1"/>
        </w:rPr>
        <w:t xml:space="preserve">, unitless), simulated AGC from 2009 to 2030 (in </w:t>
      </w:r>
      <w:proofErr w:type="spellStart"/>
      <w:r w:rsidRPr="00B45F25">
        <w:rPr>
          <w:rFonts w:ascii="Times New Roman" w:eastAsia="Times New Roman" w:hAnsi="Times New Roman" w:cs="Times New Roman"/>
          <w:color w:val="000000" w:themeColor="text1"/>
        </w:rPr>
        <w:t>MgC</w:t>
      </w:r>
      <w:proofErr w:type="spellEnd"/>
      <w:r w:rsidRPr="00B45F25">
        <w:rPr>
          <w:rFonts w:ascii="Times New Roman" w:eastAsia="Times New Roman" w:hAnsi="Times New Roman" w:cs="Times New Roman"/>
          <w:color w:val="000000" w:themeColor="text1"/>
        </w:rPr>
        <w:t>/</w:t>
      </w:r>
      <w:proofErr w:type="spellStart"/>
      <w:r w:rsidRPr="00B45F25">
        <w:rPr>
          <w:rFonts w:ascii="Times New Roman" w:eastAsia="Times New Roman" w:hAnsi="Times New Roman" w:cs="Times New Roman"/>
          <w:color w:val="000000" w:themeColor="text1"/>
        </w:rPr>
        <w:t>haF</w:t>
      </w:r>
      <w:proofErr w:type="spellEnd"/>
      <w:r w:rsidRPr="00B45F25">
        <w:rPr>
          <w:rFonts w:ascii="Times New Roman" w:eastAsia="Times New Roman" w:hAnsi="Times New Roman" w:cs="Times New Roman"/>
          <w:color w:val="000000" w:themeColor="text1"/>
        </w:rPr>
        <w:t xml:space="preserve">), and the forest sink components from 2010 to 2030: </w:t>
      </w:r>
      <m:oMath>
        <m:r>
          <w:rPr>
            <w:rFonts w:ascii="Cambria Math" w:hAnsi="Cambria Math" w:cs="Times New Roman"/>
            <w:color w:val="000000" w:themeColor="text1"/>
          </w:rPr>
          <m:t>Δ</m:t>
        </m:r>
        <m:r>
          <w:rPr>
            <w:rFonts w:ascii="Cambria Math" w:eastAsia="Times New Roman" w:hAnsi="Cambria Math" w:cs="Times New Roman"/>
            <w:color w:val="000000" w:themeColor="text1"/>
          </w:rPr>
          <m:t xml:space="preserve">AGC, ΔBGC, ΔHWP, ΔDWL </m:t>
        </m:r>
        <m:r>
          <m:rPr>
            <m:sty m:val="p"/>
          </m:rPr>
          <w:rPr>
            <w:rFonts w:ascii="Cambria Math" w:eastAsia="Times New Roman" w:hAnsi="Cambria Math" w:cs="Times New Roman"/>
            <w:color w:val="000000" w:themeColor="text1"/>
          </w:rPr>
          <m:t>and</m:t>
        </m:r>
        <m:r>
          <w:rPr>
            <w:rFonts w:ascii="Cambria Math" w:eastAsia="Times New Roman" w:hAnsi="Cambria Math" w:cs="Times New Roman"/>
            <w:color w:val="000000" w:themeColor="text1"/>
          </w:rPr>
          <m:t xml:space="preserve"> ΔSoil </m:t>
        </m:r>
      </m:oMath>
      <w:r w:rsidRPr="00B45F25">
        <w:rPr>
          <w:rFonts w:ascii="Times New Roman" w:eastAsia="Times New Roman" w:hAnsi="Times New Roman" w:cs="Times New Roman"/>
          <w:color w:val="000000" w:themeColor="text1"/>
        </w:rPr>
        <w:t>(net carbon stock change in MgC/haF). Malta and Cyprus are located outside of our dataset boundary; however, they represent only 0.03% of the European forest sink</w:t>
      </w:r>
      <w:r w:rsidR="001626EB">
        <w:rPr>
          <w:rFonts w:ascii="Times New Roman" w:eastAsia="Times New Roman" w:hAnsi="Times New Roman" w:cs="Times New Roman"/>
          <w:color w:val="000000" w:themeColor="text1"/>
        </w:rPr>
        <w:t>. T</w:t>
      </w:r>
      <w:r w:rsidRPr="00B45F25">
        <w:rPr>
          <w:rFonts w:ascii="Times New Roman" w:eastAsia="Times New Roman" w:hAnsi="Times New Roman" w:cs="Times New Roman"/>
          <w:color w:val="000000" w:themeColor="text1"/>
        </w:rPr>
        <w:t>herefore</w:t>
      </w:r>
      <w:r w:rsidR="001626EB">
        <w:rPr>
          <w:rFonts w:ascii="Times New Roman" w:eastAsia="Times New Roman" w:hAnsi="Times New Roman" w:cs="Times New Roman"/>
          <w:color w:val="000000" w:themeColor="text1"/>
        </w:rPr>
        <w:t>, we</w:t>
      </w:r>
      <w:r w:rsidRPr="00B45F25">
        <w:rPr>
          <w:rFonts w:ascii="Times New Roman" w:eastAsia="Times New Roman" w:hAnsi="Times New Roman" w:cs="Times New Roman"/>
          <w:color w:val="000000" w:themeColor="text1"/>
        </w:rPr>
        <w:t xml:space="preserve"> simulated their sink component from 2010 to 2030 with a linear extrapolation of their current trends. Any missing values (in the inputs or outputs of the DDCM) at 18 km are spatially interpolated across Europe, with the percentage of missing values given in the supplementary (supplementary Fig. S8).</w:t>
      </w: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t>DDCM parameterization.</w:t>
      </w:r>
      <w:r w:rsidRPr="00B45F25">
        <w:rPr>
          <w:rFonts w:ascii="Times New Roman" w:eastAsia="Times New Roman" w:hAnsi="Times New Roman" w:cs="Times New Roman"/>
          <w:color w:val="000000" w:themeColor="text1"/>
        </w:rPr>
        <w:t xml:space="preserve"> AGC simulations from the DDCM model are sensitive to two parameters at 18 km: (</w:t>
      </w:r>
      <w:proofErr w:type="spellStart"/>
      <w:r w:rsidRPr="00B45F25">
        <w:rPr>
          <w:rFonts w:ascii="Times New Roman" w:eastAsia="Times New Roman" w:hAnsi="Times New Roman" w:cs="Times New Roman"/>
          <w:color w:val="000000" w:themeColor="text1"/>
        </w:rPr>
        <w:t>i</w:t>
      </w:r>
      <w:proofErr w:type="spellEnd"/>
      <w:r w:rsidRPr="00B45F25">
        <w:rPr>
          <w:rFonts w:ascii="Times New Roman" w:eastAsia="Times New Roman" w:hAnsi="Times New Roman" w:cs="Times New Roman"/>
          <w:color w:val="000000" w:themeColor="text1"/>
        </w:rPr>
        <w:t>) the potential AGC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pot</m:t>
            </m:r>
          </m:sub>
        </m:sSub>
      </m:oMath>
      <w:r w:rsidRPr="00B45F25">
        <w:rPr>
          <w:rFonts w:ascii="Times New Roman" w:eastAsia="Times New Roman" w:hAnsi="Times New Roman" w:cs="Times New Roman"/>
          <w:color w:val="000000" w:themeColor="text1"/>
        </w:rPr>
        <w:t>), which is the maximum reachable AGC for a forest left undisturbed during a long period of time, and (ii) the percentage of AGC loss due to disturbances (</w:t>
      </w:r>
      <m:oMath>
        <m:r>
          <w:rPr>
            <w:rFonts w:ascii="Cambria Math" w:eastAsia="Times New Roman" w:hAnsi="Cambria Math" w:cs="Times New Roman"/>
            <w:color w:val="000000" w:themeColor="text1"/>
          </w:rPr>
          <m:t>s(y)</m:t>
        </m:r>
      </m:oMath>
      <w:r w:rsidRPr="00B45F25">
        <w:rPr>
          <w:rFonts w:ascii="Times New Roman" w:eastAsia="Times New Roman" w:hAnsi="Times New Roman" w:cs="Times New Roman"/>
          <w:color w:val="000000" w:themeColor="text1"/>
        </w:rPr>
        <w:t>). These two parameters remain difficult to estimate because (</w:t>
      </w:r>
      <w:proofErr w:type="spellStart"/>
      <w:r w:rsidRPr="00B45F25">
        <w:rPr>
          <w:rFonts w:ascii="Times New Roman" w:eastAsia="Times New Roman" w:hAnsi="Times New Roman" w:cs="Times New Roman"/>
          <w:color w:val="000000" w:themeColor="text1"/>
        </w:rPr>
        <w:t>i</w:t>
      </w:r>
      <w:proofErr w:type="spellEnd"/>
      <w:r w:rsidRPr="00B45F25">
        <w:rPr>
          <w:rFonts w:ascii="Times New Roman" w:eastAsia="Times New Roman" w:hAnsi="Times New Roman" w:cs="Times New Roman"/>
          <w:color w:val="000000" w:themeColor="text1"/>
        </w:rPr>
        <w:t xml:space="preserve">) old-growth forests are scarce in Europe and undisturbed forests can be traced back to 1986 only (Landsat range), and (ii) the disturbance map built on Landsat images captures the forest cover loss only (and not the AGC loss). To solve this issue, we introduced two corrections </w:t>
      </w:r>
      <m:oMath>
        <m:r>
          <w:rPr>
            <w:rFonts w:ascii="Cambria Math" w:hAnsi="Cambria Math" w:cs="Times New Roman"/>
            <w:color w:val="000000" w:themeColor="text1"/>
          </w:rPr>
          <m:t>α</m:t>
        </m:r>
      </m:oMath>
      <w:r w:rsidRPr="00B45F25">
        <w:rPr>
          <w:rFonts w:ascii="Times New Roman" w:eastAsia="Times New Roman" w:hAnsi="Times New Roman" w:cs="Times New Roman"/>
          <w:color w:val="000000" w:themeColor="text1"/>
        </w:rPr>
        <w:t xml:space="preserve"> and </w:t>
      </w:r>
      <m:oMath>
        <m:r>
          <w:rPr>
            <w:rFonts w:ascii="Cambria Math" w:hAnsi="Cambria Math" w:cs="Times New Roman"/>
            <w:color w:val="000000" w:themeColor="text1"/>
          </w:rPr>
          <m:t>β</m:t>
        </m:r>
      </m:oMath>
      <w:r w:rsidRPr="00B45F25">
        <w:rPr>
          <w:rFonts w:ascii="Times New Roman" w:eastAsia="Times New Roman" w:hAnsi="Times New Roman" w:cs="Times New Roman"/>
          <w:color w:val="000000" w:themeColor="text1"/>
        </w:rPr>
        <w:t xml:space="preserve"> </w:t>
      </w:r>
      <w:r w:rsidR="00F842B7">
        <w:rPr>
          <w:rFonts w:ascii="Times New Roman" w:eastAsia="Times New Roman" w:hAnsi="Times New Roman" w:cs="Times New Roman"/>
          <w:color w:val="000000" w:themeColor="text1"/>
        </w:rPr>
        <w:t xml:space="preserve">(supplementary Fig. S5) </w:t>
      </w:r>
      <w:r w:rsidRPr="00B45F25">
        <w:rPr>
          <w:rFonts w:ascii="Times New Roman" w:eastAsia="Times New Roman" w:hAnsi="Times New Roman" w:cs="Times New Roman"/>
          <w:color w:val="000000" w:themeColor="text1"/>
        </w:rPr>
        <w:t xml:space="preserve">such as: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pot</m:t>
            </m:r>
          </m:sub>
        </m:sSub>
        <m:r>
          <w:rPr>
            <w:rFonts w:ascii="Cambria Math" w:eastAsia="Times New Roman" w:hAnsi="Cambria Math" w:cs="Times New Roman"/>
            <w:color w:val="000000" w:themeColor="text1"/>
          </w:rPr>
          <m:t>= α</m:t>
        </m:r>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75%</m:t>
            </m:r>
          </m:sub>
        </m:sSub>
      </m:oMath>
      <w:r w:rsidRPr="00B45F25">
        <w:rPr>
          <w:rFonts w:ascii="Times New Roman" w:eastAsia="Times New Roman" w:hAnsi="Times New Roman" w:cs="Times New Roman"/>
          <w:color w:val="000000" w:themeColor="text1"/>
        </w:rPr>
        <w:t xml:space="preserve"> and </w:t>
      </w:r>
      <m:oMath>
        <m:r>
          <w:rPr>
            <w:rFonts w:ascii="Cambria Math" w:eastAsia="Times New Roman" w:hAnsi="Cambria Math" w:cs="Times New Roman"/>
            <w:color w:val="000000" w:themeColor="text1"/>
          </w:rPr>
          <m:t>s</m:t>
        </m:r>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=β</m:t>
        </m:r>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f</m:t>
            </m:r>
          </m:e>
          <m:sub>
            <m:r>
              <w:rPr>
                <w:rFonts w:ascii="Cambria Math" w:eastAsia="Times New Roman" w:hAnsi="Cambria Math" w:cs="Times New Roman"/>
                <w:color w:val="000000" w:themeColor="text1"/>
              </w:rPr>
              <m:t>loss</m:t>
            </m:r>
          </m:sub>
        </m:sSub>
        <m:r>
          <w:rPr>
            <w:rFonts w:ascii="Cambria Math" w:eastAsia="Times New Roman" w:hAnsi="Cambria Math" w:cs="Times New Roman"/>
            <w:color w:val="000000" w:themeColor="text1"/>
          </w:rPr>
          <m:t>(y)</m:t>
        </m:r>
      </m:oMath>
      <w:r w:rsidRPr="00B45F25">
        <w:rPr>
          <w:rFonts w:ascii="Times New Roman" w:eastAsia="Times New Roman" w:hAnsi="Times New Roman" w:cs="Times New Roman"/>
          <w:color w:val="000000" w:themeColor="text1"/>
        </w:rPr>
        <w:t xml:space="preserve">. The variable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75%</m:t>
            </m:r>
          </m:sub>
        </m:sSub>
      </m:oMath>
      <w:r w:rsidRPr="00B45F25">
        <w:rPr>
          <w:rFonts w:ascii="Times New Roman" w:eastAsia="Times New Roman" w:hAnsi="Times New Roman" w:cs="Times New Roman"/>
          <w:color w:val="000000" w:themeColor="text1"/>
        </w:rPr>
        <w:t xml:space="preserve"> is the 75% percentile of the AGC of all 30 m forests undisturbed since 1986 inside an 18 km pixel and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f</m:t>
            </m:r>
          </m:e>
          <m:sub>
            <m:r>
              <w:rPr>
                <w:rFonts w:ascii="Cambria Math" w:eastAsia="Times New Roman" w:hAnsi="Cambria Math" w:cs="Times New Roman"/>
                <w:color w:val="000000" w:themeColor="text1"/>
              </w:rPr>
              <m:t>loss</m:t>
            </m:r>
          </m:sub>
        </m:sSub>
        <m:r>
          <w:rPr>
            <w:rFonts w:ascii="Cambria Math" w:eastAsia="Times New Roman" w:hAnsi="Cambria Math" w:cs="Times New Roman"/>
            <w:color w:val="000000" w:themeColor="text1"/>
          </w:rPr>
          <m:t>(y)</m:t>
        </m:r>
      </m:oMath>
      <w:r w:rsidRPr="00B45F25">
        <w:rPr>
          <w:rFonts w:ascii="Times New Roman" w:eastAsia="Times New Roman" w:hAnsi="Times New Roman" w:cs="Times New Roman"/>
          <w:color w:val="000000" w:themeColor="text1"/>
        </w:rPr>
        <w:t xml:space="preserve"> is the linear trend at 18 km in the percentage of forest cover loss based on six 30 years moving averages of Landsat data (see section “disturbances” and Fig. 1</w:t>
      </w:r>
      <w:r w:rsidR="00C30774">
        <w:rPr>
          <w:rFonts w:ascii="Times New Roman" w:eastAsia="Times New Roman" w:hAnsi="Times New Roman" w:cs="Times New Roman"/>
          <w:color w:val="000000" w:themeColor="text1"/>
        </w:rPr>
        <w:t>B</w:t>
      </w:r>
      <w:r w:rsidRPr="00B45F25">
        <w:rPr>
          <w:rFonts w:ascii="Times New Roman" w:eastAsia="Times New Roman" w:hAnsi="Times New Roman" w:cs="Times New Roman"/>
          <w:color w:val="000000" w:themeColor="text1"/>
        </w:rPr>
        <w:t>). For each AGC dataset (average of AGC maps from 201</w:t>
      </w:r>
      <w:r w:rsidR="00C30774">
        <w:rPr>
          <w:rFonts w:ascii="Times New Roman" w:eastAsia="Times New Roman" w:hAnsi="Times New Roman" w:cs="Times New Roman"/>
          <w:color w:val="000000" w:themeColor="text1"/>
        </w:rPr>
        <w:t>7</w:t>
      </w:r>
      <w:r w:rsidRPr="00B45F25">
        <w:rPr>
          <w:rFonts w:ascii="Times New Roman" w:eastAsia="Times New Roman" w:hAnsi="Times New Roman" w:cs="Times New Roman"/>
          <w:color w:val="000000" w:themeColor="text1"/>
        </w:rPr>
        <w:t>-202</w:t>
      </w:r>
      <w:r w:rsidR="00C30774">
        <w:rPr>
          <w:rFonts w:ascii="Times New Roman" w:eastAsia="Times New Roman" w:hAnsi="Times New Roman" w:cs="Times New Roman"/>
          <w:color w:val="000000" w:themeColor="text1"/>
        </w:rPr>
        <w:t>1</w:t>
      </w:r>
      <w:r w:rsidRPr="00B45F25">
        <w:rPr>
          <w:rFonts w:ascii="Times New Roman" w:eastAsia="Times New Roman" w:hAnsi="Times New Roman" w:cs="Times New Roman"/>
          <w:color w:val="000000" w:themeColor="text1"/>
        </w:rPr>
        <w:t xml:space="preserve"> for CCI-ESA, or </w:t>
      </w:r>
      <w:proofErr w:type="spellStart"/>
      <w:r w:rsidRPr="00B45F25">
        <w:rPr>
          <w:rFonts w:ascii="Times New Roman" w:eastAsia="Times New Roman" w:hAnsi="Times New Roman" w:cs="Times New Roman"/>
          <w:color w:val="000000" w:themeColor="text1"/>
        </w:rPr>
        <w:t>PlanetScope</w:t>
      </w:r>
      <w:proofErr w:type="spellEnd"/>
      <w:r w:rsidRPr="00B45F25">
        <w:rPr>
          <w:rFonts w:ascii="Times New Roman" w:eastAsia="Times New Roman" w:hAnsi="Times New Roman" w:cs="Times New Roman"/>
          <w:color w:val="000000" w:themeColor="text1"/>
        </w:rPr>
        <w:t xml:space="preserve"> map of 2019), values of (</w:t>
      </w:r>
      <m:oMath>
        <m:r>
          <w:rPr>
            <w:rFonts w:ascii="Cambria Math" w:hAnsi="Cambria Math" w:cs="Times New Roman"/>
            <w:color w:val="000000" w:themeColor="text1"/>
          </w:rPr>
          <m:t>α</m:t>
        </m:r>
      </m:oMath>
      <w:r w:rsidRPr="00B45F25">
        <w:rPr>
          <w:rFonts w:ascii="Times New Roman" w:eastAsia="Times New Roman" w:hAnsi="Times New Roman" w:cs="Times New Roman"/>
          <w:color w:val="000000" w:themeColor="text1"/>
        </w:rPr>
        <w:t>,</w:t>
      </w:r>
      <m:oMath>
        <m:r>
          <w:rPr>
            <w:rFonts w:ascii="Cambria Math" w:eastAsia="Times New Roman" w:hAnsi="Cambria Math" w:cs="Times New Roman"/>
            <w:color w:val="000000" w:themeColor="text1"/>
          </w:rPr>
          <m:t>β)</m:t>
        </m:r>
      </m:oMath>
      <w:r w:rsidRPr="00B45F25">
        <w:rPr>
          <w:rFonts w:ascii="Times New Roman" w:eastAsia="Times New Roman" w:hAnsi="Times New Roman" w:cs="Times New Roman"/>
          <w:color w:val="000000" w:themeColor="text1"/>
        </w:rPr>
        <w:t xml:space="preserve"> have been estimated on a country-level or a biogeographical region-level using a bootstrap analysis that minimizes the RMSE between DDCM simulations and observations of </w:t>
      </w:r>
      <m:oMath>
        <m:r>
          <m:rPr>
            <m:sty m:val="p"/>
          </m:rPr>
          <w:rPr>
            <w:rFonts w:ascii="Cambria Math" w:hAnsi="Cambria Math" w:cs="Times New Roman"/>
            <w:color w:val="000000" w:themeColor="text1"/>
          </w:rPr>
          <m:t>Δ</m:t>
        </m:r>
      </m:oMath>
      <w:r w:rsidRPr="00B45F25">
        <w:rPr>
          <w:rFonts w:ascii="Times New Roman" w:eastAsia="Times New Roman" w:hAnsi="Times New Roman" w:cs="Times New Roman"/>
          <w:color w:val="000000" w:themeColor="text1"/>
        </w:rPr>
        <w:t>AGC from UNFCCC reports across the recent historical period (2010-2021, see Fig. 3</w:t>
      </w:r>
      <w:r w:rsidR="00056748" w:rsidRPr="00B45F25">
        <w:rPr>
          <w:rFonts w:ascii="Times New Roman" w:eastAsia="Times New Roman" w:hAnsi="Times New Roman" w:cs="Times New Roman"/>
          <w:color w:val="000000" w:themeColor="text1"/>
        </w:rPr>
        <w:t>D</w:t>
      </w:r>
      <w:r w:rsidRPr="00B45F25">
        <w:rPr>
          <w:rFonts w:ascii="Times New Roman" w:eastAsia="Times New Roman" w:hAnsi="Times New Roman" w:cs="Times New Roman"/>
          <w:color w:val="000000" w:themeColor="text1"/>
        </w:rPr>
        <w:t>). Then these (</w:t>
      </w:r>
      <m:oMath>
        <m:r>
          <w:rPr>
            <w:rFonts w:ascii="Cambria Math" w:hAnsi="Cambria Math" w:cs="Times New Roman"/>
            <w:color w:val="000000" w:themeColor="text1"/>
          </w:rPr>
          <m:t>α</m:t>
        </m:r>
      </m:oMath>
      <w:r w:rsidRPr="00B45F25">
        <w:rPr>
          <w:rFonts w:ascii="Times New Roman" w:eastAsia="Times New Roman" w:hAnsi="Times New Roman" w:cs="Times New Roman"/>
          <w:color w:val="000000" w:themeColor="text1"/>
        </w:rPr>
        <w:t>,</w:t>
      </w:r>
      <m:oMath>
        <m:r>
          <w:rPr>
            <w:rFonts w:ascii="Cambria Math" w:eastAsia="Times New Roman" w:hAnsi="Cambria Math" w:cs="Times New Roman"/>
            <w:color w:val="000000" w:themeColor="text1"/>
          </w:rPr>
          <m:t>β)</m:t>
        </m:r>
      </m:oMath>
      <w:r w:rsidRPr="00B45F25">
        <w:rPr>
          <w:rFonts w:ascii="Times New Roman" w:eastAsia="Times New Roman" w:hAnsi="Times New Roman" w:cs="Times New Roman"/>
          <w:color w:val="000000" w:themeColor="text1"/>
        </w:rPr>
        <w:t xml:space="preserve"> correction maps have been smoothed at 100 km to reduce the discrepancies at the border between two countries or two biogeographical regions. There are therefore four different versions of the outputs of the DDCM model: CCI-ESA (parameterization conducted on each country), CCI-ESA (parameterization conducted on each biogeographical region), </w:t>
      </w:r>
      <w:proofErr w:type="spellStart"/>
      <w:r w:rsidRPr="00B45F25">
        <w:rPr>
          <w:rFonts w:ascii="Times New Roman" w:eastAsia="Times New Roman" w:hAnsi="Times New Roman" w:cs="Times New Roman"/>
          <w:color w:val="000000" w:themeColor="text1"/>
        </w:rPr>
        <w:t>PlanetScope</w:t>
      </w:r>
      <w:proofErr w:type="spellEnd"/>
      <w:r w:rsidRPr="00B45F25">
        <w:rPr>
          <w:rFonts w:ascii="Times New Roman" w:eastAsia="Times New Roman" w:hAnsi="Times New Roman" w:cs="Times New Roman"/>
          <w:color w:val="000000" w:themeColor="text1"/>
        </w:rPr>
        <w:t xml:space="preserve"> (parameterization conducted on each country) and </w:t>
      </w:r>
      <w:proofErr w:type="spellStart"/>
      <w:r w:rsidRPr="00B45F25">
        <w:rPr>
          <w:rFonts w:ascii="Times New Roman" w:eastAsia="Times New Roman" w:hAnsi="Times New Roman" w:cs="Times New Roman"/>
          <w:color w:val="000000" w:themeColor="text1"/>
        </w:rPr>
        <w:t>PlanetScope</w:t>
      </w:r>
      <w:proofErr w:type="spellEnd"/>
      <w:r w:rsidRPr="00B45F25">
        <w:rPr>
          <w:rFonts w:ascii="Times New Roman" w:eastAsia="Times New Roman" w:hAnsi="Times New Roman" w:cs="Times New Roman"/>
          <w:color w:val="000000" w:themeColor="text1"/>
        </w:rPr>
        <w:t xml:space="preserve"> (parameterization conducted on each biogeographical region). Each version has different AGC recovery curves, disturbance trends and projected forest sinks. Uncertainties reported in brackets and shaded areas in </w:t>
      </w:r>
      <w:r w:rsidR="001626EB">
        <w:rPr>
          <w:rFonts w:ascii="Times New Roman" w:eastAsia="Times New Roman" w:hAnsi="Times New Roman" w:cs="Times New Roman"/>
          <w:color w:val="000000" w:themeColor="text1"/>
        </w:rPr>
        <w:t>F</w:t>
      </w:r>
      <w:r w:rsidRPr="00B45F25">
        <w:rPr>
          <w:rFonts w:ascii="Times New Roman" w:eastAsia="Times New Roman" w:hAnsi="Times New Roman" w:cs="Times New Roman"/>
          <w:color w:val="000000" w:themeColor="text1"/>
        </w:rPr>
        <w:t>ig</w:t>
      </w:r>
      <w:r w:rsidR="001626EB">
        <w:rPr>
          <w:rFonts w:ascii="Times New Roman" w:eastAsia="Times New Roman" w:hAnsi="Times New Roman" w:cs="Times New Roman"/>
          <w:color w:val="000000" w:themeColor="text1"/>
        </w:rPr>
        <w:t>.</w:t>
      </w:r>
      <w:r w:rsidRPr="00B45F25">
        <w:rPr>
          <w:rFonts w:ascii="Times New Roman" w:eastAsia="Times New Roman" w:hAnsi="Times New Roman" w:cs="Times New Roman"/>
          <w:color w:val="000000" w:themeColor="text1"/>
        </w:rPr>
        <w:t xml:space="preserve"> 2, 3 and 4 show the total range obtained from these versions. Throughout the study, when we mentioned simulated results from “</w:t>
      </w:r>
      <w:proofErr w:type="spellStart"/>
      <w:r w:rsidRPr="00B45F25">
        <w:rPr>
          <w:rFonts w:ascii="Times New Roman" w:eastAsia="Times New Roman" w:hAnsi="Times New Roman" w:cs="Times New Roman"/>
          <w:color w:val="000000" w:themeColor="text1"/>
        </w:rPr>
        <w:t>PlanetScope</w:t>
      </w:r>
      <w:proofErr w:type="spellEnd"/>
      <w:r w:rsidRPr="00B45F25">
        <w:rPr>
          <w:rFonts w:ascii="Times New Roman" w:eastAsia="Times New Roman" w:hAnsi="Times New Roman" w:cs="Times New Roman"/>
          <w:color w:val="000000" w:themeColor="text1"/>
        </w:rPr>
        <w:t>” or “CCI-ESA”, we implicitly considered the average of the two versions of the same dataset and reported the range between them.</w:t>
      </w: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t>In-situ AGC validation data for satellite-based regrowth curves</w:t>
      </w:r>
      <w:r w:rsidRPr="00B45F25">
        <w:rPr>
          <w:rFonts w:ascii="Times New Roman" w:eastAsia="Times New Roman" w:hAnsi="Times New Roman" w:cs="Times New Roman"/>
          <w:color w:val="000000" w:themeColor="text1"/>
        </w:rPr>
        <w:t xml:space="preserve">. The in-situ observations </w:t>
      </w:r>
      <w:r w:rsidR="001626EB">
        <w:rPr>
          <w:rFonts w:ascii="Times New Roman" w:eastAsia="Times New Roman" w:hAnsi="Times New Roman" w:cs="Times New Roman"/>
          <w:color w:val="000000" w:themeColor="text1"/>
        </w:rPr>
        <w:t>for</w:t>
      </w:r>
      <w:r w:rsidRPr="00B45F25">
        <w:rPr>
          <w:rFonts w:ascii="Times New Roman" w:eastAsia="Times New Roman" w:hAnsi="Times New Roman" w:cs="Times New Roman"/>
          <w:color w:val="000000" w:themeColor="text1"/>
        </w:rPr>
        <w:t xml:space="preserve"> validati</w:t>
      </w:r>
      <w:r w:rsidR="001626EB">
        <w:rPr>
          <w:rFonts w:ascii="Times New Roman" w:eastAsia="Times New Roman" w:hAnsi="Times New Roman" w:cs="Times New Roman"/>
          <w:color w:val="000000" w:themeColor="text1"/>
        </w:rPr>
        <w:t>ng</w:t>
      </w:r>
      <w:r w:rsidRPr="00B45F25">
        <w:rPr>
          <w:rFonts w:ascii="Times New Roman" w:eastAsia="Times New Roman" w:hAnsi="Times New Roman" w:cs="Times New Roman"/>
          <w:color w:val="000000" w:themeColor="text1"/>
        </w:rPr>
        <w:t xml:space="preserve"> the growth curves originate from a diverse forest inventory collection previously used to upscale forest age</w:t>
      </w:r>
      <w:r w:rsidR="00056748" w:rsidRPr="00B45F25">
        <w:rPr>
          <w:rFonts w:ascii="Times New Roman" w:eastAsia="Times New Roman" w:hAnsi="Times New Roman" w:cs="Times New Roman"/>
          <w:color w:val="000000" w:themeColor="text1"/>
          <w:vertAlign w:val="superscript"/>
        </w:rPr>
        <w:t xml:space="preserve"> </w:t>
      </w:r>
      <w:r w:rsidR="00056748" w:rsidRPr="00C30774">
        <w:rPr>
          <w:rFonts w:ascii="Times New Roman" w:eastAsia="Times New Roman" w:hAnsi="Times New Roman" w:cs="Times New Roman"/>
          <w:i/>
          <w:color w:val="00B050"/>
        </w:rPr>
        <w:t>(1</w:t>
      </w:r>
      <w:r w:rsidR="00C30774" w:rsidRPr="00C30774">
        <w:rPr>
          <w:rFonts w:ascii="Times New Roman" w:eastAsia="Times New Roman" w:hAnsi="Times New Roman" w:cs="Times New Roman"/>
          <w:i/>
          <w:color w:val="00B050"/>
        </w:rPr>
        <w:t>5</w:t>
      </w:r>
      <w:r w:rsidR="00056748" w:rsidRPr="00C30774">
        <w:rPr>
          <w:rFonts w:ascii="Times New Roman" w:eastAsia="Times New Roman" w:hAnsi="Times New Roman" w:cs="Times New Roman"/>
          <w:i/>
          <w:color w:val="00B050"/>
        </w:rPr>
        <w:t>)</w:t>
      </w:r>
      <w:r w:rsidRPr="00C30774">
        <w:rPr>
          <w:rFonts w:ascii="Times New Roman" w:eastAsia="Times New Roman" w:hAnsi="Times New Roman" w:cs="Times New Roman"/>
          <w:color w:val="000000" w:themeColor="text1"/>
        </w:rPr>
        <w:t>.</w:t>
      </w:r>
      <w:r w:rsidRPr="000A2182">
        <w:rPr>
          <w:rFonts w:ascii="Times New Roman" w:eastAsia="Times New Roman" w:hAnsi="Times New Roman" w:cs="Times New Roman"/>
          <w:color w:val="00B050"/>
        </w:rPr>
        <w:t xml:space="preserve"> </w:t>
      </w:r>
      <w:r w:rsidRPr="00B45F25">
        <w:rPr>
          <w:rFonts w:ascii="Times New Roman" w:eastAsia="Times New Roman" w:hAnsi="Times New Roman" w:cs="Times New Roman"/>
          <w:color w:val="000000" w:themeColor="text1"/>
        </w:rPr>
        <w:t>These data (AGC and age of national forest inventory plots) can be accessed upon request. The forest fraction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f</m:t>
            </m:r>
          </m:e>
          <m:sub>
            <m:r>
              <w:rPr>
                <w:rFonts w:ascii="Cambria Math" w:eastAsia="Times New Roman" w:hAnsi="Cambria Math" w:cs="Times New Roman"/>
                <w:color w:val="000000" w:themeColor="text1"/>
              </w:rPr>
              <m:t>c</m:t>
            </m:r>
          </m:sub>
        </m:sSub>
      </m:oMath>
      <w:r w:rsidRPr="00B45F25">
        <w:rPr>
          <w:rFonts w:ascii="Times New Roman" w:eastAsia="Times New Roman" w:hAnsi="Times New Roman" w:cs="Times New Roman"/>
          <w:color w:val="000000" w:themeColor="text1"/>
        </w:rPr>
        <w:t xml:space="preserve">) of these sites has not been reported and has been estimated at 90 m with our forest mask based on a spatial aggregation from 30 m to 90 m. We did this to reduce the mismatch at 30 m between the localization of the in-situ forest plots and our forest mask (all sites with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f</m:t>
            </m:r>
          </m:e>
          <m:sub>
            <m:r>
              <w:rPr>
                <w:rFonts w:ascii="Cambria Math" w:eastAsia="Times New Roman" w:hAnsi="Cambria Math" w:cs="Times New Roman"/>
                <w:color w:val="000000" w:themeColor="text1"/>
              </w:rPr>
              <m:t>c</m:t>
            </m:r>
          </m:sub>
        </m:sSub>
        <m:r>
          <w:rPr>
            <w:rFonts w:ascii="Cambria Math" w:eastAsia="Times New Roman" w:hAnsi="Cambria Math" w:cs="Times New Roman"/>
            <w:color w:val="000000" w:themeColor="text1"/>
          </w:rPr>
          <m:t>=0</m:t>
        </m:r>
      </m:oMath>
      <w:r w:rsidRPr="00B45F25">
        <w:rPr>
          <w:rFonts w:ascii="Times New Roman" w:eastAsia="Times New Roman" w:hAnsi="Times New Roman" w:cs="Times New Roman"/>
          <w:color w:val="000000" w:themeColor="text1"/>
        </w:rPr>
        <w:t xml:space="preserve"> at 90 m have been discarded). For each remaining site (383 across Europe),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CR</m:t>
            </m:r>
          </m:sub>
        </m:sSub>
        <m:r>
          <w:rPr>
            <w:rFonts w:ascii="Cambria Math" w:eastAsia="Times New Roman" w:hAnsi="Cambria Math" w:cs="Times New Roman"/>
            <w:color w:val="000000" w:themeColor="text1"/>
          </w:rPr>
          <m:t>(t)=</m:t>
        </m:r>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pot</m:t>
            </m:r>
          </m:sub>
        </m:sSub>
        <m:sSup>
          <m:sSupPr>
            <m:ctrlPr>
              <w:rPr>
                <w:rFonts w:ascii="Cambria Math" w:eastAsia="Times New Roman" w:hAnsi="Cambria Math" w:cs="Times New Roman"/>
                <w:color w:val="000000" w:themeColor="text1"/>
              </w:rPr>
            </m:ctrlPr>
          </m:sSupPr>
          <m:e>
            <m:r>
              <w:rPr>
                <w:rFonts w:ascii="Cambria Math" w:eastAsia="Times New Roman" w:hAnsi="Cambria Math" w:cs="Times New Roman"/>
                <w:color w:val="000000" w:themeColor="text1"/>
              </w:rPr>
              <m:t>(1-</m:t>
            </m:r>
            <m:sSup>
              <m:sSupPr>
                <m:ctrlPr>
                  <w:rPr>
                    <w:rFonts w:ascii="Cambria Math" w:eastAsia="Times New Roman" w:hAnsi="Cambria Math" w:cs="Times New Roman"/>
                    <w:color w:val="000000" w:themeColor="text1"/>
                  </w:rPr>
                </m:ctrlPr>
              </m:sSupPr>
              <m:e>
                <m:r>
                  <w:rPr>
                    <w:rFonts w:ascii="Cambria Math" w:eastAsia="Times New Roman" w:hAnsi="Cambria Math" w:cs="Times New Roman"/>
                    <w:color w:val="000000" w:themeColor="text1"/>
                  </w:rPr>
                  <m:t>e</m:t>
                </m:r>
              </m:e>
              <m:sup>
                <m:r>
                  <w:rPr>
                    <w:rFonts w:ascii="Cambria Math" w:eastAsia="Times New Roman" w:hAnsi="Cambria Math" w:cs="Times New Roman"/>
                    <w:color w:val="000000" w:themeColor="text1"/>
                  </w:rPr>
                  <m:t>-bt</m:t>
                </m:r>
              </m:sup>
            </m:sSup>
            <m:r>
              <w:rPr>
                <w:rFonts w:ascii="Cambria Math" w:eastAsia="Times New Roman" w:hAnsi="Cambria Math" w:cs="Times New Roman"/>
                <w:color w:val="000000" w:themeColor="text1"/>
              </w:rPr>
              <m:t xml:space="preserve">) </m:t>
            </m:r>
          </m:e>
          <m:sup>
            <m:r>
              <w:rPr>
                <w:rFonts w:ascii="Cambria Math" w:eastAsia="Times New Roman" w:hAnsi="Cambria Math" w:cs="Times New Roman"/>
                <w:color w:val="000000" w:themeColor="text1"/>
              </w:rPr>
              <m:t>c</m:t>
            </m:r>
          </m:sup>
        </m:sSup>
      </m:oMath>
      <w:r w:rsidRPr="00B45F25">
        <w:rPr>
          <w:rFonts w:ascii="Times New Roman" w:eastAsia="Times New Roman" w:hAnsi="Times New Roman" w:cs="Times New Roman"/>
          <w:color w:val="000000" w:themeColor="text1"/>
        </w:rPr>
        <w:t xml:space="preserve"> has been computed using the nearest potential AGC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pot</m:t>
            </m:r>
          </m:sub>
        </m:sSub>
      </m:oMath>
      <w:r w:rsidRPr="00B45F25">
        <w:rPr>
          <w:rFonts w:ascii="Times New Roman" w:eastAsia="Times New Roman" w:hAnsi="Times New Roman" w:cs="Times New Roman"/>
          <w:color w:val="000000" w:themeColor="text1"/>
        </w:rPr>
        <w:t>) and growth curve parameters (</w:t>
      </w:r>
      <m:oMath>
        <m:r>
          <w:rPr>
            <w:rFonts w:ascii="Cambria Math" w:eastAsia="Times New Roman" w:hAnsi="Cambria Math" w:cs="Times New Roman"/>
            <w:color w:val="000000" w:themeColor="text1"/>
          </w:rPr>
          <m:t>b</m:t>
        </m:r>
      </m:oMath>
      <w:r w:rsidRPr="00B45F25">
        <w:rPr>
          <w:rFonts w:ascii="Times New Roman" w:eastAsia="Times New Roman" w:hAnsi="Times New Roman" w:cs="Times New Roman"/>
          <w:color w:val="000000" w:themeColor="text1"/>
        </w:rPr>
        <w:t xml:space="preserve"> and </w:t>
      </w:r>
      <m:oMath>
        <m:r>
          <w:rPr>
            <w:rFonts w:ascii="Cambria Math" w:eastAsia="Times New Roman" w:hAnsi="Cambria Math" w:cs="Times New Roman"/>
            <w:color w:val="000000" w:themeColor="text1"/>
          </w:rPr>
          <m:t>c</m:t>
        </m:r>
      </m:oMath>
      <w:r w:rsidRPr="00B45F25">
        <w:rPr>
          <w:rFonts w:ascii="Times New Roman" w:eastAsia="Times New Roman" w:hAnsi="Times New Roman" w:cs="Times New Roman"/>
          <w:color w:val="000000" w:themeColor="text1"/>
        </w:rPr>
        <w:t xml:space="preserve">) after filling in missing values of </w:t>
      </w:r>
      <m:oMath>
        <m:r>
          <w:rPr>
            <w:rFonts w:ascii="Cambria Math" w:eastAsia="Times New Roman" w:hAnsi="Cambria Math" w:cs="Times New Roman"/>
            <w:color w:val="000000" w:themeColor="text1"/>
          </w:rPr>
          <m:t>b</m:t>
        </m:r>
      </m:oMath>
      <w:r w:rsidRPr="00B45F25">
        <w:rPr>
          <w:rFonts w:ascii="Times New Roman" w:eastAsia="Times New Roman" w:hAnsi="Times New Roman" w:cs="Times New Roman"/>
          <w:color w:val="000000" w:themeColor="text1"/>
        </w:rPr>
        <w:t xml:space="preserve">, </w:t>
      </w:r>
      <m:oMath>
        <m:r>
          <w:rPr>
            <w:rFonts w:ascii="Cambria Math" w:eastAsia="Times New Roman" w:hAnsi="Cambria Math" w:cs="Times New Roman"/>
            <w:color w:val="000000" w:themeColor="text1"/>
          </w:rPr>
          <m:t>c</m:t>
        </m:r>
      </m:oMath>
      <w:r w:rsidRPr="00B45F25">
        <w:rPr>
          <w:rFonts w:ascii="Times New Roman" w:eastAsia="Times New Roman" w:hAnsi="Times New Roman" w:cs="Times New Roman"/>
          <w:color w:val="000000" w:themeColor="text1"/>
        </w:rPr>
        <w:t xml:space="preserve"> and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pot</m:t>
            </m:r>
          </m:sub>
        </m:sSub>
      </m:oMath>
      <w:r w:rsidRPr="00B45F25">
        <w:rPr>
          <w:rFonts w:ascii="Times New Roman" w:eastAsia="Times New Roman" w:hAnsi="Times New Roman" w:cs="Times New Roman"/>
          <w:color w:val="000000" w:themeColor="text1"/>
        </w:rPr>
        <w:t xml:space="preserve"> with spatial interpolations at 18 km across Europe. Anomalies shown in Fig. 2</w:t>
      </w:r>
      <w:r w:rsidR="000A2182">
        <w:rPr>
          <w:rFonts w:ascii="Times New Roman" w:eastAsia="Times New Roman" w:hAnsi="Times New Roman" w:cs="Times New Roman"/>
          <w:color w:val="000000" w:themeColor="text1"/>
        </w:rPr>
        <w:t>B</w:t>
      </w:r>
      <w:r w:rsidRPr="00B45F25">
        <w:rPr>
          <w:rFonts w:ascii="Times New Roman" w:eastAsia="Times New Roman" w:hAnsi="Times New Roman" w:cs="Times New Roman"/>
          <w:color w:val="000000" w:themeColor="text1"/>
        </w:rPr>
        <w:t xml:space="preserve"> correspond to </w:t>
      </w:r>
      <m:oMath>
        <m:sSub>
          <m:sSubPr>
            <m:ctrlPr>
              <w:rPr>
                <w:rFonts w:ascii="Cambria Math" w:eastAsia="Times New Roman" w:hAnsi="Cambria Math" w:cs="Times New Roman"/>
                <w:color w:val="000000" w:themeColor="text1"/>
              </w:rPr>
            </m:ctrlPr>
          </m:sSubPr>
          <m:e>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f</m:t>
                </m:r>
              </m:e>
              <m:sub>
                <m:r>
                  <w:rPr>
                    <w:rFonts w:ascii="Cambria Math" w:eastAsia="Times New Roman" w:hAnsi="Cambria Math" w:cs="Times New Roman"/>
                    <w:color w:val="000000" w:themeColor="text1"/>
                  </w:rPr>
                  <m:t>c</m:t>
                </m:r>
              </m:sub>
            </m:sSub>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CR</m:t>
            </m:r>
          </m:sub>
        </m:sSub>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age</m:t>
            </m:r>
          </m:e>
        </m:d>
        <m:r>
          <w:rPr>
            <w:rFonts w:ascii="Cambria Math" w:eastAsia="Times New Roman" w:hAnsi="Cambria Math" w:cs="Times New Roman"/>
            <w:color w:val="000000" w:themeColor="text1"/>
          </w:rPr>
          <m:t>-</m:t>
        </m:r>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AGC</m:t>
            </m:r>
          </m:e>
          <m:sub>
            <m:r>
              <w:rPr>
                <w:rFonts w:ascii="Cambria Math" w:eastAsia="Times New Roman" w:hAnsi="Cambria Math" w:cs="Times New Roman"/>
                <w:color w:val="000000" w:themeColor="text1"/>
              </w:rPr>
              <m:t>in-situ</m:t>
            </m:r>
          </m:sub>
        </m:sSub>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age</m:t>
            </m:r>
          </m:e>
        </m:d>
      </m:oMath>
      <w:r w:rsidRPr="00B45F25">
        <w:rPr>
          <w:rFonts w:ascii="Times New Roman" w:eastAsia="Times New Roman" w:hAnsi="Times New Roman" w:cs="Times New Roman"/>
          <w:color w:val="000000" w:themeColor="text1"/>
        </w:rPr>
        <w:t xml:space="preserve"> with the </w:t>
      </w:r>
      <m:oMath>
        <m:r>
          <w:rPr>
            <w:rFonts w:ascii="Cambria Math" w:eastAsia="Times New Roman" w:hAnsi="Cambria Math" w:cs="Times New Roman"/>
            <w:color w:val="000000" w:themeColor="text1"/>
          </w:rPr>
          <m:t>age</m:t>
        </m:r>
      </m:oMath>
      <w:r w:rsidRPr="00B45F25">
        <w:rPr>
          <w:rFonts w:ascii="Times New Roman" w:eastAsia="Times New Roman" w:hAnsi="Times New Roman" w:cs="Times New Roman"/>
          <w:color w:val="000000" w:themeColor="text1"/>
        </w:rPr>
        <w:t xml:space="preserve"> from ground-based estimations. Uncertainties associated with the in-situ measurements have been estimated between 20 and 30 </w:t>
      </w:r>
      <w:proofErr w:type="spellStart"/>
      <w:r w:rsidRPr="00B45F25">
        <w:rPr>
          <w:rFonts w:ascii="Times New Roman" w:eastAsia="Times New Roman" w:hAnsi="Times New Roman" w:cs="Times New Roman"/>
          <w:color w:val="000000" w:themeColor="text1"/>
        </w:rPr>
        <w:t>MgC</w:t>
      </w:r>
      <w:proofErr w:type="spellEnd"/>
      <w:r w:rsidRPr="00B45F25">
        <w:rPr>
          <w:rFonts w:ascii="Times New Roman" w:eastAsia="Times New Roman" w:hAnsi="Times New Roman" w:cs="Times New Roman"/>
          <w:color w:val="000000" w:themeColor="text1"/>
        </w:rPr>
        <w:t xml:space="preserve"> per site (depending on the age, supplementary Fig. S10).</w:t>
      </w: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C36617"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lastRenderedPageBreak/>
        <w:t>Forest sink target</w:t>
      </w:r>
      <w:r w:rsidRPr="00B45F25">
        <w:rPr>
          <w:rFonts w:ascii="Times New Roman" w:eastAsia="Times New Roman" w:hAnsi="Times New Roman" w:cs="Times New Roman"/>
          <w:color w:val="000000" w:themeColor="text1"/>
        </w:rPr>
        <w:t>. The EU-27 defined the LULUCF sink target as 310 MtCO</w:t>
      </w:r>
      <w:r w:rsidRPr="00B45F25">
        <w:rPr>
          <w:rFonts w:ascii="Times New Roman" w:eastAsia="Times New Roman" w:hAnsi="Times New Roman" w:cs="Times New Roman"/>
          <w:color w:val="000000" w:themeColor="text1"/>
          <w:vertAlign w:val="subscript"/>
        </w:rPr>
        <w:t>2</w:t>
      </w:r>
      <w:r w:rsidRPr="00B45F25">
        <w:rPr>
          <w:rFonts w:ascii="Times New Roman" w:eastAsia="Times New Roman" w:hAnsi="Times New Roman" w:cs="Times New Roman"/>
          <w:color w:val="000000" w:themeColor="text1"/>
        </w:rPr>
        <w:t>eq/year in 2030. The LULUCF sink is the sum of multiple components: forest lands, harvested wood products, croplands, grasslands, wetlands, settlements, and “other” lands. Their target has been partly established on the average greenhouse gas inventory data for the years 2016, 2017 and 2018</w:t>
      </w:r>
      <w:r w:rsidR="00056748" w:rsidRPr="00B45F25">
        <w:rPr>
          <w:rFonts w:ascii="Times New Roman" w:eastAsia="Times New Roman" w:hAnsi="Times New Roman" w:cs="Times New Roman"/>
          <w:color w:val="000000" w:themeColor="text1"/>
          <w:vertAlign w:val="superscript"/>
        </w:rPr>
        <w:t xml:space="preserve"> </w:t>
      </w:r>
      <w:r w:rsidR="00056748" w:rsidRPr="00C30774">
        <w:rPr>
          <w:rFonts w:ascii="Times New Roman" w:eastAsia="Times New Roman" w:hAnsi="Times New Roman" w:cs="Times New Roman"/>
          <w:i/>
          <w:color w:val="00B050"/>
        </w:rPr>
        <w:t>(1</w:t>
      </w:r>
      <w:r w:rsidR="00C30774" w:rsidRPr="00C30774">
        <w:rPr>
          <w:rFonts w:ascii="Times New Roman" w:eastAsia="Times New Roman" w:hAnsi="Times New Roman" w:cs="Times New Roman"/>
          <w:i/>
          <w:color w:val="00B050"/>
        </w:rPr>
        <w:t>6</w:t>
      </w:r>
      <w:r w:rsidR="00056748" w:rsidRPr="00C30774">
        <w:rPr>
          <w:rFonts w:ascii="Times New Roman" w:eastAsia="Times New Roman" w:hAnsi="Times New Roman" w:cs="Times New Roman"/>
          <w:i/>
          <w:color w:val="00B050"/>
        </w:rPr>
        <w:t>)</w:t>
      </w:r>
      <w:r w:rsidRPr="00B45F25">
        <w:rPr>
          <w:rFonts w:ascii="Times New Roman" w:eastAsia="Times New Roman" w:hAnsi="Times New Roman" w:cs="Times New Roman"/>
          <w:color w:val="000000" w:themeColor="text1"/>
        </w:rPr>
        <w:t>. We, therefore, recalculated the target for the forest sink only (net carbon stock change in AGC, BGC, deadwood and litter, soil and harvested wood products) of all EU-27 countries from 2016 to 2018 based on the 2023 UNFCCC reports, which led to the value of 392 MtCO</w:t>
      </w:r>
      <w:r w:rsidRPr="00B45F25">
        <w:rPr>
          <w:rFonts w:ascii="Times New Roman" w:eastAsia="Times New Roman" w:hAnsi="Times New Roman" w:cs="Times New Roman"/>
          <w:color w:val="000000" w:themeColor="text1"/>
          <w:vertAlign w:val="subscript"/>
        </w:rPr>
        <w:t>2</w:t>
      </w:r>
      <w:r w:rsidRPr="00B45F25">
        <w:rPr>
          <w:rFonts w:ascii="Times New Roman" w:eastAsia="Times New Roman" w:hAnsi="Times New Roman" w:cs="Times New Roman"/>
          <w:color w:val="000000" w:themeColor="text1"/>
        </w:rPr>
        <w:t>eq/year, defined as the 2030 forest sink target in our study</w:t>
      </w:r>
      <w:r w:rsidR="00F842B7">
        <w:rPr>
          <w:rFonts w:ascii="Times New Roman" w:eastAsia="Times New Roman" w:hAnsi="Times New Roman" w:cs="Times New Roman"/>
          <w:color w:val="000000" w:themeColor="text1"/>
        </w:rPr>
        <w:t xml:space="preserve"> (supplementary Fig. S7)</w:t>
      </w:r>
      <w:r w:rsidRPr="00B45F25">
        <w:rPr>
          <w:rFonts w:ascii="Times New Roman" w:eastAsia="Times New Roman" w:hAnsi="Times New Roman" w:cs="Times New Roman"/>
          <w:color w:val="000000" w:themeColor="text1"/>
        </w:rPr>
        <w:t>.</w:t>
      </w:r>
    </w:p>
    <w:p w:rsidR="00713CAE" w:rsidRDefault="00502B05"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p>
    <w:p w:rsidR="00B9773E" w:rsidRDefault="004A45D8"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b/>
          <w:color w:val="000000" w:themeColor="text1"/>
        </w:rPr>
        <w:t>Partition</w:t>
      </w:r>
      <w:r w:rsidR="00493572">
        <w:rPr>
          <w:rFonts w:ascii="Times New Roman" w:eastAsia="Times New Roman" w:hAnsi="Times New Roman" w:cs="Times New Roman"/>
          <w:b/>
          <w:color w:val="000000" w:themeColor="text1"/>
        </w:rPr>
        <w:t>ing</w:t>
      </w:r>
      <w:r w:rsidR="00713CAE" w:rsidRPr="00AF20A7">
        <w:rPr>
          <w:rFonts w:ascii="Times New Roman" w:eastAsia="Times New Roman" w:hAnsi="Times New Roman" w:cs="Times New Roman"/>
          <w:b/>
          <w:color w:val="000000" w:themeColor="text1"/>
        </w:rPr>
        <w:t xml:space="preserve"> between natural disturbances and harvests</w:t>
      </w:r>
      <w:r w:rsidR="00713CAE" w:rsidRPr="00AF20A7">
        <w:rPr>
          <w:rFonts w:ascii="Times New Roman" w:eastAsia="Times New Roman" w:hAnsi="Times New Roman" w:cs="Times New Roman"/>
          <w:color w:val="000000" w:themeColor="text1"/>
        </w:rPr>
        <w:t xml:space="preserve">. </w:t>
      </w:r>
      <w:r w:rsidR="00AF20A7" w:rsidRPr="00AF20A7">
        <w:rPr>
          <w:rFonts w:ascii="Times New Roman" w:eastAsia="Times New Roman" w:hAnsi="Times New Roman" w:cs="Times New Roman"/>
          <w:color w:val="000000" w:themeColor="text1"/>
        </w:rPr>
        <w:t xml:space="preserve">The </w:t>
      </w:r>
      <w:r>
        <w:rPr>
          <w:rFonts w:ascii="Times New Roman" w:eastAsia="Times New Roman" w:hAnsi="Times New Roman" w:cs="Times New Roman"/>
          <w:color w:val="000000" w:themeColor="text1"/>
        </w:rPr>
        <w:t>partition</w:t>
      </w:r>
      <w:r w:rsidR="00493572">
        <w:rPr>
          <w:rFonts w:ascii="Times New Roman" w:eastAsia="Times New Roman" w:hAnsi="Times New Roman" w:cs="Times New Roman"/>
          <w:color w:val="000000" w:themeColor="text1"/>
        </w:rPr>
        <w:t>ing</w:t>
      </w:r>
      <w:r>
        <w:rPr>
          <w:rFonts w:ascii="Times New Roman" w:eastAsia="Times New Roman" w:hAnsi="Times New Roman" w:cs="Times New Roman"/>
          <w:color w:val="000000" w:themeColor="text1"/>
        </w:rPr>
        <w:t xml:space="preserve"> </w:t>
      </w:r>
      <w:r w:rsidR="00AF20A7">
        <w:rPr>
          <w:rFonts w:ascii="Times New Roman" w:eastAsia="Times New Roman" w:hAnsi="Times New Roman" w:cs="Times New Roman"/>
          <w:color w:val="000000" w:themeColor="text1"/>
        </w:rPr>
        <w:t xml:space="preserve">between natural disturbances and harvests has been obtained </w:t>
      </w:r>
      <w:r w:rsidR="00270B11">
        <w:rPr>
          <w:rFonts w:ascii="Times New Roman" w:eastAsia="Times New Roman" w:hAnsi="Times New Roman" w:cs="Times New Roman"/>
          <w:color w:val="000000" w:themeColor="text1"/>
        </w:rPr>
        <w:t xml:space="preserve">at 18 km </w:t>
      </w:r>
      <w:r w:rsidR="00B9773E">
        <w:rPr>
          <w:rFonts w:ascii="Times New Roman" w:eastAsia="Times New Roman" w:hAnsi="Times New Roman" w:cs="Times New Roman"/>
          <w:color w:val="000000" w:themeColor="text1"/>
        </w:rPr>
        <w:t xml:space="preserve">(supplementary </w:t>
      </w:r>
      <w:r w:rsidR="00B9773E" w:rsidRPr="00C30774">
        <w:rPr>
          <w:rFonts w:ascii="Times New Roman" w:eastAsia="Times New Roman" w:hAnsi="Times New Roman" w:cs="Times New Roman"/>
          <w:color w:val="000000" w:themeColor="text1"/>
        </w:rPr>
        <w:t>Fig. S13</w:t>
      </w:r>
      <w:r w:rsidR="00B9773E">
        <w:rPr>
          <w:rFonts w:ascii="Times New Roman" w:eastAsia="Times New Roman" w:hAnsi="Times New Roman" w:cs="Times New Roman"/>
          <w:color w:val="000000" w:themeColor="text1"/>
        </w:rPr>
        <w:t xml:space="preserve">) </w:t>
      </w:r>
      <w:r w:rsidR="00A37BA7">
        <w:rPr>
          <w:rFonts w:ascii="Times New Roman" w:eastAsia="Times New Roman" w:hAnsi="Times New Roman" w:cs="Times New Roman"/>
          <w:color w:val="000000" w:themeColor="text1"/>
        </w:rPr>
        <w:t xml:space="preserve">based </w:t>
      </w:r>
      <w:r w:rsidR="00270B11">
        <w:rPr>
          <w:rFonts w:ascii="Times New Roman" w:eastAsia="Times New Roman" w:hAnsi="Times New Roman" w:cs="Times New Roman"/>
          <w:color w:val="000000" w:themeColor="text1"/>
        </w:rPr>
        <w:t xml:space="preserve">on the disturbance attribution to </w:t>
      </w:r>
      <w:r w:rsidR="00A37BA7">
        <w:rPr>
          <w:rFonts w:ascii="Times New Roman" w:eastAsia="Times New Roman" w:hAnsi="Times New Roman" w:cs="Times New Roman"/>
          <w:color w:val="000000" w:themeColor="text1"/>
        </w:rPr>
        <w:t>three agents</w:t>
      </w:r>
      <w:r w:rsidR="00270B11">
        <w:rPr>
          <w:rFonts w:ascii="Times New Roman" w:eastAsia="Times New Roman" w:hAnsi="Times New Roman" w:cs="Times New Roman"/>
          <w:color w:val="000000" w:themeColor="text1"/>
        </w:rPr>
        <w:t xml:space="preserve"> </w:t>
      </w:r>
      <w:r w:rsidR="009828FD">
        <w:rPr>
          <w:rFonts w:ascii="Times New Roman" w:eastAsia="Times New Roman" w:hAnsi="Times New Roman" w:cs="Times New Roman"/>
          <w:color w:val="000000" w:themeColor="text1"/>
        </w:rPr>
        <w:t xml:space="preserve">using Landsat data </w:t>
      </w:r>
      <w:r w:rsidR="00270B11">
        <w:rPr>
          <w:rFonts w:ascii="Times New Roman" w:eastAsia="Times New Roman" w:hAnsi="Times New Roman" w:cs="Times New Roman"/>
          <w:color w:val="000000" w:themeColor="text1"/>
        </w:rPr>
        <w:t xml:space="preserve">at 30 m </w:t>
      </w:r>
      <w:r w:rsidR="00270B11" w:rsidRPr="00C30774">
        <w:rPr>
          <w:rFonts w:ascii="Times New Roman" w:eastAsia="Times New Roman" w:hAnsi="Times New Roman" w:cs="Times New Roman"/>
          <w:i/>
          <w:color w:val="00B050"/>
        </w:rPr>
        <w:t>(</w:t>
      </w:r>
      <w:r w:rsidR="00C30774" w:rsidRPr="00C30774">
        <w:rPr>
          <w:rFonts w:ascii="Times New Roman" w:eastAsia="Times New Roman" w:hAnsi="Times New Roman" w:cs="Times New Roman"/>
          <w:i/>
          <w:color w:val="00B050"/>
        </w:rPr>
        <w:t>2</w:t>
      </w:r>
      <w:r w:rsidR="00270B11" w:rsidRPr="00C30774">
        <w:rPr>
          <w:rFonts w:ascii="Times New Roman" w:eastAsia="Times New Roman" w:hAnsi="Times New Roman" w:cs="Times New Roman"/>
          <w:i/>
          <w:color w:val="00B050"/>
        </w:rPr>
        <w:t>)</w:t>
      </w:r>
      <w:r w:rsidR="00A37BA7">
        <w:rPr>
          <w:rFonts w:ascii="Times New Roman" w:eastAsia="Times New Roman" w:hAnsi="Times New Roman" w:cs="Times New Roman"/>
          <w:color w:val="000000" w:themeColor="text1"/>
        </w:rPr>
        <w:t>: fire, storms (including bark-beetles</w:t>
      </w:r>
      <w:r w:rsidR="00A96E83">
        <w:rPr>
          <w:rFonts w:ascii="Times New Roman" w:eastAsia="Times New Roman" w:hAnsi="Times New Roman" w:cs="Times New Roman"/>
          <w:color w:val="000000" w:themeColor="text1"/>
        </w:rPr>
        <w:t xml:space="preserve"> that represent less than 3%</w:t>
      </w:r>
      <w:r w:rsidR="00502B05">
        <w:rPr>
          <w:rFonts w:ascii="Times New Roman" w:eastAsia="Times New Roman" w:hAnsi="Times New Roman" w:cs="Times New Roman"/>
          <w:color w:val="000000" w:themeColor="text1"/>
        </w:rPr>
        <w:t xml:space="preserve"> </w:t>
      </w:r>
      <w:r w:rsidR="00BE3FFB">
        <w:rPr>
          <w:rFonts w:ascii="Times New Roman" w:eastAsia="Times New Roman" w:hAnsi="Times New Roman" w:cs="Times New Roman"/>
          <w:color w:val="000000" w:themeColor="text1"/>
        </w:rPr>
        <w:t xml:space="preserve">of the total disturbances </w:t>
      </w:r>
      <w:r w:rsidR="00502B05">
        <w:rPr>
          <w:rFonts w:ascii="Times New Roman" w:eastAsia="Times New Roman" w:hAnsi="Times New Roman" w:cs="Times New Roman"/>
          <w:color w:val="000000" w:themeColor="text1"/>
        </w:rPr>
        <w:t xml:space="preserve">according to </w:t>
      </w:r>
      <w:r w:rsidR="00502B05" w:rsidRPr="00502B05">
        <w:rPr>
          <w:rFonts w:ascii="Times New Roman" w:eastAsia="Times New Roman" w:hAnsi="Times New Roman" w:cs="Times New Roman"/>
          <w:i/>
          <w:color w:val="00B050"/>
        </w:rPr>
        <w:t>(1)</w:t>
      </w:r>
      <w:r w:rsidR="00A37BA7">
        <w:rPr>
          <w:rFonts w:ascii="Times New Roman" w:eastAsia="Times New Roman" w:hAnsi="Times New Roman" w:cs="Times New Roman"/>
          <w:color w:val="000000" w:themeColor="text1"/>
        </w:rPr>
        <w:t>) and harvests (including “others” that represent less than 2%)</w:t>
      </w:r>
      <w:r w:rsidR="0005425E">
        <w:rPr>
          <w:rFonts w:ascii="Times New Roman" w:eastAsia="Times New Roman" w:hAnsi="Times New Roman" w:cs="Times New Roman"/>
          <w:color w:val="000000" w:themeColor="text1"/>
        </w:rPr>
        <w:t xml:space="preserve">. </w:t>
      </w:r>
      <w:r w:rsidR="00A37BA7">
        <w:rPr>
          <w:rFonts w:ascii="Times New Roman" w:eastAsia="Times New Roman" w:hAnsi="Times New Roman" w:cs="Times New Roman"/>
          <w:color w:val="000000" w:themeColor="text1"/>
        </w:rPr>
        <w:t xml:space="preserve">For each agent and each year (1986-2020), we </w:t>
      </w:r>
      <w:r>
        <w:rPr>
          <w:rFonts w:ascii="Times New Roman" w:eastAsia="Times New Roman" w:hAnsi="Times New Roman" w:cs="Times New Roman"/>
          <w:color w:val="000000" w:themeColor="text1"/>
        </w:rPr>
        <w:t xml:space="preserve">spatially </w:t>
      </w:r>
      <w:r w:rsidR="00A37BA7">
        <w:rPr>
          <w:rFonts w:ascii="Times New Roman" w:eastAsia="Times New Roman" w:hAnsi="Times New Roman" w:cs="Times New Roman"/>
          <w:color w:val="000000" w:themeColor="text1"/>
        </w:rPr>
        <w:t xml:space="preserve">summed their </w:t>
      </w:r>
      <w:r>
        <w:rPr>
          <w:rFonts w:ascii="Times New Roman" w:eastAsia="Times New Roman" w:hAnsi="Times New Roman" w:cs="Times New Roman"/>
          <w:color w:val="000000" w:themeColor="text1"/>
        </w:rPr>
        <w:t xml:space="preserve">associated </w:t>
      </w:r>
      <w:r w:rsidR="00AD128F">
        <w:rPr>
          <w:rFonts w:ascii="Times New Roman" w:eastAsia="Times New Roman" w:hAnsi="Times New Roman" w:cs="Times New Roman"/>
          <w:color w:val="000000" w:themeColor="text1"/>
        </w:rPr>
        <w:t xml:space="preserve">severity (spectral </w:t>
      </w:r>
      <w:proofErr w:type="spellStart"/>
      <w:r w:rsidR="00AD128F">
        <w:rPr>
          <w:rFonts w:ascii="Times New Roman" w:eastAsia="Times New Roman" w:hAnsi="Times New Roman" w:cs="Times New Roman"/>
          <w:color w:val="000000" w:themeColor="text1"/>
        </w:rPr>
        <w:t>indice</w:t>
      </w:r>
      <w:proofErr w:type="spellEnd"/>
      <w:r w:rsidR="00AD128F">
        <w:rPr>
          <w:rFonts w:ascii="Times New Roman" w:eastAsia="Times New Roman" w:hAnsi="Times New Roman" w:cs="Times New Roman"/>
          <w:color w:val="000000" w:themeColor="text1"/>
        </w:rPr>
        <w:t xml:space="preserve"> between 0 and 1)</w:t>
      </w:r>
      <w:r w:rsidR="00A37BA7">
        <w:rPr>
          <w:rFonts w:ascii="Times New Roman" w:eastAsia="Times New Roman" w:hAnsi="Times New Roman" w:cs="Times New Roman"/>
          <w:color w:val="000000" w:themeColor="text1"/>
        </w:rPr>
        <w:t xml:space="preserve"> from 30 m to 18 km</w:t>
      </w:r>
      <w:r w:rsidR="00A37BA7" w:rsidRPr="00F842B7">
        <w:rPr>
          <w:rFonts w:ascii="Times New Roman" w:eastAsia="Times New Roman" w:hAnsi="Times New Roman" w:cs="Times New Roman"/>
          <w:color w:val="000000" w:themeColor="text1"/>
        </w:rPr>
        <w:t>.</w:t>
      </w:r>
      <w:r w:rsidR="002A3EC7" w:rsidRPr="00F842B7">
        <w:rPr>
          <w:rFonts w:ascii="Times New Roman" w:eastAsia="Times New Roman" w:hAnsi="Times New Roman" w:cs="Times New Roman"/>
          <w:color w:val="000000" w:themeColor="text1"/>
        </w:rPr>
        <w:t xml:space="preserve"> </w:t>
      </w:r>
      <w:r w:rsidR="002A3EC7">
        <w:rPr>
          <w:rFonts w:ascii="Times New Roman" w:eastAsia="Times New Roman" w:hAnsi="Times New Roman" w:cs="Times New Roman"/>
          <w:color w:val="000000" w:themeColor="text1"/>
        </w:rPr>
        <w:t>T</w:t>
      </w:r>
      <w:r w:rsidR="002A3EC7" w:rsidRPr="002A3EC7">
        <w:rPr>
          <w:rFonts w:ascii="Times New Roman" w:eastAsia="Times New Roman" w:hAnsi="Times New Roman" w:cs="Times New Roman"/>
          <w:color w:val="000000" w:themeColor="text1"/>
        </w:rPr>
        <w:t>o flag and discard suspicious pixels</w:t>
      </w:r>
      <w:r w:rsidR="00507CC7">
        <w:rPr>
          <w:rFonts w:ascii="Times New Roman" w:eastAsia="Times New Roman" w:hAnsi="Times New Roman" w:cs="Times New Roman"/>
          <w:color w:val="000000" w:themeColor="text1"/>
        </w:rPr>
        <w:t xml:space="preserve"> at 18 km</w:t>
      </w:r>
      <w:r w:rsidR="002A3EC7">
        <w:rPr>
          <w:rFonts w:ascii="Times New Roman" w:eastAsia="Times New Roman" w:hAnsi="Times New Roman" w:cs="Times New Roman"/>
          <w:color w:val="000000" w:themeColor="text1"/>
        </w:rPr>
        <w:t>, w</w:t>
      </w:r>
      <w:r w:rsidR="001626EB">
        <w:rPr>
          <w:rFonts w:ascii="Times New Roman" w:eastAsia="Times New Roman" w:hAnsi="Times New Roman" w:cs="Times New Roman"/>
          <w:color w:val="000000" w:themeColor="text1"/>
        </w:rPr>
        <w:t xml:space="preserve">e </w:t>
      </w:r>
      <w:r w:rsidR="00A37BA7">
        <w:rPr>
          <w:rFonts w:ascii="Times New Roman" w:eastAsia="Times New Roman" w:hAnsi="Times New Roman" w:cs="Times New Roman"/>
          <w:color w:val="000000" w:themeColor="text1"/>
        </w:rPr>
        <w:t>compar</w:t>
      </w:r>
      <w:r w:rsidR="001626EB">
        <w:rPr>
          <w:rFonts w:ascii="Times New Roman" w:eastAsia="Times New Roman" w:hAnsi="Times New Roman" w:cs="Times New Roman"/>
          <w:color w:val="000000" w:themeColor="text1"/>
        </w:rPr>
        <w:t>ed</w:t>
      </w:r>
      <w:r w:rsidR="00A37BA7">
        <w:rPr>
          <w:rFonts w:ascii="Times New Roman" w:eastAsia="Times New Roman" w:hAnsi="Times New Roman" w:cs="Times New Roman"/>
          <w:color w:val="000000" w:themeColor="text1"/>
        </w:rPr>
        <w:t xml:space="preserve"> the </w:t>
      </w:r>
      <w:r w:rsidR="0005425E">
        <w:rPr>
          <w:rFonts w:ascii="Times New Roman" w:eastAsia="Times New Roman" w:hAnsi="Times New Roman" w:cs="Times New Roman"/>
          <w:color w:val="000000" w:themeColor="text1"/>
        </w:rPr>
        <w:t xml:space="preserve">Landsat-based </w:t>
      </w:r>
      <w:r w:rsidR="00A37BA7">
        <w:rPr>
          <w:rFonts w:ascii="Times New Roman" w:eastAsia="Times New Roman" w:hAnsi="Times New Roman" w:cs="Times New Roman"/>
          <w:color w:val="000000" w:themeColor="text1"/>
        </w:rPr>
        <w:t xml:space="preserve">harvests map with </w:t>
      </w:r>
      <w:r w:rsidR="00BF52BC">
        <w:rPr>
          <w:rFonts w:ascii="Times New Roman" w:eastAsia="Times New Roman" w:hAnsi="Times New Roman" w:cs="Times New Roman"/>
          <w:color w:val="000000" w:themeColor="text1"/>
        </w:rPr>
        <w:t>a</w:t>
      </w:r>
      <w:r w:rsidR="00A37BA7">
        <w:rPr>
          <w:rFonts w:ascii="Times New Roman" w:eastAsia="Times New Roman" w:hAnsi="Times New Roman" w:cs="Times New Roman"/>
          <w:color w:val="000000" w:themeColor="text1"/>
        </w:rPr>
        <w:t xml:space="preserve"> wood production</w:t>
      </w:r>
      <w:r w:rsidR="001626EB">
        <w:rPr>
          <w:rFonts w:ascii="Times New Roman" w:eastAsia="Times New Roman" w:hAnsi="Times New Roman" w:cs="Times New Roman"/>
          <w:color w:val="000000" w:themeColor="text1"/>
        </w:rPr>
        <w:t xml:space="preserve"> map</w:t>
      </w:r>
      <w:r w:rsidR="00A37BA7">
        <w:rPr>
          <w:rFonts w:ascii="Times New Roman" w:eastAsia="Times New Roman" w:hAnsi="Times New Roman" w:cs="Times New Roman"/>
          <w:color w:val="000000" w:themeColor="text1"/>
        </w:rPr>
        <w:t xml:space="preserve"> constrained </w:t>
      </w:r>
      <w:r w:rsidR="001626EB">
        <w:rPr>
          <w:rFonts w:ascii="Times New Roman" w:eastAsia="Times New Roman" w:hAnsi="Times New Roman" w:cs="Times New Roman"/>
          <w:color w:val="000000" w:themeColor="text1"/>
        </w:rPr>
        <w:t>by</w:t>
      </w:r>
      <w:r w:rsidR="00A37BA7">
        <w:rPr>
          <w:rFonts w:ascii="Times New Roman" w:eastAsia="Times New Roman" w:hAnsi="Times New Roman" w:cs="Times New Roman"/>
          <w:color w:val="000000" w:themeColor="text1"/>
        </w:rPr>
        <w:t xml:space="preserve"> NFI data from 2000 to 2010 </w:t>
      </w:r>
      <w:r w:rsidR="00A37BA7" w:rsidRPr="00C30774">
        <w:rPr>
          <w:rFonts w:ascii="Times New Roman" w:eastAsia="Times New Roman" w:hAnsi="Times New Roman" w:cs="Times New Roman"/>
          <w:i/>
          <w:color w:val="00B050"/>
        </w:rPr>
        <w:t>(</w:t>
      </w:r>
      <w:r w:rsidR="00C30774" w:rsidRPr="00C30774">
        <w:rPr>
          <w:rFonts w:ascii="Times New Roman" w:eastAsia="Times New Roman" w:hAnsi="Times New Roman" w:cs="Times New Roman"/>
          <w:i/>
          <w:color w:val="00B050"/>
        </w:rPr>
        <w:t>17</w:t>
      </w:r>
      <w:r w:rsidR="00A37BA7" w:rsidRPr="00C30774">
        <w:rPr>
          <w:rFonts w:ascii="Times New Roman" w:eastAsia="Times New Roman" w:hAnsi="Times New Roman" w:cs="Times New Roman"/>
          <w:i/>
          <w:color w:val="00B050"/>
        </w:rPr>
        <w:t>)</w:t>
      </w:r>
      <w:r w:rsidR="00A37BA7" w:rsidRPr="002A3EC7">
        <w:rPr>
          <w:rFonts w:ascii="Times New Roman" w:eastAsia="Times New Roman" w:hAnsi="Times New Roman" w:cs="Times New Roman"/>
          <w:color w:val="000000" w:themeColor="text1"/>
        </w:rPr>
        <w:t xml:space="preserve">. </w:t>
      </w:r>
      <w:r w:rsidR="001E747D" w:rsidRPr="001E747D">
        <w:rPr>
          <w:rFonts w:ascii="Times New Roman" w:eastAsia="Times New Roman" w:hAnsi="Times New Roman" w:cs="Times New Roman"/>
          <w:color w:val="000000" w:themeColor="text1"/>
        </w:rPr>
        <w:t>To do so, w</w:t>
      </w:r>
      <w:r w:rsidR="00A37BA7" w:rsidRPr="001E747D">
        <w:rPr>
          <w:rFonts w:ascii="Times New Roman" w:eastAsia="Times New Roman" w:hAnsi="Times New Roman" w:cs="Times New Roman"/>
          <w:color w:val="000000" w:themeColor="text1"/>
        </w:rPr>
        <w:t xml:space="preserve">e </w:t>
      </w:r>
      <w:r w:rsidR="00A37BA7">
        <w:rPr>
          <w:rFonts w:ascii="Times New Roman" w:eastAsia="Times New Roman" w:hAnsi="Times New Roman" w:cs="Times New Roman"/>
          <w:color w:val="000000" w:themeColor="text1"/>
        </w:rPr>
        <w:t>produced two maps</w:t>
      </w:r>
      <w:r w:rsidR="00B9773E">
        <w:rPr>
          <w:rFonts w:ascii="Times New Roman" w:eastAsia="Times New Roman" w:hAnsi="Times New Roman" w:cs="Times New Roman"/>
          <w:color w:val="000000" w:themeColor="text1"/>
        </w:rPr>
        <w:t xml:space="preserve"> at 18 km</w:t>
      </w:r>
      <w:r w:rsidR="00A37BA7">
        <w:rPr>
          <w:rFonts w:ascii="Times New Roman" w:eastAsia="Times New Roman" w:hAnsi="Times New Roman" w:cs="Times New Roman"/>
          <w:color w:val="000000" w:themeColor="text1"/>
        </w:rPr>
        <w:t>: (</w:t>
      </w:r>
      <w:proofErr w:type="spellStart"/>
      <w:r w:rsidR="00A37BA7">
        <w:rPr>
          <w:rFonts w:ascii="Times New Roman" w:eastAsia="Times New Roman" w:hAnsi="Times New Roman" w:cs="Times New Roman"/>
          <w:color w:val="000000" w:themeColor="text1"/>
        </w:rPr>
        <w:t>i</w:t>
      </w:r>
      <w:proofErr w:type="spellEnd"/>
      <w:r w:rsidR="00A37BA7">
        <w:rPr>
          <w:rFonts w:ascii="Times New Roman" w:eastAsia="Times New Roman" w:hAnsi="Times New Roman" w:cs="Times New Roman"/>
          <w:color w:val="000000" w:themeColor="text1"/>
        </w:rPr>
        <w:t xml:space="preserve">) the </w:t>
      </w:r>
      <w:r w:rsidR="00B9773E">
        <w:rPr>
          <w:rFonts w:ascii="Times New Roman" w:eastAsia="Times New Roman" w:hAnsi="Times New Roman" w:cs="Times New Roman"/>
          <w:color w:val="000000" w:themeColor="text1"/>
        </w:rPr>
        <w:t>total</w:t>
      </w:r>
      <w:r w:rsidR="002A18DB">
        <w:rPr>
          <w:rFonts w:ascii="Times New Roman" w:eastAsia="Times New Roman" w:hAnsi="Times New Roman" w:cs="Times New Roman"/>
          <w:color w:val="000000" w:themeColor="text1"/>
        </w:rPr>
        <w:t xml:space="preserve"> </w:t>
      </w:r>
      <w:r w:rsidR="00AD128F">
        <w:rPr>
          <w:rFonts w:ascii="Times New Roman" w:eastAsia="Times New Roman" w:hAnsi="Times New Roman" w:cs="Times New Roman"/>
          <w:color w:val="000000" w:themeColor="text1"/>
        </w:rPr>
        <w:t>sum of severities associated with</w:t>
      </w:r>
      <w:r w:rsidR="00A37BA7">
        <w:rPr>
          <w:rFonts w:ascii="Times New Roman" w:eastAsia="Times New Roman" w:hAnsi="Times New Roman" w:cs="Times New Roman"/>
          <w:color w:val="000000" w:themeColor="text1"/>
        </w:rPr>
        <w:t xml:space="preserve"> harvests from 2000 to 2010 at 18 km</w:t>
      </w:r>
      <w:r w:rsidR="0005425E">
        <w:rPr>
          <w:rFonts w:ascii="Times New Roman" w:eastAsia="Times New Roman" w:hAnsi="Times New Roman" w:cs="Times New Roman"/>
          <w:color w:val="000000" w:themeColor="text1"/>
        </w:rPr>
        <w:t xml:space="preserve"> (Landsat-based map)</w:t>
      </w:r>
      <w:r w:rsidR="00A37BA7">
        <w:rPr>
          <w:rFonts w:ascii="Times New Roman" w:eastAsia="Times New Roman" w:hAnsi="Times New Roman" w:cs="Times New Roman"/>
          <w:color w:val="000000" w:themeColor="text1"/>
        </w:rPr>
        <w:t xml:space="preserve">, and (ii) the </w:t>
      </w:r>
      <w:r w:rsidR="00B9773E">
        <w:rPr>
          <w:rFonts w:ascii="Times New Roman" w:eastAsia="Times New Roman" w:hAnsi="Times New Roman" w:cs="Times New Roman"/>
          <w:color w:val="000000" w:themeColor="text1"/>
        </w:rPr>
        <w:t>total</w:t>
      </w:r>
      <w:r w:rsidR="002A18DB">
        <w:rPr>
          <w:rFonts w:ascii="Times New Roman" w:eastAsia="Times New Roman" w:hAnsi="Times New Roman" w:cs="Times New Roman"/>
          <w:color w:val="000000" w:themeColor="text1"/>
        </w:rPr>
        <w:t xml:space="preserve"> sum of </w:t>
      </w:r>
      <w:r w:rsidR="00A37BA7">
        <w:rPr>
          <w:rFonts w:ascii="Times New Roman" w:eastAsia="Times New Roman" w:hAnsi="Times New Roman" w:cs="Times New Roman"/>
          <w:color w:val="000000" w:themeColor="text1"/>
        </w:rPr>
        <w:t xml:space="preserve">wood </w:t>
      </w:r>
      <w:r w:rsidR="002A18DB">
        <w:rPr>
          <w:rFonts w:ascii="Times New Roman" w:eastAsia="Times New Roman" w:hAnsi="Times New Roman" w:cs="Times New Roman"/>
          <w:color w:val="000000" w:themeColor="text1"/>
        </w:rPr>
        <w:t xml:space="preserve">production </w:t>
      </w:r>
      <w:r w:rsidR="00A37BA7">
        <w:rPr>
          <w:rFonts w:ascii="Times New Roman" w:eastAsia="Times New Roman" w:hAnsi="Times New Roman" w:cs="Times New Roman"/>
          <w:color w:val="000000" w:themeColor="text1"/>
        </w:rPr>
        <w:t>from 2000 to 2010 at 18 km</w:t>
      </w:r>
      <w:r w:rsidR="0005425E">
        <w:rPr>
          <w:rFonts w:ascii="Times New Roman" w:eastAsia="Times New Roman" w:hAnsi="Times New Roman" w:cs="Times New Roman"/>
          <w:color w:val="000000" w:themeColor="text1"/>
        </w:rPr>
        <w:t xml:space="preserve"> (NFI-based map)</w:t>
      </w:r>
      <w:r w:rsidR="00A37BA7">
        <w:rPr>
          <w:rFonts w:ascii="Times New Roman" w:eastAsia="Times New Roman" w:hAnsi="Times New Roman" w:cs="Times New Roman"/>
          <w:color w:val="000000" w:themeColor="text1"/>
        </w:rPr>
        <w:t>.</w:t>
      </w:r>
      <w:r w:rsidR="001E747D">
        <w:rPr>
          <w:rFonts w:ascii="Times New Roman" w:eastAsia="Times New Roman" w:hAnsi="Times New Roman" w:cs="Times New Roman"/>
          <w:color w:val="000000" w:themeColor="text1"/>
        </w:rPr>
        <w:t xml:space="preserve"> </w:t>
      </w:r>
      <w:r w:rsidR="00A96E83">
        <w:rPr>
          <w:rFonts w:ascii="Times New Roman" w:eastAsia="Times New Roman" w:hAnsi="Times New Roman" w:cs="Times New Roman"/>
          <w:color w:val="000000" w:themeColor="text1"/>
        </w:rPr>
        <w:t xml:space="preserve">Because these two maps use two different units, we </w:t>
      </w:r>
      <w:r>
        <w:rPr>
          <w:rFonts w:ascii="Times New Roman" w:eastAsia="Times New Roman" w:hAnsi="Times New Roman" w:cs="Times New Roman"/>
          <w:color w:val="000000" w:themeColor="text1"/>
        </w:rPr>
        <w:t>computed</w:t>
      </w:r>
      <w:r w:rsidR="00A96E83">
        <w:rPr>
          <w:rFonts w:ascii="Times New Roman" w:eastAsia="Times New Roman" w:hAnsi="Times New Roman" w:cs="Times New Roman"/>
          <w:color w:val="000000" w:themeColor="text1"/>
        </w:rPr>
        <w:t xml:space="preserve"> a quantile version of each</w:t>
      </w:r>
      <w:r>
        <w:rPr>
          <w:rFonts w:ascii="Times New Roman" w:eastAsia="Times New Roman" w:hAnsi="Times New Roman" w:cs="Times New Roman"/>
          <w:color w:val="000000" w:themeColor="text1"/>
        </w:rPr>
        <w:t xml:space="preserve"> map</w:t>
      </w:r>
      <w:r w:rsidR="00A96E83">
        <w:rPr>
          <w:rFonts w:ascii="Times New Roman" w:eastAsia="Times New Roman" w:hAnsi="Times New Roman" w:cs="Times New Roman"/>
          <w:color w:val="000000" w:themeColor="text1"/>
        </w:rPr>
        <w:t xml:space="preserve"> </w:t>
      </w:r>
      <w:r w:rsidR="00270B11">
        <w:rPr>
          <w:rFonts w:ascii="Times New Roman" w:eastAsia="Times New Roman" w:hAnsi="Times New Roman" w:cs="Times New Roman"/>
          <w:color w:val="000000" w:themeColor="text1"/>
        </w:rPr>
        <w:t xml:space="preserve">with discrete values of 0, 0.1, </w:t>
      </w:r>
      <w:proofErr w:type="gramStart"/>
      <w:r w:rsidR="00270B11">
        <w:rPr>
          <w:rFonts w:ascii="Times New Roman" w:eastAsia="Times New Roman" w:hAnsi="Times New Roman" w:cs="Times New Roman"/>
          <w:color w:val="000000" w:themeColor="text1"/>
        </w:rPr>
        <w:t>0.2</w:t>
      </w:r>
      <w:r>
        <w:rPr>
          <w:rFonts w:ascii="Times New Roman" w:eastAsia="Times New Roman" w:hAnsi="Times New Roman" w:cs="Times New Roman"/>
          <w:color w:val="000000" w:themeColor="text1"/>
        </w:rPr>
        <w:t>,</w:t>
      </w:r>
      <w:r w:rsidR="00270B11">
        <w:rPr>
          <w:rFonts w:ascii="Times New Roman" w:eastAsia="Times New Roman" w:hAnsi="Times New Roman" w:cs="Times New Roman"/>
          <w:color w:val="000000" w:themeColor="text1"/>
        </w:rPr>
        <w:t>…</w:t>
      </w:r>
      <w:proofErr w:type="gramEnd"/>
      <w:r w:rsidR="00270B11">
        <w:rPr>
          <w:rFonts w:ascii="Times New Roman" w:eastAsia="Times New Roman" w:hAnsi="Times New Roman" w:cs="Times New Roman"/>
          <w:color w:val="000000" w:themeColor="text1"/>
        </w:rPr>
        <w:t xml:space="preserve">, 1 </w:t>
      </w:r>
      <w:r w:rsidR="00A96E83">
        <w:rPr>
          <w:rFonts w:ascii="Times New Roman" w:eastAsia="Times New Roman" w:hAnsi="Times New Roman" w:cs="Times New Roman"/>
          <w:color w:val="000000" w:themeColor="text1"/>
        </w:rPr>
        <w:t xml:space="preserve">(Supplementary </w:t>
      </w:r>
      <w:r w:rsidR="00A96E83" w:rsidRPr="00C30774">
        <w:rPr>
          <w:rFonts w:ascii="Times New Roman" w:eastAsia="Times New Roman" w:hAnsi="Times New Roman" w:cs="Times New Roman"/>
          <w:color w:val="000000" w:themeColor="text1"/>
        </w:rPr>
        <w:t>Fig. S</w:t>
      </w:r>
      <w:r w:rsidR="00C30774" w:rsidRPr="00C30774">
        <w:rPr>
          <w:rFonts w:ascii="Times New Roman" w:eastAsia="Times New Roman" w:hAnsi="Times New Roman" w:cs="Times New Roman"/>
          <w:color w:val="000000" w:themeColor="text1"/>
        </w:rPr>
        <w:t>12</w:t>
      </w:r>
      <w:r w:rsidR="00A96E83">
        <w:rPr>
          <w:rFonts w:ascii="Times New Roman" w:eastAsia="Times New Roman" w:hAnsi="Times New Roman" w:cs="Times New Roman"/>
          <w:color w:val="000000" w:themeColor="text1"/>
        </w:rPr>
        <w:t xml:space="preserve">). </w:t>
      </w:r>
      <w:r w:rsidR="00270B11">
        <w:rPr>
          <w:rFonts w:ascii="Times New Roman" w:eastAsia="Times New Roman" w:hAnsi="Times New Roman" w:cs="Times New Roman"/>
          <w:color w:val="000000" w:themeColor="text1"/>
        </w:rPr>
        <w:t>A value of 1 mean</w:t>
      </w:r>
      <w:r>
        <w:rPr>
          <w:rFonts w:ascii="Times New Roman" w:eastAsia="Times New Roman" w:hAnsi="Times New Roman" w:cs="Times New Roman"/>
          <w:color w:val="000000" w:themeColor="text1"/>
        </w:rPr>
        <w:t>s</w:t>
      </w:r>
      <w:r w:rsidR="00270B11">
        <w:rPr>
          <w:rFonts w:ascii="Times New Roman" w:eastAsia="Times New Roman" w:hAnsi="Times New Roman" w:cs="Times New Roman"/>
          <w:color w:val="000000" w:themeColor="text1"/>
        </w:rPr>
        <w:t xml:space="preserve"> a hotspot of harvest (or wood production)</w:t>
      </w:r>
      <w:r w:rsidR="00AD128F">
        <w:rPr>
          <w:rFonts w:ascii="Times New Roman" w:eastAsia="Times New Roman" w:hAnsi="Times New Roman" w:cs="Times New Roman"/>
          <w:color w:val="000000" w:themeColor="text1"/>
        </w:rPr>
        <w:t xml:space="preserve"> compared to the rest of the continent</w:t>
      </w:r>
      <w:r w:rsidR="00270B11">
        <w:rPr>
          <w:rFonts w:ascii="Times New Roman" w:eastAsia="Times New Roman" w:hAnsi="Times New Roman" w:cs="Times New Roman"/>
          <w:color w:val="000000" w:themeColor="text1"/>
        </w:rPr>
        <w:t xml:space="preserve">. We calculated the absolute difference </w:t>
      </w:r>
      <w:r w:rsidR="001626EB">
        <w:rPr>
          <w:rFonts w:ascii="Times New Roman" w:eastAsia="Times New Roman" w:hAnsi="Times New Roman" w:cs="Times New Roman"/>
          <w:color w:val="000000" w:themeColor="text1"/>
        </w:rPr>
        <w:t>between</w:t>
      </w:r>
      <w:r w:rsidR="00270B11">
        <w:rPr>
          <w:rFonts w:ascii="Times New Roman" w:eastAsia="Times New Roman" w:hAnsi="Times New Roman" w:cs="Times New Roman"/>
          <w:color w:val="000000" w:themeColor="text1"/>
        </w:rPr>
        <w:t xml:space="preserve"> the two quantile maps</w:t>
      </w:r>
      <w:r w:rsidR="001626EB">
        <w:rPr>
          <w:rFonts w:ascii="Times New Roman" w:eastAsia="Times New Roman" w:hAnsi="Times New Roman" w:cs="Times New Roman"/>
          <w:color w:val="000000" w:themeColor="text1"/>
        </w:rPr>
        <w:t>. We</w:t>
      </w:r>
      <w:r w:rsidR="00270B11">
        <w:rPr>
          <w:rFonts w:ascii="Times New Roman" w:eastAsia="Times New Roman" w:hAnsi="Times New Roman" w:cs="Times New Roman"/>
          <w:color w:val="000000" w:themeColor="text1"/>
        </w:rPr>
        <w:t xml:space="preserve"> found </w:t>
      </w:r>
      <w:r w:rsidR="00C30774" w:rsidRPr="00C30774">
        <w:rPr>
          <w:rFonts w:ascii="Times New Roman" w:eastAsia="Times New Roman" w:hAnsi="Times New Roman" w:cs="Times New Roman"/>
          <w:color w:val="000000" w:themeColor="text1"/>
        </w:rPr>
        <w:t>61</w:t>
      </w:r>
      <w:r w:rsidR="00270B11" w:rsidRPr="00C30774">
        <w:rPr>
          <w:rFonts w:ascii="Times New Roman" w:eastAsia="Times New Roman" w:hAnsi="Times New Roman" w:cs="Times New Roman"/>
          <w:color w:val="000000" w:themeColor="text1"/>
        </w:rPr>
        <w:t xml:space="preserve">% </w:t>
      </w:r>
      <w:r w:rsidR="00270B11">
        <w:rPr>
          <w:rFonts w:ascii="Times New Roman" w:eastAsia="Times New Roman" w:hAnsi="Times New Roman" w:cs="Times New Roman"/>
          <w:color w:val="000000" w:themeColor="text1"/>
        </w:rPr>
        <w:t>of pixels with high agreement (</w:t>
      </w:r>
      <w:r w:rsidR="00D96845">
        <w:rPr>
          <w:rFonts w:ascii="Times New Roman" w:eastAsia="Times New Roman" w:hAnsi="Times New Roman" w:cs="Times New Roman"/>
          <w:color w:val="000000" w:themeColor="text1"/>
        </w:rPr>
        <w:t>absolute</w:t>
      </w:r>
      <w:r w:rsidR="00270B11">
        <w:rPr>
          <w:rFonts w:ascii="Times New Roman" w:eastAsia="Times New Roman" w:hAnsi="Times New Roman" w:cs="Times New Roman"/>
          <w:color w:val="000000" w:themeColor="text1"/>
        </w:rPr>
        <w:t xml:space="preserve"> difference</w:t>
      </w:r>
      <w:r w:rsidR="00D96845">
        <w:rPr>
          <w:rFonts w:ascii="Times New Roman" w:eastAsia="Times New Roman" w:hAnsi="Times New Roman" w:cs="Times New Roman"/>
          <w:color w:val="000000" w:themeColor="text1"/>
        </w:rPr>
        <w:t xml:space="preserve"> below 0.1</w:t>
      </w:r>
      <w:r w:rsidR="00270B11">
        <w:rPr>
          <w:rFonts w:ascii="Times New Roman" w:eastAsia="Times New Roman" w:hAnsi="Times New Roman" w:cs="Times New Roman"/>
          <w:color w:val="000000" w:themeColor="text1"/>
        </w:rPr>
        <w:t xml:space="preserve">), </w:t>
      </w:r>
      <w:r w:rsidR="00C30774" w:rsidRPr="00C30774">
        <w:rPr>
          <w:rFonts w:ascii="Times New Roman" w:eastAsia="Times New Roman" w:hAnsi="Times New Roman" w:cs="Times New Roman"/>
          <w:color w:val="000000" w:themeColor="text1"/>
        </w:rPr>
        <w:t>25</w:t>
      </w:r>
      <w:r w:rsidR="00270B11" w:rsidRPr="00C30774">
        <w:rPr>
          <w:rFonts w:ascii="Times New Roman" w:eastAsia="Times New Roman" w:hAnsi="Times New Roman" w:cs="Times New Roman"/>
          <w:color w:val="000000" w:themeColor="text1"/>
        </w:rPr>
        <w:t xml:space="preserve">% </w:t>
      </w:r>
      <w:r w:rsidR="00270B11">
        <w:rPr>
          <w:rFonts w:ascii="Times New Roman" w:eastAsia="Times New Roman" w:hAnsi="Times New Roman" w:cs="Times New Roman"/>
          <w:color w:val="000000" w:themeColor="text1"/>
        </w:rPr>
        <w:t>of pixels with moderate agreement (</w:t>
      </w:r>
      <w:r w:rsidR="00D96845">
        <w:rPr>
          <w:rFonts w:ascii="Times New Roman" w:eastAsia="Times New Roman" w:hAnsi="Times New Roman" w:cs="Times New Roman"/>
          <w:color w:val="000000" w:themeColor="text1"/>
        </w:rPr>
        <w:t xml:space="preserve">absolute difference </w:t>
      </w:r>
      <w:r w:rsidR="00270B11" w:rsidRPr="00D96845">
        <w:rPr>
          <w:rFonts w:ascii="Times New Roman" w:eastAsia="Times New Roman" w:hAnsi="Times New Roman" w:cs="Times New Roman"/>
          <w:color w:val="000000" w:themeColor="text1"/>
        </w:rPr>
        <w:t xml:space="preserve">between </w:t>
      </w:r>
      <w:r w:rsidR="00D96845" w:rsidRPr="00D96845">
        <w:rPr>
          <w:rFonts w:ascii="Times New Roman" w:eastAsia="Times New Roman" w:hAnsi="Times New Roman" w:cs="Times New Roman"/>
          <w:color w:val="000000" w:themeColor="text1"/>
        </w:rPr>
        <w:t>0.2</w:t>
      </w:r>
      <w:r w:rsidR="00270B11" w:rsidRPr="00D96845">
        <w:rPr>
          <w:rFonts w:ascii="Times New Roman" w:eastAsia="Times New Roman" w:hAnsi="Times New Roman" w:cs="Times New Roman"/>
          <w:color w:val="000000" w:themeColor="text1"/>
        </w:rPr>
        <w:t xml:space="preserve"> and </w:t>
      </w:r>
      <w:r w:rsidR="00D96845" w:rsidRPr="00D96845">
        <w:rPr>
          <w:rFonts w:ascii="Times New Roman" w:eastAsia="Times New Roman" w:hAnsi="Times New Roman" w:cs="Times New Roman"/>
          <w:color w:val="000000" w:themeColor="text1"/>
        </w:rPr>
        <w:t>0.3</w:t>
      </w:r>
      <w:r w:rsidR="00270B11" w:rsidRPr="00D96845">
        <w:rPr>
          <w:rFonts w:ascii="Times New Roman" w:eastAsia="Times New Roman" w:hAnsi="Times New Roman" w:cs="Times New Roman"/>
          <w:color w:val="000000" w:themeColor="text1"/>
        </w:rPr>
        <w:t xml:space="preserve"> of difference</w:t>
      </w:r>
      <w:r w:rsidR="00270B11">
        <w:rPr>
          <w:rFonts w:ascii="Times New Roman" w:eastAsia="Times New Roman" w:hAnsi="Times New Roman" w:cs="Times New Roman"/>
          <w:color w:val="000000" w:themeColor="text1"/>
        </w:rPr>
        <w:t xml:space="preserve">) and </w:t>
      </w:r>
      <w:r w:rsidR="00C30774" w:rsidRPr="00C30774">
        <w:rPr>
          <w:rFonts w:ascii="Times New Roman" w:eastAsia="Times New Roman" w:hAnsi="Times New Roman" w:cs="Times New Roman"/>
          <w:color w:val="000000" w:themeColor="text1"/>
        </w:rPr>
        <w:t>14</w:t>
      </w:r>
      <w:r w:rsidR="00270B11" w:rsidRPr="00C30774">
        <w:rPr>
          <w:rFonts w:ascii="Times New Roman" w:eastAsia="Times New Roman" w:hAnsi="Times New Roman" w:cs="Times New Roman"/>
          <w:color w:val="000000" w:themeColor="text1"/>
        </w:rPr>
        <w:t>%</w:t>
      </w:r>
      <w:r w:rsidR="00270B11" w:rsidRPr="00270B11">
        <w:rPr>
          <w:rFonts w:ascii="Times New Roman" w:eastAsia="Times New Roman" w:hAnsi="Times New Roman" w:cs="Times New Roman"/>
          <w:color w:val="FF0000"/>
        </w:rPr>
        <w:t xml:space="preserve"> </w:t>
      </w:r>
      <w:r w:rsidR="00270B11">
        <w:rPr>
          <w:rFonts w:ascii="Times New Roman" w:eastAsia="Times New Roman" w:hAnsi="Times New Roman" w:cs="Times New Roman"/>
          <w:color w:val="000000" w:themeColor="text1"/>
        </w:rPr>
        <w:t>of pixels with low agreement (</w:t>
      </w:r>
      <w:r w:rsidR="00D96845">
        <w:rPr>
          <w:rFonts w:ascii="Times New Roman" w:eastAsia="Times New Roman" w:hAnsi="Times New Roman" w:cs="Times New Roman"/>
          <w:color w:val="000000" w:themeColor="text1"/>
        </w:rPr>
        <w:t>absolute</w:t>
      </w:r>
      <w:r w:rsidR="00270B11">
        <w:rPr>
          <w:rFonts w:ascii="Times New Roman" w:eastAsia="Times New Roman" w:hAnsi="Times New Roman" w:cs="Times New Roman"/>
          <w:color w:val="000000" w:themeColor="text1"/>
        </w:rPr>
        <w:t xml:space="preserve"> difference</w:t>
      </w:r>
      <w:r w:rsidR="00D96845">
        <w:rPr>
          <w:rFonts w:ascii="Times New Roman" w:eastAsia="Times New Roman" w:hAnsi="Times New Roman" w:cs="Times New Roman"/>
          <w:color w:val="000000" w:themeColor="text1"/>
        </w:rPr>
        <w:t xml:space="preserve"> above 0.4</w:t>
      </w:r>
      <w:r w:rsidR="00270B11">
        <w:rPr>
          <w:rFonts w:ascii="Times New Roman" w:eastAsia="Times New Roman" w:hAnsi="Times New Roman" w:cs="Times New Roman"/>
          <w:color w:val="000000" w:themeColor="text1"/>
        </w:rPr>
        <w:t>)</w:t>
      </w:r>
      <w:r w:rsidR="00AD128F">
        <w:rPr>
          <w:rFonts w:ascii="Times New Roman" w:eastAsia="Times New Roman" w:hAnsi="Times New Roman" w:cs="Times New Roman"/>
          <w:color w:val="000000" w:themeColor="text1"/>
        </w:rPr>
        <w:t xml:space="preserve">. We discarded the pixels of low agreement from the </w:t>
      </w:r>
      <w:r w:rsidR="00F07431">
        <w:rPr>
          <w:rFonts w:ascii="Times New Roman" w:eastAsia="Times New Roman" w:hAnsi="Times New Roman" w:cs="Times New Roman"/>
          <w:color w:val="000000" w:themeColor="text1"/>
        </w:rPr>
        <w:t>entire study</w:t>
      </w:r>
      <w:r w:rsidR="002A18DB">
        <w:rPr>
          <w:rFonts w:ascii="Times New Roman" w:eastAsia="Times New Roman" w:hAnsi="Times New Roman" w:cs="Times New Roman"/>
          <w:color w:val="000000" w:themeColor="text1"/>
        </w:rPr>
        <w:t xml:space="preserve"> (especially</w:t>
      </w:r>
      <w:r w:rsidR="00D96845">
        <w:rPr>
          <w:rFonts w:ascii="Times New Roman" w:eastAsia="Times New Roman" w:hAnsi="Times New Roman" w:cs="Times New Roman"/>
          <w:color w:val="000000" w:themeColor="text1"/>
        </w:rPr>
        <w:t xml:space="preserve"> for</w:t>
      </w:r>
      <w:r w:rsidR="002A18DB">
        <w:rPr>
          <w:rFonts w:ascii="Times New Roman" w:eastAsia="Times New Roman" w:hAnsi="Times New Roman" w:cs="Times New Roman"/>
          <w:color w:val="000000" w:themeColor="text1"/>
        </w:rPr>
        <w:t xml:space="preserve"> Fig. 1C</w:t>
      </w:r>
      <w:r w:rsidR="00502B05">
        <w:rPr>
          <w:rFonts w:ascii="Times New Roman" w:eastAsia="Times New Roman" w:hAnsi="Times New Roman" w:cs="Times New Roman"/>
          <w:color w:val="000000" w:themeColor="text1"/>
        </w:rPr>
        <w:t xml:space="preserve"> described below</w:t>
      </w:r>
      <w:r w:rsidR="001626EB">
        <w:rPr>
          <w:rFonts w:ascii="Times New Roman" w:eastAsia="Times New Roman" w:hAnsi="Times New Roman" w:cs="Times New Roman"/>
          <w:color w:val="000000" w:themeColor="text1"/>
        </w:rPr>
        <w:t xml:space="preserve"> and </w:t>
      </w:r>
      <w:r w:rsidR="00BE3FFB">
        <w:rPr>
          <w:rFonts w:ascii="Times New Roman" w:eastAsia="Times New Roman" w:hAnsi="Times New Roman" w:cs="Times New Roman"/>
          <w:color w:val="000000" w:themeColor="text1"/>
        </w:rPr>
        <w:t>for</w:t>
      </w:r>
      <w:r w:rsidR="00B9773E">
        <w:rPr>
          <w:rFonts w:ascii="Times New Roman" w:eastAsia="Times New Roman" w:hAnsi="Times New Roman" w:cs="Times New Roman"/>
          <w:color w:val="000000" w:themeColor="text1"/>
        </w:rPr>
        <w:t xml:space="preserve"> </w:t>
      </w:r>
      <w:r w:rsidR="002A18DB">
        <w:rPr>
          <w:rFonts w:ascii="Times New Roman" w:eastAsia="Times New Roman" w:hAnsi="Times New Roman" w:cs="Times New Roman"/>
          <w:color w:val="000000" w:themeColor="text1"/>
        </w:rPr>
        <w:t>Fig. 3B and Fig. 3C</w:t>
      </w:r>
      <w:r w:rsidR="00502B05">
        <w:rPr>
          <w:rFonts w:ascii="Times New Roman" w:eastAsia="Times New Roman" w:hAnsi="Times New Roman" w:cs="Times New Roman"/>
          <w:color w:val="000000" w:themeColor="text1"/>
        </w:rPr>
        <w:t xml:space="preserve"> described in the</w:t>
      </w:r>
      <w:r w:rsidR="00B9773E">
        <w:rPr>
          <w:rFonts w:ascii="Times New Roman" w:eastAsia="Times New Roman" w:hAnsi="Times New Roman" w:cs="Times New Roman"/>
          <w:color w:val="000000" w:themeColor="text1"/>
        </w:rPr>
        <w:t xml:space="preserve"> section “recent increase in </w:t>
      </w:r>
      <w:r w:rsidR="00723A91">
        <w:rPr>
          <w:rFonts w:ascii="Times New Roman" w:eastAsia="Times New Roman" w:hAnsi="Times New Roman" w:cs="Times New Roman"/>
          <w:color w:val="000000" w:themeColor="text1"/>
        </w:rPr>
        <w:t xml:space="preserve">natural </w:t>
      </w:r>
      <w:r w:rsidR="00B9773E">
        <w:rPr>
          <w:rFonts w:ascii="Times New Roman" w:eastAsia="Times New Roman" w:hAnsi="Times New Roman" w:cs="Times New Roman"/>
          <w:color w:val="000000" w:themeColor="text1"/>
        </w:rPr>
        <w:t>disturbances</w:t>
      </w:r>
      <w:r w:rsidR="00723A91">
        <w:rPr>
          <w:rFonts w:ascii="Times New Roman" w:eastAsia="Times New Roman" w:hAnsi="Times New Roman" w:cs="Times New Roman"/>
          <w:color w:val="000000" w:themeColor="text1"/>
        </w:rPr>
        <w:t xml:space="preserve"> and harvests</w:t>
      </w:r>
      <w:r w:rsidR="00B9773E">
        <w:rPr>
          <w:rFonts w:ascii="Times New Roman" w:eastAsia="Times New Roman" w:hAnsi="Times New Roman" w:cs="Times New Roman"/>
          <w:color w:val="000000" w:themeColor="text1"/>
        </w:rPr>
        <w:t>”</w:t>
      </w:r>
      <w:r w:rsidR="002A18DB">
        <w:rPr>
          <w:rFonts w:ascii="Times New Roman" w:eastAsia="Times New Roman" w:hAnsi="Times New Roman" w:cs="Times New Roman"/>
          <w:color w:val="000000" w:themeColor="text1"/>
        </w:rPr>
        <w:t>)</w:t>
      </w:r>
      <w:r w:rsidR="00BF52BC">
        <w:rPr>
          <w:rFonts w:ascii="Times New Roman" w:eastAsia="Times New Roman" w:hAnsi="Times New Roman" w:cs="Times New Roman"/>
          <w:color w:val="000000" w:themeColor="text1"/>
        </w:rPr>
        <w:t>.</w:t>
      </w:r>
      <w:r w:rsidR="00B9773E" w:rsidRPr="00B9773E">
        <w:rPr>
          <w:rFonts w:ascii="Times New Roman" w:eastAsia="Times New Roman" w:hAnsi="Times New Roman" w:cs="Times New Roman"/>
          <w:color w:val="000000" w:themeColor="text1"/>
        </w:rPr>
        <w:t xml:space="preserve"> </w:t>
      </w:r>
      <w:r w:rsidR="00BE3FFB">
        <w:rPr>
          <w:rFonts w:ascii="Times New Roman" w:eastAsia="Times New Roman" w:hAnsi="Times New Roman" w:cs="Times New Roman"/>
          <w:color w:val="000000" w:themeColor="text1"/>
        </w:rPr>
        <w:t>To</w:t>
      </w:r>
      <w:r w:rsidR="00B9773E" w:rsidRPr="00237D95">
        <w:rPr>
          <w:rFonts w:ascii="Times New Roman" w:eastAsia="Times New Roman" w:hAnsi="Times New Roman" w:cs="Times New Roman"/>
          <w:color w:val="000000" w:themeColor="text1"/>
        </w:rPr>
        <w:t xml:space="preserve"> produce the map of </w:t>
      </w:r>
      <w:r w:rsidR="001626EB">
        <w:rPr>
          <w:rFonts w:ascii="Times New Roman" w:eastAsia="Times New Roman" w:hAnsi="Times New Roman" w:cs="Times New Roman"/>
          <w:color w:val="000000" w:themeColor="text1"/>
        </w:rPr>
        <w:t xml:space="preserve">the </w:t>
      </w:r>
      <w:r w:rsidR="00B9773E" w:rsidRPr="00237D95">
        <w:rPr>
          <w:rFonts w:ascii="Times New Roman" w:eastAsia="Times New Roman" w:hAnsi="Times New Roman" w:cs="Times New Roman"/>
          <w:color w:val="000000" w:themeColor="text1"/>
        </w:rPr>
        <w:t>ratio between natural disturbances and</w:t>
      </w:r>
      <w:r w:rsidR="00B9773E">
        <w:rPr>
          <w:rFonts w:ascii="Times New Roman" w:eastAsia="Times New Roman" w:hAnsi="Times New Roman" w:cs="Times New Roman"/>
          <w:color w:val="000000" w:themeColor="text1"/>
        </w:rPr>
        <w:t xml:space="preserve"> harvests at 18 km</w:t>
      </w:r>
      <w:r w:rsidR="00BE3FFB">
        <w:rPr>
          <w:rFonts w:ascii="Times New Roman" w:eastAsia="Times New Roman" w:hAnsi="Times New Roman" w:cs="Times New Roman"/>
          <w:color w:val="000000" w:themeColor="text1"/>
        </w:rPr>
        <w:t>, we</w:t>
      </w:r>
      <w:r w:rsidR="00B9773E">
        <w:rPr>
          <w:rFonts w:ascii="Times New Roman" w:eastAsia="Times New Roman" w:hAnsi="Times New Roman" w:cs="Times New Roman"/>
          <w:color w:val="000000" w:themeColor="text1"/>
        </w:rPr>
        <w:t xml:space="preserve"> first computed the sum of severities associated with natural disturbances (fires and storms) from 1986 to 2020</w:t>
      </w:r>
      <w:r w:rsidR="00BE3FFB">
        <w:rPr>
          <w:rFonts w:ascii="Times New Roman" w:eastAsia="Times New Roman" w:hAnsi="Times New Roman" w:cs="Times New Roman"/>
          <w:color w:val="000000" w:themeColor="text1"/>
        </w:rPr>
        <w:t xml:space="preserve"> at 18 km</w:t>
      </w:r>
      <w:r w:rsidR="00B9773E">
        <w:rPr>
          <w:rFonts w:ascii="Times New Roman" w:eastAsia="Times New Roman" w:hAnsi="Times New Roman" w:cs="Times New Roman"/>
          <w:color w:val="000000" w:themeColor="text1"/>
        </w:rPr>
        <w:t xml:space="preserve">, and </w:t>
      </w:r>
      <w:r w:rsidR="00BE3FFB">
        <w:rPr>
          <w:rFonts w:ascii="Times New Roman" w:eastAsia="Times New Roman" w:hAnsi="Times New Roman" w:cs="Times New Roman"/>
          <w:color w:val="000000" w:themeColor="text1"/>
        </w:rPr>
        <w:t xml:space="preserve">then </w:t>
      </w:r>
      <w:r w:rsidR="00B9773E">
        <w:rPr>
          <w:rFonts w:ascii="Times New Roman" w:eastAsia="Times New Roman" w:hAnsi="Times New Roman" w:cs="Times New Roman"/>
          <w:color w:val="000000" w:themeColor="text1"/>
        </w:rPr>
        <w:t>we computed the sum of the severities associated with harvests from 1986 to 2020</w:t>
      </w:r>
      <w:r w:rsidR="00BE3FFB">
        <w:rPr>
          <w:rFonts w:ascii="Times New Roman" w:eastAsia="Times New Roman" w:hAnsi="Times New Roman" w:cs="Times New Roman"/>
          <w:color w:val="000000" w:themeColor="text1"/>
        </w:rPr>
        <w:t xml:space="preserve"> at 18 km</w:t>
      </w:r>
      <w:r w:rsidR="00B9773E">
        <w:rPr>
          <w:rFonts w:ascii="Times New Roman" w:eastAsia="Times New Roman" w:hAnsi="Times New Roman" w:cs="Times New Roman"/>
          <w:color w:val="000000" w:themeColor="text1"/>
        </w:rPr>
        <w:t xml:space="preserve">. We calculated the ratio </w:t>
      </w:r>
      <m:oMath>
        <m:r>
          <w:rPr>
            <w:rFonts w:ascii="Cambria Math" w:eastAsia="Times New Roman" w:hAnsi="Cambria Math" w:cs="Times New Roman"/>
            <w:color w:val="000000" w:themeColor="text1"/>
          </w:rPr>
          <m:t xml:space="preserve">R </m:t>
        </m:r>
      </m:oMath>
      <w:r w:rsidR="00BE3FFB">
        <w:rPr>
          <w:rFonts w:ascii="Times New Roman" w:eastAsia="Times New Roman" w:hAnsi="Times New Roman" w:cs="Times New Roman"/>
          <w:color w:val="000000" w:themeColor="text1"/>
        </w:rPr>
        <w:t xml:space="preserve">by dividing </w:t>
      </w:r>
      <w:r w:rsidR="00B9773E">
        <w:rPr>
          <w:rFonts w:ascii="Times New Roman" w:eastAsia="Times New Roman" w:hAnsi="Times New Roman" w:cs="Times New Roman"/>
          <w:color w:val="000000" w:themeColor="text1"/>
        </w:rPr>
        <w:t>both maps at 18 km. We imput</w:t>
      </w:r>
      <w:r w:rsidR="001626EB">
        <w:rPr>
          <w:rFonts w:ascii="Times New Roman" w:eastAsia="Times New Roman" w:hAnsi="Times New Roman" w:cs="Times New Roman"/>
          <w:color w:val="000000" w:themeColor="text1"/>
        </w:rPr>
        <w:t>ed</w:t>
      </w:r>
      <w:r w:rsidR="00B9773E">
        <w:rPr>
          <w:rFonts w:ascii="Times New Roman" w:eastAsia="Times New Roman" w:hAnsi="Times New Roman" w:cs="Times New Roman"/>
          <w:color w:val="000000" w:themeColor="text1"/>
        </w:rPr>
        <w:t xml:space="preserve"> the </w:t>
      </w:r>
      <w:r w:rsidR="00B9773E" w:rsidRPr="00C30774">
        <w:rPr>
          <w:rFonts w:ascii="Times New Roman" w:eastAsia="Times New Roman" w:hAnsi="Times New Roman" w:cs="Times New Roman"/>
          <w:color w:val="000000" w:themeColor="text1"/>
        </w:rPr>
        <w:t>14%</w:t>
      </w:r>
      <w:r w:rsidR="00B9773E" w:rsidRPr="001C63A3">
        <w:rPr>
          <w:rFonts w:ascii="Times New Roman" w:eastAsia="Times New Roman" w:hAnsi="Times New Roman" w:cs="Times New Roman"/>
          <w:color w:val="FF0000"/>
        </w:rPr>
        <w:t xml:space="preserve"> </w:t>
      </w:r>
      <w:r w:rsidR="00B9773E">
        <w:rPr>
          <w:rFonts w:ascii="Times New Roman" w:eastAsia="Times New Roman" w:hAnsi="Times New Roman" w:cs="Times New Roman"/>
          <w:color w:val="000000" w:themeColor="text1"/>
        </w:rPr>
        <w:t>missing pixels associated with a low agreement with the wood production map. To do so, we first flagged pixels that (</w:t>
      </w:r>
      <w:proofErr w:type="spellStart"/>
      <w:r w:rsidR="00B9773E">
        <w:rPr>
          <w:rFonts w:ascii="Times New Roman" w:eastAsia="Times New Roman" w:hAnsi="Times New Roman" w:cs="Times New Roman"/>
          <w:color w:val="000000" w:themeColor="text1"/>
        </w:rPr>
        <w:t>i</w:t>
      </w:r>
      <w:proofErr w:type="spellEnd"/>
      <w:r w:rsidR="00B9773E">
        <w:rPr>
          <w:rFonts w:ascii="Times New Roman" w:eastAsia="Times New Roman" w:hAnsi="Times New Roman" w:cs="Times New Roman"/>
          <w:color w:val="000000" w:themeColor="text1"/>
        </w:rPr>
        <w:t>) share similar wood production with the missing pixels (low/medium/high based on the terciles threshold of the percentile map, i.e. 0.33 and 0.66), and (ii) are associated with a high agreement with the wood production map (i.e., their Landsat</w:t>
      </w:r>
      <w:r w:rsidR="00502B05">
        <w:rPr>
          <w:rFonts w:ascii="Times New Roman" w:eastAsia="Times New Roman" w:hAnsi="Times New Roman" w:cs="Times New Roman"/>
          <w:color w:val="000000" w:themeColor="text1"/>
        </w:rPr>
        <w:t>-based</w:t>
      </w:r>
      <w:r w:rsidR="00B9773E">
        <w:rPr>
          <w:rFonts w:ascii="Times New Roman" w:eastAsia="Times New Roman" w:hAnsi="Times New Roman" w:cs="Times New Roman"/>
          <w:color w:val="000000" w:themeColor="text1"/>
        </w:rPr>
        <w:t xml:space="preserve"> disturbance attributions are trustworthy). We replaced the ratio of the missing pixels with the median ratio from these three groups (low/medium/high wood production, see supplementary Fig. S13). We performed a spatial aggregation of the remaining missing pixels in Europe. Finally, as Ukraine was missing, we gave this country the median ratio value across Europe (17</w:t>
      </w:r>
      <w:r w:rsidR="00CD2496">
        <w:rPr>
          <w:rFonts w:ascii="Times New Roman" w:eastAsia="Times New Roman" w:hAnsi="Times New Roman" w:cs="Times New Roman"/>
          <w:color w:val="000000" w:themeColor="text1"/>
        </w:rPr>
        <w:t>%</w:t>
      </w:r>
      <w:r w:rsidR="00B9773E">
        <w:rPr>
          <w:rFonts w:ascii="Times New Roman" w:eastAsia="Times New Roman" w:hAnsi="Times New Roman" w:cs="Times New Roman"/>
          <w:color w:val="000000" w:themeColor="text1"/>
        </w:rPr>
        <w:t>).</w:t>
      </w:r>
      <w:r w:rsidR="00723A91" w:rsidRPr="00723A91">
        <w:rPr>
          <w:rFonts w:ascii="Times New Roman" w:eastAsia="Times New Roman" w:hAnsi="Times New Roman" w:cs="Times New Roman"/>
          <w:color w:val="000000" w:themeColor="text1"/>
        </w:rPr>
        <w:t xml:space="preserve"> </w:t>
      </w:r>
      <w:r w:rsidR="00EA0D1E" w:rsidRPr="00B65D1C">
        <w:rPr>
          <w:rFonts w:ascii="Times New Roman" w:eastAsia="Times New Roman" w:hAnsi="Times New Roman" w:cs="Times New Roman"/>
          <w:color w:val="000000" w:themeColor="text1"/>
        </w:rPr>
        <w:t>In parallel</w:t>
      </w:r>
      <w:r w:rsidR="00EA0D1E">
        <w:rPr>
          <w:rFonts w:ascii="Times New Roman" w:eastAsia="Times New Roman" w:hAnsi="Times New Roman" w:cs="Times New Roman"/>
          <w:color w:val="000000" w:themeColor="text1"/>
        </w:rPr>
        <w:t xml:space="preserve">, </w:t>
      </w:r>
      <w:r w:rsidR="00EA0D1E" w:rsidRPr="00B65D1C">
        <w:rPr>
          <w:rFonts w:ascii="Times New Roman" w:eastAsia="Times New Roman" w:hAnsi="Times New Roman" w:cs="Times New Roman"/>
          <w:color w:val="000000" w:themeColor="text1"/>
        </w:rPr>
        <w:t xml:space="preserve">we </w:t>
      </w:r>
      <w:r w:rsidR="00EA0D1E">
        <w:rPr>
          <w:rFonts w:ascii="Times New Roman" w:eastAsia="Times New Roman" w:hAnsi="Times New Roman" w:cs="Times New Roman"/>
          <w:color w:val="000000" w:themeColor="text1"/>
        </w:rPr>
        <w:t>also tested for a possible change through time of the ratio between natural disturbances and harvests across Europe (supplementary Fig. S14). We</w:t>
      </w:r>
      <w:r w:rsidR="00EA0D1E" w:rsidRPr="00B65D1C">
        <w:rPr>
          <w:rFonts w:ascii="Times New Roman" w:eastAsia="Times New Roman" w:hAnsi="Times New Roman" w:cs="Times New Roman"/>
          <w:color w:val="000000" w:themeColor="text1"/>
        </w:rPr>
        <w:t xml:space="preserve"> aggregated the total sum of severities (from the Landsat map) associated with natural disturbances </w:t>
      </w:r>
      <w:r w:rsidR="001626EB" w:rsidRPr="00B65D1C">
        <w:rPr>
          <w:rFonts w:ascii="Times New Roman" w:eastAsia="Times New Roman" w:hAnsi="Times New Roman" w:cs="Times New Roman"/>
          <w:color w:val="000000" w:themeColor="text1"/>
        </w:rPr>
        <w:t>for each year</w:t>
      </w:r>
      <w:r w:rsidR="001626EB">
        <w:rPr>
          <w:rFonts w:ascii="Times New Roman" w:eastAsia="Times New Roman" w:hAnsi="Times New Roman" w:cs="Times New Roman"/>
          <w:color w:val="000000" w:themeColor="text1"/>
        </w:rPr>
        <w:t>. We</w:t>
      </w:r>
      <w:r w:rsidR="00EA0D1E" w:rsidRPr="00B65D1C">
        <w:rPr>
          <w:rFonts w:ascii="Times New Roman" w:eastAsia="Times New Roman" w:hAnsi="Times New Roman" w:cs="Times New Roman"/>
          <w:color w:val="000000" w:themeColor="text1"/>
        </w:rPr>
        <w:t xml:space="preserve"> divided </w:t>
      </w:r>
      <w:r w:rsidR="001626EB">
        <w:rPr>
          <w:rFonts w:ascii="Times New Roman" w:eastAsia="Times New Roman" w:hAnsi="Times New Roman" w:cs="Times New Roman"/>
          <w:color w:val="000000" w:themeColor="text1"/>
        </w:rPr>
        <w:t xml:space="preserve">them </w:t>
      </w:r>
      <w:r w:rsidR="00EA0D1E" w:rsidRPr="00B65D1C">
        <w:rPr>
          <w:rFonts w:ascii="Times New Roman" w:eastAsia="Times New Roman" w:hAnsi="Times New Roman" w:cs="Times New Roman"/>
          <w:color w:val="000000" w:themeColor="text1"/>
        </w:rPr>
        <w:t xml:space="preserve">by the total sum of severities associated with harvests </w:t>
      </w:r>
      <w:r w:rsidR="001626EB">
        <w:rPr>
          <w:rFonts w:ascii="Times New Roman" w:eastAsia="Times New Roman" w:hAnsi="Times New Roman" w:cs="Times New Roman"/>
          <w:color w:val="000000" w:themeColor="text1"/>
        </w:rPr>
        <w:t xml:space="preserve">for each year </w:t>
      </w:r>
      <w:r w:rsidR="00EA0D1E" w:rsidRPr="00B65D1C">
        <w:rPr>
          <w:rFonts w:ascii="Times New Roman" w:eastAsia="Times New Roman" w:hAnsi="Times New Roman" w:cs="Times New Roman"/>
          <w:color w:val="000000" w:themeColor="text1"/>
        </w:rPr>
        <w:t xml:space="preserve">(we discarded the </w:t>
      </w:r>
      <w:r w:rsidR="009506FC">
        <w:rPr>
          <w:rFonts w:ascii="Times New Roman" w:eastAsia="Times New Roman" w:hAnsi="Times New Roman" w:cs="Times New Roman"/>
          <w:color w:val="000000" w:themeColor="text1"/>
        </w:rPr>
        <w:t>low-confidence pixel</w:t>
      </w:r>
      <w:r w:rsidR="00EA0D1E" w:rsidRPr="00B65D1C">
        <w:rPr>
          <w:rFonts w:ascii="Times New Roman" w:eastAsia="Times New Roman" w:hAnsi="Times New Roman" w:cs="Times New Roman"/>
          <w:color w:val="000000" w:themeColor="text1"/>
        </w:rPr>
        <w:t xml:space="preserve">s from supplementary Fig. S12). We did not detect a significant trend (p = 0.14 &gt; 0.05) in </w:t>
      </w:r>
      <w:r w:rsidR="001626EB">
        <w:rPr>
          <w:rFonts w:ascii="Times New Roman" w:eastAsia="Times New Roman" w:hAnsi="Times New Roman" w:cs="Times New Roman"/>
          <w:color w:val="000000" w:themeColor="text1"/>
        </w:rPr>
        <w:t>Europe’s</w:t>
      </w:r>
      <w:r w:rsidR="00EA0D1E" w:rsidRPr="00B65D1C">
        <w:rPr>
          <w:rFonts w:ascii="Times New Roman" w:eastAsia="Times New Roman" w:hAnsi="Times New Roman" w:cs="Times New Roman"/>
          <w:color w:val="000000" w:themeColor="text1"/>
        </w:rPr>
        <w:t xml:space="preserve"> ratio between natural disturbances and harvests from 1986 to 2020</w:t>
      </w:r>
      <w:r w:rsidR="00621D9A">
        <w:rPr>
          <w:rFonts w:ascii="Times New Roman" w:eastAsia="Times New Roman" w:hAnsi="Times New Roman" w:cs="Times New Roman"/>
          <w:color w:val="000000" w:themeColor="text1"/>
        </w:rPr>
        <w:t xml:space="preserve">, which confirms earlier ground-based reports of natural disturbances </w:t>
      </w:r>
      <w:r w:rsidR="00621D9A" w:rsidRPr="00055952">
        <w:rPr>
          <w:rFonts w:ascii="Times New Roman" w:eastAsia="Times New Roman" w:hAnsi="Times New Roman" w:cs="Times New Roman"/>
          <w:i/>
          <w:color w:val="00B050"/>
        </w:rPr>
        <w:t>(1)</w:t>
      </w:r>
      <w:r w:rsidR="00621D9A">
        <w:rPr>
          <w:rFonts w:ascii="Times New Roman" w:eastAsia="Times New Roman" w:hAnsi="Times New Roman" w:cs="Times New Roman"/>
          <w:color w:val="000000" w:themeColor="text1"/>
        </w:rPr>
        <w:t>. T</w:t>
      </w:r>
      <w:r w:rsidR="00CD2496">
        <w:rPr>
          <w:rFonts w:ascii="Times New Roman" w:eastAsia="Times New Roman" w:hAnsi="Times New Roman" w:cs="Times New Roman"/>
          <w:color w:val="000000" w:themeColor="text1"/>
        </w:rPr>
        <w:t xml:space="preserve">he mean value is 17%, which is remarkably close to </w:t>
      </w:r>
      <w:proofErr w:type="spellStart"/>
      <w:r w:rsidR="00CD2496">
        <w:rPr>
          <w:rFonts w:ascii="Times New Roman" w:eastAsia="Times New Roman" w:hAnsi="Times New Roman" w:cs="Times New Roman"/>
          <w:color w:val="000000" w:themeColor="text1"/>
        </w:rPr>
        <w:t>to</w:t>
      </w:r>
      <w:proofErr w:type="spellEnd"/>
      <w:r w:rsidR="00CD2496">
        <w:rPr>
          <w:rFonts w:ascii="Times New Roman" w:eastAsia="Times New Roman" w:hAnsi="Times New Roman" w:cs="Times New Roman"/>
          <w:color w:val="000000" w:themeColor="text1"/>
        </w:rPr>
        <w:t xml:space="preserve"> the </w:t>
      </w:r>
      <w:r w:rsidR="00621D9A">
        <w:rPr>
          <w:rFonts w:ascii="Times New Roman" w:eastAsia="Times New Roman" w:hAnsi="Times New Roman" w:cs="Times New Roman"/>
          <w:color w:val="000000" w:themeColor="text1"/>
        </w:rPr>
        <w:t xml:space="preserve">ground-based </w:t>
      </w:r>
      <w:r w:rsidR="00CD2496">
        <w:rPr>
          <w:rFonts w:ascii="Times New Roman" w:eastAsia="Times New Roman" w:hAnsi="Times New Roman" w:cs="Times New Roman"/>
          <w:color w:val="000000" w:themeColor="text1"/>
        </w:rPr>
        <w:t xml:space="preserve">continental value of 16% </w:t>
      </w:r>
      <w:r w:rsidR="00CD2496" w:rsidRPr="00055952">
        <w:rPr>
          <w:rFonts w:ascii="Times New Roman" w:eastAsia="Times New Roman" w:hAnsi="Times New Roman" w:cs="Times New Roman"/>
          <w:i/>
          <w:color w:val="00B050"/>
        </w:rPr>
        <w:t>(1)</w:t>
      </w:r>
      <w:r w:rsidR="00EA0D1E">
        <w:rPr>
          <w:rFonts w:ascii="Times New Roman" w:eastAsia="Times New Roman" w:hAnsi="Times New Roman" w:cs="Times New Roman"/>
          <w:color w:val="000000" w:themeColor="text1"/>
        </w:rPr>
        <w:t xml:space="preserve">. We finally describe here the design of Fig. 1C. </w:t>
      </w:r>
      <w:r w:rsidR="00723A91" w:rsidRPr="00237D95">
        <w:rPr>
          <w:rFonts w:ascii="Times New Roman" w:eastAsia="Times New Roman" w:hAnsi="Times New Roman" w:cs="Times New Roman"/>
          <w:color w:val="000000" w:themeColor="text1"/>
        </w:rPr>
        <w:t xml:space="preserve">The </w:t>
      </w:r>
      <w:r w:rsidR="00723A91">
        <w:rPr>
          <w:rFonts w:ascii="Times New Roman" w:eastAsia="Times New Roman" w:hAnsi="Times New Roman" w:cs="Times New Roman"/>
          <w:color w:val="000000" w:themeColor="text1"/>
        </w:rPr>
        <w:t xml:space="preserve">Landsat-based </w:t>
      </w:r>
      <w:r w:rsidR="00723A91" w:rsidRPr="00237D95">
        <w:rPr>
          <w:rFonts w:ascii="Times New Roman" w:eastAsia="Times New Roman" w:hAnsi="Times New Roman" w:cs="Times New Roman"/>
          <w:color w:val="000000" w:themeColor="text1"/>
        </w:rPr>
        <w:t>parti</w:t>
      </w:r>
      <w:r w:rsidR="001626EB">
        <w:rPr>
          <w:rFonts w:ascii="Times New Roman" w:eastAsia="Times New Roman" w:hAnsi="Times New Roman" w:cs="Times New Roman"/>
          <w:color w:val="000000" w:themeColor="text1"/>
        </w:rPr>
        <w:t>ti</w:t>
      </w:r>
      <w:r w:rsidR="00723A91" w:rsidRPr="00237D95">
        <w:rPr>
          <w:rFonts w:ascii="Times New Roman" w:eastAsia="Times New Roman" w:hAnsi="Times New Roman" w:cs="Times New Roman"/>
          <w:color w:val="000000" w:themeColor="text1"/>
        </w:rPr>
        <w:t xml:space="preserve">oning </w:t>
      </w:r>
      <w:r w:rsidR="00723A91">
        <w:rPr>
          <w:rFonts w:ascii="Times New Roman" w:eastAsia="Times New Roman" w:hAnsi="Times New Roman" w:cs="Times New Roman"/>
          <w:color w:val="000000" w:themeColor="text1"/>
        </w:rPr>
        <w:t xml:space="preserve">in Fig. 1C </w:t>
      </w:r>
      <w:r w:rsidR="00723A91" w:rsidRPr="00237D95">
        <w:rPr>
          <w:rFonts w:ascii="Times New Roman" w:eastAsia="Times New Roman" w:hAnsi="Times New Roman" w:cs="Times New Roman"/>
          <w:color w:val="000000" w:themeColor="text1"/>
        </w:rPr>
        <w:t xml:space="preserve">has been </w:t>
      </w:r>
      <w:r w:rsidR="00723A91" w:rsidRPr="008B088A">
        <w:rPr>
          <w:rFonts w:ascii="Times New Roman" w:eastAsia="Times New Roman" w:hAnsi="Times New Roman" w:cs="Times New Roman"/>
          <w:color w:val="000000" w:themeColor="text1"/>
        </w:rPr>
        <w:t xml:space="preserve">computed </w:t>
      </w:r>
      <w:r w:rsidR="00723A91">
        <w:rPr>
          <w:rFonts w:ascii="Times New Roman" w:eastAsia="Times New Roman" w:hAnsi="Times New Roman" w:cs="Times New Roman"/>
          <w:color w:val="000000" w:themeColor="text1"/>
        </w:rPr>
        <w:t xml:space="preserve">using </w:t>
      </w:r>
      <w:r w:rsidR="00723A91" w:rsidRPr="008B088A">
        <w:rPr>
          <w:rFonts w:ascii="Times New Roman" w:eastAsia="Times New Roman" w:hAnsi="Times New Roman" w:cs="Times New Roman"/>
          <w:color w:val="000000" w:themeColor="text1"/>
        </w:rPr>
        <w:t xml:space="preserve">the </w:t>
      </w:r>
      <w:r w:rsidR="00EA0D1E">
        <w:rPr>
          <w:rFonts w:ascii="Times New Roman" w:eastAsia="Times New Roman" w:hAnsi="Times New Roman" w:cs="Times New Roman"/>
          <w:color w:val="000000" w:themeColor="text1"/>
        </w:rPr>
        <w:t>total</w:t>
      </w:r>
      <w:r w:rsidR="00723A91" w:rsidRPr="008B088A">
        <w:rPr>
          <w:rFonts w:ascii="Times New Roman" w:eastAsia="Times New Roman" w:hAnsi="Times New Roman" w:cs="Times New Roman"/>
          <w:color w:val="000000" w:themeColor="text1"/>
        </w:rPr>
        <w:t xml:space="preserve"> sum of severities from 2001 to 2019 associated with </w:t>
      </w:r>
      <w:r w:rsidR="00723A91">
        <w:rPr>
          <w:rFonts w:ascii="Times New Roman" w:eastAsia="Times New Roman" w:hAnsi="Times New Roman" w:cs="Times New Roman"/>
          <w:color w:val="000000" w:themeColor="text1"/>
        </w:rPr>
        <w:t>t</w:t>
      </w:r>
      <w:r w:rsidR="00EA0D1E">
        <w:rPr>
          <w:rFonts w:ascii="Times New Roman" w:eastAsia="Times New Roman" w:hAnsi="Times New Roman" w:cs="Times New Roman"/>
          <w:color w:val="000000" w:themeColor="text1"/>
        </w:rPr>
        <w:t>he t</w:t>
      </w:r>
      <w:r w:rsidR="00723A91">
        <w:rPr>
          <w:rFonts w:ascii="Times New Roman" w:eastAsia="Times New Roman" w:hAnsi="Times New Roman" w:cs="Times New Roman"/>
          <w:color w:val="000000" w:themeColor="text1"/>
        </w:rPr>
        <w:t>hree main</w:t>
      </w:r>
      <w:r w:rsidR="00723A91" w:rsidRPr="008B088A">
        <w:rPr>
          <w:rFonts w:ascii="Times New Roman" w:eastAsia="Times New Roman" w:hAnsi="Times New Roman" w:cs="Times New Roman"/>
          <w:color w:val="000000" w:themeColor="text1"/>
        </w:rPr>
        <w:t xml:space="preserve"> agent</w:t>
      </w:r>
      <w:r w:rsidR="00723A91">
        <w:rPr>
          <w:rFonts w:ascii="Times New Roman" w:eastAsia="Times New Roman" w:hAnsi="Times New Roman" w:cs="Times New Roman"/>
          <w:color w:val="000000" w:themeColor="text1"/>
        </w:rPr>
        <w:t>s</w:t>
      </w:r>
      <w:r w:rsidR="00EA0D1E">
        <w:rPr>
          <w:rFonts w:ascii="Times New Roman" w:eastAsia="Times New Roman" w:hAnsi="Times New Roman" w:cs="Times New Roman"/>
          <w:color w:val="000000" w:themeColor="text1"/>
        </w:rPr>
        <w:t xml:space="preserve">: </w:t>
      </w:r>
      <w:r w:rsidR="00723A91" w:rsidRPr="008B088A">
        <w:rPr>
          <w:rFonts w:ascii="Times New Roman" w:eastAsia="Times New Roman" w:hAnsi="Times New Roman" w:cs="Times New Roman"/>
          <w:color w:val="000000" w:themeColor="text1"/>
        </w:rPr>
        <w:t>fire</w:t>
      </w:r>
      <w:r w:rsidR="00723A91">
        <w:rPr>
          <w:rFonts w:ascii="Times New Roman" w:eastAsia="Times New Roman" w:hAnsi="Times New Roman" w:cs="Times New Roman"/>
          <w:color w:val="000000" w:themeColor="text1"/>
        </w:rPr>
        <w:t>s</w:t>
      </w:r>
      <w:r w:rsidR="00723A91" w:rsidRPr="008B088A">
        <w:rPr>
          <w:rFonts w:ascii="Times New Roman" w:eastAsia="Times New Roman" w:hAnsi="Times New Roman" w:cs="Times New Roman"/>
          <w:color w:val="000000" w:themeColor="text1"/>
        </w:rPr>
        <w:t>, storms</w:t>
      </w:r>
      <w:r w:rsidR="00EA0D1E">
        <w:rPr>
          <w:rFonts w:ascii="Times New Roman" w:eastAsia="Times New Roman" w:hAnsi="Times New Roman" w:cs="Times New Roman"/>
          <w:color w:val="000000" w:themeColor="text1"/>
        </w:rPr>
        <w:t xml:space="preserve"> (</w:t>
      </w:r>
      <w:r w:rsidR="00723A91" w:rsidRPr="008B088A">
        <w:rPr>
          <w:rFonts w:ascii="Times New Roman" w:eastAsia="Times New Roman" w:hAnsi="Times New Roman" w:cs="Times New Roman"/>
          <w:color w:val="000000" w:themeColor="text1"/>
        </w:rPr>
        <w:t>including bark-be</w:t>
      </w:r>
      <w:r w:rsidR="004D5570">
        <w:rPr>
          <w:rFonts w:ascii="Times New Roman" w:eastAsia="Times New Roman" w:hAnsi="Times New Roman" w:cs="Times New Roman"/>
          <w:color w:val="000000" w:themeColor="text1"/>
        </w:rPr>
        <w:t>e</w:t>
      </w:r>
      <w:r w:rsidR="00723A91" w:rsidRPr="008B088A">
        <w:rPr>
          <w:rFonts w:ascii="Times New Roman" w:eastAsia="Times New Roman" w:hAnsi="Times New Roman" w:cs="Times New Roman"/>
          <w:color w:val="000000" w:themeColor="text1"/>
        </w:rPr>
        <w:t>tles</w:t>
      </w:r>
      <w:r w:rsidR="00EA0D1E">
        <w:rPr>
          <w:rFonts w:ascii="Times New Roman" w:eastAsia="Times New Roman" w:hAnsi="Times New Roman" w:cs="Times New Roman"/>
          <w:color w:val="000000" w:themeColor="text1"/>
        </w:rPr>
        <w:t>)</w:t>
      </w:r>
      <w:r w:rsidR="00723A91" w:rsidRPr="008B088A">
        <w:rPr>
          <w:rFonts w:ascii="Times New Roman" w:eastAsia="Times New Roman" w:hAnsi="Times New Roman" w:cs="Times New Roman"/>
          <w:color w:val="000000" w:themeColor="text1"/>
        </w:rPr>
        <w:t xml:space="preserve"> and harvests </w:t>
      </w:r>
      <w:r w:rsidR="00EA0D1E">
        <w:rPr>
          <w:rFonts w:ascii="Times New Roman" w:eastAsia="Times New Roman" w:hAnsi="Times New Roman" w:cs="Times New Roman"/>
          <w:color w:val="000000" w:themeColor="text1"/>
        </w:rPr>
        <w:t>(</w:t>
      </w:r>
      <w:r w:rsidR="00723A91" w:rsidRPr="008B088A">
        <w:rPr>
          <w:rFonts w:ascii="Times New Roman" w:eastAsia="Times New Roman" w:hAnsi="Times New Roman" w:cs="Times New Roman"/>
          <w:color w:val="000000" w:themeColor="text1"/>
        </w:rPr>
        <w:t>including “others”</w:t>
      </w:r>
      <w:r w:rsidR="00EA0D1E">
        <w:rPr>
          <w:rFonts w:ascii="Times New Roman" w:eastAsia="Times New Roman" w:hAnsi="Times New Roman" w:cs="Times New Roman"/>
          <w:color w:val="000000" w:themeColor="text1"/>
        </w:rPr>
        <w:t>)</w:t>
      </w:r>
      <w:r w:rsidR="00502B05">
        <w:rPr>
          <w:rFonts w:ascii="Times New Roman" w:eastAsia="Times New Roman" w:hAnsi="Times New Roman" w:cs="Times New Roman"/>
          <w:color w:val="000000" w:themeColor="text1"/>
        </w:rPr>
        <w:t xml:space="preserve">. </w:t>
      </w:r>
      <w:r w:rsidR="009506FC">
        <w:rPr>
          <w:rFonts w:ascii="Times New Roman" w:eastAsia="Times New Roman" w:hAnsi="Times New Roman" w:cs="Times New Roman"/>
          <w:color w:val="000000" w:themeColor="text1"/>
        </w:rPr>
        <w:t>Low-confidence pixel</w:t>
      </w:r>
      <w:r w:rsidR="00502B05">
        <w:rPr>
          <w:rFonts w:ascii="Times New Roman" w:eastAsia="Times New Roman" w:hAnsi="Times New Roman" w:cs="Times New Roman"/>
          <w:color w:val="000000" w:themeColor="text1"/>
        </w:rPr>
        <w:t xml:space="preserve">s at 18 km </w:t>
      </w:r>
      <w:r w:rsidR="00EA0D1E">
        <w:rPr>
          <w:rFonts w:ascii="Times New Roman" w:eastAsia="Times New Roman" w:hAnsi="Times New Roman" w:cs="Times New Roman"/>
          <w:color w:val="000000" w:themeColor="text1"/>
        </w:rPr>
        <w:t xml:space="preserve">(described previously) </w:t>
      </w:r>
      <w:r w:rsidR="00502B05">
        <w:rPr>
          <w:rFonts w:ascii="Times New Roman" w:eastAsia="Times New Roman" w:hAnsi="Times New Roman" w:cs="Times New Roman"/>
          <w:color w:val="000000" w:themeColor="text1"/>
        </w:rPr>
        <w:t>were discarded</w:t>
      </w:r>
      <w:r w:rsidR="00EA0D1E">
        <w:rPr>
          <w:rFonts w:ascii="Times New Roman" w:eastAsia="Times New Roman" w:hAnsi="Times New Roman" w:cs="Times New Roman"/>
          <w:color w:val="000000" w:themeColor="text1"/>
        </w:rPr>
        <w:t xml:space="preserve"> beforehand</w:t>
      </w:r>
      <w:r w:rsidR="00723A91" w:rsidRPr="008B088A">
        <w:rPr>
          <w:rFonts w:ascii="Times New Roman" w:eastAsia="Times New Roman" w:hAnsi="Times New Roman" w:cs="Times New Roman"/>
          <w:color w:val="000000" w:themeColor="text1"/>
        </w:rPr>
        <w:t xml:space="preserve">. </w:t>
      </w:r>
      <w:r w:rsidR="00723A91" w:rsidRPr="00237D95">
        <w:rPr>
          <w:rFonts w:ascii="Times New Roman" w:eastAsia="Times New Roman" w:hAnsi="Times New Roman" w:cs="Times New Roman"/>
          <w:color w:val="000000" w:themeColor="text1"/>
        </w:rPr>
        <w:t xml:space="preserve">The ground-based partitioning </w:t>
      </w:r>
      <w:r w:rsidR="00EA0D1E">
        <w:rPr>
          <w:rFonts w:ascii="Times New Roman" w:eastAsia="Times New Roman" w:hAnsi="Times New Roman" w:cs="Times New Roman"/>
          <w:color w:val="000000" w:themeColor="text1"/>
        </w:rPr>
        <w:t xml:space="preserve">in Fig. 1C </w:t>
      </w:r>
      <w:r w:rsidR="004D5570">
        <w:rPr>
          <w:rFonts w:ascii="Times New Roman" w:eastAsia="Times New Roman" w:hAnsi="Times New Roman" w:cs="Times New Roman"/>
          <w:color w:val="000000" w:themeColor="text1"/>
        </w:rPr>
        <w:t>was</w:t>
      </w:r>
      <w:r w:rsidR="00723A91" w:rsidRPr="00237D95">
        <w:rPr>
          <w:rFonts w:ascii="Times New Roman" w:eastAsia="Times New Roman" w:hAnsi="Times New Roman" w:cs="Times New Roman"/>
          <w:color w:val="000000" w:themeColor="text1"/>
        </w:rPr>
        <w:t xml:space="preserve"> first established between harvests and natural disturbances </w:t>
      </w:r>
      <w:r w:rsidR="00502B05" w:rsidRPr="00237D95">
        <w:rPr>
          <w:rFonts w:ascii="Times New Roman" w:eastAsia="Times New Roman" w:hAnsi="Times New Roman" w:cs="Times New Roman"/>
          <w:color w:val="000000" w:themeColor="text1"/>
        </w:rPr>
        <w:t xml:space="preserve">following numbers given in </w:t>
      </w:r>
      <w:r w:rsidR="00502B05" w:rsidRPr="00237D95">
        <w:rPr>
          <w:rFonts w:ascii="Times New Roman" w:eastAsia="Times New Roman" w:hAnsi="Times New Roman" w:cs="Times New Roman"/>
          <w:i/>
          <w:color w:val="00B050"/>
        </w:rPr>
        <w:t>(1)</w:t>
      </w:r>
      <w:r w:rsidR="00502B05" w:rsidRPr="00237D95">
        <w:rPr>
          <w:rFonts w:ascii="Times New Roman" w:eastAsia="Times New Roman" w:hAnsi="Times New Roman" w:cs="Times New Roman"/>
          <w:color w:val="00B050"/>
        </w:rPr>
        <w:t xml:space="preserve"> </w:t>
      </w:r>
      <w:r w:rsidR="00723A91" w:rsidRPr="00237D95">
        <w:rPr>
          <w:rFonts w:ascii="Times New Roman" w:eastAsia="Times New Roman" w:hAnsi="Times New Roman" w:cs="Times New Roman"/>
          <w:color w:val="000000" w:themeColor="text1"/>
        </w:rPr>
        <w:t xml:space="preserve">(period 2001-2019, natural disturbances accounted for 16% of the mean annual harvest in Europe), then the natural disturbances have been </w:t>
      </w:r>
      <w:r w:rsidR="00502B05">
        <w:rPr>
          <w:rFonts w:ascii="Times New Roman" w:eastAsia="Times New Roman" w:hAnsi="Times New Roman" w:cs="Times New Roman"/>
          <w:color w:val="000000" w:themeColor="text1"/>
        </w:rPr>
        <w:t xml:space="preserve">further </w:t>
      </w:r>
      <w:r w:rsidR="00723A91" w:rsidRPr="00237D95">
        <w:rPr>
          <w:rFonts w:ascii="Times New Roman" w:eastAsia="Times New Roman" w:hAnsi="Times New Roman" w:cs="Times New Roman"/>
          <w:color w:val="000000" w:themeColor="text1"/>
        </w:rPr>
        <w:t>partitioned</w:t>
      </w:r>
      <w:r w:rsidR="00723A91">
        <w:rPr>
          <w:rFonts w:ascii="Times New Roman" w:eastAsia="Times New Roman" w:hAnsi="Times New Roman" w:cs="Times New Roman"/>
          <w:color w:val="000000" w:themeColor="text1"/>
        </w:rPr>
        <w:t xml:space="preserve"> into fires and storms (including bark-</w:t>
      </w:r>
      <w:r w:rsidR="00723A91">
        <w:rPr>
          <w:rFonts w:ascii="Times New Roman" w:eastAsia="Times New Roman" w:hAnsi="Times New Roman" w:cs="Times New Roman"/>
          <w:color w:val="000000" w:themeColor="text1"/>
        </w:rPr>
        <w:lastRenderedPageBreak/>
        <w:t>beetles)</w:t>
      </w:r>
      <w:r w:rsidR="00723A91" w:rsidRPr="00237D95">
        <w:rPr>
          <w:rFonts w:ascii="Times New Roman" w:eastAsia="Times New Roman" w:hAnsi="Times New Roman" w:cs="Times New Roman"/>
          <w:color w:val="000000" w:themeColor="text1"/>
        </w:rPr>
        <w:t xml:space="preserve"> </w:t>
      </w:r>
      <w:r w:rsidR="00502B05">
        <w:rPr>
          <w:rFonts w:ascii="Times New Roman" w:eastAsia="Times New Roman" w:hAnsi="Times New Roman" w:cs="Times New Roman"/>
          <w:color w:val="000000" w:themeColor="text1"/>
        </w:rPr>
        <w:t>with their estimates</w:t>
      </w:r>
      <w:r w:rsidR="00723A91" w:rsidRPr="00237D95">
        <w:rPr>
          <w:rFonts w:ascii="Times New Roman" w:eastAsia="Times New Roman" w:hAnsi="Times New Roman" w:cs="Times New Roman"/>
          <w:color w:val="000000" w:themeColor="text1"/>
        </w:rPr>
        <w:t xml:space="preserve"> correspond</w:t>
      </w:r>
      <w:r w:rsidR="00502B05">
        <w:rPr>
          <w:rFonts w:ascii="Times New Roman" w:eastAsia="Times New Roman" w:hAnsi="Times New Roman" w:cs="Times New Roman"/>
          <w:color w:val="000000" w:themeColor="text1"/>
        </w:rPr>
        <w:t>ing</w:t>
      </w:r>
      <w:r w:rsidR="00723A91" w:rsidRPr="00237D95">
        <w:rPr>
          <w:rFonts w:ascii="Times New Roman" w:eastAsia="Times New Roman" w:hAnsi="Times New Roman" w:cs="Times New Roman"/>
          <w:color w:val="000000" w:themeColor="text1"/>
        </w:rPr>
        <w:t xml:space="preserve"> to the period 1950-2019</w:t>
      </w:r>
      <w:r w:rsidR="00502B05">
        <w:rPr>
          <w:rFonts w:ascii="Times New Roman" w:eastAsia="Times New Roman" w:hAnsi="Times New Roman" w:cs="Times New Roman"/>
          <w:color w:val="000000" w:themeColor="text1"/>
        </w:rPr>
        <w:t xml:space="preserve">. </w:t>
      </w:r>
      <w:r w:rsidR="00723A91">
        <w:rPr>
          <w:rFonts w:ascii="Times New Roman" w:eastAsia="Times New Roman" w:hAnsi="Times New Roman" w:cs="Times New Roman"/>
          <w:color w:val="000000" w:themeColor="text1"/>
        </w:rPr>
        <w:t>The agent “others” (less than 2%) has been merged with harvests to match the convention of the Landsat-based partitioning</w:t>
      </w:r>
      <w:r w:rsidR="00723A91" w:rsidRPr="00237D95">
        <w:rPr>
          <w:rFonts w:ascii="Times New Roman" w:eastAsia="Times New Roman" w:hAnsi="Times New Roman" w:cs="Times New Roman"/>
          <w:color w:val="000000" w:themeColor="text1"/>
        </w:rPr>
        <w:t>.</w:t>
      </w:r>
    </w:p>
    <w:p w:rsidR="00B9773E" w:rsidRDefault="00B9773E"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F07431" w:rsidRDefault="00B9773E"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b/>
          <w:color w:val="000000" w:themeColor="text1"/>
        </w:rPr>
        <w:t xml:space="preserve">Recent increases in natural </w:t>
      </w:r>
      <w:r w:rsidRPr="00AF20A7">
        <w:rPr>
          <w:rFonts w:ascii="Times New Roman" w:eastAsia="Times New Roman" w:hAnsi="Times New Roman" w:cs="Times New Roman"/>
          <w:b/>
          <w:color w:val="000000" w:themeColor="text1"/>
        </w:rPr>
        <w:t>disturbances and harvests</w:t>
      </w:r>
      <w:r w:rsidRPr="00AF20A7">
        <w:rPr>
          <w:rFonts w:ascii="Times New Roman" w:eastAsia="Times New Roman" w:hAnsi="Times New Roman" w:cs="Times New Roman"/>
          <w:color w:val="000000" w:themeColor="text1"/>
        </w:rPr>
        <w:t xml:space="preserve">. </w:t>
      </w:r>
      <w:r w:rsidR="00723A91">
        <w:rPr>
          <w:rFonts w:ascii="Times New Roman" w:eastAsia="Times New Roman" w:hAnsi="Times New Roman" w:cs="Times New Roman"/>
          <w:color w:val="000000" w:themeColor="text1"/>
        </w:rPr>
        <w:t>To produce Fig. 3B</w:t>
      </w:r>
      <w:r w:rsidR="006F31F5">
        <w:rPr>
          <w:rFonts w:ascii="Times New Roman" w:eastAsia="Times New Roman" w:hAnsi="Times New Roman" w:cs="Times New Roman"/>
          <w:color w:val="000000" w:themeColor="text1"/>
        </w:rPr>
        <w:t xml:space="preserve"> (blue axis on the left)</w:t>
      </w:r>
      <w:r w:rsidR="00723A91">
        <w:rPr>
          <w:rFonts w:ascii="Times New Roman" w:eastAsia="Times New Roman" w:hAnsi="Times New Roman" w:cs="Times New Roman"/>
          <w:color w:val="000000" w:themeColor="text1"/>
        </w:rPr>
        <w:t xml:space="preserve">, we </w:t>
      </w:r>
      <w:r w:rsidR="00BE3FFB">
        <w:rPr>
          <w:rFonts w:ascii="Times New Roman" w:eastAsia="Times New Roman" w:hAnsi="Times New Roman" w:cs="Times New Roman"/>
          <w:color w:val="000000" w:themeColor="text1"/>
        </w:rPr>
        <w:t xml:space="preserve">first </w:t>
      </w:r>
      <w:r w:rsidR="00723A91">
        <w:rPr>
          <w:rFonts w:ascii="Times New Roman" w:eastAsia="Times New Roman" w:hAnsi="Times New Roman" w:cs="Times New Roman"/>
          <w:color w:val="000000" w:themeColor="text1"/>
        </w:rPr>
        <w:t xml:space="preserve">extracted the ground-based data from </w:t>
      </w:r>
      <w:r w:rsidR="00723A91" w:rsidRPr="00D27890">
        <w:rPr>
          <w:rFonts w:ascii="Times New Roman" w:eastAsia="Times New Roman" w:hAnsi="Times New Roman" w:cs="Times New Roman"/>
          <w:i/>
          <w:color w:val="00B050"/>
        </w:rPr>
        <w:t>(1)</w:t>
      </w:r>
      <w:r w:rsidR="00723A91">
        <w:rPr>
          <w:rFonts w:ascii="Times New Roman" w:eastAsia="Times New Roman" w:hAnsi="Times New Roman" w:cs="Times New Roman"/>
          <w:color w:val="000000" w:themeColor="text1"/>
        </w:rPr>
        <w:t xml:space="preserve"> and </w:t>
      </w:r>
      <w:r w:rsidR="009A2F3C">
        <w:rPr>
          <w:rFonts w:ascii="Times New Roman" w:eastAsia="Times New Roman" w:hAnsi="Times New Roman" w:cs="Times New Roman"/>
          <w:color w:val="000000" w:themeColor="text1"/>
        </w:rPr>
        <w:t>then computed the total sum of</w:t>
      </w:r>
      <w:r w:rsidR="00723A91">
        <w:rPr>
          <w:rFonts w:ascii="Times New Roman" w:eastAsia="Times New Roman" w:hAnsi="Times New Roman" w:cs="Times New Roman"/>
          <w:color w:val="000000" w:themeColor="text1"/>
        </w:rPr>
        <w:t xml:space="preserve"> the volume of wood lost </w:t>
      </w:r>
      <w:r w:rsidR="00BE3FFB">
        <w:rPr>
          <w:rFonts w:ascii="Times New Roman" w:eastAsia="Times New Roman" w:hAnsi="Times New Roman" w:cs="Times New Roman"/>
          <w:color w:val="000000" w:themeColor="text1"/>
        </w:rPr>
        <w:t>due to</w:t>
      </w:r>
      <w:r w:rsidR="00723A91">
        <w:rPr>
          <w:rFonts w:ascii="Times New Roman" w:eastAsia="Times New Roman" w:hAnsi="Times New Roman" w:cs="Times New Roman"/>
          <w:color w:val="000000" w:themeColor="text1"/>
        </w:rPr>
        <w:t xml:space="preserve"> natural disturbances from all countries </w:t>
      </w:r>
      <w:r w:rsidR="006F31F5">
        <w:rPr>
          <w:rFonts w:ascii="Times New Roman" w:eastAsia="Times New Roman" w:hAnsi="Times New Roman" w:cs="Times New Roman"/>
          <w:color w:val="000000" w:themeColor="text1"/>
        </w:rPr>
        <w:t>in</w:t>
      </w:r>
      <w:r w:rsidR="00723A91">
        <w:rPr>
          <w:rFonts w:ascii="Times New Roman" w:eastAsia="Times New Roman" w:hAnsi="Times New Roman" w:cs="Times New Roman"/>
          <w:color w:val="000000" w:themeColor="text1"/>
        </w:rPr>
        <w:t xml:space="preserve"> the EU-27 (column “</w:t>
      </w:r>
      <w:r w:rsidR="00723A91" w:rsidRPr="00F741EE">
        <w:rPr>
          <w:rFonts w:ascii="Times New Roman" w:eastAsia="Times New Roman" w:hAnsi="Times New Roman" w:cs="Times New Roman"/>
          <w:color w:val="000000" w:themeColor="text1"/>
        </w:rPr>
        <w:t>Reported_GapFilled_m3</w:t>
      </w:r>
      <w:r w:rsidR="00723A91">
        <w:rPr>
          <w:rFonts w:ascii="Times New Roman" w:eastAsia="Times New Roman" w:hAnsi="Times New Roman" w:cs="Times New Roman"/>
          <w:color w:val="000000" w:themeColor="text1"/>
        </w:rPr>
        <w:t>” in their dataset</w:t>
      </w:r>
      <w:r w:rsidR="00532038">
        <w:rPr>
          <w:rFonts w:ascii="Times New Roman" w:eastAsia="Times New Roman" w:hAnsi="Times New Roman" w:cs="Times New Roman"/>
          <w:color w:val="000000" w:themeColor="text1"/>
        </w:rPr>
        <w:t>)</w:t>
      </w:r>
      <w:r w:rsidR="009A2F3C">
        <w:rPr>
          <w:rFonts w:ascii="Times New Roman" w:eastAsia="Times New Roman" w:hAnsi="Times New Roman" w:cs="Times New Roman"/>
          <w:color w:val="000000" w:themeColor="text1"/>
        </w:rPr>
        <w:t xml:space="preserve"> for each year from 2010 to 2019</w:t>
      </w:r>
      <w:r w:rsidR="00532038">
        <w:rPr>
          <w:rFonts w:ascii="Times New Roman" w:eastAsia="Times New Roman" w:hAnsi="Times New Roman" w:cs="Times New Roman"/>
          <w:color w:val="000000" w:themeColor="text1"/>
        </w:rPr>
        <w:t>. T</w:t>
      </w:r>
      <w:r w:rsidR="00723A91">
        <w:rPr>
          <w:rFonts w:ascii="Times New Roman" w:eastAsia="Times New Roman" w:hAnsi="Times New Roman" w:cs="Times New Roman"/>
          <w:color w:val="000000" w:themeColor="text1"/>
        </w:rPr>
        <w:t xml:space="preserve">he agent “other biotics” </w:t>
      </w:r>
      <w:r w:rsidR="00BE3FFB">
        <w:rPr>
          <w:rFonts w:ascii="Times New Roman" w:eastAsia="Times New Roman" w:hAnsi="Times New Roman" w:cs="Times New Roman"/>
          <w:color w:val="000000" w:themeColor="text1"/>
        </w:rPr>
        <w:t xml:space="preserve">in their dataset </w:t>
      </w:r>
      <w:r w:rsidR="00723A91">
        <w:rPr>
          <w:rFonts w:ascii="Times New Roman" w:eastAsia="Times New Roman" w:hAnsi="Times New Roman" w:cs="Times New Roman"/>
          <w:color w:val="000000" w:themeColor="text1"/>
        </w:rPr>
        <w:t xml:space="preserve">has been discarded </w:t>
      </w:r>
      <w:r w:rsidR="004D5570">
        <w:rPr>
          <w:rFonts w:ascii="Times New Roman" w:eastAsia="Times New Roman" w:hAnsi="Times New Roman" w:cs="Times New Roman"/>
          <w:color w:val="000000" w:themeColor="text1"/>
        </w:rPr>
        <w:t>t</w:t>
      </w:r>
      <w:r w:rsidR="00723A91">
        <w:rPr>
          <w:rFonts w:ascii="Times New Roman" w:eastAsia="Times New Roman" w:hAnsi="Times New Roman" w:cs="Times New Roman"/>
          <w:color w:val="000000" w:themeColor="text1"/>
        </w:rPr>
        <w:t>o match the convention of the Landsat</w:t>
      </w:r>
      <w:r w:rsidR="00BE3FFB">
        <w:rPr>
          <w:rFonts w:ascii="Times New Roman" w:eastAsia="Times New Roman" w:hAnsi="Times New Roman" w:cs="Times New Roman"/>
          <w:color w:val="000000" w:themeColor="text1"/>
        </w:rPr>
        <w:t>-based map with the disturbance agents attributed (see previous section “p</w:t>
      </w:r>
      <w:r w:rsidR="00BE3FFB" w:rsidRPr="005E73DB">
        <w:rPr>
          <w:rFonts w:ascii="Times New Roman" w:eastAsia="Times New Roman" w:hAnsi="Times New Roman" w:cs="Times New Roman"/>
          <w:color w:val="000000" w:themeColor="text1"/>
        </w:rPr>
        <w:t>artition</w:t>
      </w:r>
      <w:r w:rsidR="00493572">
        <w:rPr>
          <w:rFonts w:ascii="Times New Roman" w:eastAsia="Times New Roman" w:hAnsi="Times New Roman" w:cs="Times New Roman"/>
          <w:color w:val="000000" w:themeColor="text1"/>
        </w:rPr>
        <w:t>ing</w:t>
      </w:r>
      <w:r w:rsidR="00BE3FFB" w:rsidRPr="005E73DB">
        <w:rPr>
          <w:rFonts w:ascii="Times New Roman" w:eastAsia="Times New Roman" w:hAnsi="Times New Roman" w:cs="Times New Roman"/>
          <w:color w:val="000000" w:themeColor="text1"/>
        </w:rPr>
        <w:t xml:space="preserve"> between natural disturbances and harvests</w:t>
      </w:r>
      <w:r w:rsidR="00BE3FFB">
        <w:rPr>
          <w:rFonts w:ascii="Times New Roman" w:eastAsia="Times New Roman" w:hAnsi="Times New Roman" w:cs="Times New Roman"/>
          <w:color w:val="000000" w:themeColor="text1"/>
        </w:rPr>
        <w:t>”)</w:t>
      </w:r>
      <w:r w:rsidR="00723A91">
        <w:rPr>
          <w:rFonts w:ascii="Times New Roman" w:eastAsia="Times New Roman" w:hAnsi="Times New Roman" w:cs="Times New Roman"/>
          <w:color w:val="000000" w:themeColor="text1"/>
        </w:rPr>
        <w:t>.</w:t>
      </w:r>
      <w:r w:rsidR="006F31F5">
        <w:rPr>
          <w:rFonts w:ascii="Times New Roman" w:eastAsia="Times New Roman" w:hAnsi="Times New Roman" w:cs="Times New Roman"/>
          <w:color w:val="000000" w:themeColor="text1"/>
        </w:rPr>
        <w:t xml:space="preserve"> </w:t>
      </w:r>
      <w:r w:rsidR="00BE3FFB">
        <w:rPr>
          <w:rFonts w:ascii="Times New Roman" w:eastAsia="Times New Roman" w:hAnsi="Times New Roman" w:cs="Times New Roman"/>
          <w:color w:val="000000" w:themeColor="text1"/>
        </w:rPr>
        <w:t>Then</w:t>
      </w:r>
      <w:r w:rsidR="004D5570">
        <w:rPr>
          <w:rFonts w:ascii="Times New Roman" w:eastAsia="Times New Roman" w:hAnsi="Times New Roman" w:cs="Times New Roman"/>
          <w:color w:val="000000" w:themeColor="text1"/>
        </w:rPr>
        <w:t>,</w:t>
      </w:r>
      <w:r w:rsidR="00BE3FFB">
        <w:rPr>
          <w:rFonts w:ascii="Times New Roman" w:eastAsia="Times New Roman" w:hAnsi="Times New Roman" w:cs="Times New Roman"/>
          <w:color w:val="000000" w:themeColor="text1"/>
        </w:rPr>
        <w:t xml:space="preserve"> f</w:t>
      </w:r>
      <w:r w:rsidR="00723A91">
        <w:rPr>
          <w:rFonts w:ascii="Times New Roman" w:eastAsia="Times New Roman" w:hAnsi="Times New Roman" w:cs="Times New Roman"/>
          <w:color w:val="000000" w:themeColor="text1"/>
        </w:rPr>
        <w:t xml:space="preserve">or the Landsat-based estimation of </w:t>
      </w:r>
      <w:r w:rsidR="00747D5C">
        <w:rPr>
          <w:rFonts w:ascii="Times New Roman" w:eastAsia="Times New Roman" w:hAnsi="Times New Roman" w:cs="Times New Roman"/>
          <w:color w:val="000000" w:themeColor="text1"/>
        </w:rPr>
        <w:t xml:space="preserve">the </w:t>
      </w:r>
      <w:r w:rsidR="00723A91">
        <w:rPr>
          <w:rFonts w:ascii="Times New Roman" w:eastAsia="Times New Roman" w:hAnsi="Times New Roman" w:cs="Times New Roman"/>
          <w:color w:val="000000" w:themeColor="text1"/>
        </w:rPr>
        <w:t>increase in natural disturbances (red axis</w:t>
      </w:r>
      <w:r w:rsidR="005E73DB">
        <w:rPr>
          <w:rFonts w:ascii="Times New Roman" w:eastAsia="Times New Roman" w:hAnsi="Times New Roman" w:cs="Times New Roman"/>
          <w:color w:val="000000" w:themeColor="text1"/>
        </w:rPr>
        <w:t xml:space="preserve"> </w:t>
      </w:r>
      <w:r w:rsidR="006F31F5">
        <w:rPr>
          <w:rFonts w:ascii="Times New Roman" w:eastAsia="Times New Roman" w:hAnsi="Times New Roman" w:cs="Times New Roman"/>
          <w:color w:val="000000" w:themeColor="text1"/>
        </w:rPr>
        <w:t xml:space="preserve">on the right </w:t>
      </w:r>
      <w:r w:rsidR="005E73DB">
        <w:rPr>
          <w:rFonts w:ascii="Times New Roman" w:eastAsia="Times New Roman" w:hAnsi="Times New Roman" w:cs="Times New Roman"/>
          <w:color w:val="000000" w:themeColor="text1"/>
        </w:rPr>
        <w:t>in Fig. 3B</w:t>
      </w:r>
      <w:r w:rsidR="00723A91">
        <w:rPr>
          <w:rFonts w:ascii="Times New Roman" w:eastAsia="Times New Roman" w:hAnsi="Times New Roman" w:cs="Times New Roman"/>
          <w:color w:val="000000" w:themeColor="text1"/>
        </w:rPr>
        <w:t xml:space="preserve">), </w:t>
      </w:r>
      <w:r w:rsidR="005E73DB">
        <w:rPr>
          <w:rFonts w:ascii="Times New Roman" w:eastAsia="Times New Roman" w:hAnsi="Times New Roman" w:cs="Times New Roman"/>
          <w:color w:val="000000" w:themeColor="text1"/>
        </w:rPr>
        <w:t xml:space="preserve">we first discarded </w:t>
      </w:r>
      <w:r w:rsidR="009506FC">
        <w:rPr>
          <w:rFonts w:ascii="Times New Roman" w:eastAsia="Times New Roman" w:hAnsi="Times New Roman" w:cs="Times New Roman"/>
          <w:color w:val="000000" w:themeColor="text1"/>
        </w:rPr>
        <w:t>low-confidence pixel</w:t>
      </w:r>
      <w:r w:rsidR="005E73DB">
        <w:rPr>
          <w:rFonts w:ascii="Times New Roman" w:eastAsia="Times New Roman" w:hAnsi="Times New Roman" w:cs="Times New Roman"/>
          <w:color w:val="000000" w:themeColor="text1"/>
        </w:rPr>
        <w:t>s at 18 km (see</w:t>
      </w:r>
      <w:r w:rsidR="00BE3FFB">
        <w:rPr>
          <w:rFonts w:ascii="Times New Roman" w:eastAsia="Times New Roman" w:hAnsi="Times New Roman" w:cs="Times New Roman"/>
          <w:color w:val="000000" w:themeColor="text1"/>
        </w:rPr>
        <w:t xml:space="preserve"> previous</w:t>
      </w:r>
      <w:r w:rsidR="005E73DB">
        <w:rPr>
          <w:rFonts w:ascii="Times New Roman" w:eastAsia="Times New Roman" w:hAnsi="Times New Roman" w:cs="Times New Roman"/>
          <w:color w:val="000000" w:themeColor="text1"/>
        </w:rPr>
        <w:t xml:space="preserve"> section)</w:t>
      </w:r>
      <w:r w:rsidR="004D5570">
        <w:rPr>
          <w:rFonts w:ascii="Times New Roman" w:eastAsia="Times New Roman" w:hAnsi="Times New Roman" w:cs="Times New Roman"/>
          <w:color w:val="000000" w:themeColor="text1"/>
        </w:rPr>
        <w:t>. Then, w</w:t>
      </w:r>
      <w:r w:rsidR="00BF52BC">
        <w:rPr>
          <w:rFonts w:ascii="Times New Roman" w:eastAsia="Times New Roman" w:hAnsi="Times New Roman" w:cs="Times New Roman"/>
          <w:color w:val="000000" w:themeColor="text1"/>
        </w:rPr>
        <w:t xml:space="preserve">e </w:t>
      </w:r>
      <w:r w:rsidR="004A45D8">
        <w:rPr>
          <w:rFonts w:ascii="Times New Roman" w:eastAsia="Times New Roman" w:hAnsi="Times New Roman" w:cs="Times New Roman"/>
          <w:color w:val="000000" w:themeColor="text1"/>
        </w:rPr>
        <w:t xml:space="preserve">spatially </w:t>
      </w:r>
      <w:r w:rsidR="00BF52BC">
        <w:rPr>
          <w:rFonts w:ascii="Times New Roman" w:eastAsia="Times New Roman" w:hAnsi="Times New Roman" w:cs="Times New Roman"/>
          <w:color w:val="000000" w:themeColor="text1"/>
        </w:rPr>
        <w:t>summed for each year (from 2010 to 2019)</w:t>
      </w:r>
      <w:r w:rsidR="00BE3FFB">
        <w:rPr>
          <w:rFonts w:ascii="Times New Roman" w:eastAsia="Times New Roman" w:hAnsi="Times New Roman" w:cs="Times New Roman"/>
          <w:color w:val="000000" w:themeColor="text1"/>
        </w:rPr>
        <w:t xml:space="preserve"> the</w:t>
      </w:r>
      <w:r w:rsidR="00BF52BC">
        <w:rPr>
          <w:rFonts w:ascii="Times New Roman" w:eastAsia="Times New Roman" w:hAnsi="Times New Roman" w:cs="Times New Roman"/>
          <w:color w:val="000000" w:themeColor="text1"/>
        </w:rPr>
        <w:t xml:space="preserve"> severities associated with natural disturbances (storms and fire)</w:t>
      </w:r>
      <w:r w:rsidR="00723A91">
        <w:rPr>
          <w:rFonts w:ascii="Times New Roman" w:eastAsia="Times New Roman" w:hAnsi="Times New Roman" w:cs="Times New Roman"/>
          <w:color w:val="000000" w:themeColor="text1"/>
        </w:rPr>
        <w:t xml:space="preserve"> in the EU-</w:t>
      </w:r>
      <w:r w:rsidR="00BE3FFB">
        <w:rPr>
          <w:rFonts w:ascii="Times New Roman" w:eastAsia="Times New Roman" w:hAnsi="Times New Roman" w:cs="Times New Roman"/>
          <w:color w:val="000000" w:themeColor="text1"/>
        </w:rPr>
        <w:t>27</w:t>
      </w:r>
      <w:r w:rsidR="004D5570">
        <w:rPr>
          <w:rFonts w:ascii="Times New Roman" w:eastAsia="Times New Roman" w:hAnsi="Times New Roman" w:cs="Times New Roman"/>
          <w:color w:val="000000" w:themeColor="text1"/>
        </w:rPr>
        <w:t>. W</w:t>
      </w:r>
      <w:r w:rsidR="00BF52BC">
        <w:rPr>
          <w:rFonts w:ascii="Times New Roman" w:eastAsia="Times New Roman" w:hAnsi="Times New Roman" w:cs="Times New Roman"/>
          <w:color w:val="000000" w:themeColor="text1"/>
        </w:rPr>
        <w:t>e divided by the forest area</w:t>
      </w:r>
      <w:r w:rsidR="006F31F5">
        <w:rPr>
          <w:rFonts w:ascii="Times New Roman" w:eastAsia="Times New Roman" w:hAnsi="Times New Roman" w:cs="Times New Roman"/>
          <w:color w:val="000000" w:themeColor="text1"/>
        </w:rPr>
        <w:t xml:space="preserve"> of EU-27 (</w:t>
      </w:r>
      <w:r w:rsidR="000C34A7">
        <w:rPr>
          <w:rFonts w:ascii="Times New Roman" w:eastAsia="Times New Roman" w:hAnsi="Times New Roman" w:cs="Times New Roman"/>
          <w:color w:val="000000" w:themeColor="text1"/>
        </w:rPr>
        <w:t xml:space="preserve">we discarded </w:t>
      </w:r>
      <w:r w:rsidR="00747D5C">
        <w:rPr>
          <w:rFonts w:ascii="Times New Roman" w:eastAsia="Times New Roman" w:hAnsi="Times New Roman" w:cs="Times New Roman"/>
          <w:color w:val="000000" w:themeColor="text1"/>
        </w:rPr>
        <w:t xml:space="preserve">the </w:t>
      </w:r>
      <w:r w:rsidR="006F31F5">
        <w:rPr>
          <w:rFonts w:ascii="Times New Roman" w:eastAsia="Times New Roman" w:hAnsi="Times New Roman" w:cs="Times New Roman"/>
          <w:color w:val="000000" w:themeColor="text1"/>
        </w:rPr>
        <w:t xml:space="preserve">forest area of </w:t>
      </w:r>
      <w:r w:rsidR="009506FC">
        <w:rPr>
          <w:rFonts w:ascii="Times New Roman" w:eastAsia="Times New Roman" w:hAnsi="Times New Roman" w:cs="Times New Roman"/>
          <w:color w:val="000000" w:themeColor="text1"/>
        </w:rPr>
        <w:t>low-confidence pixel</w:t>
      </w:r>
      <w:r w:rsidR="006F31F5">
        <w:rPr>
          <w:rFonts w:ascii="Times New Roman" w:eastAsia="Times New Roman" w:hAnsi="Times New Roman" w:cs="Times New Roman"/>
          <w:color w:val="000000" w:themeColor="text1"/>
        </w:rPr>
        <w:t>s)</w:t>
      </w:r>
      <w:r w:rsidR="00D27890">
        <w:rPr>
          <w:rFonts w:ascii="Times New Roman" w:eastAsia="Times New Roman" w:hAnsi="Times New Roman" w:cs="Times New Roman"/>
          <w:color w:val="000000" w:themeColor="text1"/>
        </w:rPr>
        <w:t xml:space="preserve">. </w:t>
      </w:r>
      <w:r w:rsidR="00723A91">
        <w:rPr>
          <w:rFonts w:ascii="Times New Roman" w:eastAsia="Times New Roman" w:hAnsi="Times New Roman" w:cs="Times New Roman"/>
          <w:color w:val="000000" w:themeColor="text1"/>
        </w:rPr>
        <w:t xml:space="preserve">We </w:t>
      </w:r>
      <w:r w:rsidR="004D5570">
        <w:rPr>
          <w:rFonts w:ascii="Times New Roman" w:eastAsia="Times New Roman" w:hAnsi="Times New Roman" w:cs="Times New Roman"/>
          <w:color w:val="000000" w:themeColor="text1"/>
        </w:rPr>
        <w:t xml:space="preserve">similarly </w:t>
      </w:r>
      <w:r w:rsidR="00723A91">
        <w:rPr>
          <w:rFonts w:ascii="Times New Roman" w:eastAsia="Times New Roman" w:hAnsi="Times New Roman" w:cs="Times New Roman"/>
          <w:color w:val="000000" w:themeColor="text1"/>
        </w:rPr>
        <w:t xml:space="preserve">produced </w:t>
      </w:r>
      <w:r w:rsidR="00BF52BC">
        <w:rPr>
          <w:rFonts w:ascii="Times New Roman" w:eastAsia="Times New Roman" w:hAnsi="Times New Roman" w:cs="Times New Roman"/>
          <w:color w:val="000000" w:themeColor="text1"/>
        </w:rPr>
        <w:t>Fig.</w:t>
      </w:r>
      <w:r w:rsidR="004D5570">
        <w:rPr>
          <w:rFonts w:ascii="Times New Roman" w:eastAsia="Times New Roman" w:hAnsi="Times New Roman" w:cs="Times New Roman"/>
          <w:color w:val="000000" w:themeColor="text1"/>
        </w:rPr>
        <w:t xml:space="preserve"> 3C</w:t>
      </w:r>
      <w:r w:rsidR="00BF52BC">
        <w:rPr>
          <w:rFonts w:ascii="Times New Roman" w:eastAsia="Times New Roman" w:hAnsi="Times New Roman" w:cs="Times New Roman"/>
          <w:color w:val="000000" w:themeColor="text1"/>
        </w:rPr>
        <w:t>, except using the severities associated with harvests</w:t>
      </w:r>
      <w:r w:rsidR="00D96845">
        <w:rPr>
          <w:rFonts w:ascii="Times New Roman" w:eastAsia="Times New Roman" w:hAnsi="Times New Roman" w:cs="Times New Roman"/>
          <w:color w:val="000000" w:themeColor="text1"/>
        </w:rPr>
        <w:t xml:space="preserve"> from 2010 to 2020</w:t>
      </w:r>
      <w:r w:rsidR="00237D95">
        <w:rPr>
          <w:rFonts w:ascii="Times New Roman" w:eastAsia="Times New Roman" w:hAnsi="Times New Roman" w:cs="Times New Roman"/>
          <w:color w:val="000000" w:themeColor="text1"/>
        </w:rPr>
        <w:t xml:space="preserve"> for the Landsat-based data</w:t>
      </w:r>
      <w:r w:rsidR="006F31F5">
        <w:rPr>
          <w:rFonts w:ascii="Times New Roman" w:eastAsia="Times New Roman" w:hAnsi="Times New Roman" w:cs="Times New Roman"/>
          <w:color w:val="000000" w:themeColor="text1"/>
        </w:rPr>
        <w:t xml:space="preserve"> (red axis on the right)</w:t>
      </w:r>
      <w:r w:rsidR="008417CE">
        <w:rPr>
          <w:rFonts w:ascii="Times New Roman" w:eastAsia="Times New Roman" w:hAnsi="Times New Roman" w:cs="Times New Roman"/>
          <w:color w:val="000000" w:themeColor="text1"/>
        </w:rPr>
        <w:t xml:space="preserve"> </w:t>
      </w:r>
      <w:r w:rsidR="008417CE" w:rsidRPr="00237D95">
        <w:rPr>
          <w:rFonts w:ascii="Times New Roman" w:eastAsia="Times New Roman" w:hAnsi="Times New Roman" w:cs="Times New Roman"/>
          <w:color w:val="000000" w:themeColor="text1"/>
        </w:rPr>
        <w:t xml:space="preserve">and the roundwood </w:t>
      </w:r>
      <w:r w:rsidR="006F31F5">
        <w:rPr>
          <w:rFonts w:ascii="Times New Roman" w:eastAsia="Times New Roman" w:hAnsi="Times New Roman" w:cs="Times New Roman"/>
          <w:color w:val="000000" w:themeColor="text1"/>
        </w:rPr>
        <w:t>removals from 2010 to 2020</w:t>
      </w:r>
      <w:r w:rsidR="008417CE" w:rsidRPr="00237D95">
        <w:rPr>
          <w:rFonts w:ascii="Times New Roman" w:eastAsia="Times New Roman" w:hAnsi="Times New Roman" w:cs="Times New Roman"/>
          <w:color w:val="000000" w:themeColor="text1"/>
        </w:rPr>
        <w:t xml:space="preserve"> ext</w:t>
      </w:r>
      <w:r w:rsidR="00237D95">
        <w:rPr>
          <w:rFonts w:ascii="Times New Roman" w:eastAsia="Times New Roman" w:hAnsi="Times New Roman" w:cs="Times New Roman"/>
          <w:color w:val="000000" w:themeColor="text1"/>
        </w:rPr>
        <w:t xml:space="preserve">racted from </w:t>
      </w:r>
      <w:r w:rsidR="008417CE" w:rsidRPr="00237D95">
        <w:rPr>
          <w:rFonts w:ascii="Times New Roman" w:eastAsia="Times New Roman" w:hAnsi="Times New Roman" w:cs="Times New Roman"/>
          <w:color w:val="000000" w:themeColor="text1"/>
        </w:rPr>
        <w:t xml:space="preserve">Eurostat </w:t>
      </w:r>
      <w:r w:rsidR="006F31F5" w:rsidRPr="00237D95">
        <w:rPr>
          <w:rFonts w:ascii="Times New Roman" w:eastAsia="Times New Roman" w:hAnsi="Times New Roman" w:cs="Times New Roman"/>
          <w:i/>
          <w:color w:val="00B050"/>
        </w:rPr>
        <w:t>(3)</w:t>
      </w:r>
      <w:r w:rsidR="00747D5C">
        <w:rPr>
          <w:rFonts w:ascii="Times New Roman" w:eastAsia="Times New Roman" w:hAnsi="Times New Roman" w:cs="Times New Roman"/>
          <w:i/>
          <w:color w:val="00B050"/>
        </w:rPr>
        <w:t xml:space="preserve"> </w:t>
      </w:r>
      <w:r w:rsidR="005E73DB">
        <w:rPr>
          <w:rFonts w:ascii="Times New Roman" w:eastAsia="Times New Roman" w:hAnsi="Times New Roman" w:cs="Times New Roman"/>
          <w:color w:val="000000" w:themeColor="text1"/>
        </w:rPr>
        <w:t>for the ground-based data (</w:t>
      </w:r>
      <w:r w:rsidR="006F31F5">
        <w:rPr>
          <w:rFonts w:ascii="Times New Roman" w:eastAsia="Times New Roman" w:hAnsi="Times New Roman" w:cs="Times New Roman"/>
          <w:color w:val="000000" w:themeColor="text1"/>
        </w:rPr>
        <w:t>blue axis on the left</w:t>
      </w:r>
      <w:r w:rsidR="005E73DB">
        <w:rPr>
          <w:rFonts w:ascii="Times New Roman" w:eastAsia="Times New Roman" w:hAnsi="Times New Roman" w:cs="Times New Roman"/>
          <w:color w:val="000000" w:themeColor="text1"/>
        </w:rPr>
        <w:t>)</w:t>
      </w:r>
      <w:r w:rsidR="00BF52BC" w:rsidRPr="00237D95">
        <w:rPr>
          <w:rFonts w:ascii="Times New Roman" w:eastAsia="Times New Roman" w:hAnsi="Times New Roman" w:cs="Times New Roman"/>
          <w:color w:val="000000" w:themeColor="text1"/>
        </w:rPr>
        <w:t>.</w:t>
      </w:r>
    </w:p>
    <w:p w:rsidR="00B370D1" w:rsidRDefault="00B370D1"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B370D1" w:rsidRPr="00CB186B" w:rsidRDefault="00B370D1"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rPr>
      </w:pPr>
      <w:r w:rsidRPr="00B370D1">
        <w:rPr>
          <w:rFonts w:ascii="Times New Roman" w:eastAsia="Times New Roman" w:hAnsi="Times New Roman" w:cs="Times New Roman"/>
          <w:b/>
          <w:color w:val="000000" w:themeColor="text1"/>
        </w:rPr>
        <w:t xml:space="preserve">Forest growth change. </w:t>
      </w:r>
      <w:r>
        <w:rPr>
          <w:rFonts w:ascii="Times New Roman" w:eastAsia="Times New Roman" w:hAnsi="Times New Roman" w:cs="Times New Roman"/>
          <w:color w:val="000000" w:themeColor="text1"/>
        </w:rPr>
        <w:t>We estimated</w:t>
      </w:r>
      <w:r w:rsidR="0036662F">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forest growth change in Europe </w:t>
      </w:r>
      <w:r w:rsidR="00937634">
        <w:rPr>
          <w:rFonts w:ascii="Times New Roman" w:eastAsia="Times New Roman" w:hAnsi="Times New Roman" w:cs="Times New Roman"/>
          <w:color w:val="000000" w:themeColor="text1"/>
        </w:rPr>
        <w:t xml:space="preserve">with remote-sensing data </w:t>
      </w:r>
      <w:r>
        <w:rPr>
          <w:rFonts w:ascii="Times New Roman" w:eastAsia="Times New Roman" w:hAnsi="Times New Roman" w:cs="Times New Roman"/>
          <w:color w:val="000000" w:themeColor="text1"/>
        </w:rPr>
        <w:t xml:space="preserve">between 2016 (period 2015-2017) and 2020 (period 2019-2021) for five different age class: [5-10], [10-15], </w:t>
      </w:r>
      <w:r w:rsidR="0013414B">
        <w:rPr>
          <w:rFonts w:ascii="Times New Roman" w:eastAsia="Times New Roman" w:hAnsi="Times New Roman" w:cs="Times New Roman"/>
          <w:color w:val="000000" w:themeColor="text1"/>
        </w:rPr>
        <w:t>…, [</w:t>
      </w:r>
      <w:r>
        <w:rPr>
          <w:rFonts w:ascii="Times New Roman" w:eastAsia="Times New Roman" w:hAnsi="Times New Roman" w:cs="Times New Roman"/>
          <w:color w:val="000000" w:themeColor="text1"/>
        </w:rPr>
        <w:t>25-30] years old (Fig. 3A). These forests have not been disturbed since</w:t>
      </w:r>
      <w:r w:rsidR="00CB186B">
        <w:rPr>
          <w:rFonts w:ascii="Times New Roman" w:eastAsia="Times New Roman" w:hAnsi="Times New Roman" w:cs="Times New Roman"/>
          <w:color w:val="000000" w:themeColor="text1"/>
        </w:rPr>
        <w:t xml:space="preserve"> (according to the disturbance map)</w:t>
      </w:r>
      <w:r w:rsidR="004D5570">
        <w:rPr>
          <w:rFonts w:ascii="Times New Roman" w:eastAsia="Times New Roman" w:hAnsi="Times New Roman" w:cs="Times New Roman"/>
          <w:color w:val="000000" w:themeColor="text1"/>
        </w:rPr>
        <w:t xml:space="preserve">. Therefore, </w:t>
      </w:r>
      <w:r>
        <w:rPr>
          <w:rFonts w:ascii="Times New Roman" w:eastAsia="Times New Roman" w:hAnsi="Times New Roman" w:cs="Times New Roman"/>
          <w:color w:val="000000" w:themeColor="text1"/>
        </w:rPr>
        <w:t>the AGC associated with their age represent</w:t>
      </w:r>
      <w:r w:rsidR="004D5570">
        <w:rPr>
          <w:rFonts w:ascii="Times New Roman" w:eastAsia="Times New Roman" w:hAnsi="Times New Roman" w:cs="Times New Roman"/>
          <w:color w:val="000000" w:themeColor="text1"/>
        </w:rPr>
        <w:t>s</w:t>
      </w:r>
      <w:r>
        <w:rPr>
          <w:rFonts w:ascii="Times New Roman" w:eastAsia="Times New Roman" w:hAnsi="Times New Roman" w:cs="Times New Roman"/>
          <w:color w:val="000000" w:themeColor="text1"/>
        </w:rPr>
        <w:t xml:space="preserve"> the</w:t>
      </w:r>
      <w:r w:rsidR="004D5570">
        <w:rPr>
          <w:rFonts w:ascii="Times New Roman" w:eastAsia="Times New Roman" w:hAnsi="Times New Roman" w:cs="Times New Roman"/>
          <w:color w:val="000000" w:themeColor="text1"/>
        </w:rPr>
        <w:t>ir</w:t>
      </w:r>
      <w:r>
        <w:rPr>
          <w:rFonts w:ascii="Times New Roman" w:eastAsia="Times New Roman" w:hAnsi="Times New Roman" w:cs="Times New Roman"/>
          <w:color w:val="000000" w:themeColor="text1"/>
        </w:rPr>
        <w:t xml:space="preserve"> net forest growth.</w:t>
      </w:r>
      <w:r w:rsidR="0013414B">
        <w:rPr>
          <w:rFonts w:ascii="Times New Roman" w:eastAsia="Times New Roman" w:hAnsi="Times New Roman" w:cs="Times New Roman"/>
          <w:color w:val="000000" w:themeColor="text1"/>
        </w:rPr>
        <w:t xml:space="preserve"> </w:t>
      </w:r>
      <w:r w:rsidR="00CB186B" w:rsidRPr="00CB186B">
        <w:rPr>
          <w:rFonts w:ascii="Times New Roman" w:eastAsia="Times New Roman" w:hAnsi="Times New Roman" w:cs="Times New Roman"/>
          <w:color w:val="000000" w:themeColor="text1"/>
        </w:rPr>
        <w:t>For each year (from 2015 to 2021), w</w:t>
      </w:r>
      <w:r w:rsidR="0013414B" w:rsidRPr="00CB186B">
        <w:rPr>
          <w:rFonts w:ascii="Times New Roman" w:eastAsia="Times New Roman" w:hAnsi="Times New Roman" w:cs="Times New Roman"/>
          <w:color w:val="000000" w:themeColor="text1"/>
        </w:rPr>
        <w:t xml:space="preserve">e first </w:t>
      </w:r>
      <w:r w:rsidR="00CB186B" w:rsidRPr="00CB186B">
        <w:rPr>
          <w:rFonts w:ascii="Times New Roman" w:eastAsia="Times New Roman" w:hAnsi="Times New Roman" w:cs="Times New Roman"/>
          <w:color w:val="000000" w:themeColor="text1"/>
        </w:rPr>
        <w:t xml:space="preserve">aggregated from 30 m to 18 km the </w:t>
      </w:r>
      <w:r w:rsidR="00913341">
        <w:rPr>
          <w:rFonts w:ascii="Times New Roman" w:eastAsia="Times New Roman" w:hAnsi="Times New Roman" w:cs="Times New Roman"/>
          <w:color w:val="000000" w:themeColor="text1"/>
        </w:rPr>
        <w:t xml:space="preserve">mean </w:t>
      </w:r>
      <w:r w:rsidR="00CB186B" w:rsidRPr="00CB186B">
        <w:rPr>
          <w:rFonts w:ascii="Times New Roman" w:eastAsia="Times New Roman" w:hAnsi="Times New Roman" w:cs="Times New Roman"/>
          <w:color w:val="000000" w:themeColor="text1"/>
        </w:rPr>
        <w:t>AGC (CCI-ESA version 5</w:t>
      </w:r>
      <w:r w:rsidR="0036662F">
        <w:rPr>
          <w:rFonts w:ascii="Times New Roman" w:eastAsia="Times New Roman" w:hAnsi="Times New Roman" w:cs="Times New Roman"/>
          <w:color w:val="000000" w:themeColor="text1"/>
        </w:rPr>
        <w:t>, bias-corrected with NFI data, see section “AGC maps”</w:t>
      </w:r>
      <w:r w:rsidR="00CB186B" w:rsidRPr="00CB186B">
        <w:rPr>
          <w:rFonts w:ascii="Times New Roman" w:eastAsia="Times New Roman" w:hAnsi="Times New Roman" w:cs="Times New Roman"/>
          <w:color w:val="000000" w:themeColor="text1"/>
        </w:rPr>
        <w:t>) of forests sever</w:t>
      </w:r>
      <w:r w:rsidR="004D5570">
        <w:rPr>
          <w:rFonts w:ascii="Times New Roman" w:eastAsia="Times New Roman" w:hAnsi="Times New Roman" w:cs="Times New Roman"/>
          <w:color w:val="000000" w:themeColor="text1"/>
        </w:rPr>
        <w:t>e</w:t>
      </w:r>
      <w:r w:rsidR="00CB186B" w:rsidRPr="00CB186B">
        <w:rPr>
          <w:rFonts w:ascii="Times New Roman" w:eastAsia="Times New Roman" w:hAnsi="Times New Roman" w:cs="Times New Roman"/>
          <w:color w:val="000000" w:themeColor="text1"/>
        </w:rPr>
        <w:t>ly disturbed since [5-10], [10-15], …, [25-30] years (therefore five maps per year).</w:t>
      </w:r>
      <w:r w:rsidR="00CB186B">
        <w:rPr>
          <w:rFonts w:ascii="Times New Roman" w:eastAsia="Times New Roman" w:hAnsi="Times New Roman" w:cs="Times New Roman"/>
          <w:color w:val="000000" w:themeColor="text1"/>
        </w:rPr>
        <w:t xml:space="preserve"> Then we calculated for each age class</w:t>
      </w:r>
      <w:r w:rsidR="009C50EC">
        <w:rPr>
          <w:rFonts w:ascii="Times New Roman" w:eastAsia="Times New Roman" w:hAnsi="Times New Roman" w:cs="Times New Roman"/>
          <w:color w:val="000000" w:themeColor="text1"/>
        </w:rPr>
        <w:t xml:space="preserve"> and</w:t>
      </w:r>
      <w:r w:rsidR="0036662F">
        <w:rPr>
          <w:rFonts w:ascii="Times New Roman" w:eastAsia="Times New Roman" w:hAnsi="Times New Roman" w:cs="Times New Roman"/>
          <w:color w:val="000000" w:themeColor="text1"/>
        </w:rPr>
        <w:t xml:space="preserve"> </w:t>
      </w:r>
      <w:r w:rsidR="00CB186B">
        <w:rPr>
          <w:rFonts w:ascii="Times New Roman" w:eastAsia="Times New Roman" w:hAnsi="Times New Roman" w:cs="Times New Roman"/>
          <w:color w:val="000000" w:themeColor="text1"/>
        </w:rPr>
        <w:t>each year</w:t>
      </w:r>
      <w:r w:rsidR="0036662F">
        <w:rPr>
          <w:rFonts w:ascii="Times New Roman" w:eastAsia="Times New Roman" w:hAnsi="Times New Roman" w:cs="Times New Roman"/>
          <w:color w:val="000000" w:themeColor="text1"/>
        </w:rPr>
        <w:t xml:space="preserve"> </w:t>
      </w:r>
      <w:r w:rsidR="00CB186B">
        <w:rPr>
          <w:rFonts w:ascii="Times New Roman" w:eastAsia="Times New Roman" w:hAnsi="Times New Roman" w:cs="Times New Roman"/>
          <w:color w:val="000000" w:themeColor="text1"/>
        </w:rPr>
        <w:t>the spatial mean of all</w:t>
      </w:r>
      <w:r w:rsidR="009C50EC">
        <w:rPr>
          <w:rFonts w:ascii="Times New Roman" w:eastAsia="Times New Roman" w:hAnsi="Times New Roman" w:cs="Times New Roman"/>
          <w:color w:val="000000" w:themeColor="text1"/>
        </w:rPr>
        <w:t xml:space="preserve"> </w:t>
      </w:r>
      <w:r w:rsidR="00CB186B">
        <w:rPr>
          <w:rFonts w:ascii="Times New Roman" w:eastAsia="Times New Roman" w:hAnsi="Times New Roman" w:cs="Times New Roman"/>
          <w:color w:val="000000" w:themeColor="text1"/>
        </w:rPr>
        <w:t>18 km pixels</w:t>
      </w:r>
      <w:r w:rsidR="009C50EC">
        <w:rPr>
          <w:rFonts w:ascii="Times New Roman" w:eastAsia="Times New Roman" w:hAnsi="Times New Roman" w:cs="Times New Roman"/>
          <w:color w:val="000000" w:themeColor="text1"/>
        </w:rPr>
        <w:t xml:space="preserve"> </w:t>
      </w:r>
      <w:r w:rsidR="00066B2A">
        <w:rPr>
          <w:rFonts w:ascii="Times New Roman" w:eastAsia="Times New Roman" w:hAnsi="Times New Roman" w:cs="Times New Roman"/>
          <w:color w:val="000000" w:themeColor="text1"/>
        </w:rPr>
        <w:t>presents</w:t>
      </w:r>
      <w:r w:rsidR="009C50EC">
        <w:rPr>
          <w:rFonts w:ascii="Times New Roman" w:eastAsia="Times New Roman" w:hAnsi="Times New Roman" w:cs="Times New Roman"/>
          <w:color w:val="000000" w:themeColor="text1"/>
        </w:rPr>
        <w:t xml:space="preserve"> in a given biogeographical region</w:t>
      </w:r>
      <w:r w:rsidR="00CB186B">
        <w:rPr>
          <w:rFonts w:ascii="Times New Roman" w:eastAsia="Times New Roman" w:hAnsi="Times New Roman" w:cs="Times New Roman"/>
          <w:color w:val="000000" w:themeColor="text1"/>
        </w:rPr>
        <w:t>. Fig. 3A shows the comparison for each age class between two periods: 2016 (mean of 2015-2017) and 2020 (mean of 2019-2021). We did not detect any significant change in net forest growth between these two periods (</w:t>
      </w:r>
      <m:oMath>
        <m:r>
          <w:rPr>
            <w:rFonts w:ascii="Cambria Math" w:eastAsia="Times New Roman" w:hAnsi="Cambria Math" w:cs="Times New Roman"/>
            <w:color w:val="000000" w:themeColor="text1"/>
          </w:rPr>
          <m:t>±5%</m:t>
        </m:r>
      </m:oMath>
      <w:r w:rsidR="00CB186B">
        <w:rPr>
          <w:rFonts w:ascii="Times New Roman" w:eastAsia="Times New Roman" w:hAnsi="Times New Roman" w:cs="Times New Roman"/>
          <w:color w:val="000000" w:themeColor="text1"/>
        </w:rPr>
        <w:t>). This means for example that a 20 years old</w:t>
      </w:r>
      <w:r w:rsidR="00913341">
        <w:rPr>
          <w:rFonts w:ascii="Times New Roman" w:eastAsia="Times New Roman" w:hAnsi="Times New Roman" w:cs="Times New Roman"/>
          <w:color w:val="000000" w:themeColor="text1"/>
        </w:rPr>
        <w:t xml:space="preserve"> forest</w:t>
      </w:r>
      <w:r w:rsidR="00CB186B">
        <w:rPr>
          <w:rFonts w:ascii="Times New Roman" w:eastAsia="Times New Roman" w:hAnsi="Times New Roman" w:cs="Times New Roman"/>
          <w:color w:val="000000" w:themeColor="text1"/>
        </w:rPr>
        <w:t xml:space="preserve"> is associated, on average, with</w:t>
      </w:r>
      <w:r w:rsidR="004D5570">
        <w:rPr>
          <w:rFonts w:ascii="Times New Roman" w:eastAsia="Times New Roman" w:hAnsi="Times New Roman" w:cs="Times New Roman"/>
          <w:color w:val="000000" w:themeColor="text1"/>
        </w:rPr>
        <w:t xml:space="preserve"> the</w:t>
      </w:r>
      <w:r w:rsidR="00CB186B">
        <w:rPr>
          <w:rFonts w:ascii="Times New Roman" w:eastAsia="Times New Roman" w:hAnsi="Times New Roman" w:cs="Times New Roman"/>
          <w:color w:val="000000" w:themeColor="text1"/>
        </w:rPr>
        <w:t xml:space="preserve"> same AGC whereas it lived in 2016 or in 2020.</w:t>
      </w:r>
    </w:p>
    <w:p w:rsidR="00723A91" w:rsidRDefault="00723A91"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rPr>
      </w:pPr>
    </w:p>
    <w:p w:rsidR="00432DAA" w:rsidRPr="00B45F25" w:rsidRDefault="00432DAA" w:rsidP="00432DA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t>Forests acting as carbon sources by 2030.</w:t>
      </w:r>
      <w:r w:rsidRPr="00B45F25">
        <w:rPr>
          <w:rFonts w:ascii="Times New Roman" w:eastAsia="Times New Roman" w:hAnsi="Times New Roman" w:cs="Times New Roman"/>
          <w:color w:val="000000" w:themeColor="text1"/>
        </w:rPr>
        <w:t xml:space="preserve"> A total of </w:t>
      </w:r>
      <w:r>
        <w:rPr>
          <w:rFonts w:ascii="Times New Roman" w:eastAsia="Times New Roman" w:hAnsi="Times New Roman" w:cs="Times New Roman"/>
          <w:color w:val="000000" w:themeColor="text1"/>
        </w:rPr>
        <w:t>6</w:t>
      </w:r>
      <w:r w:rsidRPr="00B45F25">
        <w:rPr>
          <w:rFonts w:ascii="Times New Roman" w:eastAsia="Times New Roman" w:hAnsi="Times New Roman" w:cs="Times New Roman"/>
          <w:color w:val="000000" w:themeColor="text1"/>
        </w:rPr>
        <w:t>% of forests have been estimated to act as carbon sources from 2010 to 2030 (Fig. 4</w:t>
      </w:r>
      <w:r w:rsidR="00AE12F6">
        <w:rPr>
          <w:rFonts w:ascii="Times New Roman" w:eastAsia="Times New Roman" w:hAnsi="Times New Roman" w:cs="Times New Roman"/>
          <w:color w:val="000000" w:themeColor="text1"/>
        </w:rPr>
        <w:t>C</w:t>
      </w:r>
      <w:r w:rsidRPr="00B45F25">
        <w:rPr>
          <w:rFonts w:ascii="Times New Roman" w:eastAsia="Times New Roman" w:hAnsi="Times New Roman" w:cs="Times New Roman"/>
          <w:color w:val="000000" w:themeColor="text1"/>
        </w:rPr>
        <w:t xml:space="preserve">). The DDCM produces at 18 km for each year the forest sink </w:t>
      </w:r>
      <m:oMath>
        <m:r>
          <w:rPr>
            <w:rFonts w:ascii="Cambria Math" w:eastAsia="Times New Roman" w:hAnsi="Cambria Math" w:cs="Times New Roman"/>
            <w:color w:val="000000" w:themeColor="text1"/>
          </w:rPr>
          <m:t>FS</m:t>
        </m:r>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=CS</m:t>
        </m:r>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-CS(y-1)</m:t>
        </m:r>
      </m:oMath>
      <w:r w:rsidRPr="00B45F25">
        <w:rPr>
          <w:rFonts w:ascii="Times New Roman" w:eastAsia="Times New Roman" w:hAnsi="Times New Roman" w:cs="Times New Roman"/>
          <w:color w:val="000000" w:themeColor="text1"/>
        </w:rPr>
        <w:t xml:space="preserve"> with CS(y) the total carbon stock of the forest for year y. Therefore </w:t>
      </w:r>
      <m:oMath>
        <m:nary>
          <m:naryPr>
            <m:chr m:val="∑"/>
            <m:ctrlPr>
              <w:rPr>
                <w:rFonts w:ascii="Cambria Math" w:eastAsia="Times New Roman" w:hAnsi="Cambria Math" w:cs="Times New Roman"/>
                <w:color w:val="000000" w:themeColor="text1"/>
              </w:rPr>
            </m:ctrlPr>
          </m:naryPr>
          <m:sub>
            <m:r>
              <w:rPr>
                <w:rFonts w:ascii="Cambria Math" w:eastAsia="Times New Roman" w:hAnsi="Cambria Math" w:cs="Times New Roman"/>
                <w:color w:val="000000" w:themeColor="text1"/>
              </w:rPr>
              <m:t>y=2011</m:t>
            </m:r>
          </m:sub>
          <m:sup>
            <m:r>
              <w:rPr>
                <w:rFonts w:ascii="Cambria Math" w:eastAsia="Times New Roman" w:hAnsi="Cambria Math" w:cs="Times New Roman"/>
                <w:color w:val="000000" w:themeColor="text1"/>
              </w:rPr>
              <m:t>y=2030</m:t>
            </m:r>
          </m:sup>
          <m:e>
            <m:r>
              <w:rPr>
                <w:rFonts w:ascii="Cambria Math" w:eastAsia="Times New Roman" w:hAnsi="Cambria Math" w:cs="Times New Roman"/>
                <w:color w:val="000000" w:themeColor="text1"/>
              </w:rPr>
              <m:t>FS</m:t>
            </m:r>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y</m:t>
                </m:r>
              </m:e>
            </m:d>
          </m:e>
        </m:nary>
        <m:r>
          <w:rPr>
            <w:rFonts w:ascii="Cambria Math" w:eastAsia="Times New Roman" w:hAnsi="Cambria Math" w:cs="Times New Roman"/>
            <w:color w:val="000000" w:themeColor="text1"/>
          </w:rPr>
          <m:t>= CS</m:t>
        </m:r>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2030</m:t>
            </m:r>
          </m:e>
        </m:d>
        <m:r>
          <w:rPr>
            <w:rFonts w:ascii="Cambria Math" w:eastAsia="Times New Roman" w:hAnsi="Cambria Math" w:cs="Times New Roman"/>
            <w:color w:val="000000" w:themeColor="text1"/>
          </w:rPr>
          <m:t>-CS(2010)</m:t>
        </m:r>
      </m:oMath>
      <w:r w:rsidRPr="00B45F25">
        <w:rPr>
          <w:rFonts w:ascii="Times New Roman" w:eastAsia="Times New Roman" w:hAnsi="Times New Roman" w:cs="Times New Roman"/>
          <w:color w:val="000000" w:themeColor="text1"/>
        </w:rPr>
        <w:t xml:space="preserve">. We counted a number of </w:t>
      </w:r>
      <w:r w:rsidR="00F328CE" w:rsidRPr="00917D77">
        <w:rPr>
          <w:rFonts w:ascii="Times New Roman" w:eastAsia="Times New Roman" w:hAnsi="Times New Roman" w:cs="Times New Roman"/>
          <w:color w:val="000000" w:themeColor="text1"/>
        </w:rPr>
        <w:t>803</w:t>
      </w:r>
      <w:r w:rsidRPr="00917D77">
        <w:rPr>
          <w:rFonts w:ascii="Times New Roman" w:eastAsia="Times New Roman" w:hAnsi="Times New Roman" w:cs="Times New Roman"/>
          <w:color w:val="000000" w:themeColor="text1"/>
        </w:rPr>
        <w:t xml:space="preserve"> </w:t>
      </w:r>
      <w:r w:rsidRPr="00B45F25">
        <w:rPr>
          <w:rFonts w:ascii="Times New Roman" w:eastAsia="Times New Roman" w:hAnsi="Times New Roman" w:cs="Times New Roman"/>
          <w:color w:val="000000" w:themeColor="text1"/>
        </w:rPr>
        <w:t xml:space="preserve">pixels where </w:t>
      </w:r>
      <m:oMath>
        <m:r>
          <w:rPr>
            <w:rFonts w:ascii="Cambria Math" w:eastAsia="Times New Roman" w:hAnsi="Cambria Math" w:cs="Times New Roman"/>
            <w:color w:val="000000" w:themeColor="text1"/>
          </w:rPr>
          <m:t>CS</m:t>
        </m:r>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2030</m:t>
            </m:r>
          </m:e>
        </m:d>
        <m:r>
          <w:rPr>
            <w:rFonts w:ascii="Cambria Math" w:eastAsia="Times New Roman" w:hAnsi="Cambria Math" w:cs="Times New Roman"/>
            <w:color w:val="000000" w:themeColor="text1"/>
          </w:rPr>
          <m:t>&lt;CS(2010)</m:t>
        </m:r>
      </m:oMath>
      <w:r w:rsidRPr="00B45F25">
        <w:rPr>
          <w:rFonts w:ascii="Times New Roman" w:eastAsia="Times New Roman" w:hAnsi="Times New Roman" w:cs="Times New Roman"/>
          <w:color w:val="000000" w:themeColor="text1"/>
        </w:rPr>
        <w:t xml:space="preserve"> in the simulations from CCI-ESA or PlanetScope (agreement between both datasets in the direction of change for each pixel). According to our forest mask, the total forest area associated with these pixels was </w:t>
      </w:r>
      <w:r w:rsidR="00917D77" w:rsidRPr="00917D77">
        <w:rPr>
          <w:rFonts w:ascii="Times New Roman" w:eastAsia="Times New Roman" w:hAnsi="Times New Roman" w:cs="Times New Roman"/>
          <w:color w:val="000000" w:themeColor="text1"/>
        </w:rPr>
        <w:t>12.21</w:t>
      </w:r>
      <w:r w:rsidRPr="00917D77">
        <w:rPr>
          <w:rFonts w:ascii="Times New Roman" w:eastAsia="Times New Roman" w:hAnsi="Times New Roman" w:cs="Times New Roman"/>
          <w:color w:val="000000" w:themeColor="text1"/>
        </w:rPr>
        <w:t xml:space="preserve"> </w:t>
      </w:r>
      <w:proofErr w:type="spellStart"/>
      <w:r w:rsidRPr="00917D77">
        <w:rPr>
          <w:rFonts w:ascii="Times New Roman" w:eastAsia="Times New Roman" w:hAnsi="Times New Roman" w:cs="Times New Roman"/>
          <w:color w:val="000000" w:themeColor="text1"/>
        </w:rPr>
        <w:t>Mha</w:t>
      </w:r>
      <w:proofErr w:type="spellEnd"/>
      <w:r w:rsidRPr="00B45F25">
        <w:rPr>
          <w:rFonts w:ascii="Times New Roman" w:eastAsia="Times New Roman" w:hAnsi="Times New Roman" w:cs="Times New Roman"/>
          <w:color w:val="000000" w:themeColor="text1"/>
        </w:rPr>
        <w:t>, which we divided by the forest area of Europe (</w:t>
      </w:r>
      <w:r w:rsidRPr="00917D77">
        <w:rPr>
          <w:rFonts w:ascii="Times New Roman" w:eastAsia="Times New Roman" w:hAnsi="Times New Roman" w:cs="Times New Roman"/>
          <w:color w:val="000000" w:themeColor="text1"/>
        </w:rPr>
        <w:t>20</w:t>
      </w:r>
      <w:r w:rsidR="00917D77" w:rsidRPr="00917D77">
        <w:rPr>
          <w:rFonts w:ascii="Times New Roman" w:eastAsia="Times New Roman" w:hAnsi="Times New Roman" w:cs="Times New Roman"/>
          <w:color w:val="000000" w:themeColor="text1"/>
        </w:rPr>
        <w:t>9</w:t>
      </w:r>
      <w:r w:rsidRPr="00917D77">
        <w:rPr>
          <w:rFonts w:ascii="Times New Roman" w:eastAsia="Times New Roman" w:hAnsi="Times New Roman" w:cs="Times New Roman"/>
          <w:color w:val="000000" w:themeColor="text1"/>
        </w:rPr>
        <w:t>.</w:t>
      </w:r>
      <w:r w:rsidR="00917D77" w:rsidRPr="00917D77">
        <w:rPr>
          <w:rFonts w:ascii="Times New Roman" w:eastAsia="Times New Roman" w:hAnsi="Times New Roman" w:cs="Times New Roman"/>
          <w:color w:val="000000" w:themeColor="text1"/>
        </w:rPr>
        <w:t>15</w:t>
      </w:r>
      <w:r w:rsidRPr="00917D77">
        <w:rPr>
          <w:rFonts w:ascii="Times New Roman" w:eastAsia="Times New Roman" w:hAnsi="Times New Roman" w:cs="Times New Roman"/>
          <w:color w:val="000000" w:themeColor="text1"/>
        </w:rPr>
        <w:t xml:space="preserve"> </w:t>
      </w:r>
      <w:proofErr w:type="spellStart"/>
      <w:r w:rsidRPr="00917D77">
        <w:rPr>
          <w:rFonts w:ascii="Times New Roman" w:eastAsia="Times New Roman" w:hAnsi="Times New Roman" w:cs="Times New Roman"/>
          <w:color w:val="000000" w:themeColor="text1"/>
        </w:rPr>
        <w:t>Mha</w:t>
      </w:r>
      <w:proofErr w:type="spellEnd"/>
      <w:r w:rsidRPr="00B45F25">
        <w:rPr>
          <w:rFonts w:ascii="Times New Roman" w:eastAsia="Times New Roman" w:hAnsi="Times New Roman" w:cs="Times New Roman"/>
          <w:color w:val="000000" w:themeColor="text1"/>
        </w:rPr>
        <w:t xml:space="preserve">) to obtain </w:t>
      </w:r>
      <w:r>
        <w:rPr>
          <w:rFonts w:ascii="Times New Roman" w:eastAsia="Times New Roman" w:hAnsi="Times New Roman" w:cs="Times New Roman"/>
          <w:color w:val="000000" w:themeColor="text1"/>
        </w:rPr>
        <w:t>6</w:t>
      </w:r>
      <w:r w:rsidRPr="00B45F25">
        <w:rPr>
          <w:rFonts w:ascii="Times New Roman" w:eastAsia="Times New Roman" w:hAnsi="Times New Roman" w:cs="Times New Roman"/>
          <w:color w:val="000000" w:themeColor="text1"/>
        </w:rPr>
        <w:t xml:space="preserve">%. However, this estimation is twice as high when considering each dataset individually (i.e., ignoring their disagreements): </w:t>
      </w:r>
      <w:r w:rsidRPr="00917D77">
        <w:rPr>
          <w:rFonts w:ascii="Times New Roman" w:eastAsia="Times New Roman" w:hAnsi="Times New Roman" w:cs="Times New Roman"/>
          <w:color w:val="000000" w:themeColor="text1"/>
        </w:rPr>
        <w:t>1</w:t>
      </w:r>
      <w:r w:rsidR="00917D77" w:rsidRPr="00917D77">
        <w:rPr>
          <w:rFonts w:ascii="Times New Roman" w:eastAsia="Times New Roman" w:hAnsi="Times New Roman" w:cs="Times New Roman"/>
          <w:color w:val="000000" w:themeColor="text1"/>
        </w:rPr>
        <w:t>0</w:t>
      </w:r>
      <w:r w:rsidRPr="00917D77">
        <w:rPr>
          <w:rFonts w:ascii="Times New Roman" w:eastAsia="Times New Roman" w:hAnsi="Times New Roman" w:cs="Times New Roman"/>
          <w:color w:val="000000" w:themeColor="text1"/>
        </w:rPr>
        <w:t>%</w:t>
      </w:r>
      <w:r w:rsidRPr="000A2182">
        <w:rPr>
          <w:rFonts w:ascii="Times New Roman" w:eastAsia="Times New Roman" w:hAnsi="Times New Roman" w:cs="Times New Roman"/>
          <w:color w:val="FF0000"/>
        </w:rPr>
        <w:t xml:space="preserve"> </w:t>
      </w:r>
      <w:r w:rsidRPr="00B45F25">
        <w:rPr>
          <w:rFonts w:ascii="Times New Roman" w:eastAsia="Times New Roman" w:hAnsi="Times New Roman" w:cs="Times New Roman"/>
          <w:color w:val="000000" w:themeColor="text1"/>
        </w:rPr>
        <w:t xml:space="preserve">for CCI-ESA, and </w:t>
      </w:r>
      <w:r w:rsidRPr="00917D77">
        <w:rPr>
          <w:rFonts w:ascii="Times New Roman" w:eastAsia="Times New Roman" w:hAnsi="Times New Roman" w:cs="Times New Roman"/>
          <w:color w:val="000000" w:themeColor="text1"/>
        </w:rPr>
        <w:t>1</w:t>
      </w:r>
      <w:r w:rsidR="00917D77" w:rsidRPr="00917D77">
        <w:rPr>
          <w:rFonts w:ascii="Times New Roman" w:eastAsia="Times New Roman" w:hAnsi="Times New Roman" w:cs="Times New Roman"/>
          <w:color w:val="000000" w:themeColor="text1"/>
        </w:rPr>
        <w:t>2.5</w:t>
      </w:r>
      <w:r w:rsidRPr="00917D77">
        <w:rPr>
          <w:rFonts w:ascii="Times New Roman" w:eastAsia="Times New Roman" w:hAnsi="Times New Roman" w:cs="Times New Roman"/>
          <w:color w:val="000000" w:themeColor="text1"/>
        </w:rPr>
        <w:t xml:space="preserve">% </w:t>
      </w:r>
      <w:r w:rsidRPr="00B45F25">
        <w:rPr>
          <w:rFonts w:ascii="Times New Roman" w:eastAsia="Times New Roman" w:hAnsi="Times New Roman" w:cs="Times New Roman"/>
          <w:color w:val="000000" w:themeColor="text1"/>
        </w:rPr>
        <w:t xml:space="preserve">for </w:t>
      </w:r>
      <w:proofErr w:type="spellStart"/>
      <w:r w:rsidRPr="00B45F25">
        <w:rPr>
          <w:rFonts w:ascii="Times New Roman" w:eastAsia="Times New Roman" w:hAnsi="Times New Roman" w:cs="Times New Roman"/>
          <w:color w:val="000000" w:themeColor="text1"/>
        </w:rPr>
        <w:t>PlanetScope</w:t>
      </w:r>
      <w:proofErr w:type="spellEnd"/>
      <w:r w:rsidRPr="00B45F25">
        <w:rPr>
          <w:rFonts w:ascii="Times New Roman" w:eastAsia="Times New Roman" w:hAnsi="Times New Roman" w:cs="Times New Roman"/>
          <w:color w:val="000000" w:themeColor="text1"/>
        </w:rPr>
        <w:t xml:space="preserve">. The same procedure is performed for the AGC (Fig. 4B), which leads to </w:t>
      </w:r>
      <w:r w:rsidRPr="00917D77">
        <w:rPr>
          <w:rFonts w:ascii="Times New Roman" w:eastAsia="Times New Roman" w:hAnsi="Times New Roman" w:cs="Times New Roman"/>
          <w:color w:val="000000" w:themeColor="text1"/>
        </w:rPr>
        <w:t>1</w:t>
      </w:r>
      <w:r w:rsidR="00917D77" w:rsidRPr="00917D77">
        <w:rPr>
          <w:rFonts w:ascii="Times New Roman" w:eastAsia="Times New Roman" w:hAnsi="Times New Roman" w:cs="Times New Roman"/>
          <w:color w:val="000000" w:themeColor="text1"/>
        </w:rPr>
        <w:t>2</w:t>
      </w:r>
      <w:r w:rsidRPr="00917D77">
        <w:rPr>
          <w:rFonts w:ascii="Times New Roman" w:eastAsia="Times New Roman" w:hAnsi="Times New Roman" w:cs="Times New Roman"/>
          <w:color w:val="000000" w:themeColor="text1"/>
        </w:rPr>
        <w:t xml:space="preserve">% </w:t>
      </w:r>
      <w:r w:rsidRPr="00B45F25">
        <w:rPr>
          <w:rFonts w:ascii="Times New Roman" w:eastAsia="Times New Roman" w:hAnsi="Times New Roman" w:cs="Times New Roman"/>
          <w:color w:val="000000" w:themeColor="text1"/>
        </w:rPr>
        <w:t xml:space="preserve">of forests losing biomass from 2010 to 2030 (agreement between CCI-ESA and </w:t>
      </w:r>
      <w:proofErr w:type="spellStart"/>
      <w:r w:rsidRPr="00B45F25">
        <w:rPr>
          <w:rFonts w:ascii="Times New Roman" w:eastAsia="Times New Roman" w:hAnsi="Times New Roman" w:cs="Times New Roman"/>
          <w:color w:val="000000" w:themeColor="text1"/>
        </w:rPr>
        <w:t>PlanetScope</w:t>
      </w:r>
      <w:proofErr w:type="spellEnd"/>
      <w:r w:rsidRPr="00B45F25">
        <w:rPr>
          <w:rFonts w:ascii="Times New Roman" w:eastAsia="Times New Roman" w:hAnsi="Times New Roman" w:cs="Times New Roman"/>
          <w:color w:val="000000" w:themeColor="text1"/>
        </w:rPr>
        <w:t xml:space="preserve">). </w:t>
      </w:r>
      <w:r w:rsidR="004D5570">
        <w:rPr>
          <w:rFonts w:ascii="Times New Roman" w:eastAsia="Times New Roman" w:hAnsi="Times New Roman" w:cs="Times New Roman"/>
          <w:color w:val="000000" w:themeColor="text1"/>
        </w:rPr>
        <w:t>C</w:t>
      </w:r>
      <w:r w:rsidRPr="00B45F25">
        <w:rPr>
          <w:rFonts w:ascii="Times New Roman" w:eastAsia="Times New Roman" w:hAnsi="Times New Roman" w:cs="Times New Roman"/>
          <w:color w:val="000000" w:themeColor="text1"/>
        </w:rPr>
        <w:t xml:space="preserve">onsidering each dataset individually, this percentage becomes </w:t>
      </w:r>
      <w:r w:rsidRPr="00917D77">
        <w:rPr>
          <w:rFonts w:ascii="Times New Roman" w:eastAsia="Times New Roman" w:hAnsi="Times New Roman" w:cs="Times New Roman"/>
          <w:color w:val="000000" w:themeColor="text1"/>
        </w:rPr>
        <w:t>2</w:t>
      </w:r>
      <w:r w:rsidR="00917D77" w:rsidRPr="00917D77">
        <w:rPr>
          <w:rFonts w:ascii="Times New Roman" w:eastAsia="Times New Roman" w:hAnsi="Times New Roman" w:cs="Times New Roman"/>
          <w:color w:val="000000" w:themeColor="text1"/>
        </w:rPr>
        <w:t>2</w:t>
      </w:r>
      <w:r w:rsidRPr="00917D77">
        <w:rPr>
          <w:rFonts w:ascii="Times New Roman" w:eastAsia="Times New Roman" w:hAnsi="Times New Roman" w:cs="Times New Roman"/>
          <w:color w:val="000000" w:themeColor="text1"/>
        </w:rPr>
        <w:t xml:space="preserve">% </w:t>
      </w:r>
      <w:r w:rsidRPr="00B45F25">
        <w:rPr>
          <w:rFonts w:ascii="Times New Roman" w:eastAsia="Times New Roman" w:hAnsi="Times New Roman" w:cs="Times New Roman"/>
          <w:color w:val="000000" w:themeColor="text1"/>
        </w:rPr>
        <w:t xml:space="preserve">(CCI-ESA) </w:t>
      </w:r>
      <w:r w:rsidRPr="00917D77">
        <w:rPr>
          <w:rFonts w:ascii="Times New Roman" w:eastAsia="Times New Roman" w:hAnsi="Times New Roman" w:cs="Times New Roman"/>
          <w:color w:val="000000" w:themeColor="text1"/>
        </w:rPr>
        <w:t>and 23</w:t>
      </w:r>
      <w:r w:rsidR="00917D77" w:rsidRPr="00917D77">
        <w:rPr>
          <w:rFonts w:ascii="Times New Roman" w:eastAsia="Times New Roman" w:hAnsi="Times New Roman" w:cs="Times New Roman"/>
          <w:color w:val="000000" w:themeColor="text1"/>
        </w:rPr>
        <w:t>.5</w:t>
      </w:r>
      <w:r w:rsidRPr="00917D77">
        <w:rPr>
          <w:rFonts w:ascii="Times New Roman" w:eastAsia="Times New Roman" w:hAnsi="Times New Roman" w:cs="Times New Roman"/>
          <w:color w:val="000000" w:themeColor="text1"/>
        </w:rPr>
        <w:t xml:space="preserve">% </w:t>
      </w:r>
      <w:r w:rsidRPr="00B45F25">
        <w:rPr>
          <w:rFonts w:ascii="Times New Roman" w:eastAsia="Times New Roman" w:hAnsi="Times New Roman" w:cs="Times New Roman"/>
          <w:color w:val="000000" w:themeColor="text1"/>
        </w:rPr>
        <w:t>(</w:t>
      </w:r>
      <w:proofErr w:type="spellStart"/>
      <w:r w:rsidRPr="00B45F25">
        <w:rPr>
          <w:rFonts w:ascii="Times New Roman" w:eastAsia="Times New Roman" w:hAnsi="Times New Roman" w:cs="Times New Roman"/>
          <w:color w:val="000000" w:themeColor="text1"/>
        </w:rPr>
        <w:t>PlanetScope</w:t>
      </w:r>
      <w:proofErr w:type="spellEnd"/>
      <w:r w:rsidRPr="00B45F25">
        <w:rPr>
          <w:rFonts w:ascii="Times New Roman" w:eastAsia="Times New Roman" w:hAnsi="Times New Roman" w:cs="Times New Roman"/>
          <w:color w:val="000000" w:themeColor="text1"/>
        </w:rPr>
        <w:t xml:space="preserve">). </w:t>
      </w:r>
    </w:p>
    <w:p w:rsidR="00C36617" w:rsidRPr="00B45F25"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rPr>
      </w:pPr>
    </w:p>
    <w:p w:rsidR="000A2182" w:rsidRDefault="00C3661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sidRPr="000A2182">
        <w:rPr>
          <w:rFonts w:ascii="Times New Roman" w:eastAsia="Times New Roman" w:hAnsi="Times New Roman" w:cs="Times New Roman"/>
          <w:b/>
          <w:color w:val="000000" w:themeColor="text1"/>
        </w:rPr>
        <w:t>Decrease of 2</w:t>
      </w:r>
      <w:r w:rsidR="006F1B62">
        <w:rPr>
          <w:rFonts w:ascii="Times New Roman" w:eastAsia="Times New Roman" w:hAnsi="Times New Roman" w:cs="Times New Roman"/>
          <w:b/>
          <w:color w:val="000000" w:themeColor="text1"/>
        </w:rPr>
        <w:t>6</w:t>
      </w:r>
      <w:r w:rsidRPr="000A2182">
        <w:rPr>
          <w:rFonts w:ascii="Times New Roman" w:eastAsia="Times New Roman" w:hAnsi="Times New Roman" w:cs="Times New Roman"/>
          <w:b/>
          <w:color w:val="000000" w:themeColor="text1"/>
        </w:rPr>
        <w:t>% in harvest.</w:t>
      </w:r>
      <w:r w:rsidRPr="000A2182">
        <w:rPr>
          <w:rFonts w:ascii="Times New Roman" w:eastAsia="Times New Roman" w:hAnsi="Times New Roman" w:cs="Times New Roman"/>
          <w:color w:val="000000" w:themeColor="text1"/>
        </w:rPr>
        <w:t xml:space="preserve"> For the EU-27 to reach their 2030 sink target, a 2</w:t>
      </w:r>
      <w:r w:rsidR="006F1B62">
        <w:rPr>
          <w:rFonts w:ascii="Times New Roman" w:eastAsia="Times New Roman" w:hAnsi="Times New Roman" w:cs="Times New Roman"/>
          <w:color w:val="000000" w:themeColor="text1"/>
        </w:rPr>
        <w:t>6</w:t>
      </w:r>
      <w:r w:rsidRPr="000A2182">
        <w:rPr>
          <w:rFonts w:ascii="Times New Roman" w:eastAsia="Times New Roman" w:hAnsi="Times New Roman" w:cs="Times New Roman"/>
          <w:color w:val="000000" w:themeColor="text1"/>
        </w:rPr>
        <w:t xml:space="preserve"> [</w:t>
      </w:r>
      <w:r w:rsidR="006F1B62">
        <w:rPr>
          <w:rFonts w:ascii="Times New Roman" w:eastAsia="Times New Roman" w:hAnsi="Times New Roman" w:cs="Times New Roman"/>
          <w:color w:val="000000" w:themeColor="text1"/>
        </w:rPr>
        <w:t>20</w:t>
      </w:r>
      <w:r w:rsidRPr="000A2182">
        <w:rPr>
          <w:rFonts w:ascii="Times New Roman" w:eastAsia="Times New Roman" w:hAnsi="Times New Roman" w:cs="Times New Roman"/>
          <w:color w:val="000000" w:themeColor="text1"/>
        </w:rPr>
        <w:t>,</w:t>
      </w:r>
      <w:r w:rsidR="000A2182" w:rsidRPr="000A2182">
        <w:rPr>
          <w:rFonts w:ascii="Times New Roman" w:eastAsia="Times New Roman" w:hAnsi="Times New Roman" w:cs="Times New Roman"/>
          <w:color w:val="000000" w:themeColor="text1"/>
        </w:rPr>
        <w:t>3</w:t>
      </w:r>
      <w:r w:rsidR="006F1B62">
        <w:rPr>
          <w:rFonts w:ascii="Times New Roman" w:eastAsia="Times New Roman" w:hAnsi="Times New Roman" w:cs="Times New Roman"/>
          <w:color w:val="000000" w:themeColor="text1"/>
        </w:rPr>
        <w:t>1</w:t>
      </w:r>
      <w:r w:rsidRPr="000A2182">
        <w:rPr>
          <w:rFonts w:ascii="Times New Roman" w:eastAsia="Times New Roman" w:hAnsi="Times New Roman" w:cs="Times New Roman"/>
          <w:color w:val="000000" w:themeColor="text1"/>
        </w:rPr>
        <w:t xml:space="preserve">] % decrease in harvest from 2025 to 2030 has been estimated </w:t>
      </w:r>
      <w:r w:rsidR="004D5570">
        <w:rPr>
          <w:rFonts w:ascii="Times New Roman" w:eastAsia="Times New Roman" w:hAnsi="Times New Roman" w:cs="Times New Roman"/>
          <w:color w:val="000000" w:themeColor="text1"/>
        </w:rPr>
        <w:t xml:space="preserve">as </w:t>
      </w:r>
      <w:r w:rsidRPr="000A2182">
        <w:rPr>
          <w:rFonts w:ascii="Times New Roman" w:eastAsia="Times New Roman" w:hAnsi="Times New Roman" w:cs="Times New Roman"/>
          <w:color w:val="000000" w:themeColor="text1"/>
        </w:rPr>
        <w:t>necessary as a first-order approximation. We explain this value based on three assumptions: (</w:t>
      </w:r>
      <w:proofErr w:type="spellStart"/>
      <w:r w:rsidRPr="000A2182">
        <w:rPr>
          <w:rFonts w:ascii="Times New Roman" w:eastAsia="Times New Roman" w:hAnsi="Times New Roman" w:cs="Times New Roman"/>
          <w:color w:val="000000" w:themeColor="text1"/>
        </w:rPr>
        <w:t>i</w:t>
      </w:r>
      <w:proofErr w:type="spellEnd"/>
      <w:r w:rsidRPr="000A2182">
        <w:rPr>
          <w:rFonts w:ascii="Times New Roman" w:eastAsia="Times New Roman" w:hAnsi="Times New Roman" w:cs="Times New Roman"/>
          <w:color w:val="000000" w:themeColor="text1"/>
        </w:rPr>
        <w:t>) the forest sink target of the EU-27 is 392 MtCO</w:t>
      </w:r>
      <w:r w:rsidRPr="000A2182">
        <w:rPr>
          <w:rFonts w:ascii="Times New Roman" w:eastAsia="Times New Roman" w:hAnsi="Times New Roman" w:cs="Times New Roman"/>
          <w:color w:val="000000" w:themeColor="text1"/>
          <w:vertAlign w:val="subscript"/>
        </w:rPr>
        <w:t>2</w:t>
      </w:r>
      <w:r w:rsidRPr="000A2182">
        <w:rPr>
          <w:rFonts w:ascii="Times New Roman" w:eastAsia="Times New Roman" w:hAnsi="Times New Roman" w:cs="Times New Roman"/>
          <w:color w:val="000000" w:themeColor="text1"/>
        </w:rPr>
        <w:t>eq/year in 2030</w:t>
      </w:r>
      <w:r w:rsidR="005739B9">
        <w:rPr>
          <w:rFonts w:ascii="Times New Roman" w:eastAsia="Times New Roman" w:hAnsi="Times New Roman" w:cs="Times New Roman"/>
          <w:color w:val="000000" w:themeColor="text1"/>
        </w:rPr>
        <w:t xml:space="preserve"> (supplementary Fig. S7)</w:t>
      </w:r>
      <w:r w:rsidRPr="000A2182">
        <w:rPr>
          <w:rFonts w:ascii="Times New Roman" w:eastAsia="Times New Roman" w:hAnsi="Times New Roman" w:cs="Times New Roman"/>
          <w:color w:val="000000" w:themeColor="text1"/>
        </w:rPr>
        <w:t xml:space="preserve">, (ii) the 3 billion trees pledge is </w:t>
      </w:r>
      <w:r w:rsidR="004D5570">
        <w:rPr>
          <w:rFonts w:ascii="Times New Roman" w:eastAsia="Times New Roman" w:hAnsi="Times New Roman" w:cs="Times New Roman"/>
          <w:color w:val="000000" w:themeColor="text1"/>
        </w:rPr>
        <w:t>respected</w:t>
      </w:r>
      <w:r w:rsidRPr="000A2182">
        <w:rPr>
          <w:rFonts w:ascii="Times New Roman" w:eastAsia="Times New Roman" w:hAnsi="Times New Roman" w:cs="Times New Roman"/>
          <w:color w:val="000000" w:themeColor="text1"/>
        </w:rPr>
        <w:t xml:space="preserve"> (additional 15 MtCO</w:t>
      </w:r>
      <w:r w:rsidRPr="000A2182">
        <w:rPr>
          <w:rFonts w:ascii="Times New Roman" w:eastAsia="Times New Roman" w:hAnsi="Times New Roman" w:cs="Times New Roman"/>
          <w:color w:val="000000" w:themeColor="text1"/>
          <w:vertAlign w:val="subscript"/>
        </w:rPr>
        <w:t>2</w:t>
      </w:r>
      <w:r w:rsidRPr="000A2182">
        <w:rPr>
          <w:rFonts w:ascii="Times New Roman" w:eastAsia="Times New Roman" w:hAnsi="Times New Roman" w:cs="Times New Roman"/>
          <w:color w:val="000000" w:themeColor="text1"/>
        </w:rPr>
        <w:t>eq/year of carbon sink by 2030</w:t>
      </w:r>
      <w:r w:rsidR="00056748" w:rsidRPr="000A2182">
        <w:rPr>
          <w:rFonts w:ascii="Times New Roman" w:eastAsia="Times New Roman" w:hAnsi="Times New Roman" w:cs="Times New Roman"/>
          <w:color w:val="000000" w:themeColor="text1"/>
          <w:vertAlign w:val="superscript"/>
        </w:rPr>
        <w:t xml:space="preserve"> </w:t>
      </w:r>
      <w:r w:rsidR="00056748" w:rsidRPr="005739B9">
        <w:rPr>
          <w:rFonts w:ascii="Times New Roman" w:eastAsia="Times New Roman" w:hAnsi="Times New Roman" w:cs="Times New Roman"/>
          <w:i/>
          <w:color w:val="00B050"/>
        </w:rPr>
        <w:t>(1</w:t>
      </w:r>
      <w:r w:rsidR="005739B9" w:rsidRPr="005739B9">
        <w:rPr>
          <w:rFonts w:ascii="Times New Roman" w:eastAsia="Times New Roman" w:hAnsi="Times New Roman" w:cs="Times New Roman"/>
          <w:i/>
          <w:color w:val="00B050"/>
        </w:rPr>
        <w:t>8</w:t>
      </w:r>
      <w:r w:rsidR="00056748" w:rsidRPr="005739B9">
        <w:rPr>
          <w:rFonts w:ascii="Times New Roman" w:eastAsia="Times New Roman" w:hAnsi="Times New Roman" w:cs="Times New Roman"/>
          <w:i/>
          <w:color w:val="00B050"/>
        </w:rPr>
        <w:t>)</w:t>
      </w:r>
      <w:r w:rsidRPr="000A2182">
        <w:rPr>
          <w:rFonts w:ascii="Times New Roman" w:eastAsia="Times New Roman" w:hAnsi="Times New Roman" w:cs="Times New Roman"/>
          <w:color w:val="000000" w:themeColor="text1"/>
        </w:rPr>
        <w:t xml:space="preserve">), (iii) when the business-as-usual forest management is followed, </w:t>
      </w:r>
      <w:r w:rsidR="000A2182" w:rsidRPr="000A2182">
        <w:rPr>
          <w:rFonts w:ascii="Times New Roman" w:eastAsia="Times New Roman" w:hAnsi="Times New Roman" w:cs="Times New Roman"/>
          <w:color w:val="000000" w:themeColor="text1"/>
        </w:rPr>
        <w:t xml:space="preserve">the ratio </w:t>
      </w:r>
      <m:oMath>
        <m:r>
          <w:rPr>
            <w:rFonts w:ascii="Cambria Math" w:eastAsia="Times New Roman" w:hAnsi="Cambria Math" w:cs="Times New Roman"/>
            <w:color w:val="000000" w:themeColor="text1"/>
          </w:rPr>
          <m:t>R</m:t>
        </m:r>
      </m:oMath>
      <w:r w:rsidR="009B4831">
        <w:rPr>
          <w:rFonts w:ascii="Times New Roman" w:eastAsia="Times New Roman" w:hAnsi="Times New Roman" w:cs="Times New Roman"/>
          <w:color w:val="000000" w:themeColor="text1"/>
        </w:rPr>
        <w:t xml:space="preserve"> a</w:t>
      </w:r>
      <w:r w:rsidR="000A2182" w:rsidRPr="000A2182">
        <w:rPr>
          <w:rFonts w:ascii="Times New Roman" w:eastAsia="Times New Roman" w:hAnsi="Times New Roman" w:cs="Times New Roman"/>
          <w:color w:val="000000" w:themeColor="text1"/>
        </w:rPr>
        <w:t xml:space="preserve">t 18 km between natural disturbances and harvests is constant (Supplementary </w:t>
      </w:r>
      <w:r w:rsidR="000A2182" w:rsidRPr="005739B9">
        <w:rPr>
          <w:rFonts w:ascii="Times New Roman" w:eastAsia="Times New Roman" w:hAnsi="Times New Roman" w:cs="Times New Roman"/>
          <w:color w:val="000000" w:themeColor="text1"/>
        </w:rPr>
        <w:t>Fig. S</w:t>
      </w:r>
      <w:r w:rsidR="005739B9" w:rsidRPr="005739B9">
        <w:rPr>
          <w:rFonts w:ascii="Times New Roman" w:eastAsia="Times New Roman" w:hAnsi="Times New Roman" w:cs="Times New Roman"/>
          <w:color w:val="000000" w:themeColor="text1"/>
        </w:rPr>
        <w:t>13</w:t>
      </w:r>
      <w:r w:rsidR="000A2182" w:rsidRPr="000A2182">
        <w:rPr>
          <w:rFonts w:ascii="Times New Roman" w:eastAsia="Times New Roman" w:hAnsi="Times New Roman" w:cs="Times New Roman"/>
          <w:color w:val="000000" w:themeColor="text1"/>
        </w:rPr>
        <w:t>)</w:t>
      </w:r>
      <w:r w:rsidRPr="000A2182">
        <w:rPr>
          <w:rFonts w:ascii="Times New Roman" w:eastAsia="Times New Roman" w:hAnsi="Times New Roman" w:cs="Times New Roman"/>
          <w:color w:val="000000" w:themeColor="text1"/>
        </w:rPr>
        <w:t>.</w:t>
      </w:r>
      <w:r w:rsidR="005E18D5">
        <w:rPr>
          <w:rFonts w:ascii="Times New Roman" w:eastAsia="Times New Roman" w:hAnsi="Times New Roman" w:cs="Times New Roman"/>
          <w:color w:val="000000" w:themeColor="text1"/>
        </w:rPr>
        <w:t xml:space="preserve"> </w:t>
      </w:r>
      <w:r w:rsidR="009B4831">
        <w:rPr>
          <w:rFonts w:ascii="Times New Roman" w:eastAsia="Times New Roman" w:hAnsi="Times New Roman" w:cs="Times New Roman"/>
          <w:color w:val="000000" w:themeColor="text1"/>
        </w:rPr>
        <w:t xml:space="preserve">For a given 18 km pixel, let </w:t>
      </w:r>
      <m:oMath>
        <m:r>
          <w:rPr>
            <w:rFonts w:ascii="Cambria Math" w:eastAsia="Times New Roman" w:hAnsi="Cambria Math" w:cs="Times New Roman"/>
            <w:color w:val="000000" w:themeColor="text1"/>
          </w:rPr>
          <m:t>s</m:t>
        </m:r>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=Ay+B</m:t>
        </m:r>
      </m:oMath>
      <w:r w:rsidR="009B4831">
        <w:rPr>
          <w:rFonts w:ascii="Times New Roman" w:eastAsia="Times New Roman" w:hAnsi="Times New Roman" w:cs="Times New Roman"/>
          <w:color w:val="000000" w:themeColor="text1"/>
        </w:rPr>
        <w:t xml:space="preserve"> be </w:t>
      </w:r>
      <w:r w:rsidR="009B4831" w:rsidRPr="00B45F25">
        <w:rPr>
          <w:rFonts w:ascii="Times New Roman" w:eastAsia="Times New Roman" w:hAnsi="Times New Roman" w:cs="Times New Roman"/>
          <w:color w:val="000000" w:themeColor="text1"/>
        </w:rPr>
        <w:t>the annual percentage of AGC loss</w:t>
      </w:r>
      <w:r w:rsidR="00A74341">
        <w:rPr>
          <w:rFonts w:ascii="Times New Roman" w:eastAsia="Times New Roman" w:hAnsi="Times New Roman" w:cs="Times New Roman"/>
          <w:color w:val="000000" w:themeColor="text1"/>
        </w:rPr>
        <w:t xml:space="preserve"> (including harvests and natural disturbances)</w:t>
      </w:r>
      <w:r w:rsidR="00777C98">
        <w:rPr>
          <w:rFonts w:ascii="Times New Roman" w:eastAsia="Times New Roman" w:hAnsi="Times New Roman" w:cs="Times New Roman"/>
          <w:color w:val="000000" w:themeColor="text1"/>
        </w:rPr>
        <w:t xml:space="preserve"> </w:t>
      </w:r>
      <w:r w:rsidR="009B4831">
        <w:rPr>
          <w:rFonts w:ascii="Times New Roman" w:eastAsia="Times New Roman" w:hAnsi="Times New Roman" w:cs="Times New Roman"/>
          <w:color w:val="000000" w:themeColor="text1"/>
        </w:rPr>
        <w:t xml:space="preserve">in </w:t>
      </w:r>
      <w:r w:rsidR="009B4831">
        <w:rPr>
          <w:rFonts w:ascii="Times New Roman" w:eastAsia="Times New Roman" w:hAnsi="Times New Roman" w:cs="Times New Roman"/>
          <w:color w:val="000000" w:themeColor="text1"/>
        </w:rPr>
        <w:lastRenderedPageBreak/>
        <w:t>the business-as-usual scenario</w:t>
      </w:r>
      <w:r w:rsidR="00B9773E">
        <w:rPr>
          <w:rFonts w:ascii="Times New Roman" w:eastAsia="Times New Roman" w:hAnsi="Times New Roman" w:cs="Times New Roman"/>
          <w:color w:val="000000" w:themeColor="text1"/>
        </w:rPr>
        <w:t xml:space="preserve"> (</w:t>
      </w:r>
      <m:oMath>
        <m:r>
          <w:rPr>
            <w:rFonts w:ascii="Cambria Math" w:eastAsia="Times New Roman" w:hAnsi="Cambria Math" w:cs="Times New Roman"/>
            <w:color w:val="000000" w:themeColor="text1"/>
          </w:rPr>
          <m:t>y</m:t>
        </m:r>
      </m:oMath>
      <w:r w:rsidR="00B9773E">
        <w:rPr>
          <w:rFonts w:ascii="Times New Roman" w:eastAsia="Times New Roman" w:hAnsi="Times New Roman" w:cs="Times New Roman"/>
          <w:color w:val="000000" w:themeColor="text1"/>
        </w:rPr>
        <w:t xml:space="preserve"> is the year)</w:t>
      </w:r>
      <w:r w:rsidR="009B4831">
        <w:rPr>
          <w:rFonts w:ascii="Times New Roman" w:eastAsia="Times New Roman" w:hAnsi="Times New Roman" w:cs="Times New Roman"/>
          <w:color w:val="000000" w:themeColor="text1"/>
        </w:rPr>
        <w:t xml:space="preserve">, and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s</m:t>
            </m:r>
          </m:e>
          <m:sub>
            <m:r>
              <w:rPr>
                <w:rFonts w:ascii="Cambria Math" w:eastAsia="Times New Roman" w:hAnsi="Cambria Math" w:cs="Times New Roman"/>
                <w:color w:val="000000" w:themeColor="text1"/>
              </w:rPr>
              <m:t>red</m:t>
            </m:r>
          </m:sub>
        </m:sSub>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 xml:space="preserve">= </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A</m:t>
            </m:r>
          </m:e>
          <m:sub>
            <m:r>
              <w:rPr>
                <w:rFonts w:ascii="Cambria Math" w:eastAsia="Times New Roman" w:hAnsi="Cambria Math" w:cs="Times New Roman"/>
                <w:color w:val="000000" w:themeColor="text1"/>
              </w:rPr>
              <m:t>red</m:t>
            </m:r>
          </m:sub>
        </m:sSub>
        <m:r>
          <w:rPr>
            <w:rFonts w:ascii="Cambria Math" w:eastAsia="Times New Roman" w:hAnsi="Cambria Math" w:cs="Times New Roman"/>
            <w:color w:val="000000" w:themeColor="text1"/>
          </w:rPr>
          <m:t>y+</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B</m:t>
            </m:r>
          </m:e>
          <m:sub>
            <m:r>
              <w:rPr>
                <w:rFonts w:ascii="Cambria Math" w:eastAsia="Times New Roman" w:hAnsi="Cambria Math" w:cs="Times New Roman"/>
                <w:color w:val="000000" w:themeColor="text1"/>
              </w:rPr>
              <m:t>red</m:t>
            </m:r>
          </m:sub>
        </m:sSub>
      </m:oMath>
      <w:r w:rsidR="009B4831">
        <w:rPr>
          <w:rFonts w:ascii="Times New Roman" w:eastAsia="Times New Roman" w:hAnsi="Times New Roman" w:cs="Times New Roman"/>
          <w:color w:val="000000" w:themeColor="text1"/>
        </w:rPr>
        <w:t xml:space="preserve"> be </w:t>
      </w:r>
      <w:r w:rsidR="009B4831" w:rsidRPr="00B45F25">
        <w:rPr>
          <w:rFonts w:ascii="Times New Roman" w:eastAsia="Times New Roman" w:hAnsi="Times New Roman" w:cs="Times New Roman"/>
          <w:color w:val="000000" w:themeColor="text1"/>
        </w:rPr>
        <w:t>the annual percentage of AGC loss</w:t>
      </w:r>
      <w:r w:rsidR="009B4831">
        <w:rPr>
          <w:rFonts w:ascii="Times New Roman" w:eastAsia="Times New Roman" w:hAnsi="Times New Roman" w:cs="Times New Roman"/>
          <w:color w:val="000000" w:themeColor="text1"/>
        </w:rPr>
        <w:t xml:space="preserve"> (including harvests and natural disturbances) with a reduction in harvest for </w:t>
      </w:r>
      <m:oMath>
        <m:r>
          <w:rPr>
            <w:rFonts w:ascii="Cambria Math" w:eastAsia="Times New Roman" w:hAnsi="Cambria Math" w:cs="Times New Roman"/>
            <w:color w:val="000000" w:themeColor="text1"/>
          </w:rPr>
          <m:t>y&gt;2025</m:t>
        </m:r>
      </m:oMath>
      <w:r w:rsidR="009B4831">
        <w:rPr>
          <w:rFonts w:ascii="Times New Roman" w:eastAsia="Times New Roman" w:hAnsi="Times New Roman" w:cs="Times New Roman"/>
          <w:color w:val="000000" w:themeColor="text1"/>
        </w:rPr>
        <w:t xml:space="preserve">. We define </w:t>
      </w:r>
      <m:oMath>
        <m:r>
          <w:rPr>
            <w:rFonts w:ascii="Cambria Math" w:eastAsia="Times New Roman" w:hAnsi="Cambria Math" w:cs="Times New Roman"/>
            <w:color w:val="000000" w:themeColor="text1"/>
          </w:rPr>
          <m:t>w</m:t>
        </m:r>
      </m:oMath>
      <w:r w:rsidR="009B4831">
        <w:rPr>
          <w:rFonts w:ascii="Times New Roman" w:eastAsia="Times New Roman" w:hAnsi="Times New Roman" w:cs="Times New Roman"/>
          <w:color w:val="000000" w:themeColor="text1"/>
        </w:rPr>
        <w:t xml:space="preserve"> as the percentage of reduction in harvest from 2025 to 2030</w:t>
      </w:r>
      <w:r w:rsidR="002903B4">
        <w:rPr>
          <w:rFonts w:ascii="Times New Roman" w:eastAsia="Times New Roman" w:hAnsi="Times New Roman" w:cs="Times New Roman"/>
          <w:color w:val="000000" w:themeColor="text1"/>
        </w:rPr>
        <w:t xml:space="preserve">. We </w:t>
      </w:r>
      <w:r w:rsidR="009B4831">
        <w:rPr>
          <w:rFonts w:ascii="Times New Roman" w:eastAsia="Times New Roman" w:hAnsi="Times New Roman" w:cs="Times New Roman"/>
          <w:color w:val="000000" w:themeColor="text1"/>
        </w:rPr>
        <w:t>have:</w:t>
      </w:r>
    </w:p>
    <w:p w:rsidR="009B4831" w:rsidRDefault="009B4831"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9B4831" w:rsidRDefault="00175359"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m:oMathPara>
        <m:oMath>
          <m:d>
            <m:dPr>
              <m:begChr m:val="{"/>
              <m:endChr m:val=""/>
              <m:ctrlPr>
                <w:rPr>
                  <w:rFonts w:ascii="Cambria Math" w:eastAsia="Times New Roman" w:hAnsi="Cambria Math" w:cs="Times New Roman"/>
                  <w:i/>
                  <w:color w:val="000000" w:themeColor="text1"/>
                </w:rPr>
              </m:ctrlPr>
            </m:dPr>
            <m:e>
              <m:eqArr>
                <m:eqArrPr>
                  <m:ctrlPr>
                    <w:rPr>
                      <w:rFonts w:ascii="Cambria Math" w:eastAsia="Times New Roman" w:hAnsi="Cambria Math" w:cs="Times New Roman"/>
                      <w:i/>
                      <w:color w:val="000000" w:themeColor="text1"/>
                    </w:rPr>
                  </m:ctrlPr>
                </m:eqArrPr>
                <m:e>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A</m:t>
                      </m:r>
                    </m:e>
                    <m:sub>
                      <m:r>
                        <w:rPr>
                          <w:rFonts w:ascii="Cambria Math" w:eastAsia="Times New Roman" w:hAnsi="Cambria Math" w:cs="Times New Roman"/>
                          <w:color w:val="000000" w:themeColor="text1"/>
                        </w:rPr>
                        <m:t>red</m:t>
                      </m:r>
                    </m:sub>
                  </m:sSub>
                  <m:r>
                    <w:rPr>
                      <w:rFonts w:ascii="Cambria Math" w:eastAsia="Times New Roman" w:hAnsi="Cambria Math" w:cs="Times New Roman"/>
                      <w:color w:val="000000" w:themeColor="text1"/>
                    </w:rPr>
                    <m:t xml:space="preserve">= </m:t>
                  </m:r>
                  <m:f>
                    <m:fPr>
                      <m:ctrlPr>
                        <w:rPr>
                          <w:rFonts w:ascii="Cambria Math" w:eastAsia="Times New Roman" w:hAnsi="Cambria Math" w:cs="Times New Roman"/>
                          <w:i/>
                          <w:color w:val="000000" w:themeColor="text1"/>
                        </w:rPr>
                      </m:ctrlPr>
                    </m:fPr>
                    <m:num>
                      <m:r>
                        <w:rPr>
                          <w:rFonts w:ascii="Cambria Math" w:eastAsia="Times New Roman" w:hAnsi="Cambria Math" w:cs="Times New Roman"/>
                          <w:color w:val="000000" w:themeColor="text1"/>
                        </w:rPr>
                        <m:t>1</m:t>
                      </m:r>
                    </m:num>
                    <m:den>
                      <m:r>
                        <w:rPr>
                          <w:rFonts w:ascii="Cambria Math" w:eastAsia="Times New Roman" w:hAnsi="Cambria Math" w:cs="Times New Roman"/>
                          <w:color w:val="000000" w:themeColor="text1"/>
                        </w:rPr>
                        <m:t>1+R</m:t>
                      </m:r>
                    </m:den>
                  </m:f>
                  <m:r>
                    <w:rPr>
                      <w:rFonts w:ascii="Cambria Math" w:eastAsia="Times New Roman" w:hAnsi="Cambria Math" w:cs="Times New Roman"/>
                      <w:color w:val="000000" w:themeColor="text1"/>
                    </w:rPr>
                    <m:t>(RA-</m:t>
                  </m:r>
                  <m:f>
                    <m:fPr>
                      <m:ctrlPr>
                        <w:rPr>
                          <w:rFonts w:ascii="Cambria Math" w:eastAsia="Times New Roman" w:hAnsi="Cambria Math" w:cs="Times New Roman"/>
                          <w:i/>
                          <w:color w:val="000000" w:themeColor="text1"/>
                        </w:rPr>
                      </m:ctrlPr>
                    </m:fPr>
                    <m:num>
                      <m:r>
                        <w:rPr>
                          <w:rFonts w:ascii="Cambria Math" w:eastAsia="Times New Roman" w:hAnsi="Cambria Math" w:cs="Times New Roman"/>
                          <w:color w:val="000000" w:themeColor="text1"/>
                        </w:rPr>
                        <m:t>w</m:t>
                      </m:r>
                    </m:num>
                    <m:den>
                      <m:r>
                        <w:rPr>
                          <w:rFonts w:ascii="Cambria Math" w:eastAsia="Times New Roman" w:hAnsi="Cambria Math" w:cs="Times New Roman"/>
                          <w:color w:val="000000" w:themeColor="text1"/>
                        </w:rPr>
                        <m:t>500</m:t>
                      </m:r>
                    </m:den>
                  </m:f>
                  <m:r>
                    <w:rPr>
                      <w:rFonts w:ascii="Cambria Math" w:eastAsia="Times New Roman" w:hAnsi="Cambria Math" w:cs="Times New Roman"/>
                      <w:color w:val="000000" w:themeColor="text1"/>
                    </w:rPr>
                    <m:t>(2025A+B))</m:t>
                  </m:r>
                </m:e>
                <m:e>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B</m:t>
                      </m:r>
                    </m:e>
                    <m:sub>
                      <m:r>
                        <w:rPr>
                          <w:rFonts w:ascii="Cambria Math" w:eastAsia="Times New Roman" w:hAnsi="Cambria Math" w:cs="Times New Roman"/>
                          <w:color w:val="000000" w:themeColor="text1"/>
                        </w:rPr>
                        <m:t>red</m:t>
                      </m:r>
                    </m:sub>
                  </m:sSub>
                  <m:r>
                    <w:rPr>
                      <w:rFonts w:ascii="Cambria Math" w:eastAsia="Times New Roman" w:hAnsi="Cambria Math" w:cs="Times New Roman"/>
                      <w:color w:val="000000" w:themeColor="text1"/>
                    </w:rPr>
                    <m:t>=B+</m:t>
                  </m:r>
                  <m:f>
                    <m:fPr>
                      <m:ctrlPr>
                        <w:rPr>
                          <w:rFonts w:ascii="Cambria Math" w:eastAsia="Times New Roman" w:hAnsi="Cambria Math" w:cs="Times New Roman"/>
                          <w:i/>
                          <w:color w:val="000000" w:themeColor="text1"/>
                        </w:rPr>
                      </m:ctrlPr>
                    </m:fPr>
                    <m:num>
                      <m:r>
                        <w:rPr>
                          <w:rFonts w:ascii="Cambria Math" w:eastAsia="Times New Roman" w:hAnsi="Cambria Math" w:cs="Times New Roman"/>
                          <w:color w:val="000000" w:themeColor="text1"/>
                        </w:rPr>
                        <m:t>2025</m:t>
                      </m:r>
                    </m:num>
                    <m:den>
                      <m:r>
                        <w:rPr>
                          <w:rFonts w:ascii="Cambria Math" w:eastAsia="Times New Roman" w:hAnsi="Cambria Math" w:cs="Times New Roman"/>
                          <w:color w:val="000000" w:themeColor="text1"/>
                        </w:rPr>
                        <m:t>1+R</m:t>
                      </m:r>
                    </m:den>
                  </m:f>
                  <m:r>
                    <w:rPr>
                      <w:rFonts w:ascii="Cambria Math" w:eastAsia="Times New Roman" w:hAnsi="Cambria Math" w:cs="Times New Roman"/>
                      <w:color w:val="000000" w:themeColor="text1"/>
                    </w:rPr>
                    <m:t>(A+</m:t>
                  </m:r>
                  <m:f>
                    <m:fPr>
                      <m:ctrlPr>
                        <w:rPr>
                          <w:rFonts w:ascii="Cambria Math" w:eastAsia="Times New Roman" w:hAnsi="Cambria Math" w:cs="Times New Roman"/>
                          <w:i/>
                          <w:color w:val="000000" w:themeColor="text1"/>
                        </w:rPr>
                      </m:ctrlPr>
                    </m:fPr>
                    <m:num>
                      <m:r>
                        <w:rPr>
                          <w:rFonts w:ascii="Cambria Math" w:eastAsia="Times New Roman" w:hAnsi="Cambria Math" w:cs="Times New Roman"/>
                          <w:color w:val="000000" w:themeColor="text1"/>
                        </w:rPr>
                        <m:t>w</m:t>
                      </m:r>
                    </m:num>
                    <m:den>
                      <m:r>
                        <w:rPr>
                          <w:rFonts w:ascii="Cambria Math" w:eastAsia="Times New Roman" w:hAnsi="Cambria Math" w:cs="Times New Roman"/>
                          <w:color w:val="000000" w:themeColor="text1"/>
                        </w:rPr>
                        <m:t>500</m:t>
                      </m:r>
                    </m:den>
                  </m:f>
                  <m:r>
                    <w:rPr>
                      <w:rFonts w:ascii="Cambria Math" w:eastAsia="Times New Roman" w:hAnsi="Cambria Math" w:cs="Times New Roman"/>
                      <w:color w:val="000000" w:themeColor="text1"/>
                    </w:rPr>
                    <m:t>(2025A+B))</m:t>
                  </m:r>
                </m:e>
              </m:eqArr>
            </m:e>
          </m:d>
        </m:oMath>
      </m:oMathPara>
    </w:p>
    <w:p w:rsidR="009B4831" w:rsidRDefault="009B4831"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262D86" w:rsidRDefault="00C4362E"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Because A, B and </w:t>
      </w:r>
      <w:proofErr w:type="spellStart"/>
      <w:r>
        <w:rPr>
          <w:rFonts w:ascii="Times New Roman" w:eastAsia="Times New Roman" w:hAnsi="Times New Roman" w:cs="Times New Roman"/>
          <w:color w:val="000000" w:themeColor="text1"/>
        </w:rPr>
        <w:t>R are</w:t>
      </w:r>
      <w:proofErr w:type="spellEnd"/>
      <w:r>
        <w:rPr>
          <w:rFonts w:ascii="Times New Roman" w:eastAsia="Times New Roman" w:hAnsi="Times New Roman" w:cs="Times New Roman"/>
          <w:color w:val="000000" w:themeColor="text1"/>
        </w:rPr>
        <w:t xml:space="preserve"> known, </w:t>
      </w:r>
      <m:oMath>
        <m:r>
          <w:rPr>
            <w:rFonts w:ascii="Cambria Math" w:eastAsia="Times New Roman" w:hAnsi="Cambria Math" w:cs="Times New Roman"/>
            <w:color w:val="000000" w:themeColor="text1"/>
          </w:rPr>
          <m:t>w</m:t>
        </m:r>
      </m:oMath>
      <w:r w:rsidR="001343E0">
        <w:rPr>
          <w:rFonts w:ascii="Times New Roman" w:eastAsia="Times New Roman" w:hAnsi="Times New Roman" w:cs="Times New Roman"/>
          <w:color w:val="000000" w:themeColor="text1"/>
        </w:rPr>
        <w:t xml:space="preserve"> is </w:t>
      </w:r>
      <w:r w:rsidR="00F43DF4">
        <w:rPr>
          <w:rFonts w:ascii="Times New Roman" w:eastAsia="Times New Roman" w:hAnsi="Times New Roman" w:cs="Times New Roman"/>
          <w:color w:val="000000" w:themeColor="text1"/>
        </w:rPr>
        <w:t xml:space="preserve">estimated </w:t>
      </w:r>
      <w:r>
        <w:rPr>
          <w:rFonts w:ascii="Times New Roman" w:eastAsia="Times New Roman" w:hAnsi="Times New Roman" w:cs="Times New Roman"/>
          <w:color w:val="000000" w:themeColor="text1"/>
        </w:rPr>
        <w:t>with a bootstrap</w:t>
      </w:r>
      <w:r w:rsidR="001343E0">
        <w:rPr>
          <w:rFonts w:ascii="Times New Roman" w:eastAsia="Times New Roman" w:hAnsi="Times New Roman" w:cs="Times New Roman"/>
          <w:color w:val="000000" w:themeColor="text1"/>
        </w:rPr>
        <w:t xml:space="preserve"> so that the forest sink of the EU-27 (including the 3 billion trees) </w:t>
      </w:r>
      <w:r w:rsidR="00C81093">
        <w:rPr>
          <w:rFonts w:ascii="Times New Roman" w:eastAsia="Times New Roman" w:hAnsi="Times New Roman" w:cs="Times New Roman"/>
          <w:color w:val="000000" w:themeColor="text1"/>
        </w:rPr>
        <w:t>will reach</w:t>
      </w:r>
      <w:r w:rsidR="001343E0">
        <w:rPr>
          <w:rFonts w:ascii="Times New Roman" w:eastAsia="Times New Roman" w:hAnsi="Times New Roman" w:cs="Times New Roman"/>
          <w:color w:val="000000" w:themeColor="text1"/>
        </w:rPr>
        <w:t xml:space="preserve"> 392 </w:t>
      </w:r>
      <w:r w:rsidR="001343E0" w:rsidRPr="000A2182">
        <w:rPr>
          <w:rFonts w:ascii="Times New Roman" w:eastAsia="Times New Roman" w:hAnsi="Times New Roman" w:cs="Times New Roman"/>
          <w:color w:val="000000" w:themeColor="text1"/>
        </w:rPr>
        <w:t>MtCO</w:t>
      </w:r>
      <w:r w:rsidR="001343E0" w:rsidRPr="000A2182">
        <w:rPr>
          <w:rFonts w:ascii="Times New Roman" w:eastAsia="Times New Roman" w:hAnsi="Times New Roman" w:cs="Times New Roman"/>
          <w:color w:val="000000" w:themeColor="text1"/>
          <w:vertAlign w:val="subscript"/>
        </w:rPr>
        <w:t>2</w:t>
      </w:r>
      <w:r w:rsidR="001343E0" w:rsidRPr="000A2182">
        <w:rPr>
          <w:rFonts w:ascii="Times New Roman" w:eastAsia="Times New Roman" w:hAnsi="Times New Roman" w:cs="Times New Roman"/>
          <w:color w:val="000000" w:themeColor="text1"/>
        </w:rPr>
        <w:t>eq/year</w:t>
      </w:r>
      <w:r w:rsidR="001343E0">
        <w:rPr>
          <w:rFonts w:ascii="Times New Roman" w:eastAsia="Times New Roman" w:hAnsi="Times New Roman" w:cs="Times New Roman"/>
          <w:color w:val="000000" w:themeColor="text1"/>
        </w:rPr>
        <w:t xml:space="preserve"> by 2030.</w:t>
      </w:r>
      <w:r w:rsidR="00262D86">
        <w:rPr>
          <w:rFonts w:ascii="Times New Roman" w:eastAsia="Times New Roman" w:hAnsi="Times New Roman" w:cs="Times New Roman"/>
          <w:color w:val="000000" w:themeColor="text1"/>
        </w:rPr>
        <w:t xml:space="preserve"> The mean percentage of harvest reduction </w:t>
      </w:r>
      <w:r w:rsidR="00603117">
        <w:rPr>
          <w:rFonts w:ascii="Times New Roman" w:eastAsia="Times New Roman" w:hAnsi="Times New Roman" w:cs="Times New Roman"/>
          <w:color w:val="000000" w:themeColor="text1"/>
        </w:rPr>
        <w:t xml:space="preserve">obtained </w:t>
      </w:r>
      <w:r w:rsidR="00262D86">
        <w:rPr>
          <w:rFonts w:ascii="Times New Roman" w:eastAsia="Times New Roman" w:hAnsi="Times New Roman" w:cs="Times New Roman"/>
          <w:color w:val="000000" w:themeColor="text1"/>
        </w:rPr>
        <w:t xml:space="preserve">is </w:t>
      </w:r>
      <m:oMath>
        <m:r>
          <w:rPr>
            <w:rFonts w:ascii="Cambria Math" w:eastAsia="Times New Roman" w:hAnsi="Cambria Math" w:cs="Times New Roman"/>
            <w:color w:val="000000" w:themeColor="text1"/>
          </w:rPr>
          <m:t>w=26%</m:t>
        </m:r>
      </m:oMath>
      <w:r w:rsidR="00262D86">
        <w:rPr>
          <w:rFonts w:ascii="Times New Roman" w:eastAsia="Times New Roman" w:hAnsi="Times New Roman" w:cs="Times New Roman"/>
          <w:color w:val="000000" w:themeColor="text1"/>
        </w:rPr>
        <w:t xml:space="preserve">, </w:t>
      </w:r>
      <w:r w:rsidR="00262D86" w:rsidRPr="00E315BA">
        <w:rPr>
          <w:rFonts w:ascii="Times New Roman" w:eastAsia="Times New Roman" w:hAnsi="Times New Roman" w:cs="Times New Roman"/>
          <w:color w:val="000000" w:themeColor="text1"/>
        </w:rPr>
        <w:t xml:space="preserve">with a range from </w:t>
      </w:r>
      <m:oMath>
        <m:r>
          <w:rPr>
            <w:rFonts w:ascii="Cambria Math" w:eastAsia="Times New Roman" w:hAnsi="Cambria Math" w:cs="Times New Roman"/>
            <w:color w:val="000000" w:themeColor="text1"/>
          </w:rPr>
          <m:t>w=20%</m:t>
        </m:r>
      </m:oMath>
      <w:r w:rsidR="00262D86" w:rsidRPr="00E315BA">
        <w:rPr>
          <w:rFonts w:ascii="Times New Roman" w:eastAsia="Times New Roman" w:hAnsi="Times New Roman" w:cs="Times New Roman"/>
          <w:color w:val="000000" w:themeColor="text1"/>
        </w:rPr>
        <w:t xml:space="preserve"> (PlanetScope, parameterization on each country) to </w:t>
      </w:r>
      <m:oMath>
        <m:r>
          <w:rPr>
            <w:rFonts w:ascii="Cambria Math" w:eastAsia="Times New Roman" w:hAnsi="Cambria Math" w:cs="Times New Roman"/>
            <w:color w:val="000000" w:themeColor="text1"/>
          </w:rPr>
          <m:t>w=31%</m:t>
        </m:r>
      </m:oMath>
      <w:r w:rsidR="00F43DF4" w:rsidRPr="00E315BA">
        <w:rPr>
          <w:rFonts w:ascii="Times New Roman" w:eastAsia="Times New Roman" w:hAnsi="Times New Roman" w:cs="Times New Roman"/>
          <w:color w:val="000000" w:themeColor="text1"/>
        </w:rPr>
        <w:t xml:space="preserve"> </w:t>
      </w:r>
      <w:r w:rsidR="00262D86" w:rsidRPr="00E315BA">
        <w:rPr>
          <w:rFonts w:ascii="Times New Roman" w:eastAsia="Times New Roman" w:hAnsi="Times New Roman" w:cs="Times New Roman"/>
          <w:color w:val="000000" w:themeColor="text1"/>
        </w:rPr>
        <w:t>(</w:t>
      </w:r>
      <w:r w:rsidR="00E315BA" w:rsidRPr="00E315BA">
        <w:rPr>
          <w:rFonts w:ascii="Times New Roman" w:eastAsia="Times New Roman" w:hAnsi="Times New Roman" w:cs="Times New Roman"/>
          <w:color w:val="000000" w:themeColor="text1"/>
        </w:rPr>
        <w:t>CCI-ESA</w:t>
      </w:r>
      <w:r w:rsidR="00262D86" w:rsidRPr="00E315BA">
        <w:rPr>
          <w:rFonts w:ascii="Times New Roman" w:eastAsia="Times New Roman" w:hAnsi="Times New Roman" w:cs="Times New Roman"/>
          <w:color w:val="000000" w:themeColor="text1"/>
        </w:rPr>
        <w:t xml:space="preserve">, parameterization on each </w:t>
      </w:r>
      <w:r w:rsidR="00E315BA" w:rsidRPr="00E315BA">
        <w:rPr>
          <w:rFonts w:ascii="Times New Roman" w:eastAsia="Times New Roman" w:hAnsi="Times New Roman" w:cs="Times New Roman"/>
          <w:color w:val="000000" w:themeColor="text1"/>
        </w:rPr>
        <w:t>country</w:t>
      </w:r>
      <w:r w:rsidR="00262D86" w:rsidRPr="00E315BA">
        <w:rPr>
          <w:rFonts w:ascii="Times New Roman" w:eastAsia="Times New Roman" w:hAnsi="Times New Roman" w:cs="Times New Roman"/>
          <w:color w:val="000000" w:themeColor="text1"/>
        </w:rPr>
        <w:t>).</w:t>
      </w:r>
    </w:p>
    <w:p w:rsidR="00262D86" w:rsidRDefault="00262D86"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F56F4E" w:rsidRPr="00C33DF8" w:rsidRDefault="00F56F4E"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sidRPr="00C33DF8">
        <w:rPr>
          <w:rFonts w:ascii="Times New Roman" w:eastAsia="Times New Roman" w:hAnsi="Times New Roman" w:cs="Times New Roman"/>
          <w:color w:val="000000" w:themeColor="text1"/>
        </w:rPr>
        <w:t xml:space="preserve">Before the mathematical demonstration, </w:t>
      </w:r>
      <w:r w:rsidR="00C33DF8" w:rsidRPr="00C33DF8">
        <w:rPr>
          <w:rFonts w:ascii="Times New Roman" w:eastAsia="Times New Roman" w:hAnsi="Times New Roman" w:cs="Times New Roman"/>
          <w:color w:val="000000" w:themeColor="text1"/>
        </w:rPr>
        <w:t>two</w:t>
      </w:r>
      <w:r w:rsidRPr="00C33DF8">
        <w:rPr>
          <w:rFonts w:ascii="Times New Roman" w:eastAsia="Times New Roman" w:hAnsi="Times New Roman" w:cs="Times New Roman"/>
          <w:color w:val="000000" w:themeColor="text1"/>
        </w:rPr>
        <w:t xml:space="preserve"> simple verifications that these equations are consistent:</w:t>
      </w:r>
    </w:p>
    <w:p w:rsidR="00F56F4E" w:rsidRPr="00C33DF8" w:rsidRDefault="00F56F4E" w:rsidP="00F56F4E">
      <w:pPr>
        <w:pStyle w:val="Paragraphedeliste"/>
        <w:numPr>
          <w:ilvl w:val="0"/>
          <w:numId w:val="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sidRPr="00C33DF8">
        <w:rPr>
          <w:rFonts w:ascii="Times New Roman" w:eastAsia="Times New Roman" w:hAnsi="Times New Roman" w:cs="Times New Roman"/>
          <w:color w:val="000000" w:themeColor="text1"/>
        </w:rPr>
        <w:t xml:space="preserve">If </w:t>
      </w:r>
      <m:oMath>
        <m:r>
          <w:rPr>
            <w:rFonts w:ascii="Cambria Math" w:eastAsia="Times New Roman" w:hAnsi="Cambria Math" w:cs="Times New Roman"/>
            <w:color w:val="000000" w:themeColor="text1"/>
          </w:rPr>
          <m:t xml:space="preserve">R= ∞ </m:t>
        </m:r>
      </m:oMath>
      <w:r w:rsidRPr="00C33DF8">
        <w:rPr>
          <w:rFonts w:ascii="Times New Roman" w:eastAsia="Times New Roman" w:hAnsi="Times New Roman" w:cs="Times New Roman"/>
          <w:color w:val="000000" w:themeColor="text1"/>
        </w:rPr>
        <w:t xml:space="preserve">(no harvest in this pixel), then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A</m:t>
            </m:r>
          </m:e>
          <m:sub>
            <m:r>
              <w:rPr>
                <w:rFonts w:ascii="Cambria Math" w:eastAsia="Times New Roman" w:hAnsi="Cambria Math" w:cs="Times New Roman"/>
                <w:color w:val="000000" w:themeColor="text1"/>
              </w:rPr>
              <m:t>red</m:t>
            </m:r>
          </m:sub>
        </m:sSub>
        <m:r>
          <w:rPr>
            <w:rFonts w:ascii="Cambria Math" w:eastAsia="Times New Roman" w:hAnsi="Cambria Math" w:cs="Times New Roman"/>
            <w:color w:val="000000" w:themeColor="text1"/>
          </w:rPr>
          <m:t>=A</m:t>
        </m:r>
      </m:oMath>
      <w:r w:rsidRPr="00C33DF8">
        <w:rPr>
          <w:rFonts w:ascii="Times New Roman" w:eastAsia="Times New Roman" w:hAnsi="Times New Roman" w:cs="Times New Roman"/>
          <w:color w:val="000000" w:themeColor="text1"/>
        </w:rPr>
        <w:t xml:space="preserve">,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B</m:t>
            </m:r>
          </m:e>
          <m:sub>
            <m:r>
              <w:rPr>
                <w:rFonts w:ascii="Cambria Math" w:eastAsia="Times New Roman" w:hAnsi="Cambria Math" w:cs="Times New Roman"/>
                <w:color w:val="000000" w:themeColor="text1"/>
              </w:rPr>
              <m:t>red</m:t>
            </m:r>
          </m:sub>
        </m:sSub>
        <m:r>
          <w:rPr>
            <w:rFonts w:ascii="Cambria Math" w:eastAsia="Times New Roman" w:hAnsi="Cambria Math" w:cs="Times New Roman"/>
            <w:color w:val="000000" w:themeColor="text1"/>
          </w:rPr>
          <m:t>=B</m:t>
        </m:r>
      </m:oMath>
      <w:r w:rsidRPr="00C33DF8">
        <w:rPr>
          <w:rFonts w:ascii="Times New Roman" w:eastAsia="Times New Roman" w:hAnsi="Times New Roman" w:cs="Times New Roman"/>
          <w:color w:val="000000" w:themeColor="text1"/>
        </w:rPr>
        <w:t xml:space="preserve">. It means that the decrease in harvest in </w:t>
      </w:r>
      <w:r w:rsidR="00096452" w:rsidRPr="00C33DF8">
        <w:rPr>
          <w:rFonts w:ascii="Times New Roman" w:eastAsia="Times New Roman" w:hAnsi="Times New Roman" w:cs="Times New Roman"/>
          <w:color w:val="000000" w:themeColor="text1"/>
        </w:rPr>
        <w:t>an</w:t>
      </w:r>
      <w:r w:rsidRPr="00C33DF8">
        <w:rPr>
          <w:rFonts w:ascii="Times New Roman" w:eastAsia="Times New Roman" w:hAnsi="Times New Roman" w:cs="Times New Roman"/>
          <w:color w:val="000000" w:themeColor="text1"/>
        </w:rPr>
        <w:t xml:space="preserve"> </w:t>
      </w:r>
      <w:r w:rsidR="001E747D">
        <w:rPr>
          <w:rFonts w:ascii="Times New Roman" w:eastAsia="Times New Roman" w:hAnsi="Times New Roman" w:cs="Times New Roman"/>
          <w:color w:val="000000" w:themeColor="text1"/>
        </w:rPr>
        <w:t xml:space="preserve">18 km </w:t>
      </w:r>
      <w:r w:rsidRPr="00C33DF8">
        <w:rPr>
          <w:rFonts w:ascii="Times New Roman" w:eastAsia="Times New Roman" w:hAnsi="Times New Roman" w:cs="Times New Roman"/>
          <w:color w:val="000000" w:themeColor="text1"/>
        </w:rPr>
        <w:t>pixel that is not harvested has no consequence on the trend.</w:t>
      </w:r>
    </w:p>
    <w:p w:rsidR="000A2182" w:rsidRPr="00C33DF8" w:rsidRDefault="00F56F4E" w:rsidP="005C3B12">
      <w:pPr>
        <w:pStyle w:val="Paragraphedeliste"/>
        <w:numPr>
          <w:ilvl w:val="0"/>
          <w:numId w:val="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sidRPr="00C33DF8">
        <w:rPr>
          <w:rFonts w:ascii="Times New Roman" w:eastAsia="Times New Roman" w:hAnsi="Times New Roman" w:cs="Times New Roman"/>
          <w:color w:val="000000" w:themeColor="text1"/>
        </w:rPr>
        <w:t xml:space="preserve">If </w:t>
      </w:r>
      <m:oMath>
        <m:r>
          <w:rPr>
            <w:rFonts w:ascii="Cambria Math" w:eastAsia="Times New Roman" w:hAnsi="Cambria Math" w:cs="Times New Roman"/>
            <w:color w:val="000000" w:themeColor="text1"/>
          </w:rPr>
          <m:t>w= 0%</m:t>
        </m:r>
      </m:oMath>
      <w:r w:rsidRPr="00C33DF8">
        <w:rPr>
          <w:rFonts w:ascii="Times New Roman" w:eastAsia="Times New Roman" w:hAnsi="Times New Roman" w:cs="Times New Roman"/>
          <w:color w:val="000000" w:themeColor="text1"/>
        </w:rPr>
        <w:t xml:space="preserve"> (</w:t>
      </w:r>
      <w:r w:rsidR="0060570A" w:rsidRPr="00C33DF8">
        <w:rPr>
          <w:rFonts w:ascii="Times New Roman" w:eastAsia="Times New Roman" w:hAnsi="Times New Roman" w:cs="Times New Roman"/>
          <w:color w:val="000000" w:themeColor="text1"/>
        </w:rPr>
        <w:t>constant rate of harvests from 2025 to 2030</w:t>
      </w:r>
      <w:r w:rsidR="00A74341" w:rsidRPr="00C33DF8">
        <w:rPr>
          <w:rFonts w:ascii="Times New Roman" w:eastAsia="Times New Roman" w:hAnsi="Times New Roman" w:cs="Times New Roman"/>
          <w:color w:val="000000" w:themeColor="text1"/>
        </w:rPr>
        <w:t xml:space="preserve">), </w:t>
      </w:r>
      <w:r w:rsidR="00C33DF8" w:rsidRPr="00C33DF8">
        <w:rPr>
          <w:rFonts w:ascii="Times New Roman" w:eastAsia="Times New Roman" w:hAnsi="Times New Roman" w:cs="Times New Roman"/>
          <w:color w:val="000000" w:themeColor="text1"/>
        </w:rPr>
        <w:t>then</w:t>
      </w:r>
      <w:r w:rsidR="00A74341" w:rsidRPr="00C33DF8">
        <w:rPr>
          <w:rFonts w:ascii="Times New Roman" w:eastAsia="Times New Roman" w:hAnsi="Times New Roman" w:cs="Times New Roman"/>
          <w:color w:val="000000" w:themeColor="text1"/>
        </w:rPr>
        <w:t xml:space="preserve">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A</m:t>
            </m:r>
          </m:e>
          <m:sub>
            <m:r>
              <w:rPr>
                <w:rFonts w:ascii="Cambria Math" w:eastAsia="Times New Roman" w:hAnsi="Cambria Math" w:cs="Times New Roman"/>
                <w:color w:val="000000" w:themeColor="text1"/>
              </w:rPr>
              <m:t>red</m:t>
            </m:r>
          </m:sub>
        </m:sSub>
        <m:r>
          <w:rPr>
            <w:rFonts w:ascii="Cambria Math" w:eastAsia="Times New Roman" w:hAnsi="Cambria Math" w:cs="Times New Roman"/>
            <w:color w:val="000000" w:themeColor="text1"/>
          </w:rPr>
          <m:t>=</m:t>
        </m:r>
        <m:f>
          <m:fPr>
            <m:ctrlPr>
              <w:rPr>
                <w:rFonts w:ascii="Cambria Math" w:eastAsia="Times New Roman" w:hAnsi="Cambria Math" w:cs="Times New Roman"/>
                <w:i/>
                <w:color w:val="000000" w:themeColor="text1"/>
              </w:rPr>
            </m:ctrlPr>
          </m:fPr>
          <m:num>
            <m:r>
              <w:rPr>
                <w:rFonts w:ascii="Cambria Math" w:eastAsia="Times New Roman" w:hAnsi="Cambria Math" w:cs="Times New Roman"/>
                <w:color w:val="000000" w:themeColor="text1"/>
              </w:rPr>
              <m:t>R</m:t>
            </m:r>
          </m:num>
          <m:den>
            <m:r>
              <w:rPr>
                <w:rFonts w:ascii="Cambria Math" w:eastAsia="Times New Roman" w:hAnsi="Cambria Math" w:cs="Times New Roman"/>
                <w:color w:val="000000" w:themeColor="text1"/>
              </w:rPr>
              <m:t>1+R</m:t>
            </m:r>
          </m:den>
        </m:f>
        <m:r>
          <w:rPr>
            <w:rFonts w:ascii="Cambria Math" w:eastAsia="Times New Roman" w:hAnsi="Cambria Math" w:cs="Times New Roman"/>
            <w:color w:val="000000" w:themeColor="text1"/>
          </w:rPr>
          <m:t>A</m:t>
        </m:r>
      </m:oMath>
      <w:r w:rsidR="00C33DF8" w:rsidRPr="00C33DF8">
        <w:rPr>
          <w:rFonts w:ascii="Times New Roman" w:eastAsia="Times New Roman" w:hAnsi="Times New Roman" w:cs="Times New Roman"/>
          <w:color w:val="000000" w:themeColor="text1"/>
        </w:rPr>
        <w:t>. This is the slope of natural disturbances (see the demonstration)</w:t>
      </w:r>
      <w:r w:rsidR="00C81093">
        <w:rPr>
          <w:rFonts w:ascii="Times New Roman" w:eastAsia="Times New Roman" w:hAnsi="Times New Roman" w:cs="Times New Roman"/>
          <w:color w:val="000000" w:themeColor="text1"/>
        </w:rPr>
        <w:t>;</w:t>
      </w:r>
      <w:r w:rsidR="00C33DF8" w:rsidRPr="00C33DF8">
        <w:rPr>
          <w:rFonts w:ascii="Times New Roman" w:eastAsia="Times New Roman" w:hAnsi="Times New Roman" w:cs="Times New Roman"/>
          <w:color w:val="000000" w:themeColor="text1"/>
        </w:rPr>
        <w:t xml:space="preserve"> it makes sense because harvests are </w:t>
      </w:r>
      <w:r w:rsidR="00186C0A">
        <w:rPr>
          <w:rFonts w:ascii="Times New Roman" w:eastAsia="Times New Roman" w:hAnsi="Times New Roman" w:cs="Times New Roman"/>
          <w:color w:val="000000" w:themeColor="text1"/>
        </w:rPr>
        <w:t xml:space="preserve">set </w:t>
      </w:r>
      <w:r w:rsidR="00C33DF8" w:rsidRPr="00C33DF8">
        <w:rPr>
          <w:rFonts w:ascii="Times New Roman" w:eastAsia="Times New Roman" w:hAnsi="Times New Roman" w:cs="Times New Roman"/>
          <w:color w:val="000000" w:themeColor="text1"/>
        </w:rPr>
        <w:t>constant.</w:t>
      </w:r>
    </w:p>
    <w:p w:rsidR="000A2182" w:rsidRDefault="000A2182"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rPr>
      </w:pPr>
    </w:p>
    <w:p w:rsidR="00C33DF8" w:rsidRPr="00C33DF8" w:rsidRDefault="00C33DF8"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themeColor="text1"/>
        </w:rPr>
      </w:pPr>
      <w:r w:rsidRPr="00C33DF8">
        <w:rPr>
          <w:rFonts w:ascii="Times New Roman" w:eastAsia="Times New Roman" w:hAnsi="Times New Roman" w:cs="Times New Roman"/>
          <w:i/>
          <w:color w:val="000000" w:themeColor="text1"/>
        </w:rPr>
        <w:t>demonstration</w:t>
      </w:r>
    </w:p>
    <w:p w:rsidR="00C33DF8" w:rsidRDefault="00C33DF8"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rPr>
      </w:pPr>
    </w:p>
    <w:p w:rsidR="001343E0" w:rsidRDefault="001343E0"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sidRPr="001343E0">
        <w:rPr>
          <w:rFonts w:ascii="Times New Roman" w:eastAsia="Times New Roman" w:hAnsi="Times New Roman" w:cs="Times New Roman"/>
          <w:color w:val="000000" w:themeColor="text1"/>
        </w:rPr>
        <w:t xml:space="preserve">We first need to partition natural disturbances </w:t>
      </w:r>
      <w:r w:rsidR="00535584">
        <w:rPr>
          <w:rFonts w:ascii="Times New Roman" w:eastAsia="Times New Roman" w:hAnsi="Times New Roman" w:cs="Times New Roman"/>
          <w:color w:val="000000" w:themeColor="text1"/>
        </w:rPr>
        <w:t xml:space="preserve">and </w:t>
      </w:r>
      <w:r w:rsidR="00535584" w:rsidRPr="001343E0">
        <w:rPr>
          <w:rFonts w:ascii="Times New Roman" w:eastAsia="Times New Roman" w:hAnsi="Times New Roman" w:cs="Times New Roman"/>
          <w:color w:val="000000" w:themeColor="text1"/>
        </w:rPr>
        <w:t xml:space="preserve">harvests </w:t>
      </w:r>
      <w:r w:rsidRPr="001343E0">
        <w:rPr>
          <w:rFonts w:ascii="Times New Roman" w:eastAsia="Times New Roman" w:hAnsi="Times New Roman" w:cs="Times New Roman"/>
          <w:color w:val="000000" w:themeColor="text1"/>
        </w:rPr>
        <w:t>using their ratio R</w:t>
      </w:r>
      <w:r>
        <w:rPr>
          <w:rFonts w:ascii="Times New Roman" w:eastAsia="Times New Roman" w:hAnsi="Times New Roman" w:cs="Times New Roman"/>
          <w:color w:val="000000" w:themeColor="text1"/>
        </w:rPr>
        <w:t>.</w:t>
      </w:r>
    </w:p>
    <w:p w:rsidR="001343E0" w:rsidRDefault="001343E0"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1343E0" w:rsidRPr="001343E0" w:rsidRDefault="001343E0"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m:oMathPara>
        <m:oMath>
          <m:r>
            <w:rPr>
              <w:rFonts w:ascii="Cambria Math" w:eastAsia="Times New Roman" w:hAnsi="Cambria Math" w:cs="Times New Roman"/>
              <w:color w:val="000000" w:themeColor="text1"/>
            </w:rPr>
            <m:t>s</m:t>
          </m:r>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 xml:space="preserve">= </m:t>
          </m:r>
          <m:f>
            <m:fPr>
              <m:ctrlPr>
                <w:rPr>
                  <w:rFonts w:ascii="Cambria Math" w:eastAsia="Times New Roman" w:hAnsi="Cambria Math" w:cs="Times New Roman"/>
                  <w:i/>
                  <w:color w:val="000000" w:themeColor="text1"/>
                </w:rPr>
              </m:ctrlPr>
            </m:fPr>
            <m:num>
              <m:r>
                <w:rPr>
                  <w:rFonts w:ascii="Cambria Math" w:eastAsia="Times New Roman" w:hAnsi="Cambria Math" w:cs="Times New Roman"/>
                  <w:color w:val="000000" w:themeColor="text1"/>
                </w:rPr>
                <m:t>R</m:t>
              </m:r>
            </m:num>
            <m:den>
              <m:r>
                <w:rPr>
                  <w:rFonts w:ascii="Cambria Math" w:eastAsia="Times New Roman" w:hAnsi="Cambria Math" w:cs="Times New Roman"/>
                  <w:color w:val="000000" w:themeColor="text1"/>
                </w:rPr>
                <m:t>1+R</m:t>
              </m:r>
            </m:den>
          </m:f>
          <m:r>
            <w:rPr>
              <w:rFonts w:ascii="Cambria Math" w:eastAsia="Times New Roman" w:hAnsi="Cambria Math" w:cs="Times New Roman"/>
              <w:color w:val="000000" w:themeColor="text1"/>
            </w:rPr>
            <m:t>s</m:t>
          </m:r>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m:t>
          </m:r>
          <m:f>
            <m:fPr>
              <m:ctrlPr>
                <w:rPr>
                  <w:rFonts w:ascii="Cambria Math" w:eastAsia="Times New Roman" w:hAnsi="Cambria Math" w:cs="Times New Roman"/>
                  <w:i/>
                  <w:color w:val="000000" w:themeColor="text1"/>
                </w:rPr>
              </m:ctrlPr>
            </m:fPr>
            <m:num>
              <m:r>
                <w:rPr>
                  <w:rFonts w:ascii="Cambria Math" w:eastAsia="Times New Roman" w:hAnsi="Cambria Math" w:cs="Times New Roman"/>
                  <w:color w:val="000000" w:themeColor="text1"/>
                </w:rPr>
                <m:t>1</m:t>
              </m:r>
            </m:num>
            <m:den>
              <m:r>
                <w:rPr>
                  <w:rFonts w:ascii="Cambria Math" w:eastAsia="Times New Roman" w:hAnsi="Cambria Math" w:cs="Times New Roman"/>
                  <w:color w:val="000000" w:themeColor="text1"/>
                </w:rPr>
                <m:t>1+R</m:t>
              </m:r>
            </m:den>
          </m:f>
          <m:r>
            <w:rPr>
              <w:rFonts w:ascii="Cambria Math" w:eastAsia="Times New Roman" w:hAnsi="Cambria Math" w:cs="Times New Roman"/>
              <w:color w:val="000000" w:themeColor="text1"/>
            </w:rPr>
            <m:t>s(y)</m:t>
          </m:r>
        </m:oMath>
      </m:oMathPara>
    </w:p>
    <w:p w:rsidR="00191CB0" w:rsidRDefault="001343E0"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 xml:space="preserve">The first member is the natural disturbances (they will not be modified), </w:t>
      </w:r>
      <w:r w:rsidR="00C81093">
        <w:rPr>
          <w:rFonts w:ascii="Times New Roman" w:eastAsia="Times New Roman" w:hAnsi="Times New Roman" w:cs="Times New Roman"/>
          <w:color w:val="000000" w:themeColor="text1"/>
        </w:rPr>
        <w:t xml:space="preserve">and </w:t>
      </w:r>
      <w:r>
        <w:rPr>
          <w:rFonts w:ascii="Times New Roman" w:eastAsia="Times New Roman" w:hAnsi="Times New Roman" w:cs="Times New Roman"/>
          <w:color w:val="000000" w:themeColor="text1"/>
        </w:rPr>
        <w:t>the second is the harvests. Let’s introduce a</w:t>
      </w:r>
      <w:r w:rsidR="005C3B12">
        <w:rPr>
          <w:rFonts w:ascii="Times New Roman" w:eastAsia="Times New Roman" w:hAnsi="Times New Roman" w:cs="Times New Roman"/>
          <w:color w:val="000000" w:themeColor="text1"/>
        </w:rPr>
        <w:t xml:space="preserve">n intermediate </w:t>
      </w:r>
      <w:r>
        <w:rPr>
          <w:rFonts w:ascii="Times New Roman" w:eastAsia="Times New Roman" w:hAnsi="Times New Roman" w:cs="Times New Roman"/>
          <w:color w:val="000000" w:themeColor="text1"/>
        </w:rPr>
        <w:t xml:space="preserve">variable </w:t>
      </w:r>
      <m:oMath>
        <m:sSubSup>
          <m:sSubSupPr>
            <m:ctrlPr>
              <w:rPr>
                <w:rFonts w:ascii="Cambria Math" w:eastAsia="Times New Roman" w:hAnsi="Cambria Math" w:cs="Times New Roman"/>
                <w:i/>
                <w:color w:val="000000" w:themeColor="text1"/>
              </w:rPr>
            </m:ctrlPr>
          </m:sSubSupPr>
          <m:e>
            <m:r>
              <w:rPr>
                <w:rFonts w:ascii="Cambria Math" w:eastAsia="Times New Roman" w:hAnsi="Cambria Math" w:cs="Times New Roman"/>
                <w:color w:val="000000" w:themeColor="text1"/>
              </w:rPr>
              <m:t>s</m:t>
            </m:r>
          </m:e>
          <m:sub>
            <m:r>
              <w:rPr>
                <w:rFonts w:ascii="Cambria Math" w:eastAsia="Times New Roman" w:hAnsi="Cambria Math" w:cs="Times New Roman"/>
                <w:color w:val="000000" w:themeColor="text1"/>
              </w:rPr>
              <m:t>red</m:t>
            </m:r>
          </m:sub>
          <m:sup>
            <m:r>
              <w:rPr>
                <w:rFonts w:ascii="Cambria Math" w:eastAsia="Times New Roman" w:hAnsi="Cambria Math" w:cs="Times New Roman"/>
                <w:color w:val="000000" w:themeColor="text1"/>
              </w:rPr>
              <m:t>har</m:t>
            </m:r>
          </m:sup>
        </m:sSubSup>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 xml:space="preserve">= </m:t>
        </m:r>
        <m:sSup>
          <m:sSupPr>
            <m:ctrlPr>
              <w:rPr>
                <w:rFonts w:ascii="Cambria Math" w:eastAsia="Times New Roman" w:hAnsi="Cambria Math" w:cs="Times New Roman"/>
                <w:i/>
                <w:color w:val="000000" w:themeColor="text1"/>
              </w:rPr>
            </m:ctrlPr>
          </m:sSupPr>
          <m:e>
            <m:r>
              <w:rPr>
                <w:rFonts w:ascii="Cambria Math" w:eastAsia="Times New Roman" w:hAnsi="Cambria Math" w:cs="Times New Roman"/>
                <w:color w:val="000000" w:themeColor="text1"/>
              </w:rPr>
              <m:t>A</m:t>
            </m:r>
          </m:e>
          <m:sup>
            <m:r>
              <w:rPr>
                <w:rFonts w:ascii="Cambria Math" w:eastAsia="Times New Roman" w:hAnsi="Cambria Math" w:cs="Times New Roman"/>
                <w:color w:val="000000" w:themeColor="text1"/>
              </w:rPr>
              <m:t>har</m:t>
            </m:r>
          </m:sup>
        </m:sSup>
        <m:r>
          <w:rPr>
            <w:rFonts w:ascii="Cambria Math" w:eastAsia="Times New Roman" w:hAnsi="Cambria Math" w:cs="Times New Roman"/>
            <w:color w:val="000000" w:themeColor="text1"/>
          </w:rPr>
          <m:t>y+</m:t>
        </m:r>
        <m:sSup>
          <m:sSupPr>
            <m:ctrlPr>
              <w:rPr>
                <w:rFonts w:ascii="Cambria Math" w:eastAsia="Times New Roman" w:hAnsi="Cambria Math" w:cs="Times New Roman"/>
                <w:i/>
                <w:color w:val="000000" w:themeColor="text1"/>
              </w:rPr>
            </m:ctrlPr>
          </m:sSupPr>
          <m:e>
            <m:r>
              <w:rPr>
                <w:rFonts w:ascii="Cambria Math" w:eastAsia="Times New Roman" w:hAnsi="Cambria Math" w:cs="Times New Roman"/>
                <w:color w:val="000000" w:themeColor="text1"/>
              </w:rPr>
              <m:t>B</m:t>
            </m:r>
          </m:e>
          <m:sup>
            <m:r>
              <w:rPr>
                <w:rFonts w:ascii="Cambria Math" w:eastAsia="Times New Roman" w:hAnsi="Cambria Math" w:cs="Times New Roman"/>
                <w:color w:val="000000" w:themeColor="text1"/>
              </w:rPr>
              <m:t>har</m:t>
            </m:r>
          </m:sup>
        </m:sSup>
      </m:oMath>
      <w:r>
        <w:rPr>
          <w:rFonts w:ascii="Times New Roman" w:eastAsia="Times New Roman" w:hAnsi="Times New Roman" w:cs="Times New Roman"/>
          <w:color w:val="000000" w:themeColor="text1"/>
        </w:rPr>
        <w:t xml:space="preserve">, with </w:t>
      </w:r>
      <m:oMath>
        <m:sSubSup>
          <m:sSubSupPr>
            <m:ctrlPr>
              <w:rPr>
                <w:rFonts w:ascii="Cambria Math" w:eastAsia="Times New Roman" w:hAnsi="Cambria Math" w:cs="Times New Roman"/>
                <w:i/>
                <w:color w:val="000000" w:themeColor="text1"/>
              </w:rPr>
            </m:ctrlPr>
          </m:sSubSupPr>
          <m:e>
            <m:r>
              <w:rPr>
                <w:rFonts w:ascii="Cambria Math" w:eastAsia="Times New Roman" w:hAnsi="Cambria Math" w:cs="Times New Roman"/>
                <w:color w:val="000000" w:themeColor="text1"/>
              </w:rPr>
              <m:t>s</m:t>
            </m:r>
          </m:e>
          <m:sub>
            <m:r>
              <w:rPr>
                <w:rFonts w:ascii="Cambria Math" w:eastAsia="Times New Roman" w:hAnsi="Cambria Math" w:cs="Times New Roman"/>
                <w:color w:val="000000" w:themeColor="text1"/>
              </w:rPr>
              <m:t>red</m:t>
            </m:r>
          </m:sub>
          <m:sup>
            <m:r>
              <w:rPr>
                <w:rFonts w:ascii="Cambria Math" w:eastAsia="Times New Roman" w:hAnsi="Cambria Math" w:cs="Times New Roman"/>
                <w:color w:val="000000" w:themeColor="text1"/>
              </w:rPr>
              <m:t>har</m:t>
            </m:r>
          </m:sup>
        </m:sSubSup>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y</m:t>
            </m:r>
          </m:e>
        </m:d>
      </m:oMath>
      <w:r>
        <w:rPr>
          <w:rFonts w:ascii="Times New Roman" w:eastAsia="Times New Roman" w:hAnsi="Times New Roman" w:cs="Times New Roman"/>
          <w:color w:val="000000" w:themeColor="text1"/>
        </w:rPr>
        <w:t xml:space="preserve"> </w:t>
      </w:r>
      <w:r w:rsidRPr="00B45F25">
        <w:rPr>
          <w:rFonts w:ascii="Times New Roman" w:eastAsia="Times New Roman" w:hAnsi="Times New Roman" w:cs="Times New Roman"/>
          <w:color w:val="000000" w:themeColor="text1"/>
        </w:rPr>
        <w:t>the annual percentage of AGC loss</w:t>
      </w:r>
      <w:r>
        <w:rPr>
          <w:rFonts w:ascii="Times New Roman" w:eastAsia="Times New Roman" w:hAnsi="Times New Roman" w:cs="Times New Roman"/>
          <w:color w:val="000000" w:themeColor="text1"/>
        </w:rPr>
        <w:t xml:space="preserve"> only due to harvests in the scenario where we have a reduction in harvest for </w:t>
      </w:r>
      <m:oMath>
        <m:r>
          <w:rPr>
            <w:rFonts w:ascii="Cambria Math" w:eastAsia="Times New Roman" w:hAnsi="Cambria Math" w:cs="Times New Roman"/>
            <w:color w:val="000000" w:themeColor="text1"/>
          </w:rPr>
          <m:t>y&gt;2025</m:t>
        </m:r>
      </m:oMath>
      <w:r>
        <w:rPr>
          <w:rFonts w:ascii="Times New Roman" w:eastAsia="Times New Roman" w:hAnsi="Times New Roman" w:cs="Times New Roman"/>
          <w:color w:val="000000" w:themeColor="text1"/>
        </w:rPr>
        <w:t>.</w:t>
      </w:r>
      <w:r w:rsidR="00191CB0">
        <w:rPr>
          <w:rFonts w:ascii="Times New Roman" w:eastAsia="Times New Roman" w:hAnsi="Times New Roman" w:cs="Times New Roman"/>
          <w:color w:val="000000" w:themeColor="text1"/>
        </w:rPr>
        <w:t xml:space="preserve"> Therefore:</w:t>
      </w:r>
    </w:p>
    <w:p w:rsidR="00191CB0" w:rsidRDefault="00191CB0"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191CB0" w:rsidRDefault="00191CB0"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191CB0" w:rsidRPr="001343E0" w:rsidRDefault="00175359" w:rsidP="00191CB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m:oMathPara>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s</m:t>
              </m:r>
            </m:e>
            <m:sub>
              <m:r>
                <w:rPr>
                  <w:rFonts w:ascii="Cambria Math" w:eastAsia="Times New Roman" w:hAnsi="Cambria Math" w:cs="Times New Roman"/>
                  <w:color w:val="000000" w:themeColor="text1"/>
                </w:rPr>
                <m:t>red</m:t>
              </m:r>
            </m:sub>
          </m:sSub>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 xml:space="preserve">=  </m:t>
          </m:r>
          <m:f>
            <m:fPr>
              <m:ctrlPr>
                <w:rPr>
                  <w:rFonts w:ascii="Cambria Math" w:eastAsia="Times New Roman" w:hAnsi="Cambria Math" w:cs="Times New Roman"/>
                  <w:i/>
                  <w:color w:val="000000" w:themeColor="text1"/>
                </w:rPr>
              </m:ctrlPr>
            </m:fPr>
            <m:num>
              <m:r>
                <w:rPr>
                  <w:rFonts w:ascii="Cambria Math" w:eastAsia="Times New Roman" w:hAnsi="Cambria Math" w:cs="Times New Roman"/>
                  <w:color w:val="000000" w:themeColor="text1"/>
                </w:rPr>
                <m:t>R</m:t>
              </m:r>
            </m:num>
            <m:den>
              <m:r>
                <w:rPr>
                  <w:rFonts w:ascii="Cambria Math" w:eastAsia="Times New Roman" w:hAnsi="Cambria Math" w:cs="Times New Roman"/>
                  <w:color w:val="000000" w:themeColor="text1"/>
                </w:rPr>
                <m:t>1+R</m:t>
              </m:r>
            </m:den>
          </m:f>
          <m:r>
            <w:rPr>
              <w:rFonts w:ascii="Cambria Math" w:eastAsia="Times New Roman" w:hAnsi="Cambria Math" w:cs="Times New Roman"/>
              <w:color w:val="000000" w:themeColor="text1"/>
            </w:rPr>
            <m:t>s</m:t>
          </m:r>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m:t>
          </m:r>
          <m:sSubSup>
            <m:sSubSupPr>
              <m:ctrlPr>
                <w:rPr>
                  <w:rFonts w:ascii="Cambria Math" w:eastAsia="Times New Roman" w:hAnsi="Cambria Math" w:cs="Times New Roman"/>
                  <w:i/>
                  <w:color w:val="000000" w:themeColor="text1"/>
                </w:rPr>
              </m:ctrlPr>
            </m:sSubSupPr>
            <m:e>
              <m:r>
                <w:rPr>
                  <w:rFonts w:ascii="Cambria Math" w:eastAsia="Times New Roman" w:hAnsi="Cambria Math" w:cs="Times New Roman"/>
                  <w:color w:val="000000" w:themeColor="text1"/>
                </w:rPr>
                <m:t>s</m:t>
              </m:r>
            </m:e>
            <m:sub>
              <m:r>
                <w:rPr>
                  <w:rFonts w:ascii="Cambria Math" w:eastAsia="Times New Roman" w:hAnsi="Cambria Math" w:cs="Times New Roman"/>
                  <w:color w:val="000000" w:themeColor="text1"/>
                </w:rPr>
                <m:t>red</m:t>
              </m:r>
            </m:sub>
            <m:sup>
              <m:r>
                <w:rPr>
                  <w:rFonts w:ascii="Cambria Math" w:eastAsia="Times New Roman" w:hAnsi="Cambria Math" w:cs="Times New Roman"/>
                  <w:color w:val="000000" w:themeColor="text1"/>
                </w:rPr>
                <m:t>har</m:t>
              </m:r>
            </m:sup>
          </m:sSubSup>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y</m:t>
              </m:r>
            </m:e>
          </m:d>
        </m:oMath>
      </m:oMathPara>
    </w:p>
    <w:p w:rsidR="00191CB0" w:rsidRDefault="00191CB0"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191CB0" w:rsidRDefault="00191CB0"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1343E0" w:rsidRDefault="001343E0"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The percentage of reduction in harvest from 2025 to 2030 is defined as:</w:t>
      </w:r>
    </w:p>
    <w:p w:rsidR="001343E0" w:rsidRDefault="001343E0"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1343E0" w:rsidRPr="001343E0" w:rsidRDefault="00B9773E"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m:oMathPara>
        <m:oMath>
          <m:r>
            <w:rPr>
              <w:rFonts w:ascii="Cambria Math" w:eastAsia="Times New Roman" w:hAnsi="Cambria Math" w:cs="Times New Roman"/>
              <w:color w:val="000000" w:themeColor="text1"/>
            </w:rPr>
            <m:t xml:space="preserve">w= </m:t>
          </m:r>
          <m:f>
            <m:fPr>
              <m:ctrlPr>
                <w:rPr>
                  <w:rFonts w:ascii="Cambria Math" w:eastAsia="Times New Roman" w:hAnsi="Cambria Math" w:cs="Times New Roman"/>
                  <w:i/>
                  <w:color w:val="000000" w:themeColor="text1"/>
                </w:rPr>
              </m:ctrlPr>
            </m:fPr>
            <m:num>
              <m:sSubSup>
                <m:sSubSupPr>
                  <m:ctrlPr>
                    <w:rPr>
                      <w:rFonts w:ascii="Cambria Math" w:eastAsia="Times New Roman" w:hAnsi="Cambria Math" w:cs="Times New Roman"/>
                      <w:i/>
                      <w:color w:val="000000" w:themeColor="text1"/>
                    </w:rPr>
                  </m:ctrlPr>
                </m:sSubSupPr>
                <m:e>
                  <m:r>
                    <w:rPr>
                      <w:rFonts w:ascii="Cambria Math" w:eastAsia="Times New Roman" w:hAnsi="Cambria Math" w:cs="Times New Roman"/>
                      <w:color w:val="000000" w:themeColor="text1"/>
                    </w:rPr>
                    <m:t>s</m:t>
                  </m:r>
                </m:e>
                <m:sub>
                  <m:r>
                    <w:rPr>
                      <w:rFonts w:ascii="Cambria Math" w:eastAsia="Times New Roman" w:hAnsi="Cambria Math" w:cs="Times New Roman"/>
                      <w:color w:val="000000" w:themeColor="text1"/>
                    </w:rPr>
                    <m:t>red</m:t>
                  </m:r>
                </m:sub>
                <m:sup>
                  <m:r>
                    <w:rPr>
                      <w:rFonts w:ascii="Cambria Math" w:eastAsia="Times New Roman" w:hAnsi="Cambria Math" w:cs="Times New Roman"/>
                      <w:color w:val="000000" w:themeColor="text1"/>
                    </w:rPr>
                    <m:t>har</m:t>
                  </m:r>
                </m:sup>
              </m:sSubSup>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2025</m:t>
                  </m:r>
                </m:e>
              </m:d>
              <m:r>
                <w:rPr>
                  <w:rFonts w:ascii="Cambria Math" w:eastAsia="Times New Roman" w:hAnsi="Cambria Math" w:cs="Times New Roman"/>
                  <w:color w:val="000000" w:themeColor="text1"/>
                </w:rPr>
                <m:t>-</m:t>
              </m:r>
              <m:sSubSup>
                <m:sSubSupPr>
                  <m:ctrlPr>
                    <w:rPr>
                      <w:rFonts w:ascii="Cambria Math" w:eastAsia="Times New Roman" w:hAnsi="Cambria Math" w:cs="Times New Roman"/>
                      <w:i/>
                      <w:color w:val="000000" w:themeColor="text1"/>
                    </w:rPr>
                  </m:ctrlPr>
                </m:sSubSupPr>
                <m:e>
                  <m:r>
                    <w:rPr>
                      <w:rFonts w:ascii="Cambria Math" w:eastAsia="Times New Roman" w:hAnsi="Cambria Math" w:cs="Times New Roman"/>
                      <w:color w:val="000000" w:themeColor="text1"/>
                    </w:rPr>
                    <m:t>s</m:t>
                  </m:r>
                </m:e>
                <m:sub>
                  <m:r>
                    <w:rPr>
                      <w:rFonts w:ascii="Cambria Math" w:eastAsia="Times New Roman" w:hAnsi="Cambria Math" w:cs="Times New Roman"/>
                      <w:color w:val="000000" w:themeColor="text1"/>
                    </w:rPr>
                    <m:t>red</m:t>
                  </m:r>
                </m:sub>
                <m:sup>
                  <m:r>
                    <w:rPr>
                      <w:rFonts w:ascii="Cambria Math" w:eastAsia="Times New Roman" w:hAnsi="Cambria Math" w:cs="Times New Roman"/>
                      <w:color w:val="000000" w:themeColor="text1"/>
                    </w:rPr>
                    <m:t>har</m:t>
                  </m:r>
                </m:sup>
              </m:sSubSup>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2030</m:t>
                  </m:r>
                </m:e>
              </m:d>
            </m:num>
            <m:den>
              <m:sSubSup>
                <m:sSubSupPr>
                  <m:ctrlPr>
                    <w:rPr>
                      <w:rFonts w:ascii="Cambria Math" w:eastAsia="Times New Roman" w:hAnsi="Cambria Math" w:cs="Times New Roman"/>
                      <w:i/>
                      <w:color w:val="000000" w:themeColor="text1"/>
                    </w:rPr>
                  </m:ctrlPr>
                </m:sSubSupPr>
                <m:e>
                  <m:r>
                    <w:rPr>
                      <w:rFonts w:ascii="Cambria Math" w:eastAsia="Times New Roman" w:hAnsi="Cambria Math" w:cs="Times New Roman"/>
                      <w:color w:val="000000" w:themeColor="text1"/>
                    </w:rPr>
                    <m:t>s</m:t>
                  </m:r>
                </m:e>
                <m:sub>
                  <m:r>
                    <w:rPr>
                      <w:rFonts w:ascii="Cambria Math" w:eastAsia="Times New Roman" w:hAnsi="Cambria Math" w:cs="Times New Roman"/>
                      <w:color w:val="000000" w:themeColor="text1"/>
                    </w:rPr>
                    <m:t>red</m:t>
                  </m:r>
                </m:sub>
                <m:sup>
                  <m:r>
                    <w:rPr>
                      <w:rFonts w:ascii="Cambria Math" w:eastAsia="Times New Roman" w:hAnsi="Cambria Math" w:cs="Times New Roman"/>
                      <w:color w:val="000000" w:themeColor="text1"/>
                    </w:rPr>
                    <m:t>har</m:t>
                  </m:r>
                </m:sup>
              </m:sSubSup>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2025</m:t>
                  </m:r>
                </m:e>
              </m:d>
            </m:den>
          </m:f>
          <m:r>
            <w:rPr>
              <w:rFonts w:ascii="Cambria Math" w:eastAsia="Times New Roman" w:hAnsi="Cambria Math" w:cs="Times New Roman"/>
              <w:color w:val="000000" w:themeColor="text1"/>
            </w:rPr>
            <m:t>100</m:t>
          </m:r>
        </m:oMath>
      </m:oMathPara>
    </w:p>
    <w:p w:rsidR="001343E0" w:rsidRDefault="00191CB0"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Using </w:t>
      </w:r>
      <m:oMath>
        <m:sSubSup>
          <m:sSubSupPr>
            <m:ctrlPr>
              <w:rPr>
                <w:rFonts w:ascii="Cambria Math" w:eastAsia="Times New Roman" w:hAnsi="Cambria Math" w:cs="Times New Roman"/>
                <w:i/>
                <w:color w:val="000000" w:themeColor="text1"/>
              </w:rPr>
            </m:ctrlPr>
          </m:sSubSupPr>
          <m:e>
            <m:r>
              <w:rPr>
                <w:rFonts w:ascii="Cambria Math" w:eastAsia="Times New Roman" w:hAnsi="Cambria Math" w:cs="Times New Roman"/>
                <w:color w:val="000000" w:themeColor="text1"/>
              </w:rPr>
              <m:t>s</m:t>
            </m:r>
          </m:e>
          <m:sub>
            <m:r>
              <w:rPr>
                <w:rFonts w:ascii="Cambria Math" w:eastAsia="Times New Roman" w:hAnsi="Cambria Math" w:cs="Times New Roman"/>
                <w:color w:val="000000" w:themeColor="text1"/>
              </w:rPr>
              <m:t>red</m:t>
            </m:r>
          </m:sub>
          <m:sup>
            <m:r>
              <w:rPr>
                <w:rFonts w:ascii="Cambria Math" w:eastAsia="Times New Roman" w:hAnsi="Cambria Math" w:cs="Times New Roman"/>
                <w:color w:val="000000" w:themeColor="text1"/>
              </w:rPr>
              <m:t>har</m:t>
            </m:r>
          </m:sup>
        </m:sSubSup>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2025</m:t>
            </m:r>
          </m:e>
        </m:d>
        <m:r>
          <w:rPr>
            <w:rFonts w:ascii="Cambria Math" w:eastAsia="Times New Roman" w:hAnsi="Cambria Math" w:cs="Times New Roman"/>
            <w:color w:val="000000" w:themeColor="text1"/>
          </w:rPr>
          <m:t>=</m:t>
        </m:r>
        <m:f>
          <m:fPr>
            <m:ctrlPr>
              <w:rPr>
                <w:rFonts w:ascii="Cambria Math" w:eastAsia="Times New Roman" w:hAnsi="Cambria Math" w:cs="Times New Roman"/>
                <w:i/>
                <w:color w:val="000000" w:themeColor="text1"/>
              </w:rPr>
            </m:ctrlPr>
          </m:fPr>
          <m:num>
            <m:r>
              <w:rPr>
                <w:rFonts w:ascii="Cambria Math" w:eastAsia="Times New Roman" w:hAnsi="Cambria Math" w:cs="Times New Roman"/>
                <w:color w:val="000000" w:themeColor="text1"/>
              </w:rPr>
              <m:t>1</m:t>
            </m:r>
          </m:num>
          <m:den>
            <m:r>
              <w:rPr>
                <w:rFonts w:ascii="Cambria Math" w:eastAsia="Times New Roman" w:hAnsi="Cambria Math" w:cs="Times New Roman"/>
                <w:color w:val="000000" w:themeColor="text1"/>
              </w:rPr>
              <m:t>1+R</m:t>
            </m:r>
          </m:den>
        </m:f>
        <m:r>
          <w:rPr>
            <w:rFonts w:ascii="Cambria Math" w:eastAsia="Times New Roman" w:hAnsi="Cambria Math" w:cs="Times New Roman"/>
            <w:color w:val="000000" w:themeColor="text1"/>
          </w:rPr>
          <m:t xml:space="preserve">s(2025) </m:t>
        </m:r>
      </m:oMath>
      <w:r>
        <w:rPr>
          <w:rFonts w:ascii="Times New Roman" w:eastAsia="Times New Roman" w:hAnsi="Times New Roman" w:cs="Times New Roman"/>
          <w:color w:val="000000" w:themeColor="text1"/>
        </w:rPr>
        <w:t>in the denominator only</w:t>
      </w:r>
      <w:r w:rsidR="001343E0">
        <w:rPr>
          <w:rFonts w:ascii="Times New Roman" w:eastAsia="Times New Roman" w:hAnsi="Times New Roman" w:cs="Times New Roman"/>
          <w:color w:val="000000" w:themeColor="text1"/>
        </w:rPr>
        <w:t xml:space="preserve"> leads to</w:t>
      </w:r>
      <w:r w:rsidR="00C81093">
        <w:rPr>
          <w:rFonts w:ascii="Times New Roman" w:eastAsia="Times New Roman" w:hAnsi="Times New Roman" w:cs="Times New Roman"/>
          <w:color w:val="000000" w:themeColor="text1"/>
        </w:rPr>
        <w:t xml:space="preserve"> the following</w:t>
      </w:r>
      <w:r w:rsidR="001343E0">
        <w:rPr>
          <w:rFonts w:ascii="Times New Roman" w:eastAsia="Times New Roman" w:hAnsi="Times New Roman" w:cs="Times New Roman"/>
          <w:color w:val="000000" w:themeColor="text1"/>
        </w:rPr>
        <w:t>:</w:t>
      </w:r>
    </w:p>
    <w:p w:rsidR="001343E0" w:rsidRPr="008C568F" w:rsidRDefault="00175359"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m:oMathPara>
        <m:oMath>
          <m:sSup>
            <m:sSupPr>
              <m:ctrlPr>
                <w:rPr>
                  <w:rFonts w:ascii="Cambria Math" w:eastAsia="Times New Roman" w:hAnsi="Cambria Math" w:cs="Times New Roman"/>
                  <w:i/>
                  <w:color w:val="000000" w:themeColor="text1"/>
                </w:rPr>
              </m:ctrlPr>
            </m:sSupPr>
            <m:e>
              <m:r>
                <w:rPr>
                  <w:rFonts w:ascii="Cambria Math" w:eastAsia="Times New Roman" w:hAnsi="Cambria Math" w:cs="Times New Roman"/>
                  <w:color w:val="000000" w:themeColor="text1"/>
                </w:rPr>
                <m:t>A</m:t>
              </m:r>
            </m:e>
            <m:sup>
              <m:r>
                <w:rPr>
                  <w:rFonts w:ascii="Cambria Math" w:eastAsia="Times New Roman" w:hAnsi="Cambria Math" w:cs="Times New Roman"/>
                  <w:color w:val="000000" w:themeColor="text1"/>
                </w:rPr>
                <m:t>har</m:t>
              </m:r>
            </m:sup>
          </m:sSup>
          <m:r>
            <w:rPr>
              <w:rFonts w:ascii="Cambria Math" w:eastAsia="Times New Roman" w:hAnsi="Cambria Math" w:cs="Times New Roman"/>
              <w:color w:val="000000" w:themeColor="text1"/>
            </w:rPr>
            <m:t>= -</m:t>
          </m:r>
          <m:f>
            <m:fPr>
              <m:ctrlPr>
                <w:rPr>
                  <w:rFonts w:ascii="Cambria Math" w:eastAsia="Times New Roman" w:hAnsi="Cambria Math" w:cs="Times New Roman"/>
                  <w:i/>
                  <w:color w:val="000000" w:themeColor="text1"/>
                </w:rPr>
              </m:ctrlPr>
            </m:fPr>
            <m:num>
              <m:r>
                <w:rPr>
                  <w:rFonts w:ascii="Cambria Math" w:eastAsia="Times New Roman" w:hAnsi="Cambria Math" w:cs="Times New Roman"/>
                  <w:color w:val="000000" w:themeColor="text1"/>
                </w:rPr>
                <m:t>2025A+B</m:t>
              </m:r>
            </m:num>
            <m:den>
              <m:r>
                <w:rPr>
                  <w:rFonts w:ascii="Cambria Math" w:eastAsia="Times New Roman" w:hAnsi="Cambria Math" w:cs="Times New Roman"/>
                  <w:color w:val="000000" w:themeColor="text1"/>
                </w:rPr>
                <m:t>500(1+R)</m:t>
              </m:r>
            </m:den>
          </m:f>
          <m:r>
            <w:rPr>
              <w:rFonts w:ascii="Cambria Math" w:eastAsia="Times New Roman" w:hAnsi="Cambria Math" w:cs="Times New Roman"/>
              <w:color w:val="000000" w:themeColor="text1"/>
            </w:rPr>
            <m:t>w</m:t>
          </m:r>
        </m:oMath>
      </m:oMathPara>
    </w:p>
    <w:p w:rsidR="008C568F" w:rsidRDefault="008C568F"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8C568F" w:rsidRPr="008C568F" w:rsidRDefault="008C568F"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This is enough to find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A</m:t>
            </m:r>
          </m:e>
          <m:sub>
            <m:r>
              <w:rPr>
                <w:rFonts w:ascii="Cambria Math" w:eastAsia="Times New Roman" w:hAnsi="Cambria Math" w:cs="Times New Roman"/>
                <w:color w:val="000000" w:themeColor="text1"/>
              </w:rPr>
              <m:t>red</m:t>
            </m:r>
          </m:sub>
        </m:sSub>
      </m:oMath>
      <w:r>
        <w:rPr>
          <w:rFonts w:ascii="Times New Roman" w:eastAsia="Times New Roman" w:hAnsi="Times New Roman" w:cs="Times New Roman"/>
          <w:color w:val="000000" w:themeColor="text1"/>
        </w:rPr>
        <w:t xml:space="preserve"> based on</w:t>
      </w:r>
    </w:p>
    <w:p w:rsidR="008C568F" w:rsidRDefault="008C568F"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8C568F" w:rsidRPr="008C568F" w:rsidRDefault="00175359"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m:oMathPara>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s</m:t>
              </m:r>
            </m:e>
            <m:sub>
              <m:r>
                <w:rPr>
                  <w:rFonts w:ascii="Cambria Math" w:eastAsia="Times New Roman" w:hAnsi="Cambria Math" w:cs="Times New Roman"/>
                  <w:color w:val="000000" w:themeColor="text1"/>
                </w:rPr>
                <m:t>red</m:t>
              </m:r>
            </m:sub>
          </m:sSub>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A</m:t>
              </m:r>
            </m:e>
            <m:sub>
              <m:r>
                <w:rPr>
                  <w:rFonts w:ascii="Cambria Math" w:eastAsia="Times New Roman" w:hAnsi="Cambria Math" w:cs="Times New Roman"/>
                  <w:color w:val="000000" w:themeColor="text1"/>
                </w:rPr>
                <m:t>red</m:t>
              </m:r>
            </m:sub>
          </m:sSub>
          <m:r>
            <w:rPr>
              <w:rFonts w:ascii="Cambria Math" w:eastAsia="Times New Roman" w:hAnsi="Cambria Math" w:cs="Times New Roman"/>
              <w:color w:val="000000" w:themeColor="text1"/>
            </w:rPr>
            <m:t>y+</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B</m:t>
              </m:r>
            </m:e>
            <m:sub>
              <m:r>
                <w:rPr>
                  <w:rFonts w:ascii="Cambria Math" w:eastAsia="Times New Roman" w:hAnsi="Cambria Math" w:cs="Times New Roman"/>
                  <w:color w:val="000000" w:themeColor="text1"/>
                </w:rPr>
                <m:t>red</m:t>
              </m:r>
            </m:sub>
          </m:sSub>
          <m:r>
            <w:rPr>
              <w:rFonts w:ascii="Cambria Math" w:eastAsia="Times New Roman" w:hAnsi="Cambria Math" w:cs="Times New Roman"/>
              <w:color w:val="000000" w:themeColor="text1"/>
            </w:rPr>
            <m:t>=</m:t>
          </m:r>
          <m:f>
            <m:fPr>
              <m:ctrlPr>
                <w:rPr>
                  <w:rFonts w:ascii="Cambria Math" w:eastAsia="Times New Roman" w:hAnsi="Cambria Math" w:cs="Times New Roman"/>
                  <w:i/>
                  <w:color w:val="000000" w:themeColor="text1"/>
                </w:rPr>
              </m:ctrlPr>
            </m:fPr>
            <m:num>
              <m:r>
                <w:rPr>
                  <w:rFonts w:ascii="Cambria Math" w:eastAsia="Times New Roman" w:hAnsi="Cambria Math" w:cs="Times New Roman"/>
                  <w:color w:val="000000" w:themeColor="text1"/>
                </w:rPr>
                <m:t>R</m:t>
              </m:r>
            </m:num>
            <m:den>
              <m:r>
                <w:rPr>
                  <w:rFonts w:ascii="Cambria Math" w:eastAsia="Times New Roman" w:hAnsi="Cambria Math" w:cs="Times New Roman"/>
                  <w:color w:val="000000" w:themeColor="text1"/>
                </w:rPr>
                <m:t>1+R</m:t>
              </m:r>
            </m:den>
          </m:f>
          <m:r>
            <w:rPr>
              <w:rFonts w:ascii="Cambria Math" w:eastAsia="Times New Roman" w:hAnsi="Cambria Math" w:cs="Times New Roman"/>
              <w:color w:val="000000" w:themeColor="text1"/>
            </w:rPr>
            <m:t>(Ay+B)+</m:t>
          </m:r>
          <m:sSup>
            <m:sSupPr>
              <m:ctrlPr>
                <w:rPr>
                  <w:rFonts w:ascii="Cambria Math" w:eastAsia="Times New Roman" w:hAnsi="Cambria Math" w:cs="Times New Roman"/>
                  <w:i/>
                  <w:color w:val="000000" w:themeColor="text1"/>
                </w:rPr>
              </m:ctrlPr>
            </m:sSupPr>
            <m:e>
              <m:r>
                <w:rPr>
                  <w:rFonts w:ascii="Cambria Math" w:eastAsia="Times New Roman" w:hAnsi="Cambria Math" w:cs="Times New Roman"/>
                  <w:color w:val="000000" w:themeColor="text1"/>
                </w:rPr>
                <m:t>A</m:t>
              </m:r>
            </m:e>
            <m:sup>
              <m:r>
                <w:rPr>
                  <w:rFonts w:ascii="Cambria Math" w:eastAsia="Times New Roman" w:hAnsi="Cambria Math" w:cs="Times New Roman"/>
                  <w:color w:val="000000" w:themeColor="text1"/>
                </w:rPr>
                <m:t>har</m:t>
              </m:r>
            </m:sup>
          </m:sSup>
          <m:r>
            <w:rPr>
              <w:rFonts w:ascii="Cambria Math" w:eastAsia="Times New Roman" w:hAnsi="Cambria Math" w:cs="Times New Roman"/>
              <w:color w:val="000000" w:themeColor="text1"/>
            </w:rPr>
            <m:t>y+</m:t>
          </m:r>
          <m:sSup>
            <m:sSupPr>
              <m:ctrlPr>
                <w:rPr>
                  <w:rFonts w:ascii="Cambria Math" w:eastAsia="Times New Roman" w:hAnsi="Cambria Math" w:cs="Times New Roman"/>
                  <w:i/>
                  <w:color w:val="000000" w:themeColor="text1"/>
                </w:rPr>
              </m:ctrlPr>
            </m:sSupPr>
            <m:e>
              <m:r>
                <w:rPr>
                  <w:rFonts w:ascii="Cambria Math" w:eastAsia="Times New Roman" w:hAnsi="Cambria Math" w:cs="Times New Roman"/>
                  <w:color w:val="000000" w:themeColor="text1"/>
                </w:rPr>
                <m:t>B</m:t>
              </m:r>
            </m:e>
            <m:sup>
              <m:r>
                <w:rPr>
                  <w:rFonts w:ascii="Cambria Math" w:eastAsia="Times New Roman" w:hAnsi="Cambria Math" w:cs="Times New Roman"/>
                  <w:color w:val="000000" w:themeColor="text1"/>
                </w:rPr>
                <m:t>har</m:t>
              </m:r>
            </m:sup>
          </m:sSup>
        </m:oMath>
      </m:oMathPara>
    </w:p>
    <w:p w:rsidR="00432DAA" w:rsidRDefault="008C568F"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 xml:space="preserve">Therefore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A</m:t>
            </m:r>
          </m:e>
          <m:sub>
            <m:r>
              <w:rPr>
                <w:rFonts w:ascii="Cambria Math" w:eastAsia="Times New Roman" w:hAnsi="Cambria Math" w:cs="Times New Roman"/>
                <w:color w:val="000000" w:themeColor="text1"/>
              </w:rPr>
              <m:t>red</m:t>
            </m:r>
          </m:sub>
        </m:sSub>
        <m:r>
          <w:rPr>
            <w:rFonts w:ascii="Cambria Math" w:eastAsia="Times New Roman" w:hAnsi="Cambria Math" w:cs="Times New Roman"/>
            <w:color w:val="000000" w:themeColor="text1"/>
          </w:rPr>
          <m:t>=</m:t>
        </m:r>
        <m:f>
          <m:fPr>
            <m:ctrlPr>
              <w:rPr>
                <w:rFonts w:ascii="Cambria Math" w:eastAsia="Times New Roman" w:hAnsi="Cambria Math" w:cs="Times New Roman"/>
                <w:i/>
                <w:color w:val="000000" w:themeColor="text1"/>
              </w:rPr>
            </m:ctrlPr>
          </m:fPr>
          <m:num>
            <m:r>
              <w:rPr>
                <w:rFonts w:ascii="Cambria Math" w:eastAsia="Times New Roman" w:hAnsi="Cambria Math" w:cs="Times New Roman"/>
                <w:color w:val="000000" w:themeColor="text1"/>
              </w:rPr>
              <m:t>R</m:t>
            </m:r>
          </m:num>
          <m:den>
            <m:r>
              <w:rPr>
                <w:rFonts w:ascii="Cambria Math" w:eastAsia="Times New Roman" w:hAnsi="Cambria Math" w:cs="Times New Roman"/>
                <w:color w:val="000000" w:themeColor="text1"/>
              </w:rPr>
              <m:t>1+R</m:t>
            </m:r>
          </m:den>
        </m:f>
        <m:r>
          <w:rPr>
            <w:rFonts w:ascii="Cambria Math" w:eastAsia="Times New Roman" w:hAnsi="Cambria Math" w:cs="Times New Roman"/>
            <w:color w:val="000000" w:themeColor="text1"/>
          </w:rPr>
          <m:t>A+</m:t>
        </m:r>
        <m:sSup>
          <m:sSupPr>
            <m:ctrlPr>
              <w:rPr>
                <w:rFonts w:ascii="Cambria Math" w:eastAsia="Times New Roman" w:hAnsi="Cambria Math" w:cs="Times New Roman"/>
                <w:i/>
                <w:color w:val="000000" w:themeColor="text1"/>
              </w:rPr>
            </m:ctrlPr>
          </m:sSupPr>
          <m:e>
            <m:r>
              <w:rPr>
                <w:rFonts w:ascii="Cambria Math" w:eastAsia="Times New Roman" w:hAnsi="Cambria Math" w:cs="Times New Roman"/>
                <w:color w:val="000000" w:themeColor="text1"/>
              </w:rPr>
              <m:t>A</m:t>
            </m:r>
          </m:e>
          <m:sup>
            <m:r>
              <w:rPr>
                <w:rFonts w:ascii="Cambria Math" w:eastAsia="Times New Roman" w:hAnsi="Cambria Math" w:cs="Times New Roman"/>
                <w:color w:val="000000" w:themeColor="text1"/>
              </w:rPr>
              <m:t>har</m:t>
            </m:r>
          </m:sup>
        </m:sSup>
      </m:oMath>
      <w:r>
        <w:rPr>
          <w:rFonts w:ascii="Times New Roman" w:eastAsia="Times New Roman" w:hAnsi="Times New Roman" w:cs="Times New Roman"/>
          <w:color w:val="000000" w:themeColor="text1"/>
        </w:rPr>
        <w:t xml:space="preserve"> which corresponds to the first equation we proposed. Finally,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B</m:t>
            </m:r>
          </m:e>
          <m:sub>
            <m:r>
              <w:rPr>
                <w:rFonts w:ascii="Cambria Math" w:eastAsia="Times New Roman" w:hAnsi="Cambria Math" w:cs="Times New Roman"/>
                <w:color w:val="000000" w:themeColor="text1"/>
              </w:rPr>
              <m:t>red</m:t>
            </m:r>
          </m:sub>
        </m:sSub>
        <m:r>
          <w:rPr>
            <w:rFonts w:ascii="Cambria Math" w:eastAsia="Times New Roman" w:hAnsi="Cambria Math" w:cs="Times New Roman"/>
            <w:color w:val="000000" w:themeColor="text1"/>
          </w:rPr>
          <m:t>=</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s</m:t>
            </m:r>
          </m:e>
          <m:sub>
            <m:r>
              <w:rPr>
                <w:rFonts w:ascii="Cambria Math" w:eastAsia="Times New Roman" w:hAnsi="Cambria Math" w:cs="Times New Roman"/>
                <w:color w:val="000000" w:themeColor="text1"/>
              </w:rPr>
              <m:t>red</m:t>
            </m:r>
          </m:sub>
        </m:sSub>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2025</m:t>
            </m:r>
          </m:e>
        </m:d>
        <m:r>
          <w:rPr>
            <w:rFonts w:ascii="Cambria Math" w:eastAsia="Times New Roman" w:hAnsi="Cambria Math" w:cs="Times New Roman"/>
            <w:color w:val="000000" w:themeColor="text1"/>
          </w:rPr>
          <m:t>-</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2025A</m:t>
            </m:r>
          </m:e>
          <m:sub>
            <m:r>
              <w:rPr>
                <w:rFonts w:ascii="Cambria Math" w:eastAsia="Times New Roman" w:hAnsi="Cambria Math" w:cs="Times New Roman"/>
                <w:color w:val="000000" w:themeColor="text1"/>
              </w:rPr>
              <m:t>red</m:t>
            </m:r>
          </m:sub>
        </m:sSub>
        <m:r>
          <w:rPr>
            <w:rFonts w:ascii="Cambria Math" w:eastAsia="Times New Roman" w:hAnsi="Cambria Math" w:cs="Times New Roman"/>
            <w:color w:val="000000" w:themeColor="text1"/>
          </w:rPr>
          <m:t>= s</m:t>
        </m:r>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2025</m:t>
            </m:r>
          </m:e>
        </m:d>
        <m:r>
          <w:rPr>
            <w:rFonts w:ascii="Cambria Math" w:eastAsia="Times New Roman" w:hAnsi="Cambria Math" w:cs="Times New Roman"/>
            <w:color w:val="000000" w:themeColor="text1"/>
          </w:rPr>
          <m:t>-</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2025A</m:t>
            </m:r>
          </m:e>
          <m:sub>
            <m:r>
              <w:rPr>
                <w:rFonts w:ascii="Cambria Math" w:eastAsia="Times New Roman" w:hAnsi="Cambria Math" w:cs="Times New Roman"/>
                <w:color w:val="000000" w:themeColor="text1"/>
              </w:rPr>
              <m:t>red</m:t>
            </m:r>
          </m:sub>
        </m:sSub>
      </m:oMath>
      <w:r w:rsidR="00432DAA">
        <w:rPr>
          <w:rFonts w:ascii="Times New Roman" w:eastAsia="Times New Roman" w:hAnsi="Times New Roman" w:cs="Times New Roman"/>
          <w:color w:val="000000" w:themeColor="text1"/>
        </w:rPr>
        <w:t xml:space="preserve"> based on the fact that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s</m:t>
            </m:r>
          </m:e>
          <m:sub>
            <m:r>
              <w:rPr>
                <w:rFonts w:ascii="Cambria Math" w:eastAsia="Times New Roman" w:hAnsi="Cambria Math" w:cs="Times New Roman"/>
                <w:color w:val="000000" w:themeColor="text1"/>
              </w:rPr>
              <m:t>red</m:t>
            </m:r>
          </m:sub>
        </m:sSub>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2025</m:t>
            </m:r>
          </m:e>
        </m:d>
        <m:r>
          <w:rPr>
            <w:rFonts w:ascii="Cambria Math" w:eastAsia="Times New Roman" w:hAnsi="Cambria Math" w:cs="Times New Roman"/>
            <w:color w:val="000000" w:themeColor="text1"/>
          </w:rPr>
          <m:t>=s</m:t>
        </m:r>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2025</m:t>
            </m:r>
          </m:e>
        </m:d>
      </m:oMath>
      <w:r w:rsidR="00432DAA">
        <w:rPr>
          <w:rFonts w:ascii="Times New Roman" w:eastAsia="Times New Roman" w:hAnsi="Times New Roman" w:cs="Times New Roman"/>
          <w:color w:val="000000" w:themeColor="text1"/>
        </w:rPr>
        <w:t>. This leads to the second equation.</w:t>
      </w:r>
    </w:p>
    <w:p w:rsidR="00432DAA" w:rsidRDefault="00432DAA"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rPr>
      </w:pPr>
    </w:p>
    <w:p w:rsidR="00EC70B7" w:rsidRDefault="00EC70B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rPr>
      </w:pPr>
    </w:p>
    <w:p w:rsidR="00EC70B7" w:rsidRDefault="00EC70B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rPr>
      </w:pPr>
    </w:p>
    <w:p w:rsidR="00EC70B7" w:rsidRDefault="00EC70B7" w:rsidP="00C3661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rPr>
      </w:pPr>
    </w:p>
    <w:p w:rsidR="00056748" w:rsidRPr="00AF5E97" w:rsidRDefault="0090627A" w:rsidP="0005674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0"/>
          <w:szCs w:val="20"/>
        </w:rPr>
      </w:pPr>
      <w:r w:rsidRPr="00AF5E97">
        <w:rPr>
          <w:rFonts w:ascii="Times New Roman" w:eastAsia="Old Standard TT" w:hAnsi="Times New Roman" w:cs="Times New Roman"/>
          <w:b/>
          <w:bCs/>
          <w:color w:val="000000" w:themeColor="text1"/>
        </w:rPr>
        <w:t>REFERENCES</w:t>
      </w:r>
    </w:p>
    <w:p w:rsidR="00C36617" w:rsidRPr="00AF5E97" w:rsidRDefault="00056748" w:rsidP="0005674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0"/>
          <w:szCs w:val="20"/>
        </w:rPr>
      </w:pPr>
      <w:r w:rsidRPr="00AF5E97">
        <w:rPr>
          <w:rFonts w:ascii="Times New Roman" w:eastAsia="Times New Roman" w:hAnsi="Times New Roman" w:cs="Times New Roman"/>
          <w:b/>
          <w:color w:val="000000" w:themeColor="text1"/>
          <w:sz w:val="20"/>
          <w:szCs w:val="20"/>
        </w:rPr>
        <w:t xml:space="preserve"> </w:t>
      </w:r>
    </w:p>
    <w:p w:rsidR="00E35C48" w:rsidRPr="00AF5E97" w:rsidRDefault="00E35C48" w:rsidP="00E35C48">
      <w:pPr>
        <w:numPr>
          <w:ilvl w:val="0"/>
          <w:numId w:val="3"/>
        </w:numPr>
        <w:spacing w:after="0" w:line="240" w:lineRule="auto"/>
        <w:rPr>
          <w:rFonts w:ascii="Old Standard TT" w:eastAsia="Old Standard TT" w:hAnsi="Old Standard TT" w:cs="Old Standard TT"/>
          <w:color w:val="000000" w:themeColor="text1"/>
          <w:sz w:val="18"/>
          <w:szCs w:val="18"/>
        </w:rPr>
      </w:pPr>
      <w:proofErr w:type="spellStart"/>
      <w:r w:rsidRPr="00AF5E97">
        <w:rPr>
          <w:rFonts w:ascii="Old Standard TT" w:eastAsia="Old Standard TT" w:hAnsi="Old Standard TT" w:cs="Old Standard TT"/>
          <w:color w:val="000000" w:themeColor="text1"/>
          <w:sz w:val="18"/>
          <w:szCs w:val="18"/>
        </w:rPr>
        <w:t>Patacca</w:t>
      </w:r>
      <w:proofErr w:type="spellEnd"/>
      <w:r w:rsidRPr="00AF5E97">
        <w:rPr>
          <w:rFonts w:ascii="Old Standard TT" w:eastAsia="Old Standard TT" w:hAnsi="Old Standard TT" w:cs="Old Standard TT"/>
          <w:color w:val="000000" w:themeColor="text1"/>
          <w:sz w:val="18"/>
          <w:szCs w:val="18"/>
        </w:rPr>
        <w:t>, M. et al.</w:t>
      </w:r>
      <w:r w:rsidRPr="00AF5E97">
        <w:rPr>
          <w:rFonts w:ascii="Old Standard TT" w:eastAsia="Old Standard TT" w:hAnsi="Old Standard TT" w:cs="Old Standard TT"/>
          <w:i/>
          <w:color w:val="000000" w:themeColor="text1"/>
          <w:sz w:val="18"/>
          <w:szCs w:val="18"/>
        </w:rPr>
        <w:t xml:space="preserve"> </w:t>
      </w:r>
      <w:r w:rsidRPr="00AF5E97">
        <w:rPr>
          <w:rFonts w:ascii="Old Standard TT" w:eastAsia="Old Standard TT" w:hAnsi="Old Standard TT" w:cs="Old Standard TT"/>
          <w:color w:val="000000" w:themeColor="text1"/>
          <w:sz w:val="18"/>
          <w:szCs w:val="18"/>
        </w:rPr>
        <w:t xml:space="preserve">Significant increase in natural disturbance impacts on European forests since 1950. </w:t>
      </w:r>
      <w:r w:rsidRPr="00AF5E97">
        <w:rPr>
          <w:rFonts w:ascii="Old Standard TT" w:eastAsia="Old Standard TT" w:hAnsi="Old Standard TT" w:cs="Old Standard TT"/>
          <w:i/>
          <w:color w:val="000000" w:themeColor="text1"/>
          <w:sz w:val="18"/>
          <w:szCs w:val="18"/>
        </w:rPr>
        <w:t xml:space="preserve">Glob. Chang. Biol. </w:t>
      </w:r>
      <w:r w:rsidRPr="00AF5E97">
        <w:rPr>
          <w:rFonts w:ascii="Old Standard TT" w:eastAsia="Old Standard TT" w:hAnsi="Old Standard TT" w:cs="Old Standard TT"/>
          <w:b/>
          <w:color w:val="000000" w:themeColor="text1"/>
          <w:sz w:val="18"/>
          <w:szCs w:val="18"/>
        </w:rPr>
        <w:t>29</w:t>
      </w:r>
      <w:r w:rsidRPr="00AF5E97">
        <w:rPr>
          <w:rFonts w:ascii="Old Standard TT" w:eastAsia="Old Standard TT" w:hAnsi="Old Standard TT" w:cs="Old Standard TT"/>
          <w:color w:val="000000" w:themeColor="text1"/>
          <w:sz w:val="18"/>
          <w:szCs w:val="18"/>
        </w:rPr>
        <w:t>, 1359–1376</w:t>
      </w:r>
      <w:r w:rsidRPr="00AF5E97">
        <w:rPr>
          <w:rFonts w:ascii="Old Standard TT" w:eastAsia="Old Standard TT" w:hAnsi="Old Standard TT" w:cs="Old Standard TT"/>
          <w:b/>
          <w:color w:val="000000" w:themeColor="text1"/>
          <w:sz w:val="18"/>
          <w:szCs w:val="18"/>
        </w:rPr>
        <w:t xml:space="preserve"> </w:t>
      </w:r>
      <w:r w:rsidRPr="00AF5E97">
        <w:rPr>
          <w:rFonts w:ascii="Old Standard TT" w:eastAsia="Old Standard TT" w:hAnsi="Old Standard TT" w:cs="Old Standard TT"/>
          <w:color w:val="000000" w:themeColor="text1"/>
          <w:sz w:val="18"/>
          <w:szCs w:val="18"/>
        </w:rPr>
        <w:t>(2023).</w:t>
      </w:r>
    </w:p>
    <w:p w:rsidR="00E35C48" w:rsidRPr="00AF5E97" w:rsidRDefault="00E35C48" w:rsidP="00E35C48">
      <w:pPr>
        <w:numPr>
          <w:ilvl w:val="0"/>
          <w:numId w:val="3"/>
        </w:numPr>
        <w:spacing w:after="0" w:line="240" w:lineRule="auto"/>
        <w:rPr>
          <w:rFonts w:ascii="EB Garamond" w:eastAsia="EB Garamond" w:hAnsi="EB Garamond" w:cs="EB Garamond"/>
          <w:color w:val="000000" w:themeColor="text1"/>
          <w:sz w:val="18"/>
          <w:szCs w:val="18"/>
        </w:rPr>
      </w:pPr>
      <w:proofErr w:type="spellStart"/>
      <w:r w:rsidRPr="00AF5E97">
        <w:rPr>
          <w:rFonts w:ascii="Old Standard TT" w:eastAsia="Old Standard TT" w:hAnsi="Old Standard TT" w:cs="Old Standard TT"/>
          <w:color w:val="000000" w:themeColor="text1"/>
          <w:sz w:val="18"/>
          <w:szCs w:val="18"/>
        </w:rPr>
        <w:t>Seidl</w:t>
      </w:r>
      <w:proofErr w:type="spellEnd"/>
      <w:r w:rsidRPr="00AF5E97">
        <w:rPr>
          <w:rFonts w:ascii="Old Standard TT" w:eastAsia="Old Standard TT" w:hAnsi="Old Standard TT" w:cs="Old Standard TT"/>
          <w:color w:val="000000" w:themeColor="text1"/>
          <w:sz w:val="18"/>
          <w:szCs w:val="18"/>
        </w:rPr>
        <w:t xml:space="preserve">, R., Senf, C. Changes in planned and unplanned canopy openings are linked in Europe’s forests. </w:t>
      </w:r>
      <w:r w:rsidRPr="00AF5E97">
        <w:rPr>
          <w:rFonts w:ascii="Old Standard TT" w:eastAsia="Old Standard TT" w:hAnsi="Old Standard TT" w:cs="Old Standard TT"/>
          <w:i/>
          <w:color w:val="000000" w:themeColor="text1"/>
          <w:sz w:val="18"/>
          <w:szCs w:val="18"/>
        </w:rPr>
        <w:t xml:space="preserve">Nat </w:t>
      </w:r>
      <w:proofErr w:type="spellStart"/>
      <w:r w:rsidRPr="00AF5E97">
        <w:rPr>
          <w:rFonts w:ascii="Old Standard TT" w:eastAsia="Old Standard TT" w:hAnsi="Old Standard TT" w:cs="Old Standard TT"/>
          <w:i/>
          <w:color w:val="000000" w:themeColor="text1"/>
          <w:sz w:val="18"/>
          <w:szCs w:val="18"/>
        </w:rPr>
        <w:t>Commun</w:t>
      </w:r>
      <w:proofErr w:type="spellEnd"/>
      <w:r w:rsidRPr="00AF5E97">
        <w:rPr>
          <w:rFonts w:ascii="Old Standard TT" w:eastAsia="Old Standard TT" w:hAnsi="Old Standard TT" w:cs="Old Standard TT"/>
          <w:color w:val="000000" w:themeColor="text1"/>
          <w:sz w:val="18"/>
          <w:szCs w:val="18"/>
        </w:rPr>
        <w:t xml:space="preserve"> </w:t>
      </w:r>
      <w:r w:rsidRPr="00AF5E97">
        <w:rPr>
          <w:rFonts w:ascii="Old Standard TT" w:eastAsia="Old Standard TT" w:hAnsi="Old Standard TT" w:cs="Old Standard TT"/>
          <w:b/>
          <w:color w:val="000000" w:themeColor="text1"/>
          <w:sz w:val="18"/>
          <w:szCs w:val="18"/>
        </w:rPr>
        <w:t>15</w:t>
      </w:r>
      <w:r w:rsidRPr="00AF5E97">
        <w:rPr>
          <w:rFonts w:ascii="Old Standard TT" w:eastAsia="Old Standard TT" w:hAnsi="Old Standard TT" w:cs="Old Standard TT"/>
          <w:color w:val="000000" w:themeColor="text1"/>
          <w:sz w:val="18"/>
          <w:szCs w:val="18"/>
        </w:rPr>
        <w:t>, 4741 (2024). https://doi.org/10.1038/s41467-024-49116-0</w:t>
      </w:r>
    </w:p>
    <w:p w:rsidR="00AF5E97" w:rsidRPr="00AF5E97" w:rsidRDefault="00AF5E97" w:rsidP="00AF5E97">
      <w:pPr>
        <w:numPr>
          <w:ilvl w:val="0"/>
          <w:numId w:val="3"/>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Old Standard TT" w:eastAsia="Old Standard TT" w:hAnsi="Old Standard TT" w:cs="Old Standard TT"/>
          <w:color w:val="000000" w:themeColor="text1"/>
          <w:sz w:val="18"/>
          <w:szCs w:val="18"/>
        </w:rPr>
      </w:pPr>
      <w:r w:rsidRPr="00AF5E97">
        <w:rPr>
          <w:rFonts w:ascii="Old Standard TT" w:eastAsia="Old Standard TT" w:hAnsi="Old Standard TT" w:cs="Old Standard TT"/>
          <w:color w:val="000000" w:themeColor="text1"/>
          <w:sz w:val="18"/>
          <w:szCs w:val="18"/>
        </w:rPr>
        <w:t>Eurostat, Roundwood removals by type of wood and assortment. https://doi.org/10.2908/FOR_REMOV. Last data access: 25/10/2024.</w:t>
      </w:r>
    </w:p>
    <w:p w:rsidR="00AF5E97" w:rsidRPr="00AF5E97" w:rsidRDefault="00AF5E97" w:rsidP="00AF5E97">
      <w:pPr>
        <w:numPr>
          <w:ilvl w:val="0"/>
          <w:numId w:val="3"/>
        </w:numPr>
        <w:pBdr>
          <w:top w:val="nil"/>
          <w:left w:val="nil"/>
          <w:bottom w:val="nil"/>
          <w:right w:val="nil"/>
          <w:between w:val="nil"/>
        </w:pBdr>
        <w:spacing w:after="0" w:line="240" w:lineRule="auto"/>
        <w:rPr>
          <w:rFonts w:ascii="Old Standard" w:eastAsia="Old Standard TT" w:hAnsi="Old Standard" w:cs="Times New Roman"/>
          <w:color w:val="000000" w:themeColor="text1"/>
          <w:sz w:val="18"/>
          <w:szCs w:val="18"/>
        </w:rPr>
      </w:pPr>
      <w:proofErr w:type="spellStart"/>
      <w:r w:rsidRPr="00AF5E97">
        <w:rPr>
          <w:rFonts w:ascii="Old Standard" w:eastAsia="Old Standard TT" w:hAnsi="Old Standard" w:cs="Times New Roman"/>
          <w:color w:val="000000" w:themeColor="text1"/>
          <w:sz w:val="18"/>
          <w:szCs w:val="18"/>
          <w:lang w:val="fr-FR"/>
        </w:rPr>
        <w:t>Avitabile</w:t>
      </w:r>
      <w:proofErr w:type="spellEnd"/>
      <w:r w:rsidRPr="00AF5E97">
        <w:rPr>
          <w:rFonts w:ascii="Old Standard" w:eastAsia="Old Standard TT" w:hAnsi="Old Standard" w:cs="Times New Roman"/>
          <w:color w:val="000000" w:themeColor="text1"/>
          <w:sz w:val="18"/>
          <w:szCs w:val="18"/>
          <w:lang w:val="fr-FR"/>
        </w:rPr>
        <w:t xml:space="preserve">, V., </w:t>
      </w:r>
      <w:proofErr w:type="spellStart"/>
      <w:r w:rsidRPr="00AF5E97">
        <w:rPr>
          <w:rFonts w:ascii="Old Standard" w:eastAsia="Old Standard TT" w:hAnsi="Old Standard" w:cs="Times New Roman"/>
          <w:color w:val="000000" w:themeColor="text1"/>
          <w:sz w:val="18"/>
          <w:szCs w:val="18"/>
          <w:lang w:val="fr-FR"/>
        </w:rPr>
        <w:t>Pilli</w:t>
      </w:r>
      <w:proofErr w:type="spellEnd"/>
      <w:r w:rsidRPr="00AF5E97">
        <w:rPr>
          <w:rFonts w:ascii="Old Standard" w:eastAsia="Old Standard TT" w:hAnsi="Old Standard" w:cs="Times New Roman"/>
          <w:color w:val="000000" w:themeColor="text1"/>
          <w:sz w:val="18"/>
          <w:szCs w:val="18"/>
          <w:lang w:val="fr-FR"/>
        </w:rPr>
        <w:t xml:space="preserve">, R., </w:t>
      </w:r>
      <w:proofErr w:type="spellStart"/>
      <w:r w:rsidRPr="00AF5E97">
        <w:rPr>
          <w:rFonts w:ascii="Old Standard" w:eastAsia="Old Standard TT" w:hAnsi="Old Standard" w:cs="Times New Roman"/>
          <w:color w:val="000000" w:themeColor="text1"/>
          <w:sz w:val="18"/>
          <w:szCs w:val="18"/>
          <w:lang w:val="fr-FR"/>
        </w:rPr>
        <w:t>Migliavacca</w:t>
      </w:r>
      <w:proofErr w:type="spellEnd"/>
      <w:r w:rsidRPr="00AF5E97">
        <w:rPr>
          <w:rFonts w:ascii="Old Standard" w:eastAsia="Old Standard TT" w:hAnsi="Old Standard" w:cs="Times New Roman"/>
          <w:color w:val="000000" w:themeColor="text1"/>
          <w:sz w:val="18"/>
          <w:szCs w:val="18"/>
          <w:lang w:val="fr-FR"/>
        </w:rPr>
        <w:t xml:space="preserve">, M. et al. </w:t>
      </w:r>
      <w:proofErr w:type="spellStart"/>
      <w:r w:rsidRPr="00AF5E97">
        <w:rPr>
          <w:rFonts w:ascii="Old Standard" w:eastAsia="Old Standard TT" w:hAnsi="Old Standard" w:cs="Times New Roman"/>
          <w:color w:val="000000" w:themeColor="text1"/>
          <w:sz w:val="18"/>
          <w:szCs w:val="18"/>
        </w:rPr>
        <w:t>Harmonised</w:t>
      </w:r>
      <w:proofErr w:type="spellEnd"/>
      <w:r w:rsidRPr="00AF5E97">
        <w:rPr>
          <w:rFonts w:ascii="Old Standard" w:eastAsia="Old Standard TT" w:hAnsi="Old Standard" w:cs="Times New Roman"/>
          <w:color w:val="000000" w:themeColor="text1"/>
          <w:sz w:val="18"/>
          <w:szCs w:val="18"/>
        </w:rPr>
        <w:t xml:space="preserve"> statistics and maps of forest biomass and increment in Europe. </w:t>
      </w:r>
      <w:r w:rsidRPr="00AF5E97">
        <w:rPr>
          <w:rFonts w:ascii="Old Standard" w:eastAsia="Old Standard TT" w:hAnsi="Old Standard" w:cs="Times New Roman"/>
          <w:i/>
          <w:color w:val="000000" w:themeColor="text1"/>
          <w:sz w:val="18"/>
          <w:szCs w:val="18"/>
        </w:rPr>
        <w:t>Sci. Data</w:t>
      </w:r>
      <w:r w:rsidRPr="00AF5E97">
        <w:rPr>
          <w:rFonts w:ascii="Old Standard" w:eastAsia="Old Standard TT" w:hAnsi="Old Standard" w:cs="Times New Roman"/>
          <w:color w:val="000000" w:themeColor="text1"/>
          <w:sz w:val="18"/>
          <w:szCs w:val="18"/>
        </w:rPr>
        <w:t xml:space="preserve"> </w:t>
      </w:r>
      <w:r w:rsidRPr="00AF5E97">
        <w:rPr>
          <w:rFonts w:ascii="Old Standard" w:eastAsia="Old Standard TT" w:hAnsi="Old Standard" w:cs="Times New Roman"/>
          <w:b/>
          <w:color w:val="000000" w:themeColor="text1"/>
          <w:sz w:val="18"/>
          <w:szCs w:val="18"/>
        </w:rPr>
        <w:t>11</w:t>
      </w:r>
      <w:r w:rsidRPr="00AF5E97">
        <w:rPr>
          <w:rFonts w:ascii="Old Standard" w:eastAsia="Old Standard TT" w:hAnsi="Old Standard" w:cs="Times New Roman"/>
          <w:color w:val="000000" w:themeColor="text1"/>
          <w:sz w:val="18"/>
          <w:szCs w:val="18"/>
        </w:rPr>
        <w:t>, 274 (2024). https://doi.org/10.1038/s41597-023-02868-8</w:t>
      </w:r>
    </w:p>
    <w:p w:rsidR="00AF5E97" w:rsidRPr="00AF5E97" w:rsidRDefault="00AF5E97" w:rsidP="00AF5E97">
      <w:pPr>
        <w:pStyle w:val="Paragraphedeliste"/>
        <w:numPr>
          <w:ilvl w:val="0"/>
          <w:numId w:val="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ld Standard" w:eastAsia="Times New Roman" w:hAnsi="Old Standard" w:cs="Times New Roman"/>
          <w:color w:val="000000" w:themeColor="text1"/>
          <w:sz w:val="18"/>
          <w:szCs w:val="18"/>
        </w:rPr>
      </w:pPr>
      <w:r w:rsidRPr="00AF5E97">
        <w:rPr>
          <w:rFonts w:ascii="Old Standard" w:eastAsia="Old Standard TT" w:hAnsi="Old Standard" w:cs="Times New Roman"/>
          <w:color w:val="000000" w:themeColor="text1"/>
          <w:sz w:val="18"/>
          <w:szCs w:val="18"/>
        </w:rPr>
        <w:t>FAO. Global Forest Resources Assessment 2020: Country Reports https://www.fao.org/forest-resources-assessment/fra-2020/country-reports/en/ (2020).</w:t>
      </w:r>
    </w:p>
    <w:p w:rsidR="00AF5E97" w:rsidRPr="00AF5E97" w:rsidRDefault="00AF5E97" w:rsidP="00AF5E97">
      <w:pPr>
        <w:numPr>
          <w:ilvl w:val="0"/>
          <w:numId w:val="3"/>
        </w:numPr>
        <w:pBdr>
          <w:top w:val="nil"/>
          <w:left w:val="nil"/>
          <w:bottom w:val="nil"/>
          <w:right w:val="nil"/>
          <w:between w:val="nil"/>
        </w:pBdr>
        <w:spacing w:after="0" w:line="240" w:lineRule="auto"/>
        <w:rPr>
          <w:rFonts w:ascii="Old Standard" w:eastAsia="Old Standard TT" w:hAnsi="Old Standard" w:cs="Times New Roman"/>
          <w:color w:val="000000" w:themeColor="text1"/>
          <w:sz w:val="18"/>
          <w:szCs w:val="18"/>
        </w:rPr>
      </w:pPr>
      <w:r w:rsidRPr="00AF5E97">
        <w:rPr>
          <w:rFonts w:ascii="Old Standard" w:eastAsia="Old Standard TT" w:hAnsi="Old Standard" w:cs="Times New Roman"/>
          <w:color w:val="000000" w:themeColor="text1"/>
          <w:sz w:val="18"/>
          <w:szCs w:val="18"/>
        </w:rPr>
        <w:t xml:space="preserve">Senf, C. and </w:t>
      </w:r>
      <w:proofErr w:type="spellStart"/>
      <w:r w:rsidRPr="00AF5E97">
        <w:rPr>
          <w:rFonts w:ascii="Old Standard" w:eastAsia="Old Standard TT" w:hAnsi="Old Standard" w:cs="Times New Roman"/>
          <w:color w:val="000000" w:themeColor="text1"/>
          <w:sz w:val="18"/>
          <w:szCs w:val="18"/>
        </w:rPr>
        <w:t>Seidl</w:t>
      </w:r>
      <w:proofErr w:type="spellEnd"/>
      <w:r w:rsidRPr="00AF5E97">
        <w:rPr>
          <w:rFonts w:ascii="Old Standard" w:eastAsia="Old Standard TT" w:hAnsi="Old Standard" w:cs="Times New Roman"/>
          <w:color w:val="000000" w:themeColor="text1"/>
          <w:sz w:val="18"/>
          <w:szCs w:val="18"/>
        </w:rPr>
        <w:t xml:space="preserve">, R. Mapping the forest disturbance regimes of Europe. </w:t>
      </w:r>
      <w:r w:rsidRPr="00AF5E97">
        <w:rPr>
          <w:rFonts w:ascii="Old Standard" w:eastAsia="Old Standard TT" w:hAnsi="Old Standard" w:cs="Times New Roman"/>
          <w:i/>
          <w:color w:val="000000" w:themeColor="text1"/>
          <w:sz w:val="18"/>
          <w:szCs w:val="18"/>
        </w:rPr>
        <w:t xml:space="preserve">Nat. Sustain. </w:t>
      </w:r>
      <w:r w:rsidRPr="00AF5E97">
        <w:rPr>
          <w:rFonts w:ascii="Old Standard" w:eastAsia="Old Standard TT" w:hAnsi="Old Standard" w:cs="Times New Roman"/>
          <w:b/>
          <w:color w:val="000000" w:themeColor="text1"/>
          <w:sz w:val="18"/>
          <w:szCs w:val="18"/>
        </w:rPr>
        <w:t>4</w:t>
      </w:r>
      <w:r w:rsidRPr="00AF5E97">
        <w:rPr>
          <w:rFonts w:ascii="Old Standard" w:eastAsia="Old Standard TT" w:hAnsi="Old Standard" w:cs="Times New Roman"/>
          <w:color w:val="000000" w:themeColor="text1"/>
          <w:sz w:val="18"/>
          <w:szCs w:val="18"/>
        </w:rPr>
        <w:t>, 63–70</w:t>
      </w:r>
      <w:r w:rsidRPr="00AF5E97">
        <w:rPr>
          <w:rFonts w:ascii="Old Standard" w:eastAsia="Old Standard TT" w:hAnsi="Old Standard" w:cs="Times New Roman"/>
          <w:b/>
          <w:color w:val="000000" w:themeColor="text1"/>
          <w:sz w:val="18"/>
          <w:szCs w:val="18"/>
        </w:rPr>
        <w:t xml:space="preserve"> </w:t>
      </w:r>
      <w:r w:rsidRPr="00AF5E97">
        <w:rPr>
          <w:rFonts w:ascii="Old Standard" w:eastAsia="Old Standard TT" w:hAnsi="Old Standard" w:cs="Times New Roman"/>
          <w:color w:val="000000" w:themeColor="text1"/>
          <w:sz w:val="18"/>
          <w:szCs w:val="18"/>
        </w:rPr>
        <w:t>(2021).</w:t>
      </w:r>
    </w:p>
    <w:p w:rsidR="00AF5E97" w:rsidRPr="00AF5E97" w:rsidRDefault="00AF5E97" w:rsidP="00AF5E97">
      <w:pPr>
        <w:numPr>
          <w:ilvl w:val="0"/>
          <w:numId w:val="3"/>
        </w:numPr>
        <w:pBdr>
          <w:top w:val="nil"/>
          <w:left w:val="nil"/>
          <w:bottom w:val="nil"/>
          <w:right w:val="nil"/>
          <w:between w:val="nil"/>
        </w:pBdr>
        <w:spacing w:after="0" w:line="240" w:lineRule="auto"/>
        <w:rPr>
          <w:rFonts w:ascii="Old Standard" w:eastAsia="Old Standard TT" w:hAnsi="Old Standard" w:cs="Times New Roman"/>
          <w:color w:val="000000" w:themeColor="text1"/>
          <w:sz w:val="18"/>
          <w:szCs w:val="18"/>
        </w:rPr>
      </w:pPr>
      <w:r w:rsidRPr="00AF5E97">
        <w:rPr>
          <w:rFonts w:ascii="Old Standard" w:eastAsia="Old Standard TT" w:hAnsi="Old Standard" w:cs="Times New Roman"/>
          <w:color w:val="000000" w:themeColor="text1"/>
          <w:sz w:val="18"/>
          <w:szCs w:val="18"/>
        </w:rPr>
        <w:t>Liu, S. et al. The overlooked contribution of trees outside forests to tree cover and woody biomass across Europe</w:t>
      </w:r>
      <w:r w:rsidRPr="00AF5E97">
        <w:rPr>
          <w:rFonts w:ascii="Old Standard" w:eastAsia="Old Standard TT" w:hAnsi="Old Standard" w:cs="Times New Roman"/>
          <w:i/>
          <w:color w:val="000000" w:themeColor="text1"/>
          <w:sz w:val="18"/>
          <w:szCs w:val="18"/>
        </w:rPr>
        <w:t>. Sci. Adv.</w:t>
      </w:r>
      <w:r w:rsidRPr="00AF5E97">
        <w:rPr>
          <w:rFonts w:ascii="Old Standard" w:eastAsia="Old Standard TT" w:hAnsi="Old Standard" w:cs="Times New Roman"/>
          <w:color w:val="000000" w:themeColor="text1"/>
          <w:sz w:val="18"/>
          <w:szCs w:val="18"/>
        </w:rPr>
        <w:t xml:space="preserve"> </w:t>
      </w:r>
      <w:r w:rsidRPr="00AF5E97">
        <w:rPr>
          <w:rFonts w:ascii="Old Standard" w:eastAsia="Old Standard TT" w:hAnsi="Old Standard" w:cs="Times New Roman"/>
          <w:b/>
          <w:color w:val="000000" w:themeColor="text1"/>
          <w:sz w:val="18"/>
          <w:szCs w:val="18"/>
        </w:rPr>
        <w:t>9</w:t>
      </w:r>
      <w:r w:rsidRPr="00AF5E97">
        <w:rPr>
          <w:rFonts w:ascii="Old Standard" w:eastAsia="Old Standard TT" w:hAnsi="Old Standard" w:cs="Times New Roman"/>
          <w:color w:val="000000" w:themeColor="text1"/>
          <w:sz w:val="18"/>
          <w:szCs w:val="18"/>
        </w:rPr>
        <w:t>, eadh4097 (2023). https://doi.org/10.1126/sciadv.adh4097</w:t>
      </w:r>
    </w:p>
    <w:p w:rsidR="00AF5E97" w:rsidRPr="00AF5E97" w:rsidRDefault="00AF5E97" w:rsidP="00AF5E97">
      <w:pPr>
        <w:numPr>
          <w:ilvl w:val="0"/>
          <w:numId w:val="3"/>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Old Standard TT" w:eastAsia="Old Standard TT" w:hAnsi="Old Standard TT" w:cs="Old Standard TT"/>
          <w:color w:val="000000" w:themeColor="text1"/>
          <w:sz w:val="18"/>
          <w:szCs w:val="18"/>
        </w:rPr>
      </w:pPr>
      <w:r w:rsidRPr="00AF5E97">
        <w:rPr>
          <w:rFonts w:ascii="Old Standard TT" w:eastAsia="Old Standard TT" w:hAnsi="Old Standard TT" w:cs="Old Standard TT"/>
          <w:color w:val="000000" w:themeColor="text1"/>
          <w:sz w:val="18"/>
          <w:szCs w:val="18"/>
        </w:rPr>
        <w:t>Santoro, M.; Cartus, O. (2024): ESA Biomass Climate Change Initiative (</w:t>
      </w:r>
      <w:proofErr w:type="spellStart"/>
      <w:r w:rsidRPr="00AF5E97">
        <w:rPr>
          <w:rFonts w:ascii="Old Standard TT" w:eastAsia="Old Standard TT" w:hAnsi="Old Standard TT" w:cs="Old Standard TT"/>
          <w:color w:val="000000" w:themeColor="text1"/>
          <w:sz w:val="18"/>
          <w:szCs w:val="18"/>
        </w:rPr>
        <w:t>Biomass_cci</w:t>
      </w:r>
      <w:proofErr w:type="spellEnd"/>
      <w:r w:rsidRPr="00AF5E97">
        <w:rPr>
          <w:rFonts w:ascii="Old Standard TT" w:eastAsia="Old Standard TT" w:hAnsi="Old Standard TT" w:cs="Old Standard TT"/>
          <w:color w:val="000000" w:themeColor="text1"/>
          <w:sz w:val="18"/>
          <w:szCs w:val="18"/>
        </w:rPr>
        <w:t>): Global datasets of forest above-ground biomass for the years 2010, 2015, 2016, 2017, 2018, 2019, 2020 and 2021, v5. NERC EDS Centre for Environmental Data Analysis, 22 August 2024. https://dx.doi.org/10.5285/02e1b18071ad45a19b4d3e8adafa2817</w:t>
      </w:r>
    </w:p>
    <w:p w:rsidR="00AF5E97" w:rsidRPr="00AF5E97" w:rsidRDefault="00AF5E97" w:rsidP="00AF5E97">
      <w:pPr>
        <w:numPr>
          <w:ilvl w:val="0"/>
          <w:numId w:val="3"/>
        </w:numPr>
        <w:pBdr>
          <w:top w:val="nil"/>
          <w:left w:val="nil"/>
          <w:bottom w:val="nil"/>
          <w:right w:val="nil"/>
          <w:between w:val="nil"/>
        </w:pBdr>
        <w:spacing w:after="0" w:line="240" w:lineRule="auto"/>
        <w:rPr>
          <w:rFonts w:ascii="Old Standard" w:eastAsia="Old Standard TT" w:hAnsi="Old Standard" w:cs="Times New Roman"/>
          <w:color w:val="000000" w:themeColor="text1"/>
          <w:sz w:val="18"/>
          <w:szCs w:val="18"/>
        </w:rPr>
      </w:pPr>
      <w:r w:rsidRPr="00AF5E97">
        <w:rPr>
          <w:rFonts w:ascii="Old Standard" w:eastAsia="Old Standard TT" w:hAnsi="Old Standard" w:cs="Times New Roman"/>
          <w:color w:val="000000" w:themeColor="text1"/>
          <w:sz w:val="18"/>
          <w:szCs w:val="18"/>
        </w:rPr>
        <w:t>https://www.citepa.org/wp-content/uploads/publications/ccnucc/LULUCF_Background-d_ed2023_v2.zip</w:t>
      </w:r>
    </w:p>
    <w:p w:rsidR="00AF5E97" w:rsidRPr="00AF5E97" w:rsidRDefault="00AF5E97" w:rsidP="00AF5E97">
      <w:pPr>
        <w:numPr>
          <w:ilvl w:val="0"/>
          <w:numId w:val="3"/>
        </w:numPr>
        <w:pBdr>
          <w:top w:val="nil"/>
          <w:left w:val="nil"/>
          <w:bottom w:val="nil"/>
          <w:right w:val="nil"/>
          <w:between w:val="nil"/>
        </w:pBdr>
        <w:spacing w:after="0" w:line="240" w:lineRule="auto"/>
        <w:rPr>
          <w:rFonts w:ascii="Old Standard" w:eastAsia="Old Standard TT" w:hAnsi="Old Standard" w:cs="Times New Roman"/>
          <w:color w:val="000000" w:themeColor="text1"/>
          <w:sz w:val="18"/>
          <w:szCs w:val="18"/>
        </w:rPr>
      </w:pPr>
      <w:bookmarkStart w:id="7" w:name="_Hlk181285589"/>
      <w:proofErr w:type="spellStart"/>
      <w:r w:rsidRPr="00AF5E97">
        <w:rPr>
          <w:rFonts w:ascii="Old Standard" w:eastAsia="Old Standard TT" w:hAnsi="Old Standard" w:cs="Times New Roman"/>
          <w:color w:val="000000" w:themeColor="text1"/>
          <w:sz w:val="18"/>
          <w:szCs w:val="18"/>
        </w:rPr>
        <w:t>Lestang</w:t>
      </w:r>
      <w:proofErr w:type="spellEnd"/>
      <w:r w:rsidRPr="00AF5E97">
        <w:rPr>
          <w:rFonts w:ascii="Old Standard" w:eastAsia="Old Standard TT" w:hAnsi="Old Standard" w:cs="Times New Roman"/>
          <w:color w:val="000000" w:themeColor="text1"/>
          <w:sz w:val="18"/>
          <w:szCs w:val="18"/>
        </w:rPr>
        <w:t xml:space="preserve">, T., et al. Computing return times or return periods with rare event algorithms. </w:t>
      </w:r>
      <w:r w:rsidRPr="00AF5E97">
        <w:rPr>
          <w:rFonts w:ascii="Old Standard" w:eastAsia="Old Standard TT" w:hAnsi="Old Standard" w:cs="Times New Roman"/>
          <w:i/>
          <w:color w:val="000000" w:themeColor="text1"/>
          <w:sz w:val="18"/>
          <w:szCs w:val="18"/>
        </w:rPr>
        <w:t>J. Stat. Mech. Theory Exp.</w:t>
      </w:r>
      <w:r w:rsidRPr="00AF5E97">
        <w:rPr>
          <w:rFonts w:ascii="Old Standard" w:eastAsia="Old Standard TT" w:hAnsi="Old Standard" w:cs="Times New Roman"/>
          <w:color w:val="000000" w:themeColor="text1"/>
          <w:sz w:val="18"/>
          <w:szCs w:val="18"/>
        </w:rPr>
        <w:t xml:space="preserve"> </w:t>
      </w:r>
      <w:r w:rsidRPr="00AF5E97">
        <w:rPr>
          <w:rFonts w:ascii="Old Standard" w:eastAsia="Old Standard TT" w:hAnsi="Old Standard" w:cs="Times New Roman"/>
          <w:b/>
          <w:color w:val="000000" w:themeColor="text1"/>
          <w:sz w:val="18"/>
          <w:szCs w:val="18"/>
        </w:rPr>
        <w:t>2018</w:t>
      </w:r>
      <w:r w:rsidRPr="00AF5E97">
        <w:rPr>
          <w:rFonts w:ascii="Old Standard" w:eastAsia="Old Standard TT" w:hAnsi="Old Standard" w:cs="Times New Roman"/>
          <w:color w:val="000000" w:themeColor="text1"/>
          <w:sz w:val="18"/>
          <w:szCs w:val="18"/>
        </w:rPr>
        <w:t>, 043213 (2018).</w:t>
      </w:r>
    </w:p>
    <w:bookmarkEnd w:id="7"/>
    <w:p w:rsidR="00AF5E97" w:rsidRPr="00AF5E97" w:rsidRDefault="00AF5E97" w:rsidP="00AF5E97">
      <w:pPr>
        <w:numPr>
          <w:ilvl w:val="0"/>
          <w:numId w:val="3"/>
        </w:numPr>
        <w:pBdr>
          <w:top w:val="nil"/>
          <w:left w:val="nil"/>
          <w:bottom w:val="nil"/>
          <w:right w:val="nil"/>
          <w:between w:val="nil"/>
        </w:pBdr>
        <w:spacing w:after="0" w:line="240" w:lineRule="auto"/>
        <w:rPr>
          <w:rFonts w:ascii="Old Standard" w:eastAsia="Old Standard TT" w:hAnsi="Old Standard" w:cs="Times New Roman"/>
          <w:color w:val="000000" w:themeColor="text1"/>
          <w:sz w:val="18"/>
          <w:szCs w:val="18"/>
        </w:rPr>
      </w:pPr>
      <w:proofErr w:type="spellStart"/>
      <w:r w:rsidRPr="00AF5E97">
        <w:rPr>
          <w:rFonts w:ascii="Old Standard" w:eastAsia="Old Standard TT" w:hAnsi="Old Standard" w:cs="Times New Roman"/>
          <w:color w:val="000000" w:themeColor="text1"/>
          <w:sz w:val="18"/>
          <w:szCs w:val="18"/>
        </w:rPr>
        <w:t>Babst</w:t>
      </w:r>
      <w:proofErr w:type="spellEnd"/>
      <w:r w:rsidRPr="00AF5E97">
        <w:rPr>
          <w:rFonts w:ascii="Old Standard" w:eastAsia="Old Standard TT" w:hAnsi="Old Standard" w:cs="Times New Roman"/>
          <w:color w:val="000000" w:themeColor="text1"/>
          <w:sz w:val="18"/>
          <w:szCs w:val="18"/>
        </w:rPr>
        <w:t>, F. et al.</w:t>
      </w:r>
      <w:r w:rsidRPr="00AF5E97">
        <w:rPr>
          <w:rFonts w:ascii="Old Standard" w:eastAsia="Old Standard TT" w:hAnsi="Old Standard" w:cs="Times New Roman"/>
          <w:i/>
          <w:color w:val="000000" w:themeColor="text1"/>
          <w:sz w:val="18"/>
          <w:szCs w:val="18"/>
        </w:rPr>
        <w:t xml:space="preserve"> </w:t>
      </w:r>
      <w:r w:rsidRPr="00AF5E97">
        <w:rPr>
          <w:rFonts w:ascii="Old Standard" w:eastAsia="Old Standard TT" w:hAnsi="Old Standard" w:cs="Times New Roman"/>
          <w:color w:val="000000" w:themeColor="text1"/>
          <w:sz w:val="18"/>
          <w:szCs w:val="18"/>
        </w:rPr>
        <w:t xml:space="preserve">Twentieth century redistribution in climatic drivers of global tree growth. </w:t>
      </w:r>
      <w:r w:rsidRPr="00AF5E97">
        <w:rPr>
          <w:rFonts w:ascii="Old Standard" w:eastAsia="Old Standard TT" w:hAnsi="Old Standard" w:cs="Times New Roman"/>
          <w:i/>
          <w:color w:val="000000" w:themeColor="text1"/>
          <w:sz w:val="18"/>
          <w:szCs w:val="18"/>
        </w:rPr>
        <w:t xml:space="preserve">Sci. Adv. </w:t>
      </w:r>
      <w:r w:rsidRPr="00AF5E97">
        <w:rPr>
          <w:rFonts w:ascii="Old Standard" w:eastAsia="Old Standard TT" w:hAnsi="Old Standard" w:cs="Times New Roman"/>
          <w:b/>
          <w:color w:val="000000" w:themeColor="text1"/>
          <w:sz w:val="18"/>
          <w:szCs w:val="18"/>
        </w:rPr>
        <w:t>5</w:t>
      </w:r>
      <w:r w:rsidRPr="00AF5E97">
        <w:rPr>
          <w:rFonts w:ascii="Old Standard" w:eastAsia="Old Standard TT" w:hAnsi="Old Standard" w:cs="Times New Roman"/>
          <w:color w:val="000000" w:themeColor="text1"/>
          <w:sz w:val="18"/>
          <w:szCs w:val="18"/>
        </w:rPr>
        <w:t>, eaat4313</w:t>
      </w:r>
      <w:r w:rsidRPr="00AF5E97">
        <w:rPr>
          <w:rFonts w:ascii="Old Standard" w:eastAsia="Old Standard TT" w:hAnsi="Old Standard" w:cs="Times New Roman"/>
          <w:b/>
          <w:color w:val="000000" w:themeColor="text1"/>
          <w:sz w:val="18"/>
          <w:szCs w:val="18"/>
        </w:rPr>
        <w:t xml:space="preserve"> </w:t>
      </w:r>
      <w:r w:rsidRPr="00AF5E97">
        <w:rPr>
          <w:rFonts w:ascii="Old Standard" w:eastAsia="Old Standard TT" w:hAnsi="Old Standard" w:cs="Times New Roman"/>
          <w:color w:val="000000" w:themeColor="text1"/>
          <w:sz w:val="18"/>
          <w:szCs w:val="18"/>
        </w:rPr>
        <w:t>(2019).</w:t>
      </w:r>
    </w:p>
    <w:p w:rsidR="00AF5E97" w:rsidRPr="00AF5E97" w:rsidRDefault="00AF5E97" w:rsidP="00AF5E97">
      <w:pPr>
        <w:numPr>
          <w:ilvl w:val="0"/>
          <w:numId w:val="3"/>
        </w:numPr>
        <w:spacing w:after="0" w:line="240" w:lineRule="auto"/>
        <w:rPr>
          <w:rFonts w:ascii="Old Standard" w:eastAsia="Old Standard TT" w:hAnsi="Old Standard" w:cs="Times New Roman"/>
          <w:color w:val="000000" w:themeColor="text1"/>
          <w:sz w:val="18"/>
          <w:szCs w:val="18"/>
        </w:rPr>
      </w:pPr>
      <w:r w:rsidRPr="00AF5E97">
        <w:rPr>
          <w:rFonts w:ascii="Old Standard" w:eastAsia="Old Standard TT" w:hAnsi="Old Standard" w:cs="Times New Roman"/>
          <w:color w:val="000000" w:themeColor="text1"/>
          <w:sz w:val="18"/>
          <w:szCs w:val="18"/>
          <w:lang w:val="fr-FR"/>
        </w:rPr>
        <w:t>Heinrich, V.H.A. et al.</w:t>
      </w:r>
      <w:r w:rsidRPr="00AF5E97">
        <w:rPr>
          <w:rFonts w:ascii="Old Standard" w:eastAsia="Old Standard TT" w:hAnsi="Old Standard" w:cs="Times New Roman"/>
          <w:i/>
          <w:color w:val="000000" w:themeColor="text1"/>
          <w:sz w:val="18"/>
          <w:szCs w:val="18"/>
          <w:lang w:val="fr-FR"/>
        </w:rPr>
        <w:t xml:space="preserve"> </w:t>
      </w:r>
      <w:r w:rsidRPr="00AF5E97">
        <w:rPr>
          <w:rFonts w:ascii="Old Standard" w:eastAsia="Old Standard TT" w:hAnsi="Old Standard" w:cs="Times New Roman"/>
          <w:color w:val="000000" w:themeColor="text1"/>
          <w:sz w:val="18"/>
          <w:szCs w:val="18"/>
        </w:rPr>
        <w:t xml:space="preserve">The carbon sink of secondary and degraded humid tropical forests. </w:t>
      </w:r>
      <w:r w:rsidRPr="00AF5E97">
        <w:rPr>
          <w:rFonts w:ascii="Old Standard" w:eastAsia="Old Standard TT" w:hAnsi="Old Standard" w:cs="Times New Roman"/>
          <w:i/>
          <w:color w:val="000000" w:themeColor="text1"/>
          <w:sz w:val="18"/>
          <w:szCs w:val="18"/>
        </w:rPr>
        <w:t>Nature</w:t>
      </w:r>
      <w:r w:rsidRPr="00AF5E97">
        <w:rPr>
          <w:rFonts w:ascii="Old Standard" w:eastAsia="Old Standard TT" w:hAnsi="Old Standard" w:cs="Times New Roman"/>
          <w:color w:val="000000" w:themeColor="text1"/>
          <w:sz w:val="18"/>
          <w:szCs w:val="18"/>
        </w:rPr>
        <w:t xml:space="preserve"> </w:t>
      </w:r>
      <w:r w:rsidRPr="00AF5E97">
        <w:rPr>
          <w:rFonts w:ascii="Old Standard" w:eastAsia="Old Standard TT" w:hAnsi="Old Standard" w:cs="Times New Roman"/>
          <w:b/>
          <w:color w:val="000000" w:themeColor="text1"/>
          <w:sz w:val="18"/>
          <w:szCs w:val="18"/>
        </w:rPr>
        <w:t>615</w:t>
      </w:r>
      <w:r w:rsidRPr="00AF5E97">
        <w:rPr>
          <w:rFonts w:ascii="Old Standard" w:eastAsia="Old Standard TT" w:hAnsi="Old Standard" w:cs="Times New Roman"/>
          <w:color w:val="000000" w:themeColor="text1"/>
          <w:sz w:val="18"/>
          <w:szCs w:val="18"/>
        </w:rPr>
        <w:t>, 436–442 (2023). https://doi.org/10.1038/s41586-022-05679-w</w:t>
      </w:r>
    </w:p>
    <w:p w:rsidR="00E35C48" w:rsidRPr="00AF5E97" w:rsidRDefault="00AF5E97" w:rsidP="00AF5E97">
      <w:pPr>
        <w:numPr>
          <w:ilvl w:val="0"/>
          <w:numId w:val="3"/>
        </w:numPr>
        <w:spacing w:after="0" w:line="240" w:lineRule="auto"/>
        <w:rPr>
          <w:rFonts w:ascii="Old Standard" w:eastAsia="Old Standard TT" w:hAnsi="Old Standard" w:cs="Times New Roman"/>
          <w:color w:val="000000" w:themeColor="text1"/>
          <w:sz w:val="18"/>
          <w:szCs w:val="18"/>
        </w:rPr>
      </w:pPr>
      <w:proofErr w:type="spellStart"/>
      <w:r w:rsidRPr="00AF5E97">
        <w:rPr>
          <w:rFonts w:ascii="Old Standard" w:eastAsia="Old Standard TT" w:hAnsi="Old Standard" w:cs="Times New Roman"/>
          <w:color w:val="000000" w:themeColor="text1"/>
          <w:sz w:val="18"/>
          <w:szCs w:val="18"/>
        </w:rPr>
        <w:t>Pretzsch</w:t>
      </w:r>
      <w:proofErr w:type="spellEnd"/>
      <w:r w:rsidRPr="00AF5E97">
        <w:rPr>
          <w:rFonts w:ascii="Old Standard" w:eastAsia="Old Standard TT" w:hAnsi="Old Standard" w:cs="Times New Roman"/>
          <w:color w:val="000000" w:themeColor="text1"/>
          <w:sz w:val="18"/>
          <w:szCs w:val="18"/>
        </w:rPr>
        <w:t xml:space="preserve">, H., et al. Forest growth in Europe shows diverging large regional trends. </w:t>
      </w:r>
      <w:r w:rsidRPr="00AF5E97">
        <w:rPr>
          <w:rFonts w:ascii="Old Standard" w:eastAsia="Old Standard TT" w:hAnsi="Old Standard" w:cs="Times New Roman"/>
          <w:i/>
          <w:color w:val="000000" w:themeColor="text1"/>
          <w:sz w:val="18"/>
          <w:szCs w:val="18"/>
        </w:rPr>
        <w:t>Sci Rep</w:t>
      </w:r>
      <w:r w:rsidRPr="00AF5E97">
        <w:rPr>
          <w:rFonts w:ascii="Old Standard" w:eastAsia="Old Standard TT" w:hAnsi="Old Standard" w:cs="Times New Roman"/>
          <w:color w:val="000000" w:themeColor="text1"/>
          <w:sz w:val="18"/>
          <w:szCs w:val="18"/>
        </w:rPr>
        <w:t xml:space="preserve"> </w:t>
      </w:r>
      <w:r w:rsidRPr="00AF5E97">
        <w:rPr>
          <w:rFonts w:ascii="Old Standard" w:eastAsia="Old Standard TT" w:hAnsi="Old Standard" w:cs="Times New Roman"/>
          <w:b/>
          <w:color w:val="000000" w:themeColor="text1"/>
          <w:sz w:val="18"/>
          <w:szCs w:val="18"/>
        </w:rPr>
        <w:t>13</w:t>
      </w:r>
      <w:r w:rsidRPr="00AF5E97">
        <w:rPr>
          <w:rFonts w:ascii="Old Standard" w:eastAsia="Old Standard TT" w:hAnsi="Old Standard" w:cs="Times New Roman"/>
          <w:color w:val="000000" w:themeColor="text1"/>
          <w:sz w:val="18"/>
          <w:szCs w:val="18"/>
        </w:rPr>
        <w:t>, 15373 (2023). https://doi.org/10.1038/s41598-023-41077-6</w:t>
      </w:r>
    </w:p>
    <w:p w:rsidR="0090627A" w:rsidRPr="00AF5E97" w:rsidRDefault="0090627A" w:rsidP="0090627A">
      <w:pPr>
        <w:numPr>
          <w:ilvl w:val="0"/>
          <w:numId w:val="3"/>
        </w:numPr>
        <w:pBdr>
          <w:top w:val="nil"/>
          <w:left w:val="nil"/>
          <w:bottom w:val="nil"/>
          <w:right w:val="nil"/>
          <w:between w:val="nil"/>
        </w:pBdr>
        <w:spacing w:after="0" w:line="240" w:lineRule="auto"/>
        <w:rPr>
          <w:rFonts w:ascii="Old Standard" w:eastAsia="Old Standard TT" w:hAnsi="Old Standard" w:cs="Times New Roman"/>
          <w:color w:val="000000" w:themeColor="text1"/>
          <w:sz w:val="18"/>
          <w:szCs w:val="18"/>
        </w:rPr>
      </w:pPr>
      <w:r w:rsidRPr="00AF5E97">
        <w:rPr>
          <w:rFonts w:ascii="Old Standard" w:eastAsia="Old Standard TT" w:hAnsi="Old Standard" w:cs="Times New Roman"/>
          <w:color w:val="000000" w:themeColor="text1"/>
          <w:sz w:val="18"/>
          <w:szCs w:val="18"/>
        </w:rPr>
        <w:t xml:space="preserve">Ritter, F. Technical note: A procedure to clean, decompose, and aggregate time series. </w:t>
      </w:r>
      <w:proofErr w:type="spellStart"/>
      <w:r w:rsidRPr="00AF5E97">
        <w:rPr>
          <w:rFonts w:ascii="Old Standard" w:eastAsia="Old Standard TT" w:hAnsi="Old Standard" w:cs="Times New Roman"/>
          <w:i/>
          <w:color w:val="000000" w:themeColor="text1"/>
          <w:sz w:val="18"/>
          <w:szCs w:val="18"/>
        </w:rPr>
        <w:t>Hydrol</w:t>
      </w:r>
      <w:proofErr w:type="spellEnd"/>
      <w:r w:rsidRPr="00AF5E97">
        <w:rPr>
          <w:rFonts w:ascii="Old Standard" w:eastAsia="Old Standard TT" w:hAnsi="Old Standard" w:cs="Times New Roman"/>
          <w:i/>
          <w:color w:val="000000" w:themeColor="text1"/>
          <w:sz w:val="18"/>
          <w:szCs w:val="18"/>
        </w:rPr>
        <w:t xml:space="preserve">. Earth Syst. Sci. </w:t>
      </w:r>
      <w:r w:rsidRPr="00AF5E97">
        <w:rPr>
          <w:rFonts w:ascii="Old Standard" w:eastAsia="Old Standard TT" w:hAnsi="Old Standard" w:cs="Times New Roman"/>
          <w:b/>
          <w:color w:val="000000" w:themeColor="text1"/>
          <w:sz w:val="18"/>
          <w:szCs w:val="18"/>
        </w:rPr>
        <w:t>27</w:t>
      </w:r>
      <w:r w:rsidRPr="00AF5E97">
        <w:rPr>
          <w:rFonts w:ascii="Old Standard" w:eastAsia="Old Standard TT" w:hAnsi="Old Standard" w:cs="Times New Roman"/>
          <w:color w:val="000000" w:themeColor="text1"/>
          <w:sz w:val="18"/>
          <w:szCs w:val="18"/>
        </w:rPr>
        <w:t>, 349–361</w:t>
      </w:r>
      <w:r w:rsidRPr="00AF5E97">
        <w:rPr>
          <w:rFonts w:ascii="Old Standard" w:eastAsia="Old Standard TT" w:hAnsi="Old Standard" w:cs="Times New Roman"/>
          <w:b/>
          <w:color w:val="000000" w:themeColor="text1"/>
          <w:sz w:val="18"/>
          <w:szCs w:val="18"/>
        </w:rPr>
        <w:t xml:space="preserve"> </w:t>
      </w:r>
      <w:r w:rsidRPr="00AF5E97">
        <w:rPr>
          <w:rFonts w:ascii="Old Standard" w:eastAsia="Old Standard TT" w:hAnsi="Old Standard" w:cs="Times New Roman"/>
          <w:color w:val="000000" w:themeColor="text1"/>
          <w:sz w:val="18"/>
          <w:szCs w:val="18"/>
        </w:rPr>
        <w:t>(2023).</w:t>
      </w:r>
    </w:p>
    <w:p w:rsidR="0090627A" w:rsidRPr="00AF5E97" w:rsidRDefault="0090627A" w:rsidP="0090627A">
      <w:pPr>
        <w:numPr>
          <w:ilvl w:val="0"/>
          <w:numId w:val="3"/>
        </w:numPr>
        <w:pBdr>
          <w:top w:val="nil"/>
          <w:left w:val="nil"/>
          <w:bottom w:val="nil"/>
          <w:right w:val="nil"/>
          <w:between w:val="nil"/>
        </w:pBdr>
        <w:spacing w:after="0" w:line="240" w:lineRule="auto"/>
        <w:rPr>
          <w:rFonts w:ascii="Old Standard" w:eastAsia="Old Standard TT" w:hAnsi="Old Standard" w:cs="Times New Roman"/>
          <w:color w:val="000000" w:themeColor="text1"/>
          <w:sz w:val="18"/>
          <w:szCs w:val="18"/>
        </w:rPr>
      </w:pPr>
      <w:proofErr w:type="spellStart"/>
      <w:r w:rsidRPr="00AF5E97">
        <w:rPr>
          <w:rFonts w:ascii="Old Standard" w:eastAsia="Old Standard TT" w:hAnsi="Old Standard" w:cs="Times New Roman"/>
          <w:color w:val="000000" w:themeColor="text1"/>
          <w:sz w:val="18"/>
          <w:szCs w:val="18"/>
        </w:rPr>
        <w:t>Besnard</w:t>
      </w:r>
      <w:proofErr w:type="spellEnd"/>
      <w:r w:rsidRPr="00AF5E97">
        <w:rPr>
          <w:rFonts w:ascii="Old Standard" w:eastAsia="Old Standard TT" w:hAnsi="Old Standard" w:cs="Times New Roman"/>
          <w:color w:val="000000" w:themeColor="text1"/>
          <w:sz w:val="18"/>
          <w:szCs w:val="18"/>
        </w:rPr>
        <w:t>, S. et al.</w:t>
      </w:r>
      <w:r w:rsidRPr="00AF5E97">
        <w:rPr>
          <w:rFonts w:ascii="Old Standard" w:eastAsia="Old Standard TT" w:hAnsi="Old Standard" w:cs="Times New Roman"/>
          <w:i/>
          <w:color w:val="000000" w:themeColor="text1"/>
          <w:sz w:val="18"/>
          <w:szCs w:val="18"/>
        </w:rPr>
        <w:t xml:space="preserve"> </w:t>
      </w:r>
      <w:r w:rsidRPr="00AF5E97">
        <w:rPr>
          <w:rFonts w:ascii="Old Standard" w:eastAsia="Old Standard TT" w:hAnsi="Old Standard" w:cs="Times New Roman"/>
          <w:color w:val="000000" w:themeColor="text1"/>
          <w:sz w:val="18"/>
          <w:szCs w:val="18"/>
        </w:rPr>
        <w:t xml:space="preserve">Mapping global forest age from forest inventories, biomass and climate data. </w:t>
      </w:r>
      <w:r w:rsidRPr="00AF5E97">
        <w:rPr>
          <w:rFonts w:ascii="Old Standard" w:eastAsia="Old Standard TT" w:hAnsi="Old Standard" w:cs="Times New Roman"/>
          <w:i/>
          <w:color w:val="000000" w:themeColor="text1"/>
          <w:sz w:val="18"/>
          <w:szCs w:val="18"/>
        </w:rPr>
        <w:t xml:space="preserve">Earth Syst. Sci. Data. </w:t>
      </w:r>
      <w:r w:rsidRPr="00AF5E97">
        <w:rPr>
          <w:rFonts w:ascii="Old Standard" w:eastAsia="Old Standard TT" w:hAnsi="Old Standard" w:cs="Times New Roman"/>
          <w:b/>
          <w:color w:val="000000" w:themeColor="text1"/>
          <w:sz w:val="18"/>
          <w:szCs w:val="18"/>
        </w:rPr>
        <w:t>13</w:t>
      </w:r>
      <w:r w:rsidRPr="00AF5E97">
        <w:rPr>
          <w:rFonts w:ascii="Old Standard" w:eastAsia="Old Standard TT" w:hAnsi="Old Standard" w:cs="Times New Roman"/>
          <w:color w:val="000000" w:themeColor="text1"/>
          <w:sz w:val="18"/>
          <w:szCs w:val="18"/>
        </w:rPr>
        <w:t>, 4881–4896</w:t>
      </w:r>
      <w:r w:rsidRPr="00AF5E97">
        <w:rPr>
          <w:rFonts w:ascii="Old Standard" w:eastAsia="Old Standard TT" w:hAnsi="Old Standard" w:cs="Times New Roman"/>
          <w:b/>
          <w:color w:val="000000" w:themeColor="text1"/>
          <w:sz w:val="18"/>
          <w:szCs w:val="18"/>
        </w:rPr>
        <w:t xml:space="preserve"> </w:t>
      </w:r>
      <w:r w:rsidRPr="00AF5E97">
        <w:rPr>
          <w:rFonts w:ascii="Old Standard" w:eastAsia="Old Standard TT" w:hAnsi="Old Standard" w:cs="Times New Roman"/>
          <w:color w:val="000000" w:themeColor="text1"/>
          <w:sz w:val="18"/>
          <w:szCs w:val="18"/>
        </w:rPr>
        <w:t>(2021).</w:t>
      </w:r>
    </w:p>
    <w:p w:rsidR="0090627A" w:rsidRPr="00AF5E97" w:rsidRDefault="00AF5E97" w:rsidP="0090627A">
      <w:pPr>
        <w:numPr>
          <w:ilvl w:val="0"/>
          <w:numId w:val="3"/>
        </w:numPr>
        <w:pBdr>
          <w:top w:val="nil"/>
          <w:left w:val="nil"/>
          <w:bottom w:val="nil"/>
          <w:right w:val="nil"/>
          <w:between w:val="nil"/>
        </w:pBdr>
        <w:spacing w:after="0" w:line="240" w:lineRule="auto"/>
        <w:rPr>
          <w:rFonts w:ascii="Old Standard" w:eastAsia="Old Standard TT" w:hAnsi="Old Standard" w:cs="Times New Roman"/>
          <w:color w:val="000000" w:themeColor="text1"/>
          <w:sz w:val="18"/>
          <w:szCs w:val="18"/>
        </w:rPr>
      </w:pPr>
      <w:bookmarkStart w:id="8" w:name="_Hlk166837609"/>
      <w:r w:rsidRPr="00AF5E97">
        <w:rPr>
          <w:rFonts w:ascii="Old Standard" w:eastAsia="Old Standard TT" w:hAnsi="Old Standard" w:cs="Times New Roman"/>
          <w:color w:val="000000" w:themeColor="text1"/>
          <w:sz w:val="18"/>
          <w:szCs w:val="18"/>
        </w:rPr>
        <w:t>https://climate.ec.europa.eu/eu-action/land-use-sector_en</w:t>
      </w:r>
    </w:p>
    <w:p w:rsidR="00AF5E97" w:rsidRPr="00AF5E97" w:rsidRDefault="00AF5E97" w:rsidP="0090627A">
      <w:pPr>
        <w:numPr>
          <w:ilvl w:val="0"/>
          <w:numId w:val="3"/>
        </w:numPr>
        <w:pBdr>
          <w:top w:val="nil"/>
          <w:left w:val="nil"/>
          <w:bottom w:val="nil"/>
          <w:right w:val="nil"/>
          <w:between w:val="nil"/>
        </w:pBdr>
        <w:spacing w:after="0" w:line="240" w:lineRule="auto"/>
        <w:rPr>
          <w:rFonts w:ascii="Old Standard" w:eastAsia="Old Standard TT" w:hAnsi="Old Standard" w:cs="Times New Roman"/>
          <w:color w:val="000000" w:themeColor="text1"/>
          <w:sz w:val="18"/>
          <w:szCs w:val="18"/>
        </w:rPr>
      </w:pPr>
      <w:proofErr w:type="spellStart"/>
      <w:r w:rsidRPr="00AF5E97">
        <w:rPr>
          <w:rFonts w:ascii="Old Standard" w:eastAsia="Old Standard TT" w:hAnsi="Old Standard" w:cs="Times New Roman"/>
          <w:color w:val="000000" w:themeColor="text1"/>
          <w:sz w:val="18"/>
          <w:szCs w:val="18"/>
        </w:rPr>
        <w:t>Verkerk</w:t>
      </w:r>
      <w:proofErr w:type="spellEnd"/>
      <w:r w:rsidRPr="00AF5E97">
        <w:rPr>
          <w:rFonts w:ascii="Old Standard" w:eastAsia="Old Standard TT" w:hAnsi="Old Standard" w:cs="Times New Roman"/>
          <w:color w:val="000000" w:themeColor="text1"/>
          <w:sz w:val="18"/>
          <w:szCs w:val="18"/>
        </w:rPr>
        <w:t xml:space="preserve">, P. et al. Mapping wood production in European forests. </w:t>
      </w:r>
      <w:r w:rsidRPr="00AF5E97">
        <w:rPr>
          <w:rFonts w:ascii="Old Standard" w:eastAsia="Old Standard TT" w:hAnsi="Old Standard" w:cs="Times New Roman"/>
          <w:i/>
          <w:color w:val="000000" w:themeColor="text1"/>
          <w:sz w:val="18"/>
          <w:szCs w:val="18"/>
        </w:rPr>
        <w:t>For. Ecol. and Manage.</w:t>
      </w:r>
      <w:r w:rsidRPr="00AF5E97">
        <w:rPr>
          <w:rFonts w:ascii="Old Standard" w:eastAsia="Old Standard TT" w:hAnsi="Old Standard" w:cs="Times New Roman"/>
          <w:color w:val="000000" w:themeColor="text1"/>
          <w:sz w:val="18"/>
          <w:szCs w:val="18"/>
        </w:rPr>
        <w:t xml:space="preserve"> </w:t>
      </w:r>
      <w:r w:rsidRPr="00AF5E97">
        <w:rPr>
          <w:rFonts w:ascii="Old Standard" w:eastAsia="Old Standard TT" w:hAnsi="Old Standard" w:cs="Times New Roman"/>
          <w:b/>
          <w:color w:val="000000" w:themeColor="text1"/>
          <w:sz w:val="18"/>
          <w:szCs w:val="18"/>
        </w:rPr>
        <w:t>357</w:t>
      </w:r>
      <w:r w:rsidRPr="00AF5E97">
        <w:rPr>
          <w:rFonts w:ascii="Old Standard" w:eastAsia="Old Standard TT" w:hAnsi="Old Standard" w:cs="Times New Roman"/>
          <w:color w:val="000000" w:themeColor="text1"/>
          <w:sz w:val="18"/>
          <w:szCs w:val="18"/>
        </w:rPr>
        <w:t>, 228-238 (2015). https://doi.org/10.1016/j.foreco.2015.08.007</w:t>
      </w:r>
    </w:p>
    <w:bookmarkEnd w:id="8"/>
    <w:p w:rsidR="00C36617" w:rsidRPr="00AF5E97" w:rsidRDefault="0090627A" w:rsidP="00AF5E97">
      <w:pPr>
        <w:numPr>
          <w:ilvl w:val="0"/>
          <w:numId w:val="3"/>
        </w:numPr>
        <w:pBdr>
          <w:top w:val="nil"/>
          <w:left w:val="nil"/>
          <w:bottom w:val="nil"/>
          <w:right w:val="nil"/>
          <w:between w:val="nil"/>
        </w:pBdr>
        <w:spacing w:after="0" w:line="240" w:lineRule="auto"/>
        <w:rPr>
          <w:rFonts w:ascii="Old Standard" w:eastAsia="Old Standard TT" w:hAnsi="Old Standard" w:cs="Times New Roman"/>
          <w:color w:val="000000" w:themeColor="text1"/>
          <w:sz w:val="18"/>
          <w:szCs w:val="18"/>
        </w:rPr>
      </w:pPr>
      <w:r w:rsidRPr="00AF5E97">
        <w:rPr>
          <w:rFonts w:ascii="Old Standard" w:eastAsia="Old Standard TT" w:hAnsi="Old Standard" w:cs="Times New Roman"/>
          <w:color w:val="000000" w:themeColor="text1"/>
          <w:sz w:val="18"/>
          <w:szCs w:val="18"/>
        </w:rPr>
        <w:t xml:space="preserve">Grassi, G., et al., Brief on the role of the forest-based </w:t>
      </w:r>
      <w:proofErr w:type="spellStart"/>
      <w:r w:rsidRPr="00AF5E97">
        <w:rPr>
          <w:rFonts w:ascii="Old Standard" w:eastAsia="Old Standard TT" w:hAnsi="Old Standard" w:cs="Times New Roman"/>
          <w:color w:val="000000" w:themeColor="text1"/>
          <w:sz w:val="18"/>
          <w:szCs w:val="18"/>
        </w:rPr>
        <w:t>bioeconomy</w:t>
      </w:r>
      <w:proofErr w:type="spellEnd"/>
      <w:r w:rsidRPr="00AF5E97">
        <w:rPr>
          <w:rFonts w:ascii="Old Standard" w:eastAsia="Old Standard TT" w:hAnsi="Old Standard" w:cs="Times New Roman"/>
          <w:color w:val="000000" w:themeColor="text1"/>
          <w:sz w:val="18"/>
          <w:szCs w:val="18"/>
        </w:rPr>
        <w:t xml:space="preserve"> in mitigating climate change through carbon storage and material substitution. </w:t>
      </w:r>
      <w:r w:rsidRPr="00AF5E97">
        <w:rPr>
          <w:rFonts w:ascii="Old Standard" w:eastAsia="Old Standard TT" w:hAnsi="Old Standard" w:cs="Times New Roman"/>
          <w:i/>
          <w:color w:val="000000" w:themeColor="text1"/>
          <w:sz w:val="18"/>
          <w:szCs w:val="18"/>
        </w:rPr>
        <w:t xml:space="preserve">Sanchez Lopez, J., </w:t>
      </w:r>
      <w:proofErr w:type="spellStart"/>
      <w:r w:rsidRPr="00AF5E97">
        <w:rPr>
          <w:rFonts w:ascii="Old Standard" w:eastAsia="Old Standard TT" w:hAnsi="Old Standard" w:cs="Times New Roman"/>
          <w:i/>
          <w:color w:val="000000" w:themeColor="text1"/>
          <w:sz w:val="18"/>
          <w:szCs w:val="18"/>
        </w:rPr>
        <w:t>Jasinevičius</w:t>
      </w:r>
      <w:proofErr w:type="spellEnd"/>
      <w:r w:rsidRPr="00AF5E97">
        <w:rPr>
          <w:rFonts w:ascii="Old Standard" w:eastAsia="Old Standard TT" w:hAnsi="Old Standard" w:cs="Times New Roman"/>
          <w:i/>
          <w:color w:val="000000" w:themeColor="text1"/>
          <w:sz w:val="18"/>
          <w:szCs w:val="18"/>
        </w:rPr>
        <w:t>, G. and Avraamides, M. editor(s)</w:t>
      </w:r>
      <w:r w:rsidRPr="00AF5E97">
        <w:rPr>
          <w:rFonts w:ascii="Old Standard" w:eastAsia="Old Standard TT" w:hAnsi="Old Standard" w:cs="Times New Roman"/>
          <w:color w:val="000000" w:themeColor="text1"/>
          <w:sz w:val="18"/>
          <w:szCs w:val="18"/>
        </w:rPr>
        <w:t>, European Commission, JRC124374 (2021). https://publications.jrc.ec.europa.eu/repository/handle/JRC124374.</w:t>
      </w:r>
    </w:p>
    <w:p w:rsidR="00AA6C62" w:rsidRDefault="00AA6C62" w:rsidP="0005674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0"/>
          <w:szCs w:val="20"/>
        </w:rPr>
      </w:pPr>
    </w:p>
    <w:p w:rsidR="00AA6C62" w:rsidRDefault="00AA6C62" w:rsidP="0005674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8"/>
          <w:szCs w:val="28"/>
        </w:rPr>
      </w:pPr>
    </w:p>
    <w:p w:rsidR="00AA6C62" w:rsidRDefault="00AA6C62" w:rsidP="0005674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8"/>
          <w:szCs w:val="28"/>
        </w:rPr>
      </w:pPr>
    </w:p>
    <w:p w:rsidR="00AA6C62" w:rsidRDefault="00AA6C62" w:rsidP="0005674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8"/>
          <w:szCs w:val="28"/>
        </w:rPr>
      </w:pPr>
    </w:p>
    <w:p w:rsidR="00AA6C62" w:rsidRDefault="00AA6C62" w:rsidP="0005674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8"/>
          <w:szCs w:val="28"/>
        </w:rPr>
      </w:pPr>
    </w:p>
    <w:p w:rsidR="00AA6C62" w:rsidRDefault="00AA6C62" w:rsidP="0005674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8"/>
          <w:szCs w:val="28"/>
        </w:rPr>
      </w:pPr>
    </w:p>
    <w:p w:rsidR="00AA6C62" w:rsidRDefault="00AA6C62" w:rsidP="0005674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8"/>
          <w:szCs w:val="28"/>
        </w:rPr>
      </w:pPr>
    </w:p>
    <w:p w:rsidR="00BB0EBA" w:rsidRDefault="00BB0EBA" w:rsidP="0005674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8"/>
          <w:szCs w:val="28"/>
        </w:rPr>
      </w:pPr>
    </w:p>
    <w:p w:rsidR="00BB0EBA" w:rsidRDefault="00BB0EBA" w:rsidP="0005674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8"/>
          <w:szCs w:val="28"/>
        </w:rPr>
      </w:pPr>
      <w:bookmarkStart w:id="9" w:name="_GoBack"/>
      <w:bookmarkEnd w:id="9"/>
    </w:p>
    <w:p w:rsidR="00056748" w:rsidRPr="00B45F25" w:rsidRDefault="00056748" w:rsidP="0005674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8"/>
          <w:szCs w:val="28"/>
        </w:rPr>
      </w:pPr>
      <w:r w:rsidRPr="00B45F25">
        <w:rPr>
          <w:rFonts w:ascii="Times New Roman" w:eastAsia="Times New Roman" w:hAnsi="Times New Roman" w:cs="Times New Roman"/>
          <w:b/>
          <w:color w:val="000000" w:themeColor="text1"/>
          <w:sz w:val="28"/>
          <w:szCs w:val="28"/>
        </w:rPr>
        <w:lastRenderedPageBreak/>
        <w:t>Supplementary material:</w:t>
      </w:r>
    </w:p>
    <w:p w:rsidR="00056748" w:rsidRPr="00B45F25" w:rsidRDefault="00056748" w:rsidP="0005674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8"/>
          <w:szCs w:val="28"/>
        </w:rPr>
      </w:pPr>
    </w:p>
    <w:p w:rsidR="00056748" w:rsidRPr="00B45F25" w:rsidRDefault="00056748" w:rsidP="0005674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r w:rsidRPr="00B45F25">
        <w:rPr>
          <w:rFonts w:ascii="Times New Roman" w:eastAsia="Times New Roman" w:hAnsi="Times New Roman" w:cs="Times New Roman"/>
          <w:color w:val="000000" w:themeColor="text1"/>
        </w:rPr>
        <w:t>In th</w:t>
      </w:r>
      <w:r w:rsidR="005739B9">
        <w:rPr>
          <w:rFonts w:ascii="Times New Roman" w:eastAsia="Times New Roman" w:hAnsi="Times New Roman" w:cs="Times New Roman"/>
          <w:color w:val="000000" w:themeColor="text1"/>
        </w:rPr>
        <w:t>e following</w:t>
      </w:r>
      <w:r w:rsidRPr="00B45F25">
        <w:rPr>
          <w:rFonts w:ascii="Times New Roman" w:eastAsia="Times New Roman" w:hAnsi="Times New Roman" w:cs="Times New Roman"/>
          <w:color w:val="000000" w:themeColor="text1"/>
        </w:rPr>
        <w:t>, we provide supplementary material with a more technical focus.</w:t>
      </w:r>
    </w:p>
    <w:p w:rsidR="00056748" w:rsidRPr="00B45F25" w:rsidRDefault="00056748">
      <w:pPr>
        <w:rPr>
          <w:rFonts w:ascii="Times New Roman" w:eastAsia="Times New Roman" w:hAnsi="Times New Roman" w:cs="Times New Roman"/>
          <w:b/>
          <w:color w:val="000000" w:themeColor="text1"/>
        </w:rPr>
      </w:pPr>
    </w:p>
    <w:p w:rsidR="00232A15" w:rsidRPr="00B45F25" w:rsidRDefault="00232A15">
      <w:pPr>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t>Flowchart &amp; example of the DDCM procedure.</w:t>
      </w:r>
      <w:r w:rsidRPr="00B45F25">
        <w:rPr>
          <w:rFonts w:ascii="Times New Roman" w:eastAsia="Times New Roman" w:hAnsi="Times New Roman" w:cs="Times New Roman"/>
          <w:color w:val="000000" w:themeColor="text1"/>
        </w:rPr>
        <w:t xml:space="preserve"> </w:t>
      </w:r>
      <w:r w:rsidRPr="00D3375B">
        <w:rPr>
          <w:rFonts w:ascii="Times New Roman" w:eastAsia="Times New Roman" w:hAnsi="Times New Roman" w:cs="Times New Roman"/>
          <w:color w:val="000000" w:themeColor="text1"/>
        </w:rPr>
        <w:t>Fig</w:t>
      </w:r>
      <w:r w:rsidR="006B433E" w:rsidRPr="00D3375B">
        <w:rPr>
          <w:rFonts w:ascii="Times New Roman" w:eastAsia="Times New Roman" w:hAnsi="Times New Roman" w:cs="Times New Roman"/>
          <w:color w:val="000000" w:themeColor="text1"/>
        </w:rPr>
        <w:t xml:space="preserve">. </w:t>
      </w:r>
      <w:r w:rsidRPr="00D3375B">
        <w:rPr>
          <w:rFonts w:ascii="Times New Roman" w:eastAsia="Times New Roman" w:hAnsi="Times New Roman" w:cs="Times New Roman"/>
          <w:color w:val="000000" w:themeColor="text1"/>
        </w:rPr>
        <w:t xml:space="preserve">S1 </w:t>
      </w:r>
      <w:r w:rsidRPr="00B45F25">
        <w:rPr>
          <w:rFonts w:ascii="Times New Roman" w:eastAsia="Times New Roman" w:hAnsi="Times New Roman" w:cs="Times New Roman"/>
          <w:color w:val="000000" w:themeColor="text1"/>
        </w:rPr>
        <w:t xml:space="preserve">&amp; </w:t>
      </w:r>
      <w:r w:rsidR="006B433E" w:rsidRPr="00065616">
        <w:rPr>
          <w:rFonts w:ascii="Times New Roman" w:eastAsia="Times New Roman" w:hAnsi="Times New Roman" w:cs="Times New Roman"/>
          <w:color w:val="000000" w:themeColor="text1"/>
        </w:rPr>
        <w:t xml:space="preserve">Fig. </w:t>
      </w:r>
      <w:r w:rsidRPr="00065616">
        <w:rPr>
          <w:rFonts w:ascii="Times New Roman" w:eastAsia="Times New Roman" w:hAnsi="Times New Roman" w:cs="Times New Roman"/>
          <w:color w:val="000000" w:themeColor="text1"/>
        </w:rPr>
        <w:t xml:space="preserve">S2 </w:t>
      </w:r>
      <w:r w:rsidR="00FC5B01" w:rsidRPr="00B45F25">
        <w:rPr>
          <w:rFonts w:ascii="Times New Roman" w:eastAsia="Times New Roman" w:hAnsi="Times New Roman" w:cs="Times New Roman"/>
          <w:color w:val="000000" w:themeColor="text1"/>
        </w:rPr>
        <w:t>present the</w:t>
      </w:r>
      <w:r w:rsidRPr="00B45F25">
        <w:rPr>
          <w:rFonts w:ascii="Times New Roman" w:eastAsia="Times New Roman" w:hAnsi="Times New Roman" w:cs="Times New Roman"/>
          <w:color w:val="000000" w:themeColor="text1"/>
        </w:rPr>
        <w:t xml:space="preserve"> DDCM procedure with a summary of the workflow and a detailed example of the estimation of the forest carbon sink </w:t>
      </w:r>
      <w:r w:rsidR="00FC5B01" w:rsidRPr="00B45F25">
        <w:rPr>
          <w:rFonts w:ascii="Times New Roman" w:eastAsia="Times New Roman" w:hAnsi="Times New Roman" w:cs="Times New Roman"/>
          <w:color w:val="000000" w:themeColor="text1"/>
        </w:rPr>
        <w:t>of an</w:t>
      </w:r>
      <w:r w:rsidRPr="00B45F25">
        <w:rPr>
          <w:rFonts w:ascii="Times New Roman" w:eastAsia="Times New Roman" w:hAnsi="Times New Roman" w:cs="Times New Roman"/>
          <w:color w:val="000000" w:themeColor="text1"/>
        </w:rPr>
        <w:t xml:space="preserve"> 18 km forested pixel.</w:t>
      </w:r>
    </w:p>
    <w:p w:rsidR="00232A15" w:rsidRPr="00B45F25" w:rsidRDefault="00232A15">
      <w:pPr>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t xml:space="preserve">Country attribution to historical trends in the forest sink. </w:t>
      </w:r>
      <w:r w:rsidRPr="00B45F25">
        <w:rPr>
          <w:rFonts w:ascii="Times New Roman" w:eastAsia="Times New Roman" w:hAnsi="Times New Roman" w:cs="Times New Roman"/>
          <w:color w:val="000000" w:themeColor="text1"/>
        </w:rPr>
        <w:t xml:space="preserve">Tables S1 to S4 give details of the UNFCCC data </w:t>
      </w:r>
      <w:r w:rsidR="00FC5B01" w:rsidRPr="00B45F25">
        <w:rPr>
          <w:rFonts w:ascii="Times New Roman" w:eastAsia="Times New Roman" w:hAnsi="Times New Roman" w:cs="Times New Roman"/>
          <w:color w:val="000000" w:themeColor="text1"/>
        </w:rPr>
        <w:t>associated with</w:t>
      </w:r>
      <w:r w:rsidRPr="00B45F25">
        <w:rPr>
          <w:rFonts w:ascii="Times New Roman" w:eastAsia="Times New Roman" w:hAnsi="Times New Roman" w:cs="Times New Roman"/>
          <w:color w:val="000000" w:themeColor="text1"/>
        </w:rPr>
        <w:t xml:space="preserve"> each country based on the</w:t>
      </w:r>
      <w:r w:rsidR="00FC5B01" w:rsidRPr="00B45F25">
        <w:rPr>
          <w:rFonts w:ascii="Times New Roman" w:eastAsia="Times New Roman" w:hAnsi="Times New Roman" w:cs="Times New Roman"/>
          <w:color w:val="000000" w:themeColor="text1"/>
        </w:rPr>
        <w:t>ir</w:t>
      </w:r>
      <w:r w:rsidRPr="00B45F25">
        <w:rPr>
          <w:rFonts w:ascii="Times New Roman" w:eastAsia="Times New Roman" w:hAnsi="Times New Roman" w:cs="Times New Roman"/>
          <w:color w:val="000000" w:themeColor="text1"/>
        </w:rPr>
        <w:t xml:space="preserve"> forest sink </w:t>
      </w:r>
      <w:r w:rsidR="00FC5B01" w:rsidRPr="00B45F25">
        <w:rPr>
          <w:rFonts w:ascii="Times New Roman" w:eastAsia="Times New Roman" w:hAnsi="Times New Roman" w:cs="Times New Roman"/>
          <w:color w:val="000000" w:themeColor="text1"/>
        </w:rPr>
        <w:t xml:space="preserve">trend </w:t>
      </w:r>
      <w:r w:rsidRPr="00B45F25">
        <w:rPr>
          <w:rFonts w:ascii="Times New Roman" w:eastAsia="Times New Roman" w:hAnsi="Times New Roman" w:cs="Times New Roman"/>
          <w:color w:val="000000" w:themeColor="text1"/>
        </w:rPr>
        <w:t>from 2010 to 2021</w:t>
      </w:r>
      <w:r w:rsidR="00FC5B01" w:rsidRPr="00B45F25">
        <w:rPr>
          <w:rFonts w:ascii="Times New Roman" w:eastAsia="Times New Roman" w:hAnsi="Times New Roman" w:cs="Times New Roman"/>
          <w:color w:val="000000" w:themeColor="text1"/>
        </w:rPr>
        <w:t xml:space="preserve"> (used to produce Fig. 1c)</w:t>
      </w:r>
      <w:r w:rsidRPr="00B45F25">
        <w:rPr>
          <w:rFonts w:ascii="Times New Roman" w:eastAsia="Times New Roman" w:hAnsi="Times New Roman" w:cs="Times New Roman"/>
          <w:color w:val="000000" w:themeColor="text1"/>
        </w:rPr>
        <w:t>. Countries are separated into four groups: small decrease (Table S1), no trend (Table S2), large decrease (Table S3) and increase (Table S4)</w:t>
      </w:r>
      <w:r w:rsidR="00BE55B5" w:rsidRPr="00B45F25">
        <w:rPr>
          <w:rFonts w:ascii="Times New Roman" w:eastAsia="Times New Roman" w:hAnsi="Times New Roman" w:cs="Times New Roman"/>
          <w:color w:val="000000" w:themeColor="text1"/>
        </w:rPr>
        <w:t xml:space="preserve"> in the forest sink</w:t>
      </w:r>
      <w:r w:rsidRPr="00B45F25">
        <w:rPr>
          <w:rFonts w:ascii="Times New Roman" w:eastAsia="Times New Roman" w:hAnsi="Times New Roman" w:cs="Times New Roman"/>
          <w:color w:val="000000" w:themeColor="text1"/>
        </w:rPr>
        <w:t>.</w:t>
      </w:r>
    </w:p>
    <w:p w:rsidR="00232A15" w:rsidRPr="00B45F25" w:rsidRDefault="00232A15">
      <w:pPr>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t xml:space="preserve">Harmonization with NFI data. </w:t>
      </w:r>
      <w:r w:rsidRPr="00B45F25">
        <w:rPr>
          <w:rFonts w:ascii="Times New Roman" w:eastAsia="Times New Roman" w:hAnsi="Times New Roman" w:cs="Times New Roman"/>
          <w:color w:val="000000" w:themeColor="text1"/>
        </w:rPr>
        <w:t>Fig</w:t>
      </w:r>
      <w:r w:rsidR="006B433E" w:rsidRPr="00B45F25">
        <w:rPr>
          <w:rFonts w:ascii="Times New Roman" w:eastAsia="Times New Roman" w:hAnsi="Times New Roman" w:cs="Times New Roman"/>
          <w:color w:val="000000" w:themeColor="text1"/>
        </w:rPr>
        <w:t>.</w:t>
      </w:r>
      <w:r w:rsidRPr="00B45F25">
        <w:rPr>
          <w:rFonts w:ascii="Times New Roman" w:eastAsia="Times New Roman" w:hAnsi="Times New Roman" w:cs="Times New Roman"/>
          <w:color w:val="000000" w:themeColor="text1"/>
        </w:rPr>
        <w:t xml:space="preserve"> S3 explains how the AGC maps from </w:t>
      </w:r>
      <w:proofErr w:type="spellStart"/>
      <w:r w:rsidRPr="00B45F25">
        <w:rPr>
          <w:rFonts w:ascii="Times New Roman" w:eastAsia="Times New Roman" w:hAnsi="Times New Roman" w:cs="Times New Roman"/>
          <w:color w:val="000000" w:themeColor="text1"/>
        </w:rPr>
        <w:t>PlanetScope</w:t>
      </w:r>
      <w:proofErr w:type="spellEnd"/>
      <w:r w:rsidRPr="00B45F25">
        <w:rPr>
          <w:rFonts w:ascii="Times New Roman" w:eastAsia="Times New Roman" w:hAnsi="Times New Roman" w:cs="Times New Roman"/>
          <w:color w:val="000000" w:themeColor="text1"/>
        </w:rPr>
        <w:t xml:space="preserve"> &amp; CCI-ESA have been bias-corrected with NFI data, and how a forest mask at 30 m consistent with NFI data has been produced.</w:t>
      </w:r>
    </w:p>
    <w:p w:rsidR="00232A15" w:rsidRPr="00B45F25" w:rsidRDefault="00232A15">
      <w:pPr>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t xml:space="preserve">UNFCCC reports at a </w:t>
      </w:r>
      <w:r w:rsidR="00FC5B01" w:rsidRPr="00B45F25">
        <w:rPr>
          <w:rFonts w:ascii="Times New Roman" w:eastAsia="Times New Roman" w:hAnsi="Times New Roman" w:cs="Times New Roman"/>
          <w:b/>
          <w:color w:val="000000" w:themeColor="text1"/>
        </w:rPr>
        <w:t>regional scale</w:t>
      </w:r>
      <w:r w:rsidRPr="00B45F25">
        <w:rPr>
          <w:rFonts w:ascii="Times New Roman" w:eastAsia="Times New Roman" w:hAnsi="Times New Roman" w:cs="Times New Roman"/>
          <w:b/>
          <w:color w:val="000000" w:themeColor="text1"/>
        </w:rPr>
        <w:t>.</w:t>
      </w:r>
      <w:r w:rsidRPr="00B45F25">
        <w:rPr>
          <w:rFonts w:ascii="Times New Roman" w:eastAsia="Times New Roman" w:hAnsi="Times New Roman" w:cs="Times New Roman"/>
          <w:color w:val="000000" w:themeColor="text1"/>
        </w:rPr>
        <w:t xml:space="preserve"> Fig</w:t>
      </w:r>
      <w:r w:rsidR="006B433E" w:rsidRPr="00B45F25">
        <w:rPr>
          <w:rFonts w:ascii="Times New Roman" w:eastAsia="Times New Roman" w:hAnsi="Times New Roman" w:cs="Times New Roman"/>
          <w:color w:val="000000" w:themeColor="text1"/>
        </w:rPr>
        <w:t>.</w:t>
      </w:r>
      <w:r w:rsidRPr="00B45F25">
        <w:rPr>
          <w:rFonts w:ascii="Times New Roman" w:eastAsia="Times New Roman" w:hAnsi="Times New Roman" w:cs="Times New Roman"/>
          <w:color w:val="000000" w:themeColor="text1"/>
        </w:rPr>
        <w:t xml:space="preserve"> S4 explains how the net change in the carbon stocks of living biomass has been partitioned into net change in the carbon stocks of above-ground and below-ground biomass, and how UNFCCC reports have been aggregated from the national to the regional scale. It shows the linear relationships between the forest sink components and </w:t>
      </w:r>
      <w:r w:rsidR="006B433E" w:rsidRPr="00B45F25">
        <w:rPr>
          <w:rFonts w:ascii="Times New Roman" w:eastAsia="Times New Roman" w:hAnsi="Times New Roman" w:cs="Times New Roman"/>
          <w:color w:val="000000" w:themeColor="text1"/>
        </w:rPr>
        <w:t xml:space="preserve">ΔAGC, with </w:t>
      </w:r>
      <w:r w:rsidR="00FC5B01" w:rsidRPr="00B45F25">
        <w:rPr>
          <w:rFonts w:ascii="Times New Roman" w:eastAsia="Times New Roman" w:hAnsi="Times New Roman" w:cs="Times New Roman"/>
          <w:color w:val="000000" w:themeColor="text1"/>
        </w:rPr>
        <w:t xml:space="preserve">a summary of the linear regression </w:t>
      </w:r>
      <w:r w:rsidR="006B433E" w:rsidRPr="00B45F25">
        <w:rPr>
          <w:rFonts w:ascii="Times New Roman" w:eastAsia="Times New Roman" w:hAnsi="Times New Roman" w:cs="Times New Roman"/>
          <w:color w:val="000000" w:themeColor="text1"/>
        </w:rPr>
        <w:t>detailed in Table S5.</w:t>
      </w:r>
    </w:p>
    <w:p w:rsidR="006B433E" w:rsidRPr="00B45F25" w:rsidRDefault="006B433E">
      <w:pPr>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t>Paramet</w:t>
      </w:r>
      <w:r w:rsidR="00F36D4F" w:rsidRPr="00B45F25">
        <w:rPr>
          <w:rFonts w:ascii="Times New Roman" w:eastAsia="Times New Roman" w:hAnsi="Times New Roman" w:cs="Times New Roman"/>
          <w:b/>
          <w:color w:val="000000" w:themeColor="text1"/>
        </w:rPr>
        <w:t>e</w:t>
      </w:r>
      <w:r w:rsidRPr="00B45F25">
        <w:rPr>
          <w:rFonts w:ascii="Times New Roman" w:eastAsia="Times New Roman" w:hAnsi="Times New Roman" w:cs="Times New Roman"/>
          <w:b/>
          <w:color w:val="000000" w:themeColor="text1"/>
        </w:rPr>
        <w:t>rization of the DDCM</w:t>
      </w:r>
      <w:r w:rsidRPr="00B45F25">
        <w:rPr>
          <w:rFonts w:ascii="Times New Roman" w:eastAsia="Times New Roman" w:hAnsi="Times New Roman" w:cs="Times New Roman"/>
          <w:color w:val="000000" w:themeColor="text1"/>
        </w:rPr>
        <w:t>. Fig. S5 shows the parameterization of the DDCM for different AGC maps (</w:t>
      </w:r>
      <w:proofErr w:type="spellStart"/>
      <w:r w:rsidRPr="00B45F25">
        <w:rPr>
          <w:rFonts w:ascii="Times New Roman" w:eastAsia="Times New Roman" w:hAnsi="Times New Roman" w:cs="Times New Roman"/>
          <w:color w:val="000000" w:themeColor="text1"/>
        </w:rPr>
        <w:t>PlanetScope</w:t>
      </w:r>
      <w:proofErr w:type="spellEnd"/>
      <w:r w:rsidRPr="00B45F25">
        <w:rPr>
          <w:rFonts w:ascii="Times New Roman" w:eastAsia="Times New Roman" w:hAnsi="Times New Roman" w:cs="Times New Roman"/>
          <w:color w:val="000000" w:themeColor="text1"/>
        </w:rPr>
        <w:t>, CCI-ESA) at different scales (national, regional).</w:t>
      </w:r>
    </w:p>
    <w:p w:rsidR="006B433E" w:rsidRPr="00B45F25" w:rsidRDefault="006B433E">
      <w:pPr>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t>Recovery curves coefficients.</w:t>
      </w:r>
      <w:r w:rsidRPr="00B45F25">
        <w:rPr>
          <w:rFonts w:ascii="Times New Roman" w:eastAsia="Times New Roman" w:hAnsi="Times New Roman" w:cs="Times New Roman"/>
          <w:color w:val="000000" w:themeColor="text1"/>
        </w:rPr>
        <w:t xml:space="preserve"> Fig. S6 shows the values of the recovery curves coefficients for </w:t>
      </w:r>
      <w:r w:rsidR="00FC5B01" w:rsidRPr="00B45F25">
        <w:rPr>
          <w:rFonts w:ascii="Times New Roman" w:eastAsia="Times New Roman" w:hAnsi="Times New Roman" w:cs="Times New Roman"/>
          <w:color w:val="000000" w:themeColor="text1"/>
        </w:rPr>
        <w:t>all</w:t>
      </w:r>
      <w:r w:rsidRPr="00B45F25">
        <w:rPr>
          <w:rFonts w:ascii="Times New Roman" w:eastAsia="Times New Roman" w:hAnsi="Times New Roman" w:cs="Times New Roman"/>
          <w:color w:val="000000" w:themeColor="text1"/>
        </w:rPr>
        <w:t xml:space="preserve"> different parameterization</w:t>
      </w:r>
      <w:r w:rsidR="00F36D4F" w:rsidRPr="00B45F25">
        <w:rPr>
          <w:rFonts w:ascii="Times New Roman" w:eastAsia="Times New Roman" w:hAnsi="Times New Roman" w:cs="Times New Roman"/>
          <w:color w:val="000000" w:themeColor="text1"/>
        </w:rPr>
        <w:t>s</w:t>
      </w:r>
      <w:r w:rsidRPr="00B45F25">
        <w:rPr>
          <w:rFonts w:ascii="Times New Roman" w:eastAsia="Times New Roman" w:hAnsi="Times New Roman" w:cs="Times New Roman"/>
          <w:color w:val="000000" w:themeColor="text1"/>
        </w:rPr>
        <w:t xml:space="preserve"> of the DDCM.</w:t>
      </w:r>
    </w:p>
    <w:p w:rsidR="006B433E" w:rsidRPr="00B45F25" w:rsidRDefault="006B433E">
      <w:pPr>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t xml:space="preserve">Forest sink target for 2030. </w:t>
      </w:r>
      <w:r w:rsidRPr="00B45F25">
        <w:rPr>
          <w:rFonts w:ascii="Times New Roman" w:eastAsia="Times New Roman" w:hAnsi="Times New Roman" w:cs="Times New Roman"/>
          <w:color w:val="000000" w:themeColor="text1"/>
        </w:rPr>
        <w:t>Fig. S7 explains how the forest sink target for 2030 has been calculated with respect to the reference years</w:t>
      </w:r>
      <w:r w:rsidR="00BE55B5" w:rsidRPr="00B45F25">
        <w:rPr>
          <w:rFonts w:ascii="Times New Roman" w:eastAsia="Times New Roman" w:hAnsi="Times New Roman" w:cs="Times New Roman"/>
          <w:color w:val="000000" w:themeColor="text1"/>
        </w:rPr>
        <w:t xml:space="preserve"> of 2016-2017-2018</w:t>
      </w:r>
      <w:r w:rsidRPr="00B45F25">
        <w:rPr>
          <w:rFonts w:ascii="Times New Roman" w:eastAsia="Times New Roman" w:hAnsi="Times New Roman" w:cs="Times New Roman"/>
          <w:color w:val="000000" w:themeColor="text1"/>
        </w:rPr>
        <w:t xml:space="preserve"> </w:t>
      </w:r>
      <w:r w:rsidR="00BE55B5" w:rsidRPr="00B45F25">
        <w:rPr>
          <w:rFonts w:ascii="Times New Roman" w:eastAsia="Times New Roman" w:hAnsi="Times New Roman" w:cs="Times New Roman"/>
          <w:color w:val="000000" w:themeColor="text1"/>
        </w:rPr>
        <w:t>used</w:t>
      </w:r>
      <w:r w:rsidRPr="00B45F25">
        <w:rPr>
          <w:rFonts w:ascii="Times New Roman" w:eastAsia="Times New Roman" w:hAnsi="Times New Roman" w:cs="Times New Roman"/>
          <w:color w:val="000000" w:themeColor="text1"/>
        </w:rPr>
        <w:t xml:space="preserve"> by the European Commission</w:t>
      </w:r>
      <w:r w:rsidR="00BE55B5" w:rsidRPr="00B45F25">
        <w:rPr>
          <w:rFonts w:ascii="Times New Roman" w:eastAsia="Times New Roman" w:hAnsi="Times New Roman" w:cs="Times New Roman"/>
          <w:color w:val="000000" w:themeColor="text1"/>
        </w:rPr>
        <w:t xml:space="preserve"> to compute the LULUCF target.</w:t>
      </w:r>
    </w:p>
    <w:p w:rsidR="006B433E" w:rsidRPr="00B45F25" w:rsidRDefault="006B433E">
      <w:pPr>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t>Inconsistencies, missing data &amp; UNFCCC corrections.</w:t>
      </w:r>
      <w:r w:rsidRPr="00B45F25">
        <w:rPr>
          <w:rFonts w:ascii="Times New Roman" w:eastAsia="Times New Roman" w:hAnsi="Times New Roman" w:cs="Times New Roman"/>
          <w:color w:val="000000" w:themeColor="text1"/>
        </w:rPr>
        <w:t xml:space="preserve"> Fig. S8 shows the inconsistencies in the UNFCCC reports of France &amp; Portugal, as well as in the AGC maps of CCI-ESA between 2010 and the period 201</w:t>
      </w:r>
      <w:r w:rsidR="00D3375B">
        <w:rPr>
          <w:rFonts w:ascii="Times New Roman" w:eastAsia="Times New Roman" w:hAnsi="Times New Roman" w:cs="Times New Roman"/>
          <w:color w:val="000000" w:themeColor="text1"/>
        </w:rPr>
        <w:t>5</w:t>
      </w:r>
      <w:r w:rsidRPr="00B45F25">
        <w:rPr>
          <w:rFonts w:ascii="Times New Roman" w:eastAsia="Times New Roman" w:hAnsi="Times New Roman" w:cs="Times New Roman"/>
          <w:color w:val="000000" w:themeColor="text1"/>
        </w:rPr>
        <w:t>-202</w:t>
      </w:r>
      <w:r w:rsidR="00D3375B">
        <w:rPr>
          <w:rFonts w:ascii="Times New Roman" w:eastAsia="Times New Roman" w:hAnsi="Times New Roman" w:cs="Times New Roman"/>
          <w:color w:val="000000" w:themeColor="text1"/>
        </w:rPr>
        <w:t>1</w:t>
      </w:r>
      <w:r w:rsidRPr="00B45F25">
        <w:rPr>
          <w:rFonts w:ascii="Times New Roman" w:eastAsia="Times New Roman" w:hAnsi="Times New Roman" w:cs="Times New Roman"/>
          <w:color w:val="000000" w:themeColor="text1"/>
        </w:rPr>
        <w:t>. It quantifies the percentage of missing values across Europe, and shows the anomalies with in-situ data in the Mediterranean biogeographical region (discarded from Fig. 2b</w:t>
      </w:r>
      <w:r w:rsidR="00FC5B01" w:rsidRPr="00B45F25">
        <w:rPr>
          <w:rFonts w:ascii="Times New Roman" w:eastAsia="Times New Roman" w:hAnsi="Times New Roman" w:cs="Times New Roman"/>
          <w:color w:val="000000" w:themeColor="text1"/>
        </w:rPr>
        <w:t xml:space="preserve"> due to a small sample size</w:t>
      </w:r>
      <w:r w:rsidRPr="00B45F25">
        <w:rPr>
          <w:rFonts w:ascii="Times New Roman" w:eastAsia="Times New Roman" w:hAnsi="Times New Roman" w:cs="Times New Roman"/>
          <w:color w:val="000000" w:themeColor="text1"/>
        </w:rPr>
        <w:t>).</w:t>
      </w:r>
    </w:p>
    <w:p w:rsidR="0074169C" w:rsidRPr="00B45F25" w:rsidRDefault="0074169C">
      <w:pPr>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t>Linear trend in the return interval of disturbances aggregated at 18 km.</w:t>
      </w:r>
      <w:r w:rsidRPr="00B45F25">
        <w:rPr>
          <w:rFonts w:ascii="Times New Roman" w:eastAsia="Times New Roman" w:hAnsi="Times New Roman" w:cs="Times New Roman"/>
          <w:color w:val="000000" w:themeColor="text1"/>
        </w:rPr>
        <w:t xml:space="preserve"> Fig. S9</w:t>
      </w:r>
      <w:r w:rsidR="00F36D4F" w:rsidRPr="00B45F25">
        <w:rPr>
          <w:rFonts w:ascii="Times New Roman" w:eastAsia="Times New Roman" w:hAnsi="Times New Roman" w:cs="Times New Roman"/>
          <w:color w:val="000000" w:themeColor="text1"/>
        </w:rPr>
        <w:t xml:space="preserve"> shows the trends in the return interval of disturbances aggregated at 18 km.</w:t>
      </w:r>
    </w:p>
    <w:p w:rsidR="00F36D4F" w:rsidRPr="00B45F25" w:rsidRDefault="00F36D4F">
      <w:pPr>
        <w:rPr>
          <w:rFonts w:ascii="Times New Roman" w:eastAsia="Times New Roman" w:hAnsi="Times New Roman" w:cs="Times New Roman"/>
          <w:color w:val="000000" w:themeColor="text1"/>
        </w:rPr>
      </w:pPr>
      <w:r w:rsidRPr="00B45F25">
        <w:rPr>
          <w:rFonts w:ascii="Times New Roman" w:eastAsia="Times New Roman" w:hAnsi="Times New Roman" w:cs="Times New Roman"/>
          <w:b/>
          <w:color w:val="000000" w:themeColor="text1"/>
        </w:rPr>
        <w:t>Uncertainties in the in-situ age-AGC measurements</w:t>
      </w:r>
      <w:r w:rsidRPr="00B45F25">
        <w:rPr>
          <w:rFonts w:ascii="Times New Roman" w:eastAsia="Times New Roman" w:hAnsi="Times New Roman" w:cs="Times New Roman"/>
          <w:color w:val="000000" w:themeColor="text1"/>
        </w:rPr>
        <w:t>. Fig. S10 shows a sensitivity analysis performed on the in-situ dataset of age-AGC across Europe to estimate th</w:t>
      </w:r>
      <w:r w:rsidR="00FC5B01" w:rsidRPr="00B45F25">
        <w:rPr>
          <w:rFonts w:ascii="Times New Roman" w:eastAsia="Times New Roman" w:hAnsi="Times New Roman" w:cs="Times New Roman"/>
          <w:color w:val="000000" w:themeColor="text1"/>
        </w:rPr>
        <w:t>at the</w:t>
      </w:r>
      <w:r w:rsidRPr="00B45F25">
        <w:rPr>
          <w:rFonts w:ascii="Times New Roman" w:eastAsia="Times New Roman" w:hAnsi="Times New Roman" w:cs="Times New Roman"/>
          <w:color w:val="000000" w:themeColor="text1"/>
        </w:rPr>
        <w:t xml:space="preserve"> measurement</w:t>
      </w:r>
      <w:r w:rsidR="00BE55B5" w:rsidRPr="00B45F25">
        <w:rPr>
          <w:rFonts w:ascii="Times New Roman" w:eastAsia="Times New Roman" w:hAnsi="Times New Roman" w:cs="Times New Roman"/>
          <w:color w:val="000000" w:themeColor="text1"/>
        </w:rPr>
        <w:t xml:space="preserve"> uncertainty </w:t>
      </w:r>
      <w:r w:rsidR="00FC5B01" w:rsidRPr="00B45F25">
        <w:rPr>
          <w:rFonts w:ascii="Times New Roman" w:eastAsia="Times New Roman" w:hAnsi="Times New Roman" w:cs="Times New Roman"/>
          <w:color w:val="000000" w:themeColor="text1"/>
        </w:rPr>
        <w:t xml:space="preserve">is </w:t>
      </w:r>
      <w:r w:rsidRPr="00B45F25">
        <w:rPr>
          <w:rFonts w:ascii="Times New Roman" w:eastAsia="Times New Roman" w:hAnsi="Times New Roman" w:cs="Times New Roman"/>
          <w:color w:val="000000" w:themeColor="text1"/>
        </w:rPr>
        <w:t xml:space="preserve">between 20 and 30 </w:t>
      </w:r>
      <w:proofErr w:type="spellStart"/>
      <w:r w:rsidRPr="00B45F25">
        <w:rPr>
          <w:rFonts w:ascii="Times New Roman" w:eastAsia="Times New Roman" w:hAnsi="Times New Roman" w:cs="Times New Roman"/>
          <w:color w:val="000000" w:themeColor="text1"/>
        </w:rPr>
        <w:t>MgC</w:t>
      </w:r>
      <w:proofErr w:type="spellEnd"/>
      <w:r w:rsidR="00BE55B5" w:rsidRPr="00B45F25">
        <w:rPr>
          <w:rFonts w:ascii="Times New Roman" w:eastAsia="Times New Roman" w:hAnsi="Times New Roman" w:cs="Times New Roman"/>
          <w:color w:val="000000" w:themeColor="text1"/>
        </w:rPr>
        <w:t xml:space="preserve"> per sample depending on the age</w:t>
      </w:r>
      <w:r w:rsidRPr="00B45F25">
        <w:rPr>
          <w:rFonts w:ascii="Times New Roman" w:eastAsia="Times New Roman" w:hAnsi="Times New Roman" w:cs="Times New Roman"/>
          <w:color w:val="000000" w:themeColor="text1"/>
        </w:rPr>
        <w:t>.</w:t>
      </w:r>
    </w:p>
    <w:p w:rsidR="00060833" w:rsidRPr="005F3273" w:rsidRDefault="00216D4D">
      <w:pPr>
        <w:rPr>
          <w:rFonts w:ascii="Times New Roman" w:eastAsia="Times New Roman" w:hAnsi="Times New Roman" w:cs="Times New Roman"/>
          <w:color w:val="000000" w:themeColor="text1"/>
        </w:rPr>
      </w:pPr>
      <w:r w:rsidRPr="005F3273">
        <w:rPr>
          <w:rFonts w:ascii="Times New Roman" w:eastAsia="Times New Roman" w:hAnsi="Times New Roman" w:cs="Times New Roman"/>
          <w:b/>
          <w:color w:val="000000" w:themeColor="text1"/>
        </w:rPr>
        <w:t>Hungary case-study</w:t>
      </w:r>
      <w:r w:rsidRPr="005F3273">
        <w:rPr>
          <w:rFonts w:ascii="Times New Roman" w:eastAsia="Times New Roman" w:hAnsi="Times New Roman" w:cs="Times New Roman"/>
          <w:color w:val="000000" w:themeColor="text1"/>
        </w:rPr>
        <w:t xml:space="preserve">. Fig. S11 shows </w:t>
      </w:r>
      <w:r w:rsidR="009C7FF1" w:rsidRPr="005F3273">
        <w:rPr>
          <w:rFonts w:ascii="Times New Roman" w:eastAsia="Times New Roman" w:hAnsi="Times New Roman" w:cs="Times New Roman"/>
          <w:color w:val="000000" w:themeColor="text1"/>
        </w:rPr>
        <w:t>the</w:t>
      </w:r>
      <w:r w:rsidRPr="005F3273">
        <w:rPr>
          <w:rFonts w:ascii="Times New Roman" w:eastAsia="Times New Roman" w:hAnsi="Times New Roman" w:cs="Times New Roman"/>
          <w:color w:val="000000" w:themeColor="text1"/>
        </w:rPr>
        <w:t xml:space="preserve"> mean growth curve and mean percentage of AG</w:t>
      </w:r>
      <w:r w:rsidR="0044070C" w:rsidRPr="005F3273">
        <w:rPr>
          <w:rFonts w:ascii="Times New Roman" w:eastAsia="Times New Roman" w:hAnsi="Times New Roman" w:cs="Times New Roman"/>
          <w:color w:val="000000" w:themeColor="text1"/>
        </w:rPr>
        <w:t>C</w:t>
      </w:r>
      <w:r w:rsidRPr="005F3273">
        <w:rPr>
          <w:rFonts w:ascii="Times New Roman" w:eastAsia="Times New Roman" w:hAnsi="Times New Roman" w:cs="Times New Roman"/>
          <w:color w:val="000000" w:themeColor="text1"/>
        </w:rPr>
        <w:t xml:space="preserve"> loss </w:t>
      </w:r>
      <w:r w:rsidR="005F3273" w:rsidRPr="005F3273">
        <w:rPr>
          <w:rFonts w:ascii="Times New Roman" w:eastAsia="Times New Roman" w:hAnsi="Times New Roman" w:cs="Times New Roman"/>
          <w:color w:val="000000" w:themeColor="text1"/>
        </w:rPr>
        <w:t>of</w:t>
      </w:r>
      <w:r w:rsidRPr="005F3273">
        <w:rPr>
          <w:rFonts w:ascii="Times New Roman" w:eastAsia="Times New Roman" w:hAnsi="Times New Roman" w:cs="Times New Roman"/>
          <w:color w:val="000000" w:themeColor="text1"/>
        </w:rPr>
        <w:t xml:space="preserve"> Hungary compared to each of its neighboring countr</w:t>
      </w:r>
      <w:r w:rsidR="005F3273">
        <w:rPr>
          <w:rFonts w:ascii="Times New Roman" w:eastAsia="Times New Roman" w:hAnsi="Times New Roman" w:cs="Times New Roman"/>
          <w:color w:val="000000" w:themeColor="text1"/>
        </w:rPr>
        <w:t>ies</w:t>
      </w:r>
      <w:r w:rsidR="005F3273" w:rsidRPr="005F3273">
        <w:rPr>
          <w:rFonts w:ascii="Times New Roman" w:eastAsia="Times New Roman" w:hAnsi="Times New Roman" w:cs="Times New Roman"/>
          <w:color w:val="000000" w:themeColor="text1"/>
        </w:rPr>
        <w:t>.</w:t>
      </w:r>
      <w:r w:rsidRPr="005F3273">
        <w:rPr>
          <w:rFonts w:ascii="Times New Roman" w:eastAsia="Times New Roman" w:hAnsi="Times New Roman" w:cs="Times New Roman"/>
          <w:color w:val="000000" w:themeColor="text1"/>
        </w:rPr>
        <w:t xml:space="preserve"> </w:t>
      </w:r>
      <w:r w:rsidR="005F3273" w:rsidRPr="005F3273">
        <w:rPr>
          <w:rFonts w:ascii="Times New Roman" w:eastAsia="Times New Roman" w:hAnsi="Times New Roman" w:cs="Times New Roman"/>
          <w:color w:val="000000" w:themeColor="text1"/>
        </w:rPr>
        <w:t xml:space="preserve">Hungary is the only country with a large forest area that reported an increase in the forest sink from 2010 to 2021 (UNFCCC, see Table S4 and Fig. S21). </w:t>
      </w:r>
      <w:r w:rsidR="005F3273" w:rsidRPr="005F3273">
        <w:rPr>
          <w:rFonts w:ascii="Times New Roman" w:eastAsia="Times New Roman" w:hAnsi="Times New Roman" w:cs="Times New Roman"/>
          <w:color w:val="000000" w:themeColor="text1"/>
        </w:rPr>
        <w:lastRenderedPageBreak/>
        <w:t>The reported forest area has only increased by 0.005% per year from 2010 to 2021. We currently do not explain the reported increase in the forest sink.</w:t>
      </w:r>
    </w:p>
    <w:p w:rsidR="003F0A33" w:rsidRDefault="003F0A33">
      <w:pPr>
        <w:rPr>
          <w:rFonts w:ascii="Times New Roman" w:eastAsia="Times New Roman" w:hAnsi="Times New Roman" w:cs="Times New Roman"/>
          <w:color w:val="000000" w:themeColor="text1"/>
        </w:rPr>
      </w:pPr>
    </w:p>
    <w:p w:rsidR="003F0A33" w:rsidRPr="005F3273" w:rsidRDefault="003F0A33" w:rsidP="005F3273">
      <w:pPr>
        <w:rPr>
          <w:rFonts w:ascii="Times New Roman" w:eastAsia="Times New Roman" w:hAnsi="Times New Roman" w:cs="Times New Roman"/>
          <w:color w:val="000000" w:themeColor="text1"/>
        </w:rPr>
      </w:pPr>
      <w:r w:rsidRPr="005F3273">
        <w:rPr>
          <w:rFonts w:ascii="Times New Roman" w:eastAsia="Times New Roman" w:hAnsi="Times New Roman" w:cs="Times New Roman"/>
          <w:b/>
          <w:color w:val="000000" w:themeColor="text1"/>
        </w:rPr>
        <w:t>Comparison between a Landsat-based harvest map and an NFI-based wood production map.</w:t>
      </w:r>
      <w:r w:rsidRPr="005F3273">
        <w:rPr>
          <w:rFonts w:ascii="Times New Roman" w:eastAsia="Times New Roman" w:hAnsi="Times New Roman" w:cs="Times New Roman"/>
          <w:color w:val="000000" w:themeColor="text1"/>
        </w:rPr>
        <w:t xml:space="preserve"> </w:t>
      </w:r>
      <w:r w:rsidR="005F3273" w:rsidRPr="005F3273">
        <w:rPr>
          <w:rFonts w:ascii="Times New Roman" w:eastAsia="Times New Roman" w:hAnsi="Times New Roman" w:cs="Times New Roman"/>
          <w:color w:val="000000" w:themeColor="text1"/>
        </w:rPr>
        <w:t xml:space="preserve">Fig. S12 shows a comparison between an NFI-based wood production map of Europe and a </w:t>
      </w:r>
      <w:proofErr w:type="spellStart"/>
      <w:r w:rsidR="005F3273" w:rsidRPr="005F3273">
        <w:rPr>
          <w:rFonts w:ascii="Times New Roman" w:eastAsia="Times New Roman" w:hAnsi="Times New Roman" w:cs="Times New Roman"/>
          <w:color w:val="000000" w:themeColor="text1"/>
        </w:rPr>
        <w:t>landsat</w:t>
      </w:r>
      <w:proofErr w:type="spellEnd"/>
      <w:r w:rsidR="005F3273" w:rsidRPr="005F3273">
        <w:rPr>
          <w:rFonts w:ascii="Times New Roman" w:eastAsia="Times New Roman" w:hAnsi="Times New Roman" w:cs="Times New Roman"/>
          <w:color w:val="000000" w:themeColor="text1"/>
        </w:rPr>
        <w:t>-based harvest map.</w:t>
      </w:r>
      <w:r w:rsidR="0095408C" w:rsidRPr="005F3273">
        <w:rPr>
          <w:rFonts w:ascii="Times New Roman" w:eastAsia="Times New Roman" w:hAnsi="Times New Roman" w:cs="Times New Roman"/>
          <w:color w:val="000000" w:themeColor="text1"/>
        </w:rPr>
        <w:t xml:space="preserve"> We </w:t>
      </w:r>
      <w:proofErr w:type="spellStart"/>
      <w:r w:rsidR="0095408C" w:rsidRPr="005F3273">
        <w:rPr>
          <w:rFonts w:ascii="Times New Roman" w:eastAsia="Times New Roman" w:hAnsi="Times New Roman" w:cs="Times New Roman"/>
          <w:color w:val="000000" w:themeColor="text1"/>
        </w:rPr>
        <w:t>flag</w:t>
      </w:r>
      <w:r w:rsidR="005F3273" w:rsidRPr="005F3273">
        <w:rPr>
          <w:rFonts w:ascii="Times New Roman" w:eastAsia="Times New Roman" w:hAnsi="Times New Roman" w:cs="Times New Roman"/>
          <w:color w:val="000000" w:themeColor="text1"/>
        </w:rPr>
        <w:t>ed</w:t>
      </w:r>
      <w:proofErr w:type="spellEnd"/>
      <w:r w:rsidR="0095408C" w:rsidRPr="005F3273">
        <w:rPr>
          <w:rFonts w:ascii="Times New Roman" w:eastAsia="Times New Roman" w:hAnsi="Times New Roman" w:cs="Times New Roman"/>
          <w:color w:val="000000" w:themeColor="text1"/>
        </w:rPr>
        <w:t xml:space="preserve"> 18 km </w:t>
      </w:r>
      <w:r w:rsidRPr="005F3273">
        <w:rPr>
          <w:rFonts w:ascii="Times New Roman" w:eastAsia="Times New Roman" w:hAnsi="Times New Roman" w:cs="Times New Roman"/>
          <w:color w:val="000000" w:themeColor="text1"/>
        </w:rPr>
        <w:t xml:space="preserve">pixels </w:t>
      </w:r>
      <w:r w:rsidR="0095408C" w:rsidRPr="005F3273">
        <w:rPr>
          <w:rFonts w:ascii="Times New Roman" w:eastAsia="Times New Roman" w:hAnsi="Times New Roman" w:cs="Times New Roman"/>
          <w:color w:val="000000" w:themeColor="text1"/>
        </w:rPr>
        <w:t xml:space="preserve">that </w:t>
      </w:r>
      <w:r w:rsidR="00B9458D" w:rsidRPr="005F3273">
        <w:rPr>
          <w:rFonts w:ascii="Times New Roman" w:eastAsia="Times New Roman" w:hAnsi="Times New Roman" w:cs="Times New Roman"/>
          <w:color w:val="000000" w:themeColor="text1"/>
        </w:rPr>
        <w:t xml:space="preserve">show a low agreement </w:t>
      </w:r>
      <w:r w:rsidR="005F3273" w:rsidRPr="005F3273">
        <w:rPr>
          <w:rFonts w:ascii="Times New Roman" w:eastAsia="Times New Roman" w:hAnsi="Times New Roman" w:cs="Times New Roman"/>
          <w:color w:val="000000" w:themeColor="text1"/>
        </w:rPr>
        <w:t>between the two maps</w:t>
      </w:r>
      <w:r w:rsidR="00B9458D" w:rsidRPr="005F3273">
        <w:rPr>
          <w:rFonts w:ascii="Times New Roman" w:eastAsia="Times New Roman" w:hAnsi="Times New Roman" w:cs="Times New Roman"/>
          <w:color w:val="000000" w:themeColor="text1"/>
        </w:rPr>
        <w:t xml:space="preserve"> </w:t>
      </w:r>
      <w:r w:rsidR="0095408C" w:rsidRPr="005F3273">
        <w:rPr>
          <w:rFonts w:ascii="Times New Roman" w:eastAsia="Times New Roman" w:hAnsi="Times New Roman" w:cs="Times New Roman"/>
          <w:color w:val="000000" w:themeColor="text1"/>
        </w:rPr>
        <w:t xml:space="preserve">(14% of Europe). These </w:t>
      </w:r>
      <w:r w:rsidR="009506FC">
        <w:rPr>
          <w:rFonts w:ascii="Times New Roman" w:eastAsia="Times New Roman" w:hAnsi="Times New Roman" w:cs="Times New Roman"/>
          <w:color w:val="000000" w:themeColor="text1"/>
        </w:rPr>
        <w:t>low-confidence pixel</w:t>
      </w:r>
      <w:r w:rsidR="0095408C" w:rsidRPr="005F3273">
        <w:rPr>
          <w:rFonts w:ascii="Times New Roman" w:eastAsia="Times New Roman" w:hAnsi="Times New Roman" w:cs="Times New Roman"/>
          <w:color w:val="000000" w:themeColor="text1"/>
        </w:rPr>
        <w:t>s have been discarded from the study when partitioning natural and anthropogenic disturbances.</w:t>
      </w:r>
    </w:p>
    <w:p w:rsidR="001D0B7A" w:rsidRDefault="0095408C">
      <w:pPr>
        <w:rPr>
          <w:rFonts w:ascii="Times New Roman" w:eastAsia="Times New Roman" w:hAnsi="Times New Roman" w:cs="Times New Roman"/>
          <w:color w:val="000000" w:themeColor="text1"/>
        </w:rPr>
      </w:pPr>
      <w:r w:rsidRPr="0095408C">
        <w:rPr>
          <w:rFonts w:ascii="Times New Roman" w:eastAsia="Times New Roman" w:hAnsi="Times New Roman" w:cs="Times New Roman"/>
          <w:b/>
          <w:color w:val="000000" w:themeColor="text1"/>
        </w:rPr>
        <w:t>Ratio between natural disturbances and harvests at 18 km</w:t>
      </w:r>
      <w:r>
        <w:rPr>
          <w:rFonts w:ascii="Times New Roman" w:eastAsia="Times New Roman" w:hAnsi="Times New Roman" w:cs="Times New Roman"/>
          <w:color w:val="000000" w:themeColor="text1"/>
        </w:rPr>
        <w:t xml:space="preserve">. </w:t>
      </w:r>
      <w:r w:rsidR="001D0B7A">
        <w:rPr>
          <w:rFonts w:ascii="Times New Roman" w:eastAsia="Times New Roman" w:hAnsi="Times New Roman" w:cs="Times New Roman"/>
          <w:color w:val="000000" w:themeColor="text1"/>
        </w:rPr>
        <w:t xml:space="preserve">Fig. S13 shows the </w:t>
      </w:r>
      <w:r>
        <w:rPr>
          <w:rFonts w:ascii="Times New Roman" w:eastAsia="Times New Roman" w:hAnsi="Times New Roman" w:cs="Times New Roman"/>
          <w:color w:val="000000" w:themeColor="text1"/>
        </w:rPr>
        <w:t>18 km map of the</w:t>
      </w:r>
      <w:r w:rsidR="00E96BA3">
        <w:rPr>
          <w:rFonts w:ascii="Times New Roman" w:eastAsia="Times New Roman" w:hAnsi="Times New Roman" w:cs="Times New Roman"/>
          <w:color w:val="000000" w:themeColor="text1"/>
        </w:rPr>
        <w:t xml:space="preserve"> mean</w:t>
      </w:r>
      <w:r>
        <w:rPr>
          <w:rFonts w:ascii="Times New Roman" w:eastAsia="Times New Roman" w:hAnsi="Times New Roman" w:cs="Times New Roman"/>
          <w:color w:val="000000" w:themeColor="text1"/>
        </w:rPr>
        <w:t xml:space="preserve"> ratio between natural disturbances and harvests</w:t>
      </w:r>
      <w:r w:rsidR="00E96BA3">
        <w:rPr>
          <w:rFonts w:ascii="Times New Roman" w:eastAsia="Times New Roman" w:hAnsi="Times New Roman" w:cs="Times New Roman"/>
          <w:color w:val="000000" w:themeColor="text1"/>
        </w:rPr>
        <w:t xml:space="preserve"> from 1986 to 2020</w:t>
      </w:r>
      <w:r>
        <w:rPr>
          <w:rFonts w:ascii="Times New Roman" w:eastAsia="Times New Roman" w:hAnsi="Times New Roman" w:cs="Times New Roman"/>
          <w:color w:val="000000" w:themeColor="text1"/>
        </w:rPr>
        <w:t xml:space="preserve">. </w:t>
      </w:r>
      <w:r w:rsidR="009506FC">
        <w:rPr>
          <w:rFonts w:ascii="Times New Roman" w:eastAsia="Times New Roman" w:hAnsi="Times New Roman" w:cs="Times New Roman"/>
          <w:color w:val="000000" w:themeColor="text1"/>
        </w:rPr>
        <w:t>Low-confidence pixel</w:t>
      </w:r>
      <w:r>
        <w:rPr>
          <w:rFonts w:ascii="Times New Roman" w:eastAsia="Times New Roman" w:hAnsi="Times New Roman" w:cs="Times New Roman"/>
          <w:color w:val="000000" w:themeColor="text1"/>
        </w:rPr>
        <w:t>s</w:t>
      </w:r>
      <w:r w:rsidR="005F3273">
        <w:rPr>
          <w:rFonts w:ascii="Times New Roman" w:eastAsia="Times New Roman" w:hAnsi="Times New Roman" w:cs="Times New Roman"/>
          <w:color w:val="000000" w:themeColor="text1"/>
        </w:rPr>
        <w:t xml:space="preserve"> flagged in Fig. S12</w:t>
      </w:r>
      <w:r>
        <w:rPr>
          <w:rFonts w:ascii="Times New Roman" w:eastAsia="Times New Roman" w:hAnsi="Times New Roman" w:cs="Times New Roman"/>
          <w:color w:val="000000" w:themeColor="text1"/>
        </w:rPr>
        <w:t xml:space="preserve"> were </w:t>
      </w:r>
      <w:r w:rsidR="001D0B7A">
        <w:rPr>
          <w:rFonts w:ascii="Times New Roman" w:eastAsia="Times New Roman" w:hAnsi="Times New Roman" w:cs="Times New Roman"/>
          <w:color w:val="000000" w:themeColor="text1"/>
        </w:rPr>
        <w:t xml:space="preserve">discarded and </w:t>
      </w:r>
      <w:r>
        <w:rPr>
          <w:rFonts w:ascii="Times New Roman" w:eastAsia="Times New Roman" w:hAnsi="Times New Roman" w:cs="Times New Roman"/>
          <w:color w:val="000000" w:themeColor="text1"/>
        </w:rPr>
        <w:t xml:space="preserve">imputed </w:t>
      </w:r>
      <w:r w:rsidR="001D0B7A">
        <w:rPr>
          <w:rFonts w:ascii="Times New Roman" w:eastAsia="Times New Roman" w:hAnsi="Times New Roman" w:cs="Times New Roman"/>
          <w:color w:val="000000" w:themeColor="text1"/>
        </w:rPr>
        <w:t>based on</w:t>
      </w:r>
      <w:r>
        <w:rPr>
          <w:rFonts w:ascii="Times New Roman" w:eastAsia="Times New Roman" w:hAnsi="Times New Roman" w:cs="Times New Roman"/>
          <w:color w:val="000000" w:themeColor="text1"/>
        </w:rPr>
        <w:t xml:space="preserve"> the</w:t>
      </w:r>
      <w:r w:rsidR="001D0B7A">
        <w:rPr>
          <w:rFonts w:ascii="Times New Roman" w:eastAsia="Times New Roman" w:hAnsi="Times New Roman" w:cs="Times New Roman"/>
          <w:color w:val="000000" w:themeColor="text1"/>
        </w:rPr>
        <w:t xml:space="preserve"> ratio of the</w:t>
      </w:r>
      <w:r>
        <w:rPr>
          <w:rFonts w:ascii="Times New Roman" w:eastAsia="Times New Roman" w:hAnsi="Times New Roman" w:cs="Times New Roman"/>
          <w:color w:val="000000" w:themeColor="text1"/>
        </w:rPr>
        <w:t xml:space="preserve">ir neighbors </w:t>
      </w:r>
      <w:r w:rsidR="001D0B7A">
        <w:rPr>
          <w:rFonts w:ascii="Times New Roman" w:eastAsia="Times New Roman" w:hAnsi="Times New Roman" w:cs="Times New Roman"/>
          <w:color w:val="000000" w:themeColor="text1"/>
        </w:rPr>
        <w:t>(</w:t>
      </w:r>
      <w:r w:rsidR="005F3273">
        <w:rPr>
          <w:rFonts w:ascii="Times New Roman" w:eastAsia="Times New Roman" w:hAnsi="Times New Roman" w:cs="Times New Roman"/>
          <w:color w:val="000000" w:themeColor="text1"/>
        </w:rPr>
        <w:t xml:space="preserve">which are </w:t>
      </w:r>
      <w:r w:rsidR="001D0B7A">
        <w:rPr>
          <w:rFonts w:ascii="Times New Roman" w:eastAsia="Times New Roman" w:hAnsi="Times New Roman" w:cs="Times New Roman"/>
          <w:color w:val="000000" w:themeColor="text1"/>
        </w:rPr>
        <w:t xml:space="preserve">high confidence pixels) </w:t>
      </w:r>
      <w:r>
        <w:rPr>
          <w:rFonts w:ascii="Times New Roman" w:eastAsia="Times New Roman" w:hAnsi="Times New Roman" w:cs="Times New Roman"/>
          <w:color w:val="000000" w:themeColor="text1"/>
        </w:rPr>
        <w:t>sharing similar wood production.</w:t>
      </w:r>
    </w:p>
    <w:p w:rsidR="001D0B7A" w:rsidRDefault="001D0B7A">
      <w:pPr>
        <w:rPr>
          <w:rFonts w:ascii="Times New Roman" w:eastAsia="Times New Roman" w:hAnsi="Times New Roman" w:cs="Times New Roman"/>
          <w:color w:val="000000" w:themeColor="text1"/>
        </w:rPr>
      </w:pPr>
      <w:r w:rsidRPr="001D0B7A">
        <w:rPr>
          <w:rFonts w:ascii="Times New Roman" w:eastAsia="Times New Roman" w:hAnsi="Times New Roman" w:cs="Times New Roman"/>
          <w:b/>
          <w:color w:val="000000" w:themeColor="text1"/>
        </w:rPr>
        <w:t>Changes in the ratio between natural disturbances and harvests from 1986 to 2020.</w:t>
      </w:r>
      <w:r>
        <w:rPr>
          <w:rFonts w:ascii="Times New Roman" w:eastAsia="Times New Roman" w:hAnsi="Times New Roman" w:cs="Times New Roman"/>
          <w:color w:val="000000" w:themeColor="text1"/>
        </w:rPr>
        <w:t xml:space="preserve"> Fig. S14 shows the annual ratio between natural disturbances and harvests from 1986 to 2020 across Europe (</w:t>
      </w:r>
      <w:r w:rsidR="009506FC">
        <w:rPr>
          <w:rFonts w:ascii="Times New Roman" w:eastAsia="Times New Roman" w:hAnsi="Times New Roman" w:cs="Times New Roman"/>
          <w:color w:val="000000" w:themeColor="text1"/>
        </w:rPr>
        <w:t>low-confidence pixel</w:t>
      </w:r>
      <w:r>
        <w:rPr>
          <w:rFonts w:ascii="Times New Roman" w:eastAsia="Times New Roman" w:hAnsi="Times New Roman" w:cs="Times New Roman"/>
          <w:color w:val="000000" w:themeColor="text1"/>
        </w:rPr>
        <w:t>s were discarded). The mean value over the period (ratio of 17%) remarkably matches the ground-based value (16 %).</w:t>
      </w:r>
    </w:p>
    <w:p w:rsidR="00E6052E" w:rsidRDefault="00281AC6">
      <w:pPr>
        <w:rPr>
          <w:rFonts w:ascii="Times New Roman" w:eastAsia="Times New Roman" w:hAnsi="Times New Roman" w:cs="Times New Roman"/>
          <w:color w:val="000000" w:themeColor="text1"/>
        </w:rPr>
      </w:pPr>
      <w:bookmarkStart w:id="10" w:name="_Hlk181690549"/>
      <w:proofErr w:type="spellStart"/>
      <w:r w:rsidRPr="0036502C">
        <w:rPr>
          <w:rFonts w:ascii="Times New Roman" w:eastAsia="Times New Roman" w:hAnsi="Times New Roman" w:cs="Times New Roman"/>
          <w:b/>
          <w:color w:val="000000" w:themeColor="text1"/>
        </w:rPr>
        <w:t>Sensitivy</w:t>
      </w:r>
      <w:proofErr w:type="spellEnd"/>
      <w:r w:rsidRPr="0036502C">
        <w:rPr>
          <w:rFonts w:ascii="Times New Roman" w:eastAsia="Times New Roman" w:hAnsi="Times New Roman" w:cs="Times New Roman"/>
          <w:b/>
          <w:color w:val="000000" w:themeColor="text1"/>
        </w:rPr>
        <w:t xml:space="preserve"> test of the DDCM to different starting assumptions</w:t>
      </w:r>
      <w:bookmarkEnd w:id="10"/>
      <w:r w:rsidRPr="0036502C">
        <w:rPr>
          <w:rFonts w:ascii="Times New Roman" w:eastAsia="Times New Roman" w:hAnsi="Times New Roman" w:cs="Times New Roman"/>
          <w:b/>
          <w:color w:val="000000" w:themeColor="text1"/>
        </w:rPr>
        <w:t xml:space="preserve">. </w:t>
      </w:r>
      <w:r w:rsidRPr="0036502C">
        <w:rPr>
          <w:rFonts w:ascii="Times New Roman" w:eastAsia="Times New Roman" w:hAnsi="Times New Roman" w:cs="Times New Roman"/>
          <w:color w:val="000000" w:themeColor="text1"/>
        </w:rPr>
        <w:t>Fig. S15 shows</w:t>
      </w:r>
      <w:r w:rsidR="005F3273" w:rsidRPr="0036502C">
        <w:rPr>
          <w:rFonts w:ascii="Times New Roman" w:eastAsia="Times New Roman" w:hAnsi="Times New Roman" w:cs="Times New Roman"/>
          <w:color w:val="000000" w:themeColor="text1"/>
        </w:rPr>
        <w:t xml:space="preserve"> results from </w:t>
      </w:r>
      <w:r w:rsidR="004476C2" w:rsidRPr="0036502C">
        <w:rPr>
          <w:rFonts w:ascii="Times New Roman" w:eastAsia="Times New Roman" w:hAnsi="Times New Roman" w:cs="Times New Roman"/>
          <w:color w:val="000000" w:themeColor="text1"/>
        </w:rPr>
        <w:t xml:space="preserve">the DDCM </w:t>
      </w:r>
      <w:r w:rsidR="004476C2">
        <w:rPr>
          <w:rFonts w:ascii="Times New Roman" w:eastAsia="Times New Roman" w:hAnsi="Times New Roman" w:cs="Times New Roman"/>
          <w:color w:val="000000" w:themeColor="text1"/>
        </w:rPr>
        <w:t xml:space="preserve"> with </w:t>
      </w:r>
      <w:r w:rsidR="005F3273" w:rsidRPr="0036502C">
        <w:rPr>
          <w:rFonts w:ascii="Times New Roman" w:eastAsia="Times New Roman" w:hAnsi="Times New Roman" w:cs="Times New Roman"/>
          <w:color w:val="000000" w:themeColor="text1"/>
        </w:rPr>
        <w:t>two different starting assumptions:</w:t>
      </w:r>
      <w:r w:rsidR="004476C2">
        <w:rPr>
          <w:rFonts w:ascii="Times New Roman" w:eastAsia="Times New Roman" w:hAnsi="Times New Roman" w:cs="Times New Roman"/>
          <w:color w:val="000000" w:themeColor="text1"/>
        </w:rPr>
        <w:t xml:space="preserve"> either</w:t>
      </w:r>
      <w:r w:rsidR="005F3273" w:rsidRPr="0036502C">
        <w:rPr>
          <w:rFonts w:ascii="Times New Roman" w:eastAsia="Times New Roman" w:hAnsi="Times New Roman" w:cs="Times New Roman"/>
          <w:color w:val="000000" w:themeColor="text1"/>
        </w:rPr>
        <w:t xml:space="preserve"> (</w:t>
      </w:r>
      <w:proofErr w:type="spellStart"/>
      <w:r w:rsidR="005F3273" w:rsidRPr="0036502C">
        <w:rPr>
          <w:rFonts w:ascii="Times New Roman" w:eastAsia="Times New Roman" w:hAnsi="Times New Roman" w:cs="Times New Roman"/>
          <w:color w:val="000000" w:themeColor="text1"/>
        </w:rPr>
        <w:t>i</w:t>
      </w:r>
      <w:proofErr w:type="spellEnd"/>
      <w:r w:rsidR="005F3273" w:rsidRPr="0036502C">
        <w:rPr>
          <w:rFonts w:ascii="Times New Roman" w:eastAsia="Times New Roman" w:hAnsi="Times New Roman" w:cs="Times New Roman"/>
          <w:color w:val="000000" w:themeColor="text1"/>
        </w:rPr>
        <w:t>) The trends in AGC loss are derived at 54 km instead of 18 km (higher sample size, lower spatial heterogeneity),</w:t>
      </w:r>
      <w:r w:rsidR="004476C2">
        <w:rPr>
          <w:rFonts w:ascii="Times New Roman" w:eastAsia="Times New Roman" w:hAnsi="Times New Roman" w:cs="Times New Roman"/>
          <w:color w:val="000000" w:themeColor="text1"/>
        </w:rPr>
        <w:t xml:space="preserve"> or</w:t>
      </w:r>
      <w:r w:rsidR="005F3273" w:rsidRPr="0036502C">
        <w:rPr>
          <w:rFonts w:ascii="Times New Roman" w:eastAsia="Times New Roman" w:hAnsi="Times New Roman" w:cs="Times New Roman"/>
          <w:color w:val="000000" w:themeColor="text1"/>
        </w:rPr>
        <w:t xml:space="preserve"> (ii)</w:t>
      </w:r>
      <w:r w:rsidR="0036502C" w:rsidRPr="0036502C">
        <w:rPr>
          <w:rFonts w:ascii="Times New Roman" w:eastAsia="Times New Roman" w:hAnsi="Times New Roman" w:cs="Times New Roman"/>
          <w:color w:val="000000" w:themeColor="text1"/>
        </w:rPr>
        <w:t xml:space="preserve"> The trends in AGC loss have been upscaled additively instead of multiplicatively (</w:t>
      </w:r>
      <m:oMath>
        <m:r>
          <w:rPr>
            <w:rFonts w:ascii="Cambria Math" w:eastAsia="Times New Roman" w:hAnsi="Cambria Math" w:cs="Times New Roman"/>
            <w:color w:val="000000" w:themeColor="text1"/>
          </w:rPr>
          <m:t>s</m:t>
        </m:r>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m:t>
        </m:r>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f</m:t>
            </m:r>
          </m:e>
          <m:sub>
            <m:r>
              <w:rPr>
                <w:rFonts w:ascii="Cambria Math" w:eastAsia="Times New Roman" w:hAnsi="Cambria Math" w:cs="Times New Roman"/>
                <w:color w:val="000000" w:themeColor="text1"/>
              </w:rPr>
              <m:t>loss</m:t>
            </m:r>
          </m:sub>
        </m:sSub>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 xml:space="preserve">+β </m:t>
        </m:r>
        <m:r>
          <m:rPr>
            <m:sty m:val="p"/>
          </m:rPr>
          <w:rPr>
            <w:rFonts w:ascii="Cambria Math" w:eastAsia="Times New Roman" w:hAnsi="Cambria Math" w:cs="Times New Roman"/>
            <w:color w:val="000000" w:themeColor="text1"/>
          </w:rPr>
          <m:t xml:space="preserve">instead of </m:t>
        </m:r>
        <m:r>
          <m:rPr>
            <m:sty m:val="p"/>
          </m:rPr>
          <w:rPr>
            <w:rFonts w:ascii="Cambria Math" w:eastAsia="Times New Roman" w:hAnsi="Times New Roman" w:cs="Times New Roman"/>
            <w:color w:val="000000" w:themeColor="text1"/>
          </w:rPr>
          <m:t xml:space="preserve"> </m:t>
        </m:r>
        <m:r>
          <w:rPr>
            <w:rFonts w:ascii="Cambria Math" w:eastAsia="Times New Roman" w:hAnsi="Cambria Math" w:cs="Times New Roman"/>
            <w:color w:val="000000" w:themeColor="text1"/>
          </w:rPr>
          <m:t>s</m:t>
        </m:r>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=β</m:t>
        </m:r>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f</m:t>
            </m:r>
          </m:e>
          <m:sub>
            <m:r>
              <w:rPr>
                <w:rFonts w:ascii="Cambria Math" w:eastAsia="Times New Roman" w:hAnsi="Cambria Math" w:cs="Times New Roman"/>
                <w:color w:val="000000" w:themeColor="text1"/>
              </w:rPr>
              <m:t>loss</m:t>
            </m:r>
          </m:sub>
        </m:sSub>
        <m:r>
          <w:rPr>
            <w:rFonts w:ascii="Cambria Math" w:eastAsia="Times New Roman" w:hAnsi="Cambria Math" w:cs="Times New Roman"/>
            <w:color w:val="000000" w:themeColor="text1"/>
          </w:rPr>
          <m:t>(y)</m:t>
        </m:r>
      </m:oMath>
      <w:r w:rsidR="0036502C" w:rsidRPr="0036502C">
        <w:rPr>
          <w:rFonts w:ascii="Times New Roman" w:eastAsia="Times New Roman" w:hAnsi="Times New Roman" w:cs="Times New Roman"/>
          <w:color w:val="000000" w:themeColor="text1"/>
        </w:rPr>
        <w:t xml:space="preserve">, with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f</m:t>
            </m:r>
          </m:e>
          <m:sub>
            <m:r>
              <w:rPr>
                <w:rFonts w:ascii="Cambria Math" w:eastAsia="Times New Roman" w:hAnsi="Cambria Math" w:cs="Times New Roman"/>
                <w:color w:val="000000" w:themeColor="text1"/>
              </w:rPr>
              <m:t>loss</m:t>
            </m:r>
          </m:sub>
        </m:sSub>
        <m:r>
          <w:rPr>
            <w:rFonts w:ascii="Cambria Math" w:eastAsia="Times New Roman" w:hAnsi="Cambria Math" w:cs="Times New Roman"/>
            <w:color w:val="000000" w:themeColor="text1"/>
          </w:rPr>
          <m:t>(y)</m:t>
        </m:r>
      </m:oMath>
      <w:r w:rsidR="0036502C" w:rsidRPr="0036502C">
        <w:rPr>
          <w:rFonts w:ascii="Times New Roman" w:eastAsia="Times New Roman" w:hAnsi="Times New Roman" w:cs="Times New Roman"/>
          <w:color w:val="000000" w:themeColor="text1"/>
        </w:rPr>
        <w:t xml:space="preserve"> the linear trend at 18 km in the percentage of forest cover loss).</w:t>
      </w:r>
      <w:r w:rsidR="0036502C">
        <w:rPr>
          <w:rFonts w:ascii="Times New Roman" w:eastAsia="Times New Roman" w:hAnsi="Times New Roman" w:cs="Times New Roman"/>
          <w:color w:val="000000" w:themeColor="text1"/>
        </w:rPr>
        <w:t xml:space="preserve"> Both alternate models show similar results compared to the main study, however their goodness</w:t>
      </w:r>
      <w:r w:rsidR="000F38CC">
        <w:rPr>
          <w:rFonts w:ascii="Times New Roman" w:eastAsia="Times New Roman" w:hAnsi="Times New Roman" w:cs="Times New Roman"/>
          <w:color w:val="000000" w:themeColor="text1"/>
        </w:rPr>
        <w:t xml:space="preserve"> </w:t>
      </w:r>
      <w:r w:rsidR="0036502C">
        <w:rPr>
          <w:rFonts w:ascii="Times New Roman" w:eastAsia="Times New Roman" w:hAnsi="Times New Roman" w:cs="Times New Roman"/>
          <w:color w:val="000000" w:themeColor="text1"/>
        </w:rPr>
        <w:t>of</w:t>
      </w:r>
      <w:r w:rsidR="000F38CC">
        <w:rPr>
          <w:rFonts w:ascii="Times New Roman" w:eastAsia="Times New Roman" w:hAnsi="Times New Roman" w:cs="Times New Roman"/>
          <w:color w:val="000000" w:themeColor="text1"/>
        </w:rPr>
        <w:t xml:space="preserve"> </w:t>
      </w:r>
      <w:r w:rsidR="0036502C">
        <w:rPr>
          <w:rFonts w:ascii="Times New Roman" w:eastAsia="Times New Roman" w:hAnsi="Times New Roman" w:cs="Times New Roman"/>
          <w:color w:val="000000" w:themeColor="text1"/>
        </w:rPr>
        <w:t xml:space="preserve">fit with the country reports to UNFCCC are worse. We therefore kept the original approach only. </w:t>
      </w:r>
    </w:p>
    <w:p w:rsidR="00065616" w:rsidRDefault="00EC70B7">
      <w:pPr>
        <w:rPr>
          <w:rFonts w:ascii="Times New Roman" w:eastAsia="Times New Roman" w:hAnsi="Times New Roman" w:cs="Times New Roman"/>
          <w:color w:val="000000" w:themeColor="text1"/>
        </w:rPr>
      </w:pPr>
      <w:r w:rsidRPr="00E61C9C">
        <w:rPr>
          <w:rFonts w:ascii="Times New Roman" w:eastAsia="Times New Roman" w:hAnsi="Times New Roman" w:cs="Times New Roman"/>
          <w:b/>
          <w:color w:val="000000" w:themeColor="text1"/>
        </w:rPr>
        <w:t xml:space="preserve">Proof of </w:t>
      </w:r>
      <w:r>
        <w:rPr>
          <w:rFonts w:ascii="Times New Roman" w:eastAsia="Times New Roman" w:hAnsi="Times New Roman" w:cs="Times New Roman"/>
          <w:b/>
          <w:color w:val="000000" w:themeColor="text1"/>
        </w:rPr>
        <w:t>c</w:t>
      </w:r>
      <w:r w:rsidRPr="00E61C9C">
        <w:rPr>
          <w:rFonts w:ascii="Times New Roman" w:eastAsia="Times New Roman" w:hAnsi="Times New Roman" w:cs="Times New Roman"/>
          <w:b/>
          <w:color w:val="000000" w:themeColor="text1"/>
        </w:rPr>
        <w:t>oncept for the DDCM Model</w:t>
      </w:r>
      <w:r>
        <w:rPr>
          <w:rFonts w:ascii="Times New Roman" w:eastAsia="Times New Roman" w:hAnsi="Times New Roman" w:cs="Times New Roman"/>
          <w:b/>
          <w:color w:val="000000" w:themeColor="text1"/>
        </w:rPr>
        <w:t xml:space="preserve">. </w:t>
      </w:r>
      <w:r w:rsidRPr="00EC70B7">
        <w:rPr>
          <w:rFonts w:ascii="Times New Roman" w:eastAsia="Times New Roman" w:hAnsi="Times New Roman" w:cs="Times New Roman"/>
          <w:color w:val="000000" w:themeColor="text1"/>
        </w:rPr>
        <w:t>Fig. S16</w:t>
      </w:r>
      <w:r w:rsidRPr="00E61C9C">
        <w:rPr>
          <w:rFonts w:ascii="Times New Roman" w:eastAsia="Times New Roman" w:hAnsi="Times New Roman" w:cs="Times New Roman"/>
          <w:color w:val="000000" w:themeColor="text1"/>
        </w:rPr>
        <w:t xml:space="preserve"> demonstrates th</w:t>
      </w:r>
      <w:r>
        <w:rPr>
          <w:rFonts w:ascii="Times New Roman" w:eastAsia="Times New Roman" w:hAnsi="Times New Roman" w:cs="Times New Roman"/>
          <w:color w:val="000000" w:themeColor="text1"/>
        </w:rPr>
        <w:t>at the</w:t>
      </w:r>
      <w:r w:rsidRPr="00E61C9C">
        <w:rPr>
          <w:rFonts w:ascii="Times New Roman" w:eastAsia="Times New Roman" w:hAnsi="Times New Roman" w:cs="Times New Roman"/>
          <w:color w:val="000000" w:themeColor="text1"/>
        </w:rPr>
        <w:t xml:space="preserve"> DDCM model successfully captures the </w:t>
      </w:r>
      <w:r>
        <w:rPr>
          <w:rFonts w:ascii="Times New Roman" w:eastAsia="Times New Roman" w:hAnsi="Times New Roman" w:cs="Times New Roman"/>
          <w:color w:val="000000" w:themeColor="text1"/>
        </w:rPr>
        <w:t xml:space="preserve">decline in the forest carbon sink while being </w:t>
      </w:r>
      <w:proofErr w:type="spellStart"/>
      <w:r>
        <w:rPr>
          <w:rFonts w:ascii="Times New Roman" w:eastAsia="Times New Roman" w:hAnsi="Times New Roman" w:cs="Times New Roman"/>
          <w:color w:val="000000" w:themeColor="text1"/>
        </w:rPr>
        <w:t>parametrizated</w:t>
      </w:r>
      <w:proofErr w:type="spellEnd"/>
      <w:r>
        <w:rPr>
          <w:rFonts w:ascii="Times New Roman" w:eastAsia="Times New Roman" w:hAnsi="Times New Roman" w:cs="Times New Roman"/>
          <w:color w:val="000000" w:themeColor="text1"/>
        </w:rPr>
        <w:t xml:space="preserve"> with the UNFCCC data for the year 2010 only. </w:t>
      </w:r>
      <w:r>
        <w:rPr>
          <w:rFonts w:ascii="Times New Roman" w:eastAsia="Times New Roman" w:hAnsi="Times New Roman" w:cs="Times New Roman"/>
          <w:color w:val="000000" w:themeColor="text1"/>
        </w:rPr>
        <w:br/>
      </w:r>
      <w:r w:rsidR="00281AC6">
        <w:rPr>
          <w:rFonts w:ascii="Times New Roman" w:eastAsia="Times New Roman" w:hAnsi="Times New Roman" w:cs="Times New Roman"/>
          <w:color w:val="000000" w:themeColor="text1"/>
        </w:rPr>
        <w:br/>
      </w:r>
      <w:r w:rsidR="009C7FF1" w:rsidRPr="00096452">
        <w:rPr>
          <w:rFonts w:ascii="Times New Roman" w:eastAsia="Times New Roman" w:hAnsi="Times New Roman" w:cs="Times New Roman"/>
          <w:b/>
          <w:color w:val="000000" w:themeColor="text1"/>
        </w:rPr>
        <w:t xml:space="preserve">DDCM outputs for each country. </w:t>
      </w:r>
      <w:r w:rsidR="009C7FF1" w:rsidRPr="00096452">
        <w:rPr>
          <w:rFonts w:ascii="Times New Roman" w:eastAsia="Times New Roman" w:hAnsi="Times New Roman" w:cs="Times New Roman"/>
          <w:color w:val="000000" w:themeColor="text1"/>
        </w:rPr>
        <w:t>Fig. S1</w:t>
      </w:r>
      <w:r w:rsidR="00E6052E">
        <w:rPr>
          <w:rFonts w:ascii="Times New Roman" w:eastAsia="Times New Roman" w:hAnsi="Times New Roman" w:cs="Times New Roman"/>
          <w:color w:val="000000" w:themeColor="text1"/>
        </w:rPr>
        <w:t>7</w:t>
      </w:r>
      <w:r w:rsidR="009C7FF1" w:rsidRPr="00096452">
        <w:rPr>
          <w:rFonts w:ascii="Times New Roman" w:eastAsia="Times New Roman" w:hAnsi="Times New Roman" w:cs="Times New Roman"/>
          <w:color w:val="000000" w:themeColor="text1"/>
        </w:rPr>
        <w:t xml:space="preserve"> to Fig. S</w:t>
      </w:r>
      <w:r w:rsidR="00E6052E">
        <w:rPr>
          <w:rFonts w:ascii="Times New Roman" w:eastAsia="Times New Roman" w:hAnsi="Times New Roman" w:cs="Times New Roman"/>
          <w:color w:val="000000" w:themeColor="text1"/>
        </w:rPr>
        <w:t>30</w:t>
      </w:r>
      <w:r w:rsidR="009C7FF1" w:rsidRPr="00096452">
        <w:rPr>
          <w:rFonts w:ascii="Times New Roman" w:eastAsia="Times New Roman" w:hAnsi="Times New Roman" w:cs="Times New Roman"/>
          <w:color w:val="000000" w:themeColor="text1"/>
        </w:rPr>
        <w:t xml:space="preserve"> show the individual forest sink components for each country</w:t>
      </w:r>
      <w:r w:rsidR="00082F44" w:rsidRPr="00096452">
        <w:rPr>
          <w:rFonts w:ascii="Times New Roman" w:eastAsia="Times New Roman" w:hAnsi="Times New Roman" w:cs="Times New Roman"/>
          <w:color w:val="000000" w:themeColor="text1"/>
        </w:rPr>
        <w:t>, with the</w:t>
      </w:r>
      <w:r w:rsidR="009C7FF1" w:rsidRPr="00096452">
        <w:rPr>
          <w:rFonts w:ascii="Times New Roman" w:eastAsia="Times New Roman" w:hAnsi="Times New Roman" w:cs="Times New Roman"/>
          <w:color w:val="000000" w:themeColor="text1"/>
        </w:rPr>
        <w:t xml:space="preserve"> compar</w:t>
      </w:r>
      <w:r w:rsidR="00082F44" w:rsidRPr="00096452">
        <w:rPr>
          <w:rFonts w:ascii="Times New Roman" w:eastAsia="Times New Roman" w:hAnsi="Times New Roman" w:cs="Times New Roman"/>
          <w:color w:val="000000" w:themeColor="text1"/>
        </w:rPr>
        <w:t>ison with</w:t>
      </w:r>
      <w:r w:rsidR="009C7FF1" w:rsidRPr="00096452">
        <w:rPr>
          <w:rFonts w:ascii="Times New Roman" w:eastAsia="Times New Roman" w:hAnsi="Times New Roman" w:cs="Times New Roman"/>
          <w:color w:val="000000" w:themeColor="text1"/>
        </w:rPr>
        <w:t xml:space="preserve"> UNFCCC reports across the historical period</w:t>
      </w:r>
      <w:r w:rsidR="00082F44" w:rsidRPr="00096452">
        <w:rPr>
          <w:rFonts w:ascii="Times New Roman" w:eastAsia="Times New Roman" w:hAnsi="Times New Roman" w:cs="Times New Roman"/>
          <w:color w:val="000000" w:themeColor="text1"/>
        </w:rPr>
        <w:t xml:space="preserve"> (when available).</w:t>
      </w:r>
    </w:p>
    <w:p w:rsidR="003F0A33" w:rsidRDefault="003F0A33">
      <w:pPr>
        <w:rPr>
          <w:rFonts w:ascii="Times New Roman" w:eastAsia="Times New Roman" w:hAnsi="Times New Roman" w:cs="Times New Roman"/>
          <w:color w:val="000000" w:themeColor="text1"/>
        </w:rPr>
      </w:pPr>
    </w:p>
    <w:p w:rsidR="003F0A33" w:rsidRDefault="003F0A33">
      <w:pPr>
        <w:rPr>
          <w:rFonts w:ascii="Times New Roman" w:eastAsia="Times New Roman" w:hAnsi="Times New Roman" w:cs="Times New Roman"/>
          <w:color w:val="000000" w:themeColor="text1"/>
        </w:rPr>
      </w:pPr>
    </w:p>
    <w:p w:rsidR="003F0A33" w:rsidRDefault="003F0A33">
      <w:pPr>
        <w:rPr>
          <w:rFonts w:ascii="Times New Roman" w:eastAsia="Times New Roman" w:hAnsi="Times New Roman" w:cs="Times New Roman"/>
          <w:color w:val="000000" w:themeColor="text1"/>
        </w:rPr>
      </w:pPr>
    </w:p>
    <w:p w:rsidR="003F0A33" w:rsidRDefault="003F0A33">
      <w:pPr>
        <w:rPr>
          <w:rFonts w:ascii="Times New Roman" w:eastAsia="Times New Roman" w:hAnsi="Times New Roman" w:cs="Times New Roman"/>
          <w:color w:val="000000" w:themeColor="text1"/>
        </w:rPr>
      </w:pPr>
    </w:p>
    <w:p w:rsidR="003F0A33" w:rsidRDefault="003F0A33">
      <w:pPr>
        <w:rPr>
          <w:rFonts w:ascii="Times New Roman" w:eastAsia="Times New Roman" w:hAnsi="Times New Roman" w:cs="Times New Roman"/>
          <w:color w:val="000000" w:themeColor="text1"/>
        </w:rPr>
      </w:pPr>
    </w:p>
    <w:p w:rsidR="003F0A33" w:rsidRDefault="003F0A33">
      <w:pPr>
        <w:rPr>
          <w:rFonts w:ascii="Times New Roman" w:eastAsia="Times New Roman" w:hAnsi="Times New Roman" w:cs="Times New Roman"/>
          <w:color w:val="000000" w:themeColor="text1"/>
        </w:rPr>
      </w:pPr>
    </w:p>
    <w:p w:rsidR="003F0A33" w:rsidRDefault="003F0A33">
      <w:pPr>
        <w:rPr>
          <w:rFonts w:ascii="Times New Roman" w:eastAsia="Times New Roman" w:hAnsi="Times New Roman" w:cs="Times New Roman"/>
          <w:color w:val="000000" w:themeColor="text1"/>
        </w:rPr>
      </w:pPr>
    </w:p>
    <w:p w:rsidR="003F0A33" w:rsidRDefault="003F0A33">
      <w:pPr>
        <w:rPr>
          <w:rFonts w:ascii="Times New Roman" w:eastAsia="Times New Roman" w:hAnsi="Times New Roman" w:cs="Times New Roman"/>
          <w:color w:val="000000" w:themeColor="text1"/>
        </w:rPr>
      </w:pPr>
    </w:p>
    <w:p w:rsidR="003F0A33" w:rsidRDefault="003F0A33">
      <w:pPr>
        <w:rPr>
          <w:rFonts w:ascii="Times New Roman" w:eastAsia="Times New Roman" w:hAnsi="Times New Roman" w:cs="Times New Roman"/>
          <w:color w:val="000000" w:themeColor="text1"/>
        </w:rPr>
      </w:pPr>
    </w:p>
    <w:p w:rsidR="00AA6C62" w:rsidRDefault="00AA6C62">
      <w:pPr>
        <w:rPr>
          <w:rFonts w:ascii="Times New Roman" w:eastAsia="Times New Roman" w:hAnsi="Times New Roman" w:cs="Times New Roman"/>
          <w:b/>
          <w:color w:val="000000" w:themeColor="text1"/>
          <w:sz w:val="20"/>
          <w:szCs w:val="20"/>
        </w:rPr>
        <w:sectPr w:rsidR="00AA6C62" w:rsidSect="00AA6C62">
          <w:pgSz w:w="12240" w:h="15840"/>
          <w:pgMar w:top="1440" w:right="1440" w:bottom="1440" w:left="1440" w:header="720" w:footer="720" w:gutter="0"/>
          <w:pgNumType w:start="1"/>
          <w:cols w:space="720"/>
        </w:sectPr>
      </w:pPr>
    </w:p>
    <w:p w:rsidR="00FC568E" w:rsidRPr="00FC568E" w:rsidRDefault="00DB4844">
      <w:pPr>
        <w:rPr>
          <w:rFonts w:ascii="Times New Roman" w:eastAsia="Times New Roman" w:hAnsi="Times New Roman" w:cs="Times New Roman"/>
          <w:color w:val="000000" w:themeColor="text1"/>
          <w:sz w:val="20"/>
          <w:szCs w:val="20"/>
        </w:rPr>
      </w:pPr>
      <w:r>
        <w:rPr>
          <w:noProof/>
        </w:rPr>
        <w:lastRenderedPageBreak/>
        <w:drawing>
          <wp:inline distT="0" distB="0" distL="0" distR="0" wp14:anchorId="08411D61" wp14:editId="729C2EFF">
            <wp:extent cx="5943600" cy="76415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641590"/>
                    </a:xfrm>
                    <a:prstGeom prst="rect">
                      <a:avLst/>
                    </a:prstGeom>
                  </pic:spPr>
                </pic:pic>
              </a:graphicData>
            </a:graphic>
          </wp:inline>
        </w:drawing>
      </w:r>
      <w:r w:rsidR="00845E23" w:rsidRPr="00B45F25">
        <w:rPr>
          <w:rFonts w:ascii="Times New Roman" w:eastAsia="Times New Roman" w:hAnsi="Times New Roman" w:cs="Times New Roman"/>
          <w:b/>
          <w:color w:val="000000" w:themeColor="text1"/>
          <w:sz w:val="20"/>
          <w:szCs w:val="20"/>
        </w:rPr>
        <w:t>Fig. S1</w:t>
      </w:r>
      <w:r w:rsidR="00056748" w:rsidRPr="00B45F25">
        <w:rPr>
          <w:rFonts w:ascii="Times New Roman" w:eastAsia="Times New Roman" w:hAnsi="Times New Roman" w:cs="Times New Roman"/>
          <w:b/>
          <w:color w:val="000000" w:themeColor="text1"/>
          <w:sz w:val="20"/>
          <w:szCs w:val="20"/>
        </w:rPr>
        <w:t xml:space="preserve">. </w:t>
      </w:r>
      <w:r w:rsidR="00D83D28" w:rsidRPr="00B45F25">
        <w:rPr>
          <w:rFonts w:ascii="Times New Roman" w:eastAsia="Times New Roman" w:hAnsi="Times New Roman" w:cs="Times New Roman"/>
          <w:b/>
          <w:color w:val="000000" w:themeColor="text1"/>
          <w:sz w:val="20"/>
          <w:szCs w:val="20"/>
        </w:rPr>
        <w:t>Flowchart of the DDCM</w:t>
      </w:r>
      <w:r w:rsidR="00DC7CC5">
        <w:rPr>
          <w:rFonts w:ascii="Times New Roman" w:eastAsia="Times New Roman" w:hAnsi="Times New Roman" w:cs="Times New Roman"/>
          <w:b/>
          <w:color w:val="000000" w:themeColor="text1"/>
          <w:sz w:val="20"/>
          <w:szCs w:val="20"/>
        </w:rPr>
        <w:t xml:space="preserve"> procedure.</w:t>
      </w:r>
      <w:r w:rsidR="00594925">
        <w:rPr>
          <w:rFonts w:ascii="Times New Roman" w:eastAsia="Times New Roman" w:hAnsi="Times New Roman" w:cs="Times New Roman"/>
          <w:color w:val="000000" w:themeColor="text1"/>
          <w:sz w:val="20"/>
          <w:szCs w:val="20"/>
        </w:rPr>
        <w:t xml:space="preserve"> </w:t>
      </w:r>
      <w:r w:rsidR="004F31B4" w:rsidRPr="004F31B4">
        <w:rPr>
          <w:rFonts w:ascii="Times New Roman" w:eastAsia="Times New Roman" w:hAnsi="Times New Roman" w:cs="Times New Roman"/>
          <w:color w:val="000000" w:themeColor="text1"/>
          <w:sz w:val="20"/>
          <w:szCs w:val="20"/>
        </w:rPr>
        <w:t>This flowchart explains the DDCM procedure from raw data to forest sink estimates</w:t>
      </w:r>
      <w:r w:rsidR="00DC1FA7">
        <w:rPr>
          <w:rFonts w:ascii="Times New Roman" w:eastAsia="Times New Roman" w:hAnsi="Times New Roman" w:cs="Times New Roman"/>
          <w:color w:val="000000" w:themeColor="text1"/>
          <w:sz w:val="20"/>
          <w:szCs w:val="20"/>
        </w:rPr>
        <w:t xml:space="preserve">. </w:t>
      </w:r>
      <w:r w:rsidR="00DC7CC5">
        <w:rPr>
          <w:rFonts w:ascii="Times New Roman" w:eastAsia="Times New Roman" w:hAnsi="Times New Roman" w:cs="Times New Roman"/>
          <w:color w:val="000000" w:themeColor="text1"/>
          <w:sz w:val="20"/>
          <w:szCs w:val="20"/>
        </w:rPr>
        <w:t>C</w:t>
      </w:r>
      <w:r w:rsidR="00594925">
        <w:rPr>
          <w:rFonts w:ascii="Times New Roman" w:eastAsia="Times New Roman" w:hAnsi="Times New Roman" w:cs="Times New Roman"/>
          <w:color w:val="000000" w:themeColor="text1"/>
          <w:sz w:val="20"/>
          <w:szCs w:val="20"/>
        </w:rPr>
        <w:t>omputation of the ratio between natural disturbances and harvests ha</w:t>
      </w:r>
      <w:r w:rsidR="00FC568E">
        <w:rPr>
          <w:rFonts w:ascii="Times New Roman" w:eastAsia="Times New Roman" w:hAnsi="Times New Roman" w:cs="Times New Roman"/>
          <w:color w:val="000000" w:themeColor="text1"/>
          <w:sz w:val="20"/>
          <w:szCs w:val="20"/>
        </w:rPr>
        <w:t>s</w:t>
      </w:r>
      <w:r w:rsidR="00594925">
        <w:rPr>
          <w:rFonts w:ascii="Times New Roman" w:eastAsia="Times New Roman" w:hAnsi="Times New Roman" w:cs="Times New Roman"/>
          <w:color w:val="000000" w:themeColor="text1"/>
          <w:sz w:val="20"/>
          <w:szCs w:val="20"/>
        </w:rPr>
        <w:t xml:space="preserve"> not be</w:t>
      </w:r>
      <w:r w:rsidR="0017536C" w:rsidRPr="00B45F25">
        <w:rPr>
          <w:rFonts w:ascii="Times New Roman" w:eastAsia="Times New Roman" w:hAnsi="Times New Roman" w:cs="Times New Roman"/>
          <w:color w:val="000000" w:themeColor="text1"/>
          <w:sz w:val="20"/>
          <w:szCs w:val="20"/>
        </w:rPr>
        <w:t xml:space="preserve"> shown for clarity</w:t>
      </w:r>
      <w:r w:rsidR="00594925">
        <w:rPr>
          <w:rFonts w:ascii="Times New Roman" w:eastAsia="Times New Roman" w:hAnsi="Times New Roman" w:cs="Times New Roman"/>
          <w:color w:val="000000" w:themeColor="text1"/>
          <w:sz w:val="20"/>
          <w:szCs w:val="20"/>
        </w:rPr>
        <w:t xml:space="preserve"> (Fig. S</w:t>
      </w:r>
      <w:r w:rsidR="00FC568E">
        <w:rPr>
          <w:rFonts w:ascii="Times New Roman" w:eastAsia="Times New Roman" w:hAnsi="Times New Roman" w:cs="Times New Roman"/>
          <w:color w:val="000000" w:themeColor="text1"/>
          <w:sz w:val="20"/>
          <w:szCs w:val="20"/>
        </w:rPr>
        <w:t>12</w:t>
      </w:r>
      <w:r w:rsidR="001151A2">
        <w:rPr>
          <w:rFonts w:ascii="Times New Roman" w:eastAsia="Times New Roman" w:hAnsi="Times New Roman" w:cs="Times New Roman"/>
          <w:color w:val="000000" w:themeColor="text1"/>
          <w:sz w:val="20"/>
          <w:szCs w:val="20"/>
        </w:rPr>
        <w:t>-</w:t>
      </w:r>
      <w:r w:rsidR="00594925">
        <w:rPr>
          <w:rFonts w:ascii="Times New Roman" w:eastAsia="Times New Roman" w:hAnsi="Times New Roman" w:cs="Times New Roman"/>
          <w:color w:val="000000" w:themeColor="text1"/>
          <w:sz w:val="20"/>
          <w:szCs w:val="20"/>
        </w:rPr>
        <w:t xml:space="preserve">13), as well at the </w:t>
      </w:r>
      <w:r w:rsidR="00FC568E">
        <w:rPr>
          <w:rFonts w:ascii="Times New Roman" w:eastAsia="Times New Roman" w:hAnsi="Times New Roman" w:cs="Times New Roman"/>
          <w:color w:val="000000" w:themeColor="text1"/>
          <w:sz w:val="20"/>
          <w:szCs w:val="20"/>
        </w:rPr>
        <w:t>sensitivity</w:t>
      </w:r>
      <w:r w:rsidR="00594925">
        <w:rPr>
          <w:rFonts w:ascii="Times New Roman" w:eastAsia="Times New Roman" w:hAnsi="Times New Roman" w:cs="Times New Roman"/>
          <w:color w:val="000000" w:themeColor="text1"/>
          <w:sz w:val="20"/>
          <w:szCs w:val="20"/>
        </w:rPr>
        <w:t xml:space="preserve"> analysis (Fig. S</w:t>
      </w:r>
      <w:r w:rsidR="00FC568E">
        <w:rPr>
          <w:rFonts w:ascii="Times New Roman" w:eastAsia="Times New Roman" w:hAnsi="Times New Roman" w:cs="Times New Roman"/>
          <w:color w:val="000000" w:themeColor="text1"/>
          <w:sz w:val="20"/>
          <w:szCs w:val="20"/>
        </w:rPr>
        <w:t>15</w:t>
      </w:r>
      <w:r w:rsidR="00594925">
        <w:rPr>
          <w:rFonts w:ascii="Times New Roman" w:eastAsia="Times New Roman" w:hAnsi="Times New Roman" w:cs="Times New Roman"/>
          <w:color w:val="000000" w:themeColor="text1"/>
          <w:sz w:val="20"/>
          <w:szCs w:val="20"/>
        </w:rPr>
        <w:t>)</w:t>
      </w:r>
      <w:r w:rsidR="00FC568E">
        <w:rPr>
          <w:rFonts w:ascii="Times New Roman" w:eastAsia="Times New Roman" w:hAnsi="Times New Roman" w:cs="Times New Roman"/>
          <w:color w:val="000000" w:themeColor="text1"/>
          <w:sz w:val="20"/>
          <w:szCs w:val="20"/>
        </w:rPr>
        <w:t xml:space="preserve"> or data inconsistencies (Fig. S8). The variable </w:t>
      </w:r>
      <w:r w:rsidR="00FC568E" w:rsidRPr="00DC7CC5">
        <w:rPr>
          <w:rFonts w:ascii="Times New Roman" w:eastAsia="Times New Roman" w:hAnsi="Times New Roman" w:cs="Times New Roman"/>
          <w:b/>
          <w:color w:val="000000" w:themeColor="text1"/>
          <w:sz w:val="20"/>
          <w:szCs w:val="20"/>
        </w:rPr>
        <w:t>s</w:t>
      </w:r>
      <w:r w:rsidR="00FC568E">
        <w:rPr>
          <w:rFonts w:ascii="Times New Roman" w:eastAsia="Times New Roman" w:hAnsi="Times New Roman" w:cs="Times New Roman"/>
          <w:color w:val="000000" w:themeColor="text1"/>
          <w:sz w:val="20"/>
          <w:szCs w:val="20"/>
        </w:rPr>
        <w:t xml:space="preserve"> refers to the </w:t>
      </w:r>
      <w:r w:rsidR="00DC7CC5">
        <w:rPr>
          <w:rFonts w:ascii="Times New Roman" w:eastAsia="Times New Roman" w:hAnsi="Times New Roman" w:cs="Times New Roman"/>
          <w:color w:val="000000" w:themeColor="text1"/>
          <w:sz w:val="20"/>
          <w:szCs w:val="20"/>
        </w:rPr>
        <w:t xml:space="preserve">percentage of AGC loss, and </w:t>
      </w:r>
      <m:oMath>
        <m:r>
          <m:rPr>
            <m:sty m:val="bi"/>
          </m:rPr>
          <w:rPr>
            <w:rFonts w:ascii="Cambria Math" w:eastAsia="Times New Roman" w:hAnsi="Cambria Math" w:cs="Times New Roman"/>
            <w:color w:val="000000" w:themeColor="text1"/>
            <w:sz w:val="20"/>
            <w:szCs w:val="20"/>
          </w:rPr>
          <m:t>τ</m:t>
        </m:r>
      </m:oMath>
      <w:r w:rsidR="00DC7CC5" w:rsidRPr="00DC7CC5">
        <w:rPr>
          <w:rFonts w:ascii="Times New Roman" w:eastAsia="Times New Roman" w:hAnsi="Times New Roman" w:cs="Times New Roman"/>
          <w:b/>
          <w:color w:val="000000" w:themeColor="text1"/>
          <w:sz w:val="20"/>
          <w:szCs w:val="20"/>
        </w:rPr>
        <w:t xml:space="preserve"> </w:t>
      </w:r>
      <w:r w:rsidR="00DC7CC5">
        <w:rPr>
          <w:rFonts w:ascii="Times New Roman" w:eastAsia="Times New Roman" w:hAnsi="Times New Roman" w:cs="Times New Roman"/>
          <w:color w:val="000000" w:themeColor="text1"/>
          <w:sz w:val="20"/>
          <w:szCs w:val="20"/>
        </w:rPr>
        <w:t>to the return interval of the disturbances</w:t>
      </w:r>
      <w:r w:rsidR="001151A2">
        <w:rPr>
          <w:rFonts w:ascii="Times New Roman" w:eastAsia="Times New Roman" w:hAnsi="Times New Roman" w:cs="Times New Roman"/>
          <w:color w:val="000000" w:themeColor="text1"/>
          <w:sz w:val="20"/>
          <w:szCs w:val="20"/>
        </w:rPr>
        <w:t xml:space="preserve"> (for a 30-year window)</w:t>
      </w:r>
      <w:r w:rsidR="00DC7CC5">
        <w:rPr>
          <w:rFonts w:ascii="Times New Roman" w:eastAsia="Times New Roman" w:hAnsi="Times New Roman" w:cs="Times New Roman"/>
          <w:color w:val="000000" w:themeColor="text1"/>
          <w:sz w:val="20"/>
          <w:szCs w:val="20"/>
        </w:rPr>
        <w:t>, both defined at 18 km. The c</w:t>
      </w:r>
      <w:r w:rsidR="00DC7CC5" w:rsidRPr="00DC7CC5">
        <w:rPr>
          <w:rFonts w:ascii="Times New Roman" w:eastAsia="Times New Roman" w:hAnsi="Times New Roman" w:cs="Times New Roman"/>
          <w:color w:val="000000" w:themeColor="text1"/>
          <w:sz w:val="20"/>
          <w:szCs w:val="20"/>
        </w:rPr>
        <w:t>orrection factors (</w:t>
      </w:r>
      <w:proofErr w:type="gramStart"/>
      <w:r w:rsidR="00DC7CC5" w:rsidRPr="00DC7CC5">
        <w:rPr>
          <w:rFonts w:ascii="Times New Roman" w:eastAsia="Times New Roman" w:hAnsi="Times New Roman" w:cs="Times New Roman"/>
          <w:color w:val="000000" w:themeColor="text1"/>
          <w:sz w:val="20"/>
          <w:szCs w:val="20"/>
        </w:rPr>
        <w:t>α,β</w:t>
      </w:r>
      <w:proofErr w:type="gramEnd"/>
      <w:r w:rsidR="00DC7CC5" w:rsidRPr="00DC7CC5">
        <w:rPr>
          <w:rFonts w:ascii="Times New Roman" w:eastAsia="Times New Roman" w:hAnsi="Times New Roman" w:cs="Times New Roman"/>
          <w:color w:val="000000" w:themeColor="text1"/>
          <w:sz w:val="20"/>
          <w:szCs w:val="20"/>
        </w:rPr>
        <w:t>)</w:t>
      </w:r>
      <w:r w:rsidR="00DC7CC5">
        <w:rPr>
          <w:rFonts w:ascii="Times New Roman" w:eastAsia="Times New Roman" w:hAnsi="Times New Roman" w:cs="Times New Roman"/>
          <w:color w:val="000000" w:themeColor="text1"/>
          <w:sz w:val="20"/>
          <w:szCs w:val="20"/>
        </w:rPr>
        <w:t xml:space="preserve"> are defined at a country or a biogeographical region scale (see methods).</w:t>
      </w:r>
    </w:p>
    <w:p w:rsidR="00AA6C62" w:rsidRDefault="00AA6C62">
      <w:pPr>
        <w:rPr>
          <w:rFonts w:ascii="Times New Roman" w:hAnsi="Times New Roman" w:cs="Times New Roman"/>
          <w:color w:val="000000" w:themeColor="text1"/>
        </w:rPr>
        <w:sectPr w:rsidR="00AA6C62" w:rsidSect="00AA6C62">
          <w:pgSz w:w="12240" w:h="15840"/>
          <w:pgMar w:top="1440" w:right="1440" w:bottom="720" w:left="1440" w:header="720" w:footer="720" w:gutter="0"/>
          <w:pgNumType w:start="1"/>
          <w:cols w:space="720"/>
        </w:sectPr>
      </w:pPr>
    </w:p>
    <w:p w:rsidR="00060833" w:rsidRPr="00B45F25" w:rsidRDefault="00A71045">
      <w:pPr>
        <w:rPr>
          <w:rFonts w:ascii="Times New Roman" w:hAnsi="Times New Roman" w:cs="Times New Roman"/>
          <w:color w:val="000000" w:themeColor="text1"/>
        </w:rPr>
      </w:pPr>
      <w:r>
        <w:rPr>
          <w:noProof/>
        </w:rPr>
        <w:lastRenderedPageBreak/>
        <w:drawing>
          <wp:inline distT="0" distB="0" distL="0" distR="0" wp14:anchorId="5ACAEC6C" wp14:editId="0832B94A">
            <wp:extent cx="5415094" cy="71275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0960" cy="7148444"/>
                    </a:xfrm>
                    <a:prstGeom prst="rect">
                      <a:avLst/>
                    </a:prstGeom>
                  </pic:spPr>
                </pic:pic>
              </a:graphicData>
            </a:graphic>
          </wp:inline>
        </w:drawing>
      </w:r>
    </w:p>
    <w:p w:rsidR="00F33C37" w:rsidRPr="00B45F25" w:rsidRDefault="00845E23" w:rsidP="00F33C37">
      <w:pPr>
        <w:rPr>
          <w:rFonts w:ascii="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S2</w:t>
      </w:r>
      <w:r w:rsidR="00056748"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b/>
          <w:color w:val="000000" w:themeColor="text1"/>
          <w:sz w:val="20"/>
          <w:szCs w:val="20"/>
        </w:rPr>
        <w:t xml:space="preserve">Detailed example of the DDCM procedure for a given forested pixel at 18 km. </w:t>
      </w:r>
      <w:r w:rsidR="00082F44" w:rsidRPr="00B45F25">
        <w:rPr>
          <w:rFonts w:ascii="Times New Roman" w:eastAsia="Times New Roman" w:hAnsi="Times New Roman" w:cs="Times New Roman"/>
          <w:color w:val="000000" w:themeColor="text1"/>
          <w:sz w:val="20"/>
          <w:szCs w:val="20"/>
        </w:rPr>
        <w:t xml:space="preserve">Use of the flowchart presented in Fig. S1 on a forested pixel at 18 km. </w:t>
      </w:r>
      <w:r w:rsidRPr="00B45F25">
        <w:rPr>
          <w:rFonts w:ascii="Times New Roman" w:eastAsia="Times New Roman" w:hAnsi="Times New Roman" w:cs="Times New Roman"/>
          <w:color w:val="000000" w:themeColor="text1"/>
          <w:sz w:val="20"/>
          <w:szCs w:val="20"/>
        </w:rPr>
        <w:t>The parametrization is a bootstrap conducted on the scale of a country or a biogeographical region to adjust the correction factors (</w:t>
      </w:r>
      <m:oMath>
        <m:r>
          <w:rPr>
            <w:rFonts w:ascii="Cambria Math" w:hAnsi="Cambria Math" w:cs="Times New Roman"/>
            <w:color w:val="000000" w:themeColor="text1"/>
            <w:sz w:val="20"/>
            <w:szCs w:val="20"/>
          </w:rPr>
          <m:t>α</m:t>
        </m:r>
      </m:oMath>
      <w:r w:rsidRPr="00B45F25">
        <w:rPr>
          <w:rFonts w:ascii="Times New Roman" w:eastAsia="Times New Roman" w:hAnsi="Times New Roman" w:cs="Times New Roman"/>
          <w:color w:val="000000" w:themeColor="text1"/>
          <w:sz w:val="20"/>
          <w:szCs w:val="20"/>
        </w:rPr>
        <w:t>,</w:t>
      </w:r>
      <m:oMath>
        <m:r>
          <w:rPr>
            <w:rFonts w:ascii="Cambria Math" w:hAnsi="Cambria Math" w:cs="Times New Roman"/>
            <w:color w:val="000000" w:themeColor="text1"/>
            <w:sz w:val="20"/>
            <w:szCs w:val="20"/>
          </w:rPr>
          <m:t>β</m:t>
        </m:r>
      </m:oMath>
      <w:r w:rsidRPr="00B45F25">
        <w:rPr>
          <w:rFonts w:ascii="Times New Roman" w:eastAsia="Times New Roman" w:hAnsi="Times New Roman" w:cs="Times New Roman"/>
          <w:color w:val="000000" w:themeColor="text1"/>
          <w:sz w:val="20"/>
          <w:szCs w:val="20"/>
        </w:rPr>
        <w:t xml:space="preserve">) so that the difference between simulated and observed (UNFCCC) annual changes in </w:t>
      </w:r>
      <w:r w:rsidR="001718C2" w:rsidRPr="00B45F25">
        <w:rPr>
          <w:rFonts w:ascii="Times New Roman" w:eastAsia="Times New Roman" w:hAnsi="Times New Roman" w:cs="Times New Roman"/>
          <w:color w:val="000000" w:themeColor="text1"/>
          <w:sz w:val="20"/>
          <w:szCs w:val="20"/>
        </w:rPr>
        <w:t>AGC</w:t>
      </w:r>
      <w:r w:rsidRPr="00B45F25">
        <w:rPr>
          <w:rFonts w:ascii="Times New Roman" w:eastAsia="Times New Roman" w:hAnsi="Times New Roman" w:cs="Times New Roman"/>
          <w:color w:val="000000" w:themeColor="text1"/>
          <w:sz w:val="20"/>
          <w:szCs w:val="20"/>
        </w:rPr>
        <w:t xml:space="preserve"> is minimized across the historical period (2010-2021). </w:t>
      </w:r>
      <w:r w:rsidR="00082F44" w:rsidRPr="00B45F25">
        <w:rPr>
          <w:rFonts w:ascii="Times New Roman" w:eastAsia="Times New Roman" w:hAnsi="Times New Roman" w:cs="Times New Roman"/>
          <w:color w:val="000000" w:themeColor="text1"/>
          <w:sz w:val="20"/>
          <w:szCs w:val="20"/>
        </w:rPr>
        <w:t>E</w:t>
      </w:r>
      <w:r w:rsidRPr="00B45F25">
        <w:rPr>
          <w:rFonts w:ascii="Times New Roman" w:eastAsia="Times New Roman" w:hAnsi="Times New Roman" w:cs="Times New Roman"/>
          <w:color w:val="000000" w:themeColor="text1"/>
          <w:sz w:val="20"/>
          <w:szCs w:val="20"/>
        </w:rPr>
        <w:t xml:space="preserve">ach forest sink component (ΔHWP, </w:t>
      </w:r>
      <w:proofErr w:type="spellStart"/>
      <w:r w:rsidRPr="00B45F25">
        <w:rPr>
          <w:rFonts w:ascii="Times New Roman" w:eastAsia="Times New Roman" w:hAnsi="Times New Roman" w:cs="Times New Roman"/>
          <w:color w:val="000000" w:themeColor="text1"/>
          <w:sz w:val="20"/>
          <w:szCs w:val="20"/>
        </w:rPr>
        <w:t>ΔSoil</w:t>
      </w:r>
      <w:proofErr w:type="spellEnd"/>
      <w:r w:rsidRPr="00B45F25">
        <w:rPr>
          <w:rFonts w:ascii="Times New Roman" w:eastAsia="Times New Roman" w:hAnsi="Times New Roman" w:cs="Times New Roman"/>
          <w:color w:val="000000" w:themeColor="text1"/>
          <w:sz w:val="20"/>
          <w:szCs w:val="20"/>
        </w:rPr>
        <w:t>, Δ</w:t>
      </w:r>
      <w:r w:rsidR="001718C2" w:rsidRPr="00B45F25">
        <w:rPr>
          <w:rFonts w:ascii="Times New Roman" w:eastAsia="Times New Roman" w:hAnsi="Times New Roman" w:cs="Times New Roman"/>
          <w:color w:val="000000" w:themeColor="text1"/>
          <w:sz w:val="20"/>
          <w:szCs w:val="20"/>
        </w:rPr>
        <w:t>BGC</w:t>
      </w:r>
      <w:r w:rsidRPr="00B45F25">
        <w:rPr>
          <w:rFonts w:ascii="Times New Roman" w:eastAsia="Times New Roman" w:hAnsi="Times New Roman" w:cs="Times New Roman"/>
          <w:color w:val="000000" w:themeColor="text1"/>
          <w:sz w:val="20"/>
          <w:szCs w:val="20"/>
        </w:rPr>
        <w:t xml:space="preserve"> and ΔDWL</w:t>
      </w:r>
      <w:r w:rsidR="00D04130">
        <w:rPr>
          <w:rFonts w:ascii="Times New Roman" w:eastAsia="Times New Roman" w:hAnsi="Times New Roman" w:cs="Times New Roman"/>
          <w:color w:val="000000" w:themeColor="text1"/>
          <w:sz w:val="20"/>
          <w:szCs w:val="20"/>
        </w:rPr>
        <w:t xml:space="preserve"> in panel </w:t>
      </w:r>
      <w:r w:rsidR="00D04130" w:rsidRPr="00D04130">
        <w:rPr>
          <w:rFonts w:ascii="Times New Roman" w:eastAsia="Times New Roman" w:hAnsi="Times New Roman" w:cs="Times New Roman"/>
          <w:b/>
          <w:color w:val="000000" w:themeColor="text1"/>
          <w:sz w:val="20"/>
          <w:szCs w:val="20"/>
        </w:rPr>
        <w:t>B</w:t>
      </w:r>
      <w:r w:rsidRPr="00B45F25">
        <w:rPr>
          <w:rFonts w:ascii="Times New Roman" w:eastAsia="Times New Roman" w:hAnsi="Times New Roman" w:cs="Times New Roman"/>
          <w:color w:val="000000" w:themeColor="text1"/>
          <w:sz w:val="20"/>
          <w:szCs w:val="20"/>
        </w:rPr>
        <w:t>) is computed based on Δ</w:t>
      </w:r>
      <w:r w:rsidR="001718C2" w:rsidRPr="00B45F25">
        <w:rPr>
          <w:rFonts w:ascii="Times New Roman" w:eastAsia="Times New Roman" w:hAnsi="Times New Roman" w:cs="Times New Roman"/>
          <w:color w:val="000000" w:themeColor="text1"/>
          <w:sz w:val="20"/>
          <w:szCs w:val="20"/>
        </w:rPr>
        <w:t>AGC</w:t>
      </w:r>
      <w:r w:rsidRPr="00B45F25">
        <w:rPr>
          <w:rFonts w:ascii="Times New Roman" w:eastAsia="Times New Roman" w:hAnsi="Times New Roman" w:cs="Times New Roman"/>
          <w:color w:val="000000" w:themeColor="text1"/>
          <w:sz w:val="20"/>
          <w:szCs w:val="20"/>
        </w:rPr>
        <w:t xml:space="preserve"> with the linear relationships </w:t>
      </w:r>
      <w:r w:rsidR="001723FB" w:rsidRPr="00B45F25">
        <w:rPr>
          <w:rFonts w:ascii="Times New Roman" w:eastAsia="Times New Roman" w:hAnsi="Times New Roman" w:cs="Times New Roman"/>
          <w:color w:val="000000" w:themeColor="text1"/>
          <w:sz w:val="20"/>
          <w:szCs w:val="20"/>
        </w:rPr>
        <w:t>detailed</w:t>
      </w:r>
      <w:r w:rsidRPr="00B45F25">
        <w:rPr>
          <w:rFonts w:ascii="Times New Roman" w:eastAsia="Times New Roman" w:hAnsi="Times New Roman" w:cs="Times New Roman"/>
          <w:color w:val="000000" w:themeColor="text1"/>
          <w:sz w:val="20"/>
          <w:szCs w:val="20"/>
        </w:rPr>
        <w:t xml:space="preserve"> in Fig. S4</w:t>
      </w:r>
      <w:r w:rsidR="001723FB" w:rsidRPr="00B45F25">
        <w:rPr>
          <w:rFonts w:ascii="Times New Roman" w:eastAsia="Times New Roman" w:hAnsi="Times New Roman" w:cs="Times New Roman"/>
          <w:color w:val="000000" w:themeColor="text1"/>
          <w:sz w:val="20"/>
          <w:szCs w:val="20"/>
        </w:rPr>
        <w:t>d-g</w:t>
      </w:r>
      <w:r w:rsidR="001718C2" w:rsidRPr="00B45F25">
        <w:rPr>
          <w:rFonts w:ascii="Times New Roman" w:eastAsia="Times New Roman" w:hAnsi="Times New Roman" w:cs="Times New Roman"/>
          <w:color w:val="000000" w:themeColor="text1"/>
          <w:sz w:val="20"/>
          <w:szCs w:val="20"/>
        </w:rPr>
        <w:t xml:space="preserve"> and Table S</w:t>
      </w:r>
      <w:r w:rsidR="001723FB" w:rsidRPr="00B45F25">
        <w:rPr>
          <w:rFonts w:ascii="Times New Roman" w:eastAsia="Times New Roman" w:hAnsi="Times New Roman" w:cs="Times New Roman"/>
          <w:color w:val="000000" w:themeColor="text1"/>
          <w:sz w:val="20"/>
          <w:szCs w:val="20"/>
        </w:rPr>
        <w:t>5</w:t>
      </w:r>
      <w:r w:rsidR="001718C2" w:rsidRPr="00B45F25">
        <w:rPr>
          <w:rFonts w:ascii="Times New Roman" w:eastAsia="Times New Roman" w:hAnsi="Times New Roman" w:cs="Times New Roman"/>
          <w:color w:val="000000" w:themeColor="text1"/>
          <w:sz w:val="20"/>
          <w:szCs w:val="20"/>
        </w:rPr>
        <w:t>.</w:t>
      </w:r>
    </w:p>
    <w:tbl>
      <w:tblPr>
        <w:tblW w:w="5000" w:type="pct"/>
        <w:jc w:val="center"/>
        <w:tblLook w:val="0420" w:firstRow="1" w:lastRow="0" w:firstColumn="0" w:lastColumn="0" w:noHBand="0" w:noVBand="1"/>
      </w:tblPr>
      <w:tblGrid>
        <w:gridCol w:w="818"/>
        <w:gridCol w:w="890"/>
        <w:gridCol w:w="832"/>
        <w:gridCol w:w="890"/>
        <w:gridCol w:w="1482"/>
        <w:gridCol w:w="803"/>
        <w:gridCol w:w="1120"/>
        <w:gridCol w:w="832"/>
        <w:gridCol w:w="803"/>
        <w:gridCol w:w="890"/>
      </w:tblGrid>
      <w:tr w:rsidR="00B45F25" w:rsidRPr="00B45F25" w:rsidTr="00F33C37">
        <w:trPr>
          <w:tblHeade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bookmarkStart w:id="11" w:name="_heading=h.miol91wrw217" w:colFirst="0" w:colLast="0"/>
            <w:bookmarkEnd w:id="11"/>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r>
      <w:tr w:rsidR="00B45F25" w:rsidRPr="00B45F25" w:rsidTr="00F33C37">
        <w:trPr>
          <w:tblHeade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Belarus</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Spain</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Finland</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United-Kingdom</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Croatia</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Netherlands</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Norway</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Poland</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Sweden</w:t>
            </w:r>
          </w:p>
        </w:tc>
      </w:tr>
      <w:tr w:rsidR="00B45F25" w:rsidRPr="00B45F25" w:rsidTr="00F33C37">
        <w:trPr>
          <w:tblHeade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r>
      <w:tr w:rsidR="00B45F25" w:rsidRPr="00B45F25" w:rsidTr="00F33C37">
        <w:trPr>
          <w:tblHeade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gridSpan w:val="9"/>
            <w:tcBorders>
              <w:bottom w:val="single" w:sz="4" w:space="0" w:color="auto"/>
            </w:tcBorders>
          </w:tcPr>
          <w:p w:rsidR="00F33C37" w:rsidRPr="00B45F25" w:rsidRDefault="00F33C37" w:rsidP="00F33C37">
            <w:pPr>
              <w:spacing w:after="0" w:line="240" w:lineRule="auto"/>
              <w:jc w:val="center"/>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b/>
                <w:color w:val="000000" w:themeColor="text1"/>
                <w:sz w:val="16"/>
                <w:szCs w:val="16"/>
              </w:rPr>
              <w:t>Forest sink (</w:t>
            </w:r>
            <m:oMath>
              <m:r>
                <m:rPr>
                  <m:sty m:val="b"/>
                </m:rPr>
                <w:rPr>
                  <w:rFonts w:ascii="Cambria Math" w:eastAsia="Times New Roman" w:hAnsi="Cambria Math" w:cs="Times New Roman"/>
                  <w:color w:val="000000" w:themeColor="text1"/>
                  <w:sz w:val="16"/>
                  <w:szCs w:val="16"/>
                </w:rPr>
                <m:t>ΔAGC+ΔBGC+ΔDWL+ΔSoil+ΔHWP</m:t>
              </m:r>
            </m:oMath>
            <w:r w:rsidRPr="00B45F25">
              <w:rPr>
                <w:rFonts w:ascii="Times New Roman" w:eastAsia="Times New Roman" w:hAnsi="Times New Roman" w:cs="Times New Roman"/>
                <w:b/>
                <w:color w:val="000000" w:themeColor="text1"/>
                <w:sz w:val="16"/>
                <w:szCs w:val="16"/>
              </w:rPr>
              <w:t>, in MgC per hectare of forest)</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2010</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1.847</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0.718</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0.512</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1.670</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0.922</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1.669</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0.656</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1.121</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0.558</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1.809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0.707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0.501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1.667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0.805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1.641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0.681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1.275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0.559</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1.743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0.695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0.521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1.638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0.793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1.633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0.605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1.285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0.563</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1.805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0.687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0.434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1.624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0.805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1.672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0.607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1.352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0.544</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1.757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0.692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0.438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1.608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0.782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1.657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0.527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1.158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0.530</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1.716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0.699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0.384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1.604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0.765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1.611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0.430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1.042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0.523</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1.554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0.692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0.347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1.599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0.750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1.627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0.423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1.369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0.506</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1.433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0.700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0.314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1.585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0.751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1.608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0.399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1.300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0.439</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1.528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0.697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0.204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1.572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0.712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1.587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0.421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1.265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0.424</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1.403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0.683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0.270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1.560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0.741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1.590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0.464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0.737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0.432</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2020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1.442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0.664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0.302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1.529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0.779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1.587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0.541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0.755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0.456</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2021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1.449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0.660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0.180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1.511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0.747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1.457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0.464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0.783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0.451</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b/>
                <w:color w:val="000000" w:themeColor="text1"/>
                <w:sz w:val="16"/>
                <w:szCs w:val="16"/>
              </w:rPr>
            </w:pPr>
            <w:r w:rsidRPr="00B45F25">
              <w:rPr>
                <w:rFonts w:ascii="Times New Roman" w:eastAsia="Times New Roman" w:hAnsi="Times New Roman" w:cs="Times New Roman"/>
                <w:b/>
                <w:color w:val="000000" w:themeColor="text1"/>
                <w:sz w:val="16"/>
                <w:szCs w:val="16"/>
              </w:rPr>
              <w:t>slope</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-0.0440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-0.0036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-0.0306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-0.0136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-0.0109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-0.0128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-0.0199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-0.0417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-0.0136</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b/>
                <w:color w:val="000000" w:themeColor="text1"/>
                <w:sz w:val="16"/>
                <w:szCs w:val="16"/>
              </w:rPr>
            </w:pPr>
            <w:r w:rsidRPr="00B45F25">
              <w:rPr>
                <w:rFonts w:ascii="Times New Roman" w:eastAsia="Times New Roman" w:hAnsi="Times New Roman" w:cs="Times New Roman"/>
                <w:b/>
                <w:color w:val="000000" w:themeColor="text1"/>
                <w:sz w:val="16"/>
                <w:szCs w:val="16"/>
              </w:rPr>
              <w:t>p-value</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&lt; 0.0001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0.0017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&lt; 0.0001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&lt; 0.0001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0.0059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0.0015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0.0080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0.0273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&lt; 0.0001</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gridSpan w:val="9"/>
            <w:tcBorders>
              <w:bottom w:val="single" w:sz="4" w:space="0" w:color="auto"/>
            </w:tcBorders>
          </w:tcPr>
          <w:p w:rsidR="00F33C37" w:rsidRPr="00B45F25" w:rsidRDefault="00F33C37" w:rsidP="00F33C37">
            <w:pPr>
              <w:spacing w:after="0" w:line="240" w:lineRule="auto"/>
              <w:jc w:val="center"/>
              <w:rPr>
                <w:rFonts w:ascii="Times New Roman" w:eastAsia="Times New Roman" w:hAnsi="Times New Roman" w:cs="Times New Roman"/>
                <w:b/>
                <w:color w:val="000000" w:themeColor="text1"/>
                <w:sz w:val="16"/>
                <w:szCs w:val="16"/>
              </w:rPr>
            </w:pPr>
            <w:r w:rsidRPr="00B45F25">
              <w:rPr>
                <w:rFonts w:ascii="Times New Roman" w:eastAsia="Times New Roman" w:hAnsi="Times New Roman" w:cs="Times New Roman"/>
                <w:b/>
                <w:color w:val="000000" w:themeColor="text1"/>
                <w:sz w:val="16"/>
                <w:szCs w:val="16"/>
              </w:rPr>
              <w:t>Forest area (</w:t>
            </w:r>
            <m:oMath>
              <m:r>
                <m:rPr>
                  <m:sty m:val="b"/>
                </m:rPr>
                <w:rPr>
                  <w:rFonts w:ascii="Cambria Math" w:eastAsia="Times New Roman" w:hAnsi="Cambria Math" w:cs="Times New Roman"/>
                  <w:color w:val="000000" w:themeColor="text1"/>
                  <w:sz w:val="16"/>
                  <w:szCs w:val="16"/>
                </w:rPr>
                <m:t>in kha</m:t>
              </m:r>
            </m:oMath>
            <w:r w:rsidRPr="00B45F25">
              <w:rPr>
                <w:rFonts w:ascii="Times New Roman" w:eastAsia="Times New Roman" w:hAnsi="Times New Roman" w:cs="Times New Roman"/>
                <w:b/>
                <w:color w:val="000000" w:themeColor="text1"/>
                <w:sz w:val="16"/>
                <w:szCs w:val="16"/>
              </w:rPr>
              <w:t>)</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2010</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8915.3</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16683.7</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21943.1</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3538.4</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2361.6</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374.8</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12139.1</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9304.8</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28081.1</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8979.8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16702.8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21928.0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3552.8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2367.4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375.3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12139.4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9329.2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28093.6</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9083.3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16722.0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21915.0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3566.5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2372.2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375.9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12139.9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9353.7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28096.9</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9101.5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16746.1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21903.6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3578.6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2379.2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373.4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12140.5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9369.4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28108.7</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9281.1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16770.3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21893.6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3587.4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2387.5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370.8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12140.3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9382.6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28107.2</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9402.2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16794.5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21885.5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3590.0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2393.6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368.3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12139.3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9395.2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28116.2</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9492.5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16860.6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21878.1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3592.8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2395.0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365.7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12136.8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9382.0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28119.8</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9537.3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16926.8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21871.0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3598.3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2398.9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365.2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12134.8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9425.7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28127.7</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9575.2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16993.0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21863.8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3606.4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2400.7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364.8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12132.7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9434.1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28141.9</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9668.4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17059.1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21857.8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3614.9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2401.2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364.3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12131.1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9439.1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28156.7</w:t>
            </w:r>
          </w:p>
        </w:tc>
      </w:tr>
      <w:tr w:rsidR="00B45F25"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2020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9827.6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17125.3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21851.6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3625.2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2401.5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363.8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12129.8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9442.9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28156.5</w:t>
            </w:r>
          </w:p>
        </w:tc>
      </w:tr>
      <w:tr w:rsidR="00F33C37" w:rsidRPr="00B45F25" w:rsidTr="00F33C37">
        <w:trP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2021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9933.4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17191.4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21845.8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3635.8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2401.9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363.3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12129.3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9450.1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28170.6</w:t>
            </w:r>
          </w:p>
        </w:tc>
      </w:tr>
    </w:tbl>
    <w:p w:rsidR="00F33C37" w:rsidRPr="00B45F25" w:rsidRDefault="00F33C37" w:rsidP="00F33C37">
      <w:pPr>
        <w:rPr>
          <w:rFonts w:ascii="Times New Roman" w:eastAsia="Times New Roman" w:hAnsi="Times New Roman" w:cs="Times New Roman"/>
          <w:color w:val="000000" w:themeColor="text1"/>
          <w:sz w:val="16"/>
          <w:szCs w:val="16"/>
        </w:rPr>
      </w:pPr>
      <w:bookmarkStart w:id="12" w:name="_heading=h.f2y1fbo6c8n0" w:colFirst="0" w:colLast="0"/>
      <w:bookmarkStart w:id="13" w:name="_heading=h.qw8egyf13kz7" w:colFirst="0" w:colLast="0"/>
      <w:bookmarkStart w:id="14" w:name="_heading=h.g1rqwps386jf" w:colFirst="0" w:colLast="0"/>
      <w:bookmarkEnd w:id="12"/>
      <w:bookmarkEnd w:id="13"/>
      <w:bookmarkEnd w:id="14"/>
    </w:p>
    <w:p w:rsidR="00F33C37" w:rsidRPr="00B45F25" w:rsidRDefault="00F33C37" w:rsidP="00F33C37">
      <w:pPr>
        <w:rPr>
          <w:rFonts w:ascii="Times New Roman" w:eastAsia="Times New Roman" w:hAnsi="Times New Roman" w:cs="Times New Roman"/>
          <w:b/>
          <w:color w:val="000000" w:themeColor="text1"/>
          <w:sz w:val="20"/>
          <w:szCs w:val="20"/>
        </w:rPr>
      </w:pPr>
      <w:r w:rsidRPr="00B45F25">
        <w:rPr>
          <w:rFonts w:ascii="Times New Roman" w:eastAsia="Times New Roman" w:hAnsi="Times New Roman" w:cs="Times New Roman"/>
          <w:b/>
          <w:color w:val="000000" w:themeColor="text1"/>
          <w:sz w:val="20"/>
          <w:szCs w:val="20"/>
        </w:rPr>
        <w:t>Table S1</w:t>
      </w:r>
      <w:r w:rsidR="00056748" w:rsidRPr="00B45F25">
        <w:rPr>
          <w:rFonts w:ascii="Times New Roman" w:eastAsia="Times New Roman" w:hAnsi="Times New Roman" w:cs="Times New Roman"/>
          <w:b/>
          <w:color w:val="000000" w:themeColor="text1"/>
          <w:sz w:val="20"/>
          <w:szCs w:val="20"/>
        </w:rPr>
        <w:t xml:space="preserve">. </w:t>
      </w:r>
      <w:r w:rsidR="007001E3" w:rsidRPr="00B45F25">
        <w:rPr>
          <w:rFonts w:ascii="Times New Roman" w:eastAsia="Times New Roman" w:hAnsi="Times New Roman" w:cs="Times New Roman"/>
          <w:b/>
          <w:color w:val="000000" w:themeColor="text1"/>
          <w:sz w:val="20"/>
          <w:szCs w:val="20"/>
        </w:rPr>
        <w:t>Countries with a small decrease in their forest sink from 2010 to 2021 (UNFCCC data)</w:t>
      </w:r>
      <w:r w:rsidRPr="00B45F25">
        <w:rPr>
          <w:rFonts w:ascii="Times New Roman" w:eastAsia="Times New Roman" w:hAnsi="Times New Roman" w:cs="Times New Roman"/>
          <w:b/>
          <w:color w:val="000000" w:themeColor="text1"/>
          <w:sz w:val="20"/>
          <w:szCs w:val="20"/>
        </w:rPr>
        <w:t>.</w:t>
      </w:r>
      <w:bookmarkStart w:id="15" w:name="_heading=h.kl6rikr3zmiv" w:colFirst="0" w:colLast="0"/>
      <w:bookmarkStart w:id="16" w:name="_heading=h.xt61y4sq29ss" w:colFirst="0" w:colLast="0"/>
      <w:bookmarkEnd w:id="15"/>
      <w:bookmarkEnd w:id="16"/>
      <w:r w:rsidR="007001E3" w:rsidRPr="00B45F25">
        <w:rPr>
          <w:rFonts w:ascii="Times New Roman" w:eastAsia="Times New Roman" w:hAnsi="Times New Roman" w:cs="Times New Roman"/>
          <w:color w:val="000000" w:themeColor="text1"/>
          <w:sz w:val="20"/>
          <w:szCs w:val="20"/>
        </w:rPr>
        <w:t xml:space="preserve"> </w:t>
      </w:r>
      <w:r w:rsidR="00DF3C78" w:rsidRPr="00B45F25">
        <w:rPr>
          <w:rFonts w:ascii="Times New Roman" w:eastAsia="Times New Roman" w:hAnsi="Times New Roman" w:cs="Times New Roman"/>
          <w:color w:val="000000" w:themeColor="text1"/>
          <w:sz w:val="20"/>
          <w:szCs w:val="20"/>
        </w:rPr>
        <w:t>UNFCCC d</w:t>
      </w:r>
      <w:r w:rsidR="007001E3" w:rsidRPr="00B45F25">
        <w:rPr>
          <w:rFonts w:ascii="Times New Roman" w:eastAsia="Times New Roman" w:hAnsi="Times New Roman" w:cs="Times New Roman"/>
          <w:color w:val="000000" w:themeColor="text1"/>
          <w:sz w:val="20"/>
          <w:szCs w:val="20"/>
        </w:rPr>
        <w:t>ata used in Fig. 1</w:t>
      </w:r>
      <w:r w:rsidR="00B803CF">
        <w:rPr>
          <w:rFonts w:ascii="Times New Roman" w:eastAsia="Times New Roman" w:hAnsi="Times New Roman" w:cs="Times New Roman"/>
          <w:color w:val="000000" w:themeColor="text1"/>
          <w:sz w:val="20"/>
          <w:szCs w:val="20"/>
        </w:rPr>
        <w:t>D</w:t>
      </w:r>
      <w:r w:rsidR="007001E3" w:rsidRPr="00B45F25">
        <w:rPr>
          <w:rFonts w:ascii="Times New Roman" w:eastAsia="Times New Roman" w:hAnsi="Times New Roman" w:cs="Times New Roman"/>
          <w:color w:val="000000" w:themeColor="text1"/>
          <w:sz w:val="20"/>
          <w:szCs w:val="20"/>
        </w:rPr>
        <w:t xml:space="preserve"> to attribute a small decrease in the forest sink of 9 countries in Europe (linear regression, p-value &lt; 0.05, slope between -0.05 and 0 </w:t>
      </w:r>
      <w:proofErr w:type="spellStart"/>
      <w:r w:rsidR="007001E3" w:rsidRPr="00B45F25">
        <w:rPr>
          <w:rFonts w:ascii="Times New Roman" w:eastAsia="Times New Roman" w:hAnsi="Times New Roman" w:cs="Times New Roman"/>
          <w:color w:val="000000" w:themeColor="text1"/>
          <w:sz w:val="20"/>
          <w:szCs w:val="20"/>
        </w:rPr>
        <w:t>MgC</w:t>
      </w:r>
      <w:proofErr w:type="spellEnd"/>
      <w:r w:rsidR="007001E3" w:rsidRPr="00B45F25">
        <w:rPr>
          <w:rFonts w:ascii="Times New Roman" w:eastAsia="Times New Roman" w:hAnsi="Times New Roman" w:cs="Times New Roman"/>
          <w:color w:val="000000" w:themeColor="text1"/>
          <w:sz w:val="20"/>
          <w:szCs w:val="20"/>
        </w:rPr>
        <w:t>/</w:t>
      </w:r>
      <w:proofErr w:type="spellStart"/>
      <w:r w:rsidR="007001E3" w:rsidRPr="00B45F25">
        <w:rPr>
          <w:rFonts w:ascii="Times New Roman" w:eastAsia="Times New Roman" w:hAnsi="Times New Roman" w:cs="Times New Roman"/>
          <w:color w:val="000000" w:themeColor="text1"/>
          <w:sz w:val="20"/>
          <w:szCs w:val="20"/>
        </w:rPr>
        <w:t>haF</w:t>
      </w:r>
      <w:proofErr w:type="spellEnd"/>
      <w:r w:rsidR="007001E3" w:rsidRPr="00B45F25">
        <w:rPr>
          <w:rFonts w:ascii="Times New Roman" w:eastAsia="Times New Roman" w:hAnsi="Times New Roman" w:cs="Times New Roman"/>
          <w:color w:val="000000" w:themeColor="text1"/>
          <w:sz w:val="20"/>
          <w:szCs w:val="20"/>
        </w:rPr>
        <w:t xml:space="preserve">/year with </w:t>
      </w:r>
      <w:proofErr w:type="spellStart"/>
      <w:r w:rsidR="007001E3" w:rsidRPr="00B45F25">
        <w:rPr>
          <w:rFonts w:ascii="Times New Roman" w:eastAsia="Times New Roman" w:hAnsi="Times New Roman" w:cs="Times New Roman"/>
          <w:color w:val="000000" w:themeColor="text1"/>
          <w:sz w:val="20"/>
          <w:szCs w:val="20"/>
        </w:rPr>
        <w:t>haF</w:t>
      </w:r>
      <w:proofErr w:type="spellEnd"/>
      <w:r w:rsidR="007001E3" w:rsidRPr="00B45F25">
        <w:rPr>
          <w:rFonts w:ascii="Times New Roman" w:eastAsia="Times New Roman" w:hAnsi="Times New Roman" w:cs="Times New Roman"/>
          <w:color w:val="000000" w:themeColor="text1"/>
          <w:sz w:val="20"/>
          <w:szCs w:val="20"/>
        </w:rPr>
        <w:t xml:space="preserve"> standing for hectare of forests).</w:t>
      </w:r>
    </w:p>
    <w:p w:rsidR="00F33C37" w:rsidRPr="00B45F25" w:rsidRDefault="00F33C37" w:rsidP="00F33C37">
      <w:pPr>
        <w:rPr>
          <w:rFonts w:ascii="Times New Roman" w:eastAsia="Times New Roman" w:hAnsi="Times New Roman" w:cs="Times New Roman"/>
          <w:b/>
          <w:color w:val="000000" w:themeColor="text1"/>
          <w:sz w:val="16"/>
          <w:szCs w:val="16"/>
        </w:rPr>
      </w:pPr>
    </w:p>
    <w:p w:rsidR="00F33C37" w:rsidRPr="00B45F25" w:rsidRDefault="00F33C37" w:rsidP="00F33C37">
      <w:pPr>
        <w:rPr>
          <w:rFonts w:ascii="Times New Roman" w:eastAsia="Times New Roman" w:hAnsi="Times New Roman" w:cs="Times New Roman"/>
          <w:b/>
          <w:color w:val="000000" w:themeColor="text1"/>
          <w:sz w:val="16"/>
          <w:szCs w:val="16"/>
        </w:rPr>
      </w:pPr>
    </w:p>
    <w:p w:rsidR="00F33C37" w:rsidRPr="00B45F25" w:rsidRDefault="00F33C37" w:rsidP="00F33C37">
      <w:pPr>
        <w:rPr>
          <w:rFonts w:ascii="Times New Roman" w:eastAsia="Times New Roman" w:hAnsi="Times New Roman" w:cs="Times New Roman"/>
          <w:b/>
          <w:color w:val="000000" w:themeColor="text1"/>
          <w:sz w:val="16"/>
          <w:szCs w:val="16"/>
        </w:rPr>
      </w:pPr>
    </w:p>
    <w:p w:rsidR="00F33C37" w:rsidRPr="00B45F25" w:rsidRDefault="00F33C37" w:rsidP="00F33C37">
      <w:pPr>
        <w:rPr>
          <w:rFonts w:ascii="Times New Roman" w:eastAsia="Times New Roman" w:hAnsi="Times New Roman" w:cs="Times New Roman"/>
          <w:b/>
          <w:color w:val="000000" w:themeColor="text1"/>
          <w:sz w:val="16"/>
          <w:szCs w:val="16"/>
        </w:rPr>
      </w:pPr>
    </w:p>
    <w:p w:rsidR="00F33C37" w:rsidRPr="00B45F25" w:rsidRDefault="00F33C37" w:rsidP="00F33C37">
      <w:pPr>
        <w:rPr>
          <w:rFonts w:ascii="Times New Roman" w:eastAsia="Times New Roman" w:hAnsi="Times New Roman" w:cs="Times New Roman"/>
          <w:b/>
          <w:color w:val="000000" w:themeColor="text1"/>
          <w:sz w:val="16"/>
          <w:szCs w:val="16"/>
        </w:rPr>
      </w:pPr>
    </w:p>
    <w:p w:rsidR="00F33C37" w:rsidRPr="00B45F25" w:rsidRDefault="00F33C37" w:rsidP="00F33C37">
      <w:pPr>
        <w:rPr>
          <w:rFonts w:ascii="Times New Roman" w:eastAsia="Times New Roman" w:hAnsi="Times New Roman" w:cs="Times New Roman"/>
          <w:b/>
          <w:color w:val="000000" w:themeColor="text1"/>
          <w:sz w:val="16"/>
          <w:szCs w:val="16"/>
        </w:rPr>
      </w:pPr>
    </w:p>
    <w:p w:rsidR="00F33C37" w:rsidRPr="00B45F25" w:rsidRDefault="00F33C37" w:rsidP="00F33C37">
      <w:pPr>
        <w:rPr>
          <w:rFonts w:ascii="Times New Roman" w:eastAsia="Times New Roman" w:hAnsi="Times New Roman" w:cs="Times New Roman"/>
          <w:b/>
          <w:color w:val="000000" w:themeColor="text1"/>
          <w:sz w:val="16"/>
          <w:szCs w:val="16"/>
        </w:rPr>
      </w:pPr>
    </w:p>
    <w:p w:rsidR="00F33C37" w:rsidRPr="00B45F25" w:rsidRDefault="00F33C37" w:rsidP="00F33C37">
      <w:pPr>
        <w:rPr>
          <w:rFonts w:ascii="Times New Roman" w:eastAsia="Times New Roman" w:hAnsi="Times New Roman" w:cs="Times New Roman"/>
          <w:b/>
          <w:color w:val="000000" w:themeColor="text1"/>
          <w:sz w:val="16"/>
          <w:szCs w:val="16"/>
        </w:rPr>
      </w:pPr>
    </w:p>
    <w:p w:rsidR="00F33C37" w:rsidRPr="00B45F25" w:rsidRDefault="00F33C37" w:rsidP="00F33C37">
      <w:pPr>
        <w:rPr>
          <w:rFonts w:ascii="Times New Roman" w:eastAsia="Times New Roman" w:hAnsi="Times New Roman" w:cs="Times New Roman"/>
          <w:b/>
          <w:color w:val="000000" w:themeColor="text1"/>
          <w:sz w:val="16"/>
          <w:szCs w:val="16"/>
        </w:rPr>
      </w:pPr>
    </w:p>
    <w:p w:rsidR="00F33C37" w:rsidRDefault="00F33C37" w:rsidP="00F33C37">
      <w:pPr>
        <w:rPr>
          <w:rFonts w:ascii="Times New Roman" w:eastAsia="Times New Roman" w:hAnsi="Times New Roman" w:cs="Times New Roman"/>
          <w:b/>
          <w:color w:val="000000" w:themeColor="text1"/>
          <w:sz w:val="16"/>
          <w:szCs w:val="16"/>
        </w:rPr>
      </w:pPr>
    </w:p>
    <w:p w:rsidR="00AA392B" w:rsidRDefault="00AA392B" w:rsidP="00F33C37">
      <w:pPr>
        <w:rPr>
          <w:rFonts w:ascii="Times New Roman" w:eastAsia="Times New Roman" w:hAnsi="Times New Roman" w:cs="Times New Roman"/>
          <w:b/>
          <w:color w:val="000000" w:themeColor="text1"/>
          <w:sz w:val="16"/>
          <w:szCs w:val="16"/>
        </w:rPr>
      </w:pPr>
    </w:p>
    <w:p w:rsidR="00AA392B" w:rsidRPr="00B45F25" w:rsidRDefault="00AA392B" w:rsidP="00F33C37">
      <w:pPr>
        <w:rPr>
          <w:rFonts w:ascii="Times New Roman" w:eastAsia="Times New Roman" w:hAnsi="Times New Roman" w:cs="Times New Roman"/>
          <w:b/>
          <w:color w:val="000000" w:themeColor="text1"/>
          <w:sz w:val="16"/>
          <w:szCs w:val="16"/>
        </w:rPr>
      </w:pPr>
    </w:p>
    <w:p w:rsidR="00F33C37" w:rsidRPr="00B45F25" w:rsidRDefault="00F33C37" w:rsidP="00F33C37">
      <w:pPr>
        <w:rPr>
          <w:rFonts w:ascii="Times New Roman" w:eastAsia="Times New Roman" w:hAnsi="Times New Roman" w:cs="Times New Roman"/>
          <w:b/>
          <w:color w:val="000000" w:themeColor="text1"/>
          <w:sz w:val="16"/>
          <w:szCs w:val="16"/>
        </w:rPr>
      </w:pPr>
    </w:p>
    <w:p w:rsidR="00F33C37" w:rsidRPr="00B45F25" w:rsidRDefault="00F33C37" w:rsidP="00F33C37">
      <w:pPr>
        <w:rPr>
          <w:rFonts w:ascii="Times New Roman" w:eastAsia="Times New Roman" w:hAnsi="Times New Roman" w:cs="Times New Roman"/>
          <w:b/>
          <w:color w:val="000000" w:themeColor="text1"/>
          <w:sz w:val="16"/>
          <w:szCs w:val="16"/>
        </w:rPr>
      </w:pPr>
    </w:p>
    <w:p w:rsidR="00F33C37" w:rsidRPr="00B45F25" w:rsidRDefault="00F33C37" w:rsidP="00F33C37">
      <w:pPr>
        <w:rPr>
          <w:rFonts w:ascii="Times New Roman" w:eastAsia="Times New Roman" w:hAnsi="Times New Roman" w:cs="Times New Roman"/>
          <w:b/>
          <w:color w:val="000000" w:themeColor="text1"/>
          <w:sz w:val="16"/>
          <w:szCs w:val="16"/>
        </w:rPr>
      </w:pPr>
    </w:p>
    <w:tbl>
      <w:tblPr>
        <w:tblW w:w="5609" w:type="pct"/>
        <w:jc w:val="center"/>
        <w:tblLayout w:type="fixed"/>
        <w:tblLook w:val="0420" w:firstRow="1" w:lastRow="0" w:firstColumn="0" w:lastColumn="0" w:noHBand="0" w:noVBand="1"/>
      </w:tblPr>
      <w:tblGrid>
        <w:gridCol w:w="742"/>
        <w:gridCol w:w="742"/>
        <w:gridCol w:w="649"/>
        <w:gridCol w:w="743"/>
        <w:gridCol w:w="718"/>
        <w:gridCol w:w="676"/>
        <w:gridCol w:w="651"/>
        <w:gridCol w:w="720"/>
        <w:gridCol w:w="676"/>
        <w:gridCol w:w="685"/>
        <w:gridCol w:w="680"/>
        <w:gridCol w:w="683"/>
        <w:gridCol w:w="649"/>
        <w:gridCol w:w="743"/>
        <w:gridCol w:w="743"/>
      </w:tblGrid>
      <w:tr w:rsidR="00B45F25" w:rsidRPr="00B45F25" w:rsidTr="00F33C37">
        <w:trPr>
          <w:cantSplit/>
          <w:trHeight w:val="1183"/>
          <w:tblHeader/>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bookmarkStart w:id="17" w:name="_heading=h.i7vdxgt025r2" w:colFirst="0" w:colLast="0"/>
            <w:bookmarkEnd w:id="17"/>
          </w:p>
        </w:tc>
        <w:tc>
          <w:tcPr>
            <w:tcW w:w="353" w:type="pct"/>
            <w:textDirection w:val="btLr"/>
          </w:tcPr>
          <w:p w:rsidR="00F33C37" w:rsidRPr="00B45F25" w:rsidRDefault="00F33C37" w:rsidP="00F33C37">
            <w:pPr>
              <w:spacing w:after="0" w:line="240" w:lineRule="auto"/>
              <w:ind w:left="113" w:right="113"/>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Belgium</w:t>
            </w:r>
          </w:p>
        </w:tc>
        <w:tc>
          <w:tcPr>
            <w:tcW w:w="309" w:type="pct"/>
            <w:textDirection w:val="btLr"/>
          </w:tcPr>
          <w:p w:rsidR="00F33C37" w:rsidRPr="00B45F25" w:rsidRDefault="00F33C37" w:rsidP="00F33C37">
            <w:pPr>
              <w:spacing w:after="0" w:line="240" w:lineRule="auto"/>
              <w:ind w:left="113" w:right="113"/>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Bulgaria</w:t>
            </w:r>
          </w:p>
        </w:tc>
        <w:tc>
          <w:tcPr>
            <w:tcW w:w="354" w:type="pct"/>
            <w:textDirection w:val="btLr"/>
          </w:tcPr>
          <w:p w:rsidR="00F33C37" w:rsidRPr="00B45F25" w:rsidRDefault="00F33C37" w:rsidP="00F33C37">
            <w:pPr>
              <w:spacing w:after="0" w:line="240" w:lineRule="auto"/>
              <w:ind w:left="113" w:right="113"/>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Switzerland</w:t>
            </w:r>
          </w:p>
        </w:tc>
        <w:tc>
          <w:tcPr>
            <w:tcW w:w="342" w:type="pct"/>
            <w:textDirection w:val="btLr"/>
          </w:tcPr>
          <w:p w:rsidR="00F33C37" w:rsidRPr="00B45F25" w:rsidRDefault="00F33C37" w:rsidP="00F33C37">
            <w:pPr>
              <w:spacing w:after="0" w:line="240" w:lineRule="auto"/>
              <w:ind w:left="113" w:right="113"/>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Germany</w:t>
            </w:r>
          </w:p>
        </w:tc>
        <w:tc>
          <w:tcPr>
            <w:tcW w:w="322" w:type="pct"/>
            <w:textDirection w:val="btLr"/>
          </w:tcPr>
          <w:p w:rsidR="00F33C37" w:rsidRPr="00B45F25" w:rsidRDefault="00F33C37" w:rsidP="00F33C37">
            <w:pPr>
              <w:spacing w:after="0" w:line="240" w:lineRule="auto"/>
              <w:ind w:left="113" w:right="113"/>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Denmark</w:t>
            </w:r>
          </w:p>
        </w:tc>
        <w:tc>
          <w:tcPr>
            <w:tcW w:w="310" w:type="pct"/>
            <w:textDirection w:val="btLr"/>
          </w:tcPr>
          <w:p w:rsidR="00F33C37" w:rsidRPr="00B45F25" w:rsidRDefault="00F33C37" w:rsidP="00F33C37">
            <w:pPr>
              <w:spacing w:after="0" w:line="240" w:lineRule="auto"/>
              <w:ind w:left="113" w:right="113"/>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Greece</w:t>
            </w:r>
          </w:p>
        </w:tc>
        <w:tc>
          <w:tcPr>
            <w:tcW w:w="343" w:type="pct"/>
            <w:textDirection w:val="btLr"/>
          </w:tcPr>
          <w:p w:rsidR="00F33C37" w:rsidRPr="00B45F25" w:rsidRDefault="00F33C37" w:rsidP="00F33C37">
            <w:pPr>
              <w:spacing w:after="0" w:line="240" w:lineRule="auto"/>
              <w:ind w:left="113" w:right="113"/>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Italy</w:t>
            </w:r>
          </w:p>
        </w:tc>
        <w:tc>
          <w:tcPr>
            <w:tcW w:w="322" w:type="pct"/>
            <w:textDirection w:val="btLr"/>
          </w:tcPr>
          <w:p w:rsidR="00F33C37" w:rsidRPr="00B45F25" w:rsidRDefault="00F33C37" w:rsidP="00F33C37">
            <w:pPr>
              <w:spacing w:after="0" w:line="240" w:lineRule="auto"/>
              <w:ind w:left="113" w:right="113"/>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Luxembourg</w:t>
            </w:r>
          </w:p>
        </w:tc>
        <w:tc>
          <w:tcPr>
            <w:tcW w:w="326" w:type="pct"/>
            <w:textDirection w:val="btLr"/>
          </w:tcPr>
          <w:p w:rsidR="00F33C37" w:rsidRPr="00B45F25" w:rsidRDefault="00F33C37" w:rsidP="00F33C37">
            <w:pPr>
              <w:spacing w:after="0" w:line="240" w:lineRule="auto"/>
              <w:ind w:left="113" w:right="113"/>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Latvia</w:t>
            </w:r>
          </w:p>
        </w:tc>
        <w:tc>
          <w:tcPr>
            <w:tcW w:w="324" w:type="pct"/>
            <w:textDirection w:val="btLr"/>
          </w:tcPr>
          <w:p w:rsidR="00F33C37" w:rsidRPr="00B45F25" w:rsidRDefault="00F33C37" w:rsidP="00F33C37">
            <w:pPr>
              <w:spacing w:after="0" w:line="240" w:lineRule="auto"/>
              <w:ind w:left="113" w:right="113"/>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Portugal</w:t>
            </w:r>
          </w:p>
        </w:tc>
        <w:tc>
          <w:tcPr>
            <w:tcW w:w="325" w:type="pct"/>
            <w:textDirection w:val="btLr"/>
          </w:tcPr>
          <w:p w:rsidR="00F33C37" w:rsidRPr="00B45F25" w:rsidRDefault="00F33C37" w:rsidP="00F33C37">
            <w:pPr>
              <w:spacing w:after="0" w:line="240" w:lineRule="auto"/>
              <w:ind w:left="113" w:right="113"/>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Romania</w:t>
            </w:r>
          </w:p>
        </w:tc>
        <w:tc>
          <w:tcPr>
            <w:tcW w:w="309" w:type="pct"/>
            <w:textDirection w:val="btLr"/>
          </w:tcPr>
          <w:p w:rsidR="00F33C37" w:rsidRPr="00B45F25" w:rsidRDefault="00F33C37" w:rsidP="00F33C37">
            <w:pPr>
              <w:spacing w:after="0" w:line="240" w:lineRule="auto"/>
              <w:ind w:left="113" w:right="113"/>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Slovakia</w:t>
            </w:r>
          </w:p>
        </w:tc>
        <w:tc>
          <w:tcPr>
            <w:tcW w:w="354" w:type="pct"/>
            <w:textDirection w:val="btLr"/>
          </w:tcPr>
          <w:p w:rsidR="00F33C37" w:rsidRPr="00B45F25" w:rsidRDefault="00F33C37" w:rsidP="00F33C37">
            <w:pPr>
              <w:spacing w:after="0" w:line="240" w:lineRule="auto"/>
              <w:ind w:left="113" w:right="113"/>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Slovenia</w:t>
            </w:r>
          </w:p>
        </w:tc>
        <w:tc>
          <w:tcPr>
            <w:tcW w:w="354" w:type="pct"/>
            <w:textDirection w:val="btLr"/>
          </w:tcPr>
          <w:p w:rsidR="00F33C37" w:rsidRPr="00B45F25" w:rsidRDefault="00F33C37" w:rsidP="00F33C37">
            <w:pPr>
              <w:spacing w:after="0" w:line="240" w:lineRule="auto"/>
              <w:ind w:left="113" w:right="113"/>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Ukraine</w:t>
            </w:r>
          </w:p>
        </w:tc>
      </w:tr>
      <w:tr w:rsidR="00B45F25" w:rsidRPr="00B45F25" w:rsidTr="00F33C37">
        <w:trPr>
          <w:trHeight w:val="175"/>
          <w:tblHeader/>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p>
        </w:tc>
        <w:tc>
          <w:tcPr>
            <w:tcW w:w="4647" w:type="pct"/>
            <w:gridSpan w:val="14"/>
            <w:tcBorders>
              <w:bottom w:val="single" w:sz="4" w:space="0" w:color="auto"/>
            </w:tcBorders>
          </w:tcPr>
          <w:p w:rsidR="00F33C37" w:rsidRPr="00B45F25" w:rsidRDefault="00F33C37" w:rsidP="00F33C37">
            <w:pPr>
              <w:spacing w:after="0" w:line="240" w:lineRule="auto"/>
              <w:jc w:val="center"/>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b/>
                <w:color w:val="000000" w:themeColor="text1"/>
                <w:sz w:val="16"/>
                <w:szCs w:val="16"/>
              </w:rPr>
              <w:t>Forest sink (</w:t>
            </w:r>
            <m:oMath>
              <m:r>
                <m:rPr>
                  <m:sty m:val="b"/>
                </m:rPr>
                <w:rPr>
                  <w:rFonts w:ascii="Cambria Math" w:eastAsia="Times New Roman" w:hAnsi="Cambria Math" w:cs="Times New Roman"/>
                  <w:color w:val="000000" w:themeColor="text1"/>
                  <w:sz w:val="16"/>
                  <w:szCs w:val="16"/>
                </w:rPr>
                <m:t>ΔAGC+ΔBGC+ΔDWL+ΔSoil+ΔHWP</m:t>
              </m:r>
            </m:oMath>
            <w:r w:rsidRPr="00B45F25">
              <w:rPr>
                <w:rFonts w:ascii="Times New Roman" w:eastAsia="Times New Roman" w:hAnsi="Times New Roman" w:cs="Times New Roman"/>
                <w:b/>
                <w:color w:val="000000" w:themeColor="text1"/>
                <w:sz w:val="16"/>
                <w:szCs w:val="16"/>
              </w:rPr>
              <w:t>, in MgC per hectare of forest)</w:t>
            </w:r>
          </w:p>
        </w:tc>
      </w:tr>
      <w:tr w:rsidR="00B45F25" w:rsidRPr="00B45F25" w:rsidTr="00F33C37">
        <w:trPr>
          <w:trHeight w:val="175"/>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2010</w:t>
            </w:r>
          </w:p>
        </w:tc>
        <w:tc>
          <w:tcPr>
            <w:tcW w:w="353"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0.783</w:t>
            </w:r>
          </w:p>
        </w:tc>
        <w:tc>
          <w:tcPr>
            <w:tcW w:w="309"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0.796</w:t>
            </w:r>
          </w:p>
        </w:tc>
        <w:tc>
          <w:tcPr>
            <w:tcW w:w="354"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0.866</w:t>
            </w:r>
          </w:p>
        </w:tc>
        <w:tc>
          <w:tcPr>
            <w:tcW w:w="342"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1.314</w:t>
            </w:r>
          </w:p>
        </w:tc>
        <w:tc>
          <w:tcPr>
            <w:tcW w:w="322"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1.008</w:t>
            </w:r>
          </w:p>
        </w:tc>
        <w:tc>
          <w:tcPr>
            <w:tcW w:w="310"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0.203</w:t>
            </w:r>
          </w:p>
        </w:tc>
        <w:tc>
          <w:tcPr>
            <w:tcW w:w="343"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1.112</w:t>
            </w:r>
          </w:p>
        </w:tc>
        <w:tc>
          <w:tcPr>
            <w:tcW w:w="322"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0.766</w:t>
            </w:r>
          </w:p>
        </w:tc>
        <w:tc>
          <w:tcPr>
            <w:tcW w:w="326"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0.582</w:t>
            </w:r>
          </w:p>
        </w:tc>
        <w:tc>
          <w:tcPr>
            <w:tcW w:w="324"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0.545</w:t>
            </w:r>
          </w:p>
        </w:tc>
        <w:tc>
          <w:tcPr>
            <w:tcW w:w="325"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1.359</w:t>
            </w:r>
          </w:p>
        </w:tc>
        <w:tc>
          <w:tcPr>
            <w:tcW w:w="309"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0.574</w:t>
            </w:r>
          </w:p>
        </w:tc>
        <w:tc>
          <w:tcPr>
            <w:tcW w:w="354"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1.645</w:t>
            </w:r>
          </w:p>
        </w:tc>
        <w:tc>
          <w:tcPr>
            <w:tcW w:w="354"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0.787</w:t>
            </w:r>
          </w:p>
        </w:tc>
      </w:tr>
      <w:tr w:rsidR="00B45F25" w:rsidRPr="00B45F25" w:rsidTr="00F33C37">
        <w:trPr>
          <w:trHeight w:val="162"/>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2011</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0.779</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0.566</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0.553</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1.407</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1.437</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0.198</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1.001</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1.040</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0.635</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0.221</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1.303</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0.617</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1.632</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0.735</w:t>
            </w:r>
          </w:p>
        </w:tc>
      </w:tr>
      <w:tr w:rsidR="00B45F25" w:rsidRPr="00B45F25" w:rsidTr="00F33C37">
        <w:trPr>
          <w:trHeight w:val="175"/>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2012</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0.775</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0.561</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0.794</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1.588</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1.591</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0.169</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0.857</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1.247</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0.671</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0.230</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1.346</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0.826</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1.629</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0.714</w:t>
            </w:r>
          </w:p>
        </w:tc>
      </w:tr>
      <w:tr w:rsidR="00B45F25" w:rsidRPr="00B45F25" w:rsidTr="00F33C37">
        <w:trPr>
          <w:trHeight w:val="162"/>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2013</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0.811</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0.552</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0.740</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1.672</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1.503</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0.168</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1.149</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1.728</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0.609</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0.171</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1.359</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0.887</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1.217</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0.682</w:t>
            </w:r>
          </w:p>
        </w:tc>
      </w:tr>
      <w:tr w:rsidR="00B45F25" w:rsidRPr="00B45F25" w:rsidTr="00F33C37">
        <w:trPr>
          <w:trHeight w:val="162"/>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2014</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0.804</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0.554</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0.448</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1.480</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1.767</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0.169</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1.172</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1.461</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0.254</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0.212</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1.400</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0.592</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-0.145</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0.709</w:t>
            </w:r>
          </w:p>
        </w:tc>
      </w:tr>
      <w:tr w:rsidR="00B45F25" w:rsidRPr="00B45F25" w:rsidTr="00F33C37">
        <w:trPr>
          <w:trHeight w:val="175"/>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2015</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0.785</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0.564</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0.786</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1.516</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1.799</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0.167</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1.194</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1.305</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0.391</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0.188</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1.383</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0.673</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-0.167</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0.618</w:t>
            </w:r>
          </w:p>
        </w:tc>
      </w:tr>
      <w:tr w:rsidR="00B45F25" w:rsidRPr="00B45F25" w:rsidTr="00F33C37">
        <w:trPr>
          <w:trHeight w:val="162"/>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2016</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0.865</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0.669</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0.755</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1.566</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1.421</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0.168</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1.161</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1.516</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0.518</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0.083</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1.420</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0.652</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-0.199</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0.598</w:t>
            </w:r>
          </w:p>
        </w:tc>
      </w:tr>
      <w:tr w:rsidR="00B45F25" w:rsidRPr="00B45F25" w:rsidTr="00F33C37">
        <w:trPr>
          <w:trHeight w:val="175"/>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2017</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0.824</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0.681</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0.732</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1.479</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1.178</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0.185</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0.740</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1.256</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0.699</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-0.044</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1.363</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0.642</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-0.229</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0.695</w:t>
            </w:r>
          </w:p>
        </w:tc>
      </w:tr>
      <w:tr w:rsidR="00B45F25" w:rsidRPr="00B45F25" w:rsidTr="00F33C37">
        <w:trPr>
          <w:trHeight w:val="162"/>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2018</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0.816</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0.671</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0.470</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1.418</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0.938</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0.192</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1.211</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0.851</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0.630</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0.065</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1.286</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0.519</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-0.248</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0.721</w:t>
            </w:r>
          </w:p>
        </w:tc>
      </w:tr>
      <w:tr w:rsidR="00B45F25" w:rsidRPr="00B45F25" w:rsidTr="00F33C37">
        <w:trPr>
          <w:trHeight w:val="162"/>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2019</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0.771</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0.653</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0.680</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1.380</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1.109</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0.201</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1.131</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1.210</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0.705</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0.097</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1.314</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0.621</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0.752</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0.742</w:t>
            </w:r>
          </w:p>
        </w:tc>
      </w:tr>
      <w:tr w:rsidR="00B45F25" w:rsidRPr="00B45F25" w:rsidTr="00F33C37">
        <w:trPr>
          <w:trHeight w:val="175"/>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2020</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0.721</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0.663</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0.612</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1.188</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0.986</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0.192</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0.933</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1.457</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0.442</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0.103</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1.284</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0.926</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0.713</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0.874</w:t>
            </w:r>
          </w:p>
        </w:tc>
      </w:tr>
      <w:tr w:rsidR="00B45F25" w:rsidRPr="00B45F25" w:rsidTr="00F33C37">
        <w:trPr>
          <w:trHeight w:val="162"/>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2021</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0.724</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0.665</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0.645</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1.252</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1.276</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0.202</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0.875</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1.919</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0.319</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0.321</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1.267</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0.899</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0.711</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0.923</w:t>
            </w:r>
          </w:p>
        </w:tc>
      </w:tr>
      <w:tr w:rsidR="00B45F25" w:rsidRPr="00B45F25" w:rsidTr="00F33C37">
        <w:trPr>
          <w:trHeight w:val="167"/>
          <w:jc w:val="center"/>
        </w:trPr>
        <w:tc>
          <w:tcPr>
            <w:tcW w:w="353" w:type="pct"/>
          </w:tcPr>
          <w:p w:rsidR="00F33C37" w:rsidRPr="00B45F25" w:rsidRDefault="00F33C37" w:rsidP="00F33C37">
            <w:pPr>
              <w:spacing w:after="0" w:line="240" w:lineRule="auto"/>
              <w:rPr>
                <w:rFonts w:ascii="Times New Roman" w:eastAsia="Times New Roman" w:hAnsi="Times New Roman" w:cs="Times New Roman"/>
                <w:b/>
                <w:color w:val="000000" w:themeColor="text1"/>
                <w:sz w:val="14"/>
                <w:szCs w:val="14"/>
              </w:rPr>
            </w:pPr>
            <w:r w:rsidRPr="00B45F25">
              <w:rPr>
                <w:rFonts w:ascii="Times New Roman" w:eastAsia="Times New Roman" w:hAnsi="Times New Roman" w:cs="Times New Roman"/>
                <w:b/>
                <w:color w:val="000000" w:themeColor="text1"/>
                <w:sz w:val="14"/>
                <w:szCs w:val="14"/>
              </w:rPr>
              <w:t>slope</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-0.0036</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0.0040</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-0.0113</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-0.0186</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-0.0331</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0.0011</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-0.0081</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0.0398</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-0.0099</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-0.0205</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-0.0064</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0.0113</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-0.1129</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0.0108</w:t>
            </w:r>
          </w:p>
        </w:tc>
      </w:tr>
      <w:tr w:rsidR="00B45F25" w:rsidRPr="00B45F25" w:rsidTr="00F33C37">
        <w:trPr>
          <w:trHeight w:val="175"/>
          <w:jc w:val="center"/>
        </w:trPr>
        <w:tc>
          <w:tcPr>
            <w:tcW w:w="353" w:type="pct"/>
          </w:tcPr>
          <w:p w:rsidR="00F33C37" w:rsidRPr="00B45F25" w:rsidRDefault="00F33C37" w:rsidP="00F33C37">
            <w:pPr>
              <w:spacing w:after="0" w:line="240" w:lineRule="auto"/>
              <w:rPr>
                <w:rFonts w:ascii="Times New Roman" w:eastAsia="Times New Roman" w:hAnsi="Times New Roman" w:cs="Times New Roman"/>
                <w:b/>
                <w:color w:val="000000" w:themeColor="text1"/>
                <w:sz w:val="14"/>
                <w:szCs w:val="14"/>
              </w:rPr>
            </w:pPr>
            <w:r w:rsidRPr="00B45F25">
              <w:rPr>
                <w:rFonts w:ascii="Times New Roman" w:eastAsia="Times New Roman" w:hAnsi="Times New Roman" w:cs="Times New Roman"/>
                <w:b/>
                <w:color w:val="000000" w:themeColor="text1"/>
                <w:sz w:val="14"/>
                <w:szCs w:val="14"/>
              </w:rPr>
              <w:t>p-value</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0.3046</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0.5450</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0.3267</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0.1187</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0.1974</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0.3966</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0.5635</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0.1633</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0.4639</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0.1014</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0.1226</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0.3671</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0.0854</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0.1767</w:t>
            </w:r>
          </w:p>
        </w:tc>
      </w:tr>
      <w:tr w:rsidR="00B45F25" w:rsidRPr="00B45F25" w:rsidTr="00F33C37">
        <w:trPr>
          <w:trHeight w:val="162"/>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p>
        </w:tc>
      </w:tr>
      <w:tr w:rsidR="00B45F25" w:rsidRPr="00B45F25" w:rsidTr="00F33C37">
        <w:trPr>
          <w:trHeight w:val="162"/>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p>
        </w:tc>
        <w:tc>
          <w:tcPr>
            <w:tcW w:w="4647" w:type="pct"/>
            <w:gridSpan w:val="14"/>
            <w:tcBorders>
              <w:bottom w:val="single" w:sz="4" w:space="0" w:color="auto"/>
            </w:tcBorders>
          </w:tcPr>
          <w:p w:rsidR="00F33C37" w:rsidRPr="00B45F25" w:rsidRDefault="00F33C37" w:rsidP="00F33C37">
            <w:pPr>
              <w:spacing w:after="0" w:line="240" w:lineRule="auto"/>
              <w:jc w:val="center"/>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b/>
                <w:color w:val="000000" w:themeColor="text1"/>
                <w:sz w:val="16"/>
                <w:szCs w:val="16"/>
              </w:rPr>
              <w:t>Forest area (kha)</w:t>
            </w:r>
          </w:p>
        </w:tc>
      </w:tr>
      <w:tr w:rsidR="00B45F25" w:rsidRPr="00B45F25" w:rsidTr="00F33C37">
        <w:trPr>
          <w:trHeight w:val="122"/>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2010</w:t>
            </w:r>
          </w:p>
        </w:tc>
        <w:tc>
          <w:tcPr>
            <w:tcW w:w="353"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711.7</w:t>
            </w:r>
          </w:p>
        </w:tc>
        <w:tc>
          <w:tcPr>
            <w:tcW w:w="309"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3892.6</w:t>
            </w:r>
          </w:p>
        </w:tc>
        <w:tc>
          <w:tcPr>
            <w:tcW w:w="354"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1246.1</w:t>
            </w:r>
          </w:p>
        </w:tc>
        <w:tc>
          <w:tcPr>
            <w:tcW w:w="342"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10939.9</w:t>
            </w:r>
          </w:p>
        </w:tc>
        <w:tc>
          <w:tcPr>
            <w:tcW w:w="322"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628.0</w:t>
            </w:r>
          </w:p>
        </w:tc>
        <w:tc>
          <w:tcPr>
            <w:tcW w:w="310"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3440.6</w:t>
            </w:r>
          </w:p>
        </w:tc>
        <w:tc>
          <w:tcPr>
            <w:tcW w:w="343"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8986.4</w:t>
            </w:r>
          </w:p>
        </w:tc>
        <w:tc>
          <w:tcPr>
            <w:tcW w:w="322"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93.3</w:t>
            </w:r>
          </w:p>
        </w:tc>
        <w:tc>
          <w:tcPr>
            <w:tcW w:w="326"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3238.4</w:t>
            </w:r>
          </w:p>
        </w:tc>
        <w:tc>
          <w:tcPr>
            <w:tcW w:w="324"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4336.9</w:t>
            </w:r>
          </w:p>
        </w:tc>
        <w:tc>
          <w:tcPr>
            <w:tcW w:w="325"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6969.4</w:t>
            </w:r>
          </w:p>
        </w:tc>
        <w:tc>
          <w:tcPr>
            <w:tcW w:w="309"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2011.2</w:t>
            </w:r>
          </w:p>
        </w:tc>
        <w:tc>
          <w:tcPr>
            <w:tcW w:w="354"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1206.6</w:t>
            </w:r>
          </w:p>
        </w:tc>
        <w:tc>
          <w:tcPr>
            <w:tcW w:w="354"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10601.1</w:t>
            </w:r>
          </w:p>
        </w:tc>
      </w:tr>
      <w:tr w:rsidR="00B45F25" w:rsidRPr="00B45F25" w:rsidTr="00F33C37">
        <w:trPr>
          <w:trHeight w:val="149"/>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2011</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710.4</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3895.2</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1248.1</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10942.5</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631.3</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3444.5</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9031.8</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93.3</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3242.8</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4338.7</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6974.4</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2012.3</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1206.5</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10611.3</w:t>
            </w:r>
          </w:p>
        </w:tc>
      </w:tr>
      <w:tr w:rsidR="00B45F25" w:rsidRPr="00B45F25" w:rsidTr="00F33C37">
        <w:trPr>
          <w:trHeight w:val="167"/>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2012</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709.2</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3897.9</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1250.0</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10945.0</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632.8</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3448.4</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9077.3</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93.3</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3247.2</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4340.6</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6979.4</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2014.1</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1206.4</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10621.4</w:t>
            </w:r>
          </w:p>
        </w:tc>
      </w:tr>
      <w:tr w:rsidR="00B45F25" w:rsidRPr="00B45F25" w:rsidTr="00F33C37">
        <w:trPr>
          <w:trHeight w:val="95"/>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2013</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709.6</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3900.5</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1252.0</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10947.5</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637.5</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3452.3</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9122.7</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93.3</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3251.5</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4341.6</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6980.7</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2015.4</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1206.8</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10624.2</w:t>
            </w:r>
          </w:p>
        </w:tc>
      </w:tr>
      <w:tr w:rsidR="00B45F25" w:rsidRPr="00B45F25" w:rsidTr="00F33C37">
        <w:trPr>
          <w:trHeight w:val="167"/>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2014</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710.1</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3903.2</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1253.9</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10950.0</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637.6</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3456.1</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9168.1</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93.2</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3250.2</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4342.6</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6981.9</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2017.1</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1207.2</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10630.3</w:t>
            </w:r>
          </w:p>
        </w:tc>
      </w:tr>
      <w:tr w:rsidR="00B45F25" w:rsidRPr="00B45F25" w:rsidTr="00F33C37">
        <w:trPr>
          <w:trHeight w:val="185"/>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2015</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710.5</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3905.8</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1255.8</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10952.5</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637.8</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3460.0</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9213.6</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93.2</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3248.9</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4343.5</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6983.2</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2020.1</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1207.7</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10630.4</w:t>
            </w:r>
          </w:p>
        </w:tc>
      </w:tr>
      <w:tr w:rsidR="00B45F25" w:rsidRPr="00B45F25" w:rsidTr="00F33C37">
        <w:trPr>
          <w:trHeight w:val="185"/>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2016</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710.0</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3908.5</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1257.7</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10960.9</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637.7</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3463.9</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9259.0</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93.2</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3247.6</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4343.0</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6984.4</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2022.5</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1208.0</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10690.4</w:t>
            </w:r>
          </w:p>
        </w:tc>
      </w:tr>
      <w:tr w:rsidR="00B45F25" w:rsidRPr="00B45F25" w:rsidTr="00F33C37">
        <w:trPr>
          <w:trHeight w:val="95"/>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2017</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709.4</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3911.1</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1259.7</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10969.2</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638.9</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3467.8</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9304.5</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93.2</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3246.2</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4342.5</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6985.7</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2024.4</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1207.0</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10711.0</w:t>
            </w:r>
          </w:p>
        </w:tc>
      </w:tr>
      <w:tr w:rsidR="00B45F25" w:rsidRPr="00B45F25" w:rsidTr="00F33C37">
        <w:trPr>
          <w:trHeight w:val="167"/>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2018</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708.8</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3913.8</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1261.7</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10977.5</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639.4</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3471.6</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9349.9</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93.1</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3244.9</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4341.9</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6987.0</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2026.0</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1206.0</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10685.6</w:t>
            </w:r>
          </w:p>
        </w:tc>
      </w:tr>
      <w:tr w:rsidR="00B45F25" w:rsidRPr="00B45F25" w:rsidTr="00F33C37">
        <w:trPr>
          <w:trHeight w:val="68"/>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2019</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708.3</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3916.5</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1263.7</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10985.9</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640.4</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3475.6</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9395.3</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93.1</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3253.5</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4341.4</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6988.2</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2027.1</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1205.0</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10686.8</w:t>
            </w:r>
          </w:p>
        </w:tc>
      </w:tr>
      <w:tr w:rsidR="00B45F25" w:rsidRPr="00B45F25" w:rsidTr="00F33C37">
        <w:trPr>
          <w:trHeight w:val="77"/>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2020</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707.8</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3919.1</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1265.7</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10994.1</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641.6</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3479.3</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9440.8</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93.1</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3262.1</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4340.8</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6989.5</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2027.9</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1204.7</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10689.3</w:t>
            </w:r>
          </w:p>
        </w:tc>
      </w:tr>
      <w:tr w:rsidR="00B45F25" w:rsidRPr="00B45F25" w:rsidTr="00F33C37">
        <w:trPr>
          <w:trHeight w:val="325"/>
          <w:jc w:val="center"/>
        </w:trPr>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2021</w:t>
            </w:r>
          </w:p>
        </w:tc>
        <w:tc>
          <w:tcPr>
            <w:tcW w:w="35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707.2</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3920.2</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1267.7</w:t>
            </w:r>
          </w:p>
        </w:tc>
        <w:tc>
          <w:tcPr>
            <w:tcW w:w="34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11003.2</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646.2</w:t>
            </w:r>
          </w:p>
        </w:tc>
        <w:tc>
          <w:tcPr>
            <w:tcW w:w="310"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3484.3</w:t>
            </w:r>
          </w:p>
        </w:tc>
        <w:tc>
          <w:tcPr>
            <w:tcW w:w="343"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9486.2</w:t>
            </w:r>
          </w:p>
        </w:tc>
        <w:tc>
          <w:tcPr>
            <w:tcW w:w="322"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93.1</w:t>
            </w:r>
          </w:p>
        </w:tc>
        <w:tc>
          <w:tcPr>
            <w:tcW w:w="326"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3270.7</w:t>
            </w:r>
          </w:p>
        </w:tc>
        <w:tc>
          <w:tcPr>
            <w:tcW w:w="32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4340.3</w:t>
            </w:r>
          </w:p>
        </w:tc>
        <w:tc>
          <w:tcPr>
            <w:tcW w:w="325"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6990.7</w:t>
            </w:r>
          </w:p>
        </w:tc>
        <w:tc>
          <w:tcPr>
            <w:tcW w:w="309"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2028.5</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1204.3</w:t>
            </w:r>
          </w:p>
        </w:tc>
        <w:tc>
          <w:tcPr>
            <w:tcW w:w="354" w:type="pct"/>
          </w:tcPr>
          <w:p w:rsidR="00F33C37" w:rsidRPr="00B45F25" w:rsidRDefault="00F33C37" w:rsidP="00F33C37">
            <w:pPr>
              <w:spacing w:after="0" w:line="240" w:lineRule="auto"/>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color w:val="000000" w:themeColor="text1"/>
                <w:sz w:val="14"/>
                <w:szCs w:val="14"/>
              </w:rPr>
              <w:t>10692.5</w:t>
            </w:r>
          </w:p>
        </w:tc>
      </w:tr>
    </w:tbl>
    <w:p w:rsidR="00F33C37" w:rsidRPr="00B45F25" w:rsidRDefault="00F33C37" w:rsidP="00F33C37">
      <w:pPr>
        <w:rPr>
          <w:rFonts w:ascii="Times New Roman" w:eastAsia="Times New Roman" w:hAnsi="Times New Roman" w:cs="Times New Roman"/>
          <w:b/>
          <w:color w:val="000000" w:themeColor="text1"/>
          <w:sz w:val="20"/>
          <w:szCs w:val="20"/>
        </w:rPr>
      </w:pPr>
      <w:bookmarkStart w:id="18" w:name="_heading=h.gjdgxs" w:colFirst="0" w:colLast="0"/>
      <w:bookmarkEnd w:id="18"/>
      <w:r w:rsidRPr="00B45F25">
        <w:rPr>
          <w:rFonts w:ascii="Times New Roman" w:eastAsia="Times New Roman" w:hAnsi="Times New Roman" w:cs="Times New Roman"/>
          <w:b/>
          <w:color w:val="000000" w:themeColor="text1"/>
          <w:sz w:val="20"/>
          <w:szCs w:val="20"/>
        </w:rPr>
        <w:t>Table S2</w:t>
      </w:r>
      <w:r w:rsidR="00056748" w:rsidRPr="00B45F25">
        <w:rPr>
          <w:rFonts w:ascii="Times New Roman" w:eastAsia="Times New Roman" w:hAnsi="Times New Roman" w:cs="Times New Roman"/>
          <w:b/>
          <w:color w:val="000000" w:themeColor="text1"/>
          <w:sz w:val="20"/>
          <w:szCs w:val="20"/>
        </w:rPr>
        <w:t xml:space="preserve">. </w:t>
      </w:r>
      <w:bookmarkStart w:id="19" w:name="_heading=h.owoqt3rdevrk" w:colFirst="0" w:colLast="0"/>
      <w:bookmarkEnd w:id="19"/>
      <w:r w:rsidR="007001E3" w:rsidRPr="00B45F25">
        <w:rPr>
          <w:rFonts w:ascii="Times New Roman" w:eastAsia="Times New Roman" w:hAnsi="Times New Roman" w:cs="Times New Roman"/>
          <w:b/>
          <w:color w:val="000000" w:themeColor="text1"/>
          <w:sz w:val="20"/>
          <w:szCs w:val="20"/>
        </w:rPr>
        <w:t>Countries without significant trend in their forest sink from 2010 to 2021 (UNFCCC data).</w:t>
      </w:r>
      <w:r w:rsidR="007001E3" w:rsidRPr="00B45F25">
        <w:rPr>
          <w:rFonts w:ascii="Times New Roman" w:eastAsia="Times New Roman" w:hAnsi="Times New Roman" w:cs="Times New Roman"/>
          <w:color w:val="000000" w:themeColor="text1"/>
          <w:sz w:val="20"/>
          <w:szCs w:val="20"/>
        </w:rPr>
        <w:t xml:space="preserve"> </w:t>
      </w:r>
      <w:r w:rsidR="00DF3C78" w:rsidRPr="00B45F25">
        <w:rPr>
          <w:rFonts w:ascii="Times New Roman" w:eastAsia="Times New Roman" w:hAnsi="Times New Roman" w:cs="Times New Roman"/>
          <w:color w:val="000000" w:themeColor="text1"/>
          <w:sz w:val="20"/>
          <w:szCs w:val="20"/>
        </w:rPr>
        <w:t>UNFCCC d</w:t>
      </w:r>
      <w:r w:rsidR="007001E3" w:rsidRPr="00B45F25">
        <w:rPr>
          <w:rFonts w:ascii="Times New Roman" w:eastAsia="Times New Roman" w:hAnsi="Times New Roman" w:cs="Times New Roman"/>
          <w:color w:val="000000" w:themeColor="text1"/>
          <w:sz w:val="20"/>
          <w:szCs w:val="20"/>
        </w:rPr>
        <w:t>ata used in Fig. 1</w:t>
      </w:r>
      <w:r w:rsidR="00D04130">
        <w:rPr>
          <w:rFonts w:ascii="Times New Roman" w:eastAsia="Times New Roman" w:hAnsi="Times New Roman" w:cs="Times New Roman"/>
          <w:color w:val="000000" w:themeColor="text1"/>
          <w:sz w:val="20"/>
          <w:szCs w:val="20"/>
        </w:rPr>
        <w:t>D</w:t>
      </w:r>
      <w:r w:rsidR="007001E3" w:rsidRPr="00B45F25">
        <w:rPr>
          <w:rFonts w:ascii="Times New Roman" w:eastAsia="Times New Roman" w:hAnsi="Times New Roman" w:cs="Times New Roman"/>
          <w:color w:val="000000" w:themeColor="text1"/>
          <w:sz w:val="20"/>
          <w:szCs w:val="20"/>
        </w:rPr>
        <w:t xml:space="preserve"> to attribute an absence of trend in the forest sink of 14 countries in Europe (linear regression, p-value &gt; 0.05).</w:t>
      </w:r>
    </w:p>
    <w:p w:rsidR="00F33C37" w:rsidRPr="00B45F25" w:rsidRDefault="00F33C37" w:rsidP="00F33C37">
      <w:pPr>
        <w:rPr>
          <w:rFonts w:ascii="Times New Roman" w:eastAsia="Times New Roman" w:hAnsi="Times New Roman" w:cs="Times New Roman"/>
          <w:b/>
          <w:color w:val="000000" w:themeColor="text1"/>
          <w:sz w:val="16"/>
          <w:szCs w:val="16"/>
        </w:rPr>
      </w:pPr>
    </w:p>
    <w:p w:rsidR="00F33C37" w:rsidRPr="00B45F25" w:rsidRDefault="00F33C37" w:rsidP="00F33C37">
      <w:pPr>
        <w:rPr>
          <w:rFonts w:ascii="Times New Roman" w:eastAsia="Times New Roman" w:hAnsi="Times New Roman" w:cs="Times New Roman"/>
          <w:b/>
          <w:color w:val="000000" w:themeColor="text1"/>
          <w:sz w:val="16"/>
          <w:szCs w:val="16"/>
        </w:rPr>
      </w:pPr>
    </w:p>
    <w:p w:rsidR="007001E3" w:rsidRPr="00B45F25" w:rsidRDefault="007001E3" w:rsidP="00F33C37">
      <w:pPr>
        <w:rPr>
          <w:rFonts w:ascii="Times New Roman" w:eastAsia="Times New Roman" w:hAnsi="Times New Roman" w:cs="Times New Roman"/>
          <w:b/>
          <w:color w:val="000000" w:themeColor="text1"/>
          <w:sz w:val="16"/>
          <w:szCs w:val="16"/>
        </w:rPr>
      </w:pPr>
    </w:p>
    <w:p w:rsidR="007001E3" w:rsidRPr="00B45F25" w:rsidRDefault="007001E3" w:rsidP="00F33C37">
      <w:pPr>
        <w:rPr>
          <w:rFonts w:ascii="Times New Roman" w:eastAsia="Times New Roman" w:hAnsi="Times New Roman" w:cs="Times New Roman"/>
          <w:b/>
          <w:color w:val="000000" w:themeColor="text1"/>
          <w:sz w:val="16"/>
          <w:szCs w:val="16"/>
        </w:rPr>
      </w:pPr>
    </w:p>
    <w:p w:rsidR="007001E3" w:rsidRPr="00B45F25" w:rsidRDefault="007001E3" w:rsidP="00F33C37">
      <w:pPr>
        <w:rPr>
          <w:rFonts w:ascii="Times New Roman" w:eastAsia="Times New Roman" w:hAnsi="Times New Roman" w:cs="Times New Roman"/>
          <w:b/>
          <w:color w:val="000000" w:themeColor="text1"/>
          <w:sz w:val="16"/>
          <w:szCs w:val="16"/>
        </w:rPr>
      </w:pPr>
    </w:p>
    <w:p w:rsidR="007001E3" w:rsidRPr="00B45F25" w:rsidRDefault="007001E3" w:rsidP="00F33C37">
      <w:pPr>
        <w:rPr>
          <w:rFonts w:ascii="Times New Roman" w:eastAsia="Times New Roman" w:hAnsi="Times New Roman" w:cs="Times New Roman"/>
          <w:b/>
          <w:color w:val="000000" w:themeColor="text1"/>
          <w:sz w:val="16"/>
          <w:szCs w:val="16"/>
        </w:rPr>
      </w:pPr>
    </w:p>
    <w:p w:rsidR="007001E3" w:rsidRPr="00B45F25" w:rsidRDefault="007001E3" w:rsidP="00F33C37">
      <w:pPr>
        <w:rPr>
          <w:rFonts w:ascii="Times New Roman" w:eastAsia="Times New Roman" w:hAnsi="Times New Roman" w:cs="Times New Roman"/>
          <w:b/>
          <w:color w:val="000000" w:themeColor="text1"/>
          <w:sz w:val="16"/>
          <w:szCs w:val="16"/>
        </w:rPr>
      </w:pPr>
    </w:p>
    <w:p w:rsidR="007001E3" w:rsidRPr="00B45F25" w:rsidRDefault="007001E3" w:rsidP="00F33C37">
      <w:pPr>
        <w:rPr>
          <w:rFonts w:ascii="Times New Roman" w:eastAsia="Times New Roman" w:hAnsi="Times New Roman" w:cs="Times New Roman"/>
          <w:b/>
          <w:color w:val="000000" w:themeColor="text1"/>
          <w:sz w:val="16"/>
          <w:szCs w:val="16"/>
        </w:rPr>
      </w:pPr>
    </w:p>
    <w:p w:rsidR="007001E3" w:rsidRPr="00B45F25" w:rsidRDefault="007001E3" w:rsidP="00F33C37">
      <w:pPr>
        <w:rPr>
          <w:rFonts w:ascii="Times New Roman" w:eastAsia="Times New Roman" w:hAnsi="Times New Roman" w:cs="Times New Roman"/>
          <w:b/>
          <w:color w:val="000000" w:themeColor="text1"/>
          <w:sz w:val="16"/>
          <w:szCs w:val="16"/>
        </w:rPr>
      </w:pPr>
    </w:p>
    <w:p w:rsidR="007001E3" w:rsidRPr="00B45F25" w:rsidRDefault="007001E3" w:rsidP="00F33C37">
      <w:pPr>
        <w:rPr>
          <w:rFonts w:ascii="Times New Roman" w:eastAsia="Times New Roman" w:hAnsi="Times New Roman" w:cs="Times New Roman"/>
          <w:b/>
          <w:color w:val="000000" w:themeColor="text1"/>
          <w:sz w:val="16"/>
          <w:szCs w:val="16"/>
        </w:rPr>
      </w:pPr>
    </w:p>
    <w:p w:rsidR="007001E3" w:rsidRPr="00B45F25" w:rsidRDefault="007001E3" w:rsidP="00F33C37">
      <w:pPr>
        <w:rPr>
          <w:rFonts w:ascii="Times New Roman" w:eastAsia="Times New Roman" w:hAnsi="Times New Roman" w:cs="Times New Roman"/>
          <w:b/>
          <w:color w:val="000000" w:themeColor="text1"/>
          <w:sz w:val="16"/>
          <w:szCs w:val="16"/>
        </w:rPr>
      </w:pPr>
    </w:p>
    <w:p w:rsidR="007001E3" w:rsidRPr="00B45F25" w:rsidRDefault="007001E3" w:rsidP="00F33C37">
      <w:pPr>
        <w:rPr>
          <w:rFonts w:ascii="Times New Roman" w:eastAsia="Times New Roman" w:hAnsi="Times New Roman" w:cs="Times New Roman"/>
          <w:b/>
          <w:color w:val="000000" w:themeColor="text1"/>
          <w:sz w:val="16"/>
          <w:szCs w:val="16"/>
        </w:rPr>
      </w:pPr>
    </w:p>
    <w:p w:rsidR="007001E3" w:rsidRDefault="007001E3" w:rsidP="00F33C37">
      <w:pPr>
        <w:rPr>
          <w:rFonts w:ascii="Times New Roman" w:eastAsia="Times New Roman" w:hAnsi="Times New Roman" w:cs="Times New Roman"/>
          <w:b/>
          <w:color w:val="000000" w:themeColor="text1"/>
          <w:sz w:val="16"/>
          <w:szCs w:val="16"/>
        </w:rPr>
      </w:pPr>
    </w:p>
    <w:p w:rsidR="00AA392B" w:rsidRDefault="00AA392B" w:rsidP="00F33C37">
      <w:pPr>
        <w:rPr>
          <w:rFonts w:ascii="Times New Roman" w:eastAsia="Times New Roman" w:hAnsi="Times New Roman" w:cs="Times New Roman"/>
          <w:b/>
          <w:color w:val="000000" w:themeColor="text1"/>
          <w:sz w:val="16"/>
          <w:szCs w:val="16"/>
        </w:rPr>
      </w:pPr>
    </w:p>
    <w:p w:rsidR="00AA392B" w:rsidRPr="00B45F25" w:rsidRDefault="00AA392B" w:rsidP="00F33C37">
      <w:pPr>
        <w:rPr>
          <w:rFonts w:ascii="Times New Roman" w:eastAsia="Times New Roman" w:hAnsi="Times New Roman" w:cs="Times New Roman"/>
          <w:b/>
          <w:color w:val="000000" w:themeColor="text1"/>
          <w:sz w:val="16"/>
          <w:szCs w:val="16"/>
        </w:rPr>
      </w:pPr>
    </w:p>
    <w:p w:rsidR="007001E3" w:rsidRPr="00B45F25" w:rsidRDefault="007001E3" w:rsidP="00F33C37">
      <w:pPr>
        <w:rPr>
          <w:rFonts w:ascii="Times New Roman" w:eastAsia="Times New Roman" w:hAnsi="Times New Roman" w:cs="Times New Roman"/>
          <w:b/>
          <w:color w:val="000000" w:themeColor="text1"/>
          <w:sz w:val="16"/>
          <w:szCs w:val="16"/>
        </w:rPr>
      </w:pPr>
    </w:p>
    <w:p w:rsidR="007001E3" w:rsidRPr="00B45F25" w:rsidRDefault="007001E3" w:rsidP="00F33C37">
      <w:pPr>
        <w:rPr>
          <w:rFonts w:ascii="Times New Roman" w:eastAsia="Times New Roman" w:hAnsi="Times New Roman" w:cs="Times New Roman"/>
          <w:b/>
          <w:color w:val="000000" w:themeColor="text1"/>
          <w:sz w:val="16"/>
          <w:szCs w:val="16"/>
        </w:rPr>
      </w:pPr>
    </w:p>
    <w:p w:rsidR="007001E3" w:rsidRPr="00B45F25" w:rsidRDefault="007001E3" w:rsidP="00F33C37">
      <w:pPr>
        <w:rPr>
          <w:rFonts w:ascii="Times New Roman" w:eastAsia="Times New Roman" w:hAnsi="Times New Roman" w:cs="Times New Roman"/>
          <w:b/>
          <w:color w:val="000000" w:themeColor="text1"/>
          <w:sz w:val="16"/>
          <w:szCs w:val="16"/>
        </w:rPr>
      </w:pPr>
    </w:p>
    <w:tbl>
      <w:tblPr>
        <w:tblW w:w="4257" w:type="pct"/>
        <w:jc w:val="center"/>
        <w:tblLook w:val="0420" w:firstRow="1" w:lastRow="0" w:firstColumn="0" w:lastColumn="0" w:noHBand="0" w:noVBand="1"/>
      </w:tblPr>
      <w:tblGrid>
        <w:gridCol w:w="850"/>
        <w:gridCol w:w="1111"/>
        <w:gridCol w:w="1144"/>
        <w:gridCol w:w="1229"/>
        <w:gridCol w:w="1110"/>
        <w:gridCol w:w="1296"/>
        <w:gridCol w:w="1229"/>
      </w:tblGrid>
      <w:tr w:rsidR="00B45F25" w:rsidRPr="00B45F25" w:rsidTr="00F33C37">
        <w:trPr>
          <w:trHeight w:val="257"/>
          <w:tblHeade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bookmarkStart w:id="20" w:name="_heading=h.tn095jkyflj4" w:colFirst="0" w:colLast="0"/>
            <w:bookmarkEnd w:id="20"/>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Austria</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Czechia</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Estonia</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Ireland</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Lithuania</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France</w:t>
            </w:r>
          </w:p>
        </w:tc>
      </w:tr>
      <w:tr w:rsidR="00B45F25" w:rsidRPr="00B45F25" w:rsidTr="00F33C37">
        <w:trPr>
          <w:trHeight w:val="203"/>
          <w:tblHeader/>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gridSpan w:val="6"/>
            <w:tcBorders>
              <w:bottom w:val="single" w:sz="4" w:space="0" w:color="auto"/>
            </w:tcBorders>
          </w:tcPr>
          <w:p w:rsidR="00F33C37" w:rsidRPr="00B45F25" w:rsidRDefault="00F33C37" w:rsidP="00F33C37">
            <w:pPr>
              <w:spacing w:after="0" w:line="240" w:lineRule="auto"/>
              <w:jc w:val="center"/>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b/>
                <w:color w:val="000000" w:themeColor="text1"/>
                <w:sz w:val="16"/>
                <w:szCs w:val="16"/>
              </w:rPr>
              <w:t>Forest sink (</w:t>
            </w:r>
            <m:oMath>
              <m:r>
                <m:rPr>
                  <m:sty m:val="b"/>
                </m:rPr>
                <w:rPr>
                  <w:rFonts w:ascii="Cambria Math" w:eastAsia="Times New Roman" w:hAnsi="Cambria Math" w:cs="Times New Roman"/>
                  <w:color w:val="000000" w:themeColor="text1"/>
                  <w:sz w:val="16"/>
                  <w:szCs w:val="16"/>
                </w:rPr>
                <m:t>ΔAGC+ΔBGC+ΔDWL+ΔSoil+ΔHWP</m:t>
              </m:r>
            </m:oMath>
            <w:r w:rsidRPr="00B45F25">
              <w:rPr>
                <w:rFonts w:ascii="Times New Roman" w:eastAsia="Times New Roman" w:hAnsi="Times New Roman" w:cs="Times New Roman"/>
                <w:b/>
                <w:color w:val="000000" w:themeColor="text1"/>
                <w:sz w:val="16"/>
                <w:szCs w:val="16"/>
              </w:rPr>
              <w:t>, in MgC per hectare of forest)</w:t>
            </w:r>
          </w:p>
        </w:tc>
      </w:tr>
      <w:tr w:rsidR="00B45F25" w:rsidRPr="00B45F25" w:rsidTr="00F33C37">
        <w:trPr>
          <w:trHeight w:val="166"/>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2010</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1.471</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0.747</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0.813</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1.582</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1.436</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0.977</w:t>
            </w:r>
          </w:p>
        </w:tc>
      </w:tr>
      <w:tr w:rsidR="00B45F25" w:rsidRPr="00B45F25" w:rsidTr="00F33C37">
        <w:trPr>
          <w:trHeight w:val="167"/>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1.168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0.794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0.766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1.616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1.520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0.983</w:t>
            </w:r>
          </w:p>
        </w:tc>
      </w:tr>
      <w:tr w:rsidR="00B45F25" w:rsidRPr="00B45F25" w:rsidTr="00F33C37">
        <w:trPr>
          <w:trHeight w:val="149"/>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0.512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0.800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0.568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1.647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1.441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0.989</w:t>
            </w:r>
          </w:p>
        </w:tc>
      </w:tr>
      <w:tr w:rsidR="00B45F25" w:rsidRPr="00B45F25" w:rsidTr="00F33C37">
        <w:trPr>
          <w:trHeight w:val="149"/>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0.545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0.731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0.531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1.754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1.439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1.104</w:t>
            </w:r>
          </w:p>
        </w:tc>
      </w:tr>
      <w:tr w:rsidR="00B45F25" w:rsidRPr="00B45F25" w:rsidTr="00F33C37">
        <w:trPr>
          <w:trHeight w:val="149"/>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0.637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0.727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0.258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1.661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1.343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0.932</w:t>
            </w:r>
          </w:p>
        </w:tc>
      </w:tr>
      <w:tr w:rsidR="00B45F25" w:rsidRPr="00B45F25" w:rsidTr="00F33C37">
        <w:trPr>
          <w:trHeight w:val="140"/>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0.566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0.705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0.339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1.852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1.219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0.869</w:t>
            </w:r>
          </w:p>
        </w:tc>
      </w:tr>
      <w:tr w:rsidR="00B45F25" w:rsidRPr="00B45F25" w:rsidTr="00F33C37">
        <w:trPr>
          <w:trHeight w:val="140"/>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0.598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0.616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0.257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1.878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1.079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0.723</w:t>
            </w:r>
          </w:p>
        </w:tc>
      </w:tr>
      <w:tr w:rsidR="00B45F25" w:rsidRPr="00B45F25" w:rsidTr="00F33C37">
        <w:trPr>
          <w:trHeight w:val="140"/>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0.344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0.454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0.243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1.485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1.051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0.563</w:t>
            </w:r>
          </w:p>
        </w:tc>
      </w:tr>
      <w:tr w:rsidR="00B45F25" w:rsidRPr="00B45F25" w:rsidTr="00F33C37">
        <w:trPr>
          <w:trHeight w:val="131"/>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-0.210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-0.117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0.054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1.308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1.023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0.484</w:t>
            </w:r>
          </w:p>
        </w:tc>
      </w:tr>
      <w:tr w:rsidR="00B45F25" w:rsidRPr="00B45F25" w:rsidTr="00F33C37">
        <w:trPr>
          <w:trHeight w:val="131"/>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-0.020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-0.806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0.155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1.121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0.970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0.449</w:t>
            </w:r>
          </w:p>
        </w:tc>
      </w:tr>
      <w:tr w:rsidR="00B45F25" w:rsidRPr="00B45F25" w:rsidTr="00F33C37">
        <w:trPr>
          <w:trHeight w:val="131"/>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2020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0.480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-1.155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-0.013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1.020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1.049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0.491</w:t>
            </w:r>
          </w:p>
        </w:tc>
      </w:tr>
      <w:tr w:rsidR="00B45F25" w:rsidRPr="00B45F25" w:rsidTr="00F33C37">
        <w:trPr>
          <w:trHeight w:val="113"/>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2021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0.832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-0.863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-0.015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0.755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0.991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0.434</w:t>
            </w:r>
          </w:p>
        </w:tc>
      </w:tr>
      <w:tr w:rsidR="00B45F25" w:rsidRPr="00B45F25" w:rsidTr="00F33C37">
        <w:trPr>
          <w:trHeight w:val="203"/>
          <w:jc w:val="center"/>
        </w:trPr>
        <w:tc>
          <w:tcPr>
            <w:tcW w:w="0" w:type="auto"/>
          </w:tcPr>
          <w:p w:rsidR="00F33C37" w:rsidRPr="00B45F25" w:rsidRDefault="00F33C37" w:rsidP="00F33C37">
            <w:pPr>
              <w:spacing w:after="0" w:line="240" w:lineRule="auto"/>
              <w:rPr>
                <w:rFonts w:ascii="Times New Roman" w:eastAsia="Times New Roman" w:hAnsi="Times New Roman" w:cs="Times New Roman"/>
                <w:b/>
                <w:color w:val="000000" w:themeColor="text1"/>
                <w:sz w:val="16"/>
                <w:szCs w:val="16"/>
              </w:rPr>
            </w:pPr>
            <w:r w:rsidRPr="00B45F25">
              <w:rPr>
                <w:rFonts w:ascii="Times New Roman" w:eastAsia="Times New Roman" w:hAnsi="Times New Roman" w:cs="Times New Roman"/>
                <w:b/>
                <w:color w:val="000000" w:themeColor="text1"/>
                <w:sz w:val="16"/>
                <w:szCs w:val="16"/>
              </w:rPr>
              <w:t>slope</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-0.0754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-0.1806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-0.0752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-0.0730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-0.0543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-0.0648</w:t>
            </w:r>
          </w:p>
        </w:tc>
      </w:tr>
      <w:tr w:rsidR="00B45F25" w:rsidRPr="00B45F25" w:rsidTr="00F33C37">
        <w:trPr>
          <w:trHeight w:val="257"/>
          <w:jc w:val="center"/>
        </w:trPr>
        <w:tc>
          <w:tcPr>
            <w:tcW w:w="0" w:type="auto"/>
          </w:tcPr>
          <w:p w:rsidR="00F33C37" w:rsidRPr="00B45F25" w:rsidRDefault="00F33C37" w:rsidP="00F33C37">
            <w:pPr>
              <w:spacing w:after="0" w:line="240" w:lineRule="auto"/>
              <w:rPr>
                <w:rFonts w:ascii="Times New Roman" w:eastAsia="Times New Roman" w:hAnsi="Times New Roman" w:cs="Times New Roman"/>
                <w:b/>
                <w:color w:val="000000" w:themeColor="text1"/>
                <w:sz w:val="16"/>
                <w:szCs w:val="16"/>
              </w:rPr>
            </w:pPr>
            <w:r w:rsidRPr="00B45F25">
              <w:rPr>
                <w:rFonts w:ascii="Times New Roman" w:eastAsia="Times New Roman" w:hAnsi="Times New Roman" w:cs="Times New Roman"/>
                <w:b/>
                <w:color w:val="000000" w:themeColor="text1"/>
                <w:sz w:val="16"/>
                <w:szCs w:val="16"/>
              </w:rPr>
              <w:t>p-value</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0.0394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0.0002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&lt; 0.0001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0.0050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&lt; 0.0001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&lt; 0.0001</w:t>
            </w:r>
          </w:p>
        </w:tc>
      </w:tr>
      <w:tr w:rsidR="00B45F25" w:rsidRPr="00B45F25" w:rsidTr="00F33C37">
        <w:trPr>
          <w:trHeight w:val="274"/>
          <w:jc w:val="center"/>
        </w:trPr>
        <w:tc>
          <w:tcPr>
            <w:tcW w:w="0" w:type="auto"/>
          </w:tcPr>
          <w:p w:rsidR="00F33C37" w:rsidRPr="00B45F25" w:rsidRDefault="00F33C37" w:rsidP="00F33C37">
            <w:pPr>
              <w:spacing w:after="0" w:line="240" w:lineRule="auto"/>
              <w:rPr>
                <w:rFonts w:ascii="Times New Roman" w:eastAsia="Times New Roman" w:hAnsi="Times New Roman" w:cs="Times New Roman"/>
                <w:b/>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r>
      <w:tr w:rsidR="00B45F25" w:rsidRPr="00B45F25" w:rsidTr="00F33C37">
        <w:trPr>
          <w:trHeight w:val="194"/>
          <w:jc w:val="center"/>
        </w:trPr>
        <w:tc>
          <w:tcPr>
            <w:tcW w:w="0" w:type="auto"/>
          </w:tcPr>
          <w:p w:rsidR="00F33C37" w:rsidRPr="00B45F25" w:rsidRDefault="00F33C37" w:rsidP="00F33C37">
            <w:pPr>
              <w:spacing w:after="0" w:line="240" w:lineRule="auto"/>
              <w:rPr>
                <w:rFonts w:ascii="Times New Roman" w:eastAsia="Times New Roman" w:hAnsi="Times New Roman" w:cs="Times New Roman"/>
                <w:b/>
                <w:color w:val="000000" w:themeColor="text1"/>
                <w:sz w:val="16"/>
                <w:szCs w:val="16"/>
              </w:rPr>
            </w:pPr>
          </w:p>
        </w:tc>
        <w:tc>
          <w:tcPr>
            <w:tcW w:w="0" w:type="auto"/>
            <w:gridSpan w:val="6"/>
            <w:tcBorders>
              <w:bottom w:val="single" w:sz="4" w:space="0" w:color="auto"/>
            </w:tcBorders>
          </w:tcPr>
          <w:p w:rsidR="00F33C37" w:rsidRPr="00B45F25" w:rsidRDefault="00F33C37" w:rsidP="00F33C37">
            <w:pPr>
              <w:spacing w:after="0" w:line="240" w:lineRule="auto"/>
              <w:jc w:val="center"/>
              <w:rPr>
                <w:rFonts w:ascii="Times New Roman" w:eastAsia="Times New Roman" w:hAnsi="Times New Roman" w:cs="Times New Roman"/>
                <w:color w:val="000000" w:themeColor="text1"/>
                <w:sz w:val="14"/>
                <w:szCs w:val="14"/>
              </w:rPr>
            </w:pPr>
            <w:r w:rsidRPr="00B45F25">
              <w:rPr>
                <w:rFonts w:ascii="Times New Roman" w:eastAsia="Times New Roman" w:hAnsi="Times New Roman" w:cs="Times New Roman"/>
                <w:b/>
                <w:color w:val="000000" w:themeColor="text1"/>
                <w:sz w:val="16"/>
                <w:szCs w:val="16"/>
              </w:rPr>
              <w:t>Forest area (kha)</w:t>
            </w:r>
          </w:p>
        </w:tc>
      </w:tr>
      <w:tr w:rsidR="00B45F25" w:rsidRPr="00B45F25" w:rsidTr="00F33C37">
        <w:trPr>
          <w:trHeight w:val="193"/>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2010</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3994.5</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2657.4</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2442.9</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731.6</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2154.0</w:t>
            </w:r>
          </w:p>
        </w:tc>
        <w:tc>
          <w:tcPr>
            <w:tcW w:w="0" w:type="auto"/>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18214.8</w:t>
            </w:r>
          </w:p>
        </w:tc>
      </w:tr>
      <w:tr w:rsidR="00B45F25" w:rsidRPr="00B45F25" w:rsidTr="00F33C37">
        <w:trPr>
          <w:trHeight w:val="176"/>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3996.8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2659.8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2444.0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736.6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2162.0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18254.1</w:t>
            </w:r>
          </w:p>
        </w:tc>
      </w:tr>
      <w:tr w:rsidR="00B45F25" w:rsidRPr="00B45F25" w:rsidTr="00F33C37">
        <w:trPr>
          <w:trHeight w:val="176"/>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3999.0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2661.9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2445.3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742.5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2173.6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18294.1</w:t>
            </w:r>
          </w:p>
        </w:tc>
      </w:tr>
      <w:tr w:rsidR="00B45F25" w:rsidRPr="00B45F25" w:rsidTr="00F33C37">
        <w:trPr>
          <w:trHeight w:val="176"/>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4001.3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2663.7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2446.3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747.1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2179.5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18317.1</w:t>
            </w:r>
          </w:p>
        </w:tc>
      </w:tr>
      <w:tr w:rsidR="00B45F25" w:rsidRPr="00B45F25" w:rsidTr="00F33C37">
        <w:trPr>
          <w:trHeight w:val="167"/>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4003.6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2666.4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2447.0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752.9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2187.5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18350.0</w:t>
            </w:r>
          </w:p>
        </w:tc>
      </w:tr>
      <w:tr w:rsidR="00B45F25" w:rsidRPr="00B45F25" w:rsidTr="00F33C37">
        <w:trPr>
          <w:trHeight w:val="167"/>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4005.9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2668.4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2447.4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758.4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2196.7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18384.7</w:t>
            </w:r>
          </w:p>
        </w:tc>
      </w:tr>
      <w:tr w:rsidR="00B45F25" w:rsidRPr="00B45F25" w:rsidTr="00F33C37">
        <w:trPr>
          <w:trHeight w:val="167"/>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4008.2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2669.8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2447.3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764.1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2201.9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18419.5</w:t>
            </w:r>
          </w:p>
        </w:tc>
      </w:tr>
      <w:tr w:rsidR="00B45F25" w:rsidRPr="00B45F25" w:rsidTr="00F33C37">
        <w:trPr>
          <w:trHeight w:val="149"/>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4010.4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2671.7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2447.0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769.4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2209.9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18454.7</w:t>
            </w:r>
          </w:p>
        </w:tc>
      </w:tr>
      <w:tr w:rsidR="00B45F25" w:rsidRPr="00B45F25" w:rsidTr="00F33C37">
        <w:trPr>
          <w:trHeight w:val="149"/>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4012.7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2673.4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2446.8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773.2</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2210.7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18492.1</w:t>
            </w:r>
          </w:p>
        </w:tc>
      </w:tr>
      <w:tr w:rsidR="00B45F25" w:rsidRPr="00B45F25" w:rsidTr="00F33C37">
        <w:trPr>
          <w:trHeight w:val="149"/>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4015.0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2675.7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2446.9</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776.7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2214.3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18529.5</w:t>
            </w:r>
          </w:p>
        </w:tc>
      </w:tr>
      <w:tr w:rsidR="00B45F25" w:rsidRPr="00B45F25" w:rsidTr="00F33C37">
        <w:trPr>
          <w:trHeight w:val="140"/>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2020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4017.3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2677.3</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2447.1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779.0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2221.5</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18566.9</w:t>
            </w:r>
          </w:p>
        </w:tc>
      </w:tr>
      <w:tr w:rsidR="00F33C37" w:rsidRPr="00B45F25" w:rsidTr="00F33C37">
        <w:trPr>
          <w:trHeight w:val="257"/>
          <w:jc w:val="center"/>
        </w:trPr>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2021</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4019.6</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2678.8</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2447.4</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781.0</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2230.7</w:t>
            </w:r>
          </w:p>
        </w:tc>
        <w:tc>
          <w:tcPr>
            <w:tcW w:w="0" w:type="auto"/>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18604.4</w:t>
            </w:r>
          </w:p>
        </w:tc>
      </w:tr>
    </w:tbl>
    <w:p w:rsidR="00F33C37" w:rsidRPr="00B45F25" w:rsidRDefault="00F33C37" w:rsidP="00F33C37">
      <w:pPr>
        <w:rPr>
          <w:rFonts w:ascii="Times New Roman" w:eastAsia="Times New Roman" w:hAnsi="Times New Roman" w:cs="Times New Roman"/>
          <w:b/>
          <w:color w:val="000000" w:themeColor="text1"/>
          <w:sz w:val="16"/>
          <w:szCs w:val="16"/>
        </w:rPr>
      </w:pPr>
    </w:p>
    <w:p w:rsidR="00F33C37" w:rsidRPr="00B45F25" w:rsidRDefault="00F33C37" w:rsidP="00F33C37">
      <w:pPr>
        <w:rPr>
          <w:rFonts w:ascii="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Table S3</w:t>
      </w:r>
      <w:r w:rsidR="00056748" w:rsidRPr="00B45F25">
        <w:rPr>
          <w:rFonts w:ascii="Times New Roman" w:eastAsia="Times New Roman" w:hAnsi="Times New Roman" w:cs="Times New Roman"/>
          <w:b/>
          <w:color w:val="000000" w:themeColor="text1"/>
          <w:sz w:val="20"/>
          <w:szCs w:val="20"/>
        </w:rPr>
        <w:t xml:space="preserve">. </w:t>
      </w:r>
      <w:r w:rsidR="007001E3" w:rsidRPr="00B45F25">
        <w:rPr>
          <w:rFonts w:ascii="Times New Roman" w:eastAsia="Times New Roman" w:hAnsi="Times New Roman" w:cs="Times New Roman"/>
          <w:b/>
          <w:color w:val="000000" w:themeColor="text1"/>
          <w:sz w:val="20"/>
          <w:szCs w:val="20"/>
        </w:rPr>
        <w:t>Countr</w:t>
      </w:r>
      <w:r w:rsidR="004E22ED" w:rsidRPr="00B45F25">
        <w:rPr>
          <w:rFonts w:ascii="Times New Roman" w:eastAsia="Times New Roman" w:hAnsi="Times New Roman" w:cs="Times New Roman"/>
          <w:b/>
          <w:color w:val="000000" w:themeColor="text1"/>
          <w:sz w:val="20"/>
          <w:szCs w:val="20"/>
        </w:rPr>
        <w:t>ies</w:t>
      </w:r>
      <w:r w:rsidR="007001E3" w:rsidRPr="00B45F25">
        <w:rPr>
          <w:rFonts w:ascii="Times New Roman" w:eastAsia="Times New Roman" w:hAnsi="Times New Roman" w:cs="Times New Roman"/>
          <w:b/>
          <w:color w:val="000000" w:themeColor="text1"/>
          <w:sz w:val="20"/>
          <w:szCs w:val="20"/>
        </w:rPr>
        <w:t xml:space="preserve"> with a large decrease in their forest sink from 2010 to 2021 (UNFCCC data).</w:t>
      </w:r>
      <w:r w:rsidR="007001E3" w:rsidRPr="00B45F25">
        <w:rPr>
          <w:rFonts w:ascii="Times New Roman" w:eastAsia="Times New Roman" w:hAnsi="Times New Roman" w:cs="Times New Roman"/>
          <w:color w:val="000000" w:themeColor="text1"/>
          <w:sz w:val="20"/>
          <w:szCs w:val="20"/>
        </w:rPr>
        <w:t xml:space="preserve"> </w:t>
      </w:r>
      <w:r w:rsidR="00DF3C78" w:rsidRPr="00B45F25">
        <w:rPr>
          <w:rFonts w:ascii="Times New Roman" w:eastAsia="Times New Roman" w:hAnsi="Times New Roman" w:cs="Times New Roman"/>
          <w:color w:val="000000" w:themeColor="text1"/>
          <w:sz w:val="20"/>
          <w:szCs w:val="20"/>
        </w:rPr>
        <w:t>UNFCCC data</w:t>
      </w:r>
      <w:r w:rsidR="007001E3" w:rsidRPr="00B45F25">
        <w:rPr>
          <w:rFonts w:ascii="Times New Roman" w:eastAsia="Times New Roman" w:hAnsi="Times New Roman" w:cs="Times New Roman"/>
          <w:color w:val="000000" w:themeColor="text1"/>
          <w:sz w:val="20"/>
          <w:szCs w:val="20"/>
        </w:rPr>
        <w:t xml:space="preserve"> used in Fig. 1</w:t>
      </w:r>
      <w:r w:rsidR="00D04130">
        <w:rPr>
          <w:rFonts w:ascii="Times New Roman" w:eastAsia="Times New Roman" w:hAnsi="Times New Roman" w:cs="Times New Roman"/>
          <w:color w:val="000000" w:themeColor="text1"/>
          <w:sz w:val="20"/>
          <w:szCs w:val="20"/>
        </w:rPr>
        <w:t>D</w:t>
      </w:r>
      <w:r w:rsidR="007001E3" w:rsidRPr="00B45F25">
        <w:rPr>
          <w:rFonts w:ascii="Times New Roman" w:eastAsia="Times New Roman" w:hAnsi="Times New Roman" w:cs="Times New Roman"/>
          <w:color w:val="000000" w:themeColor="text1"/>
          <w:sz w:val="20"/>
          <w:szCs w:val="20"/>
        </w:rPr>
        <w:t xml:space="preserve"> to attribute a large decrease in the forest sink of 6 countries in Europe (linear regression, p-value &lt; 0.05, slope below -0.05 </w:t>
      </w:r>
      <w:proofErr w:type="spellStart"/>
      <w:r w:rsidR="007001E3" w:rsidRPr="00B45F25">
        <w:rPr>
          <w:rFonts w:ascii="Times New Roman" w:eastAsia="Times New Roman" w:hAnsi="Times New Roman" w:cs="Times New Roman"/>
          <w:color w:val="000000" w:themeColor="text1"/>
          <w:sz w:val="20"/>
          <w:szCs w:val="20"/>
        </w:rPr>
        <w:t>MgC</w:t>
      </w:r>
      <w:proofErr w:type="spellEnd"/>
      <w:r w:rsidR="007001E3" w:rsidRPr="00B45F25">
        <w:rPr>
          <w:rFonts w:ascii="Times New Roman" w:eastAsia="Times New Roman" w:hAnsi="Times New Roman" w:cs="Times New Roman"/>
          <w:color w:val="000000" w:themeColor="text1"/>
          <w:sz w:val="20"/>
          <w:szCs w:val="20"/>
        </w:rPr>
        <w:t>/</w:t>
      </w:r>
      <w:proofErr w:type="spellStart"/>
      <w:r w:rsidR="007001E3" w:rsidRPr="00B45F25">
        <w:rPr>
          <w:rFonts w:ascii="Times New Roman" w:eastAsia="Times New Roman" w:hAnsi="Times New Roman" w:cs="Times New Roman"/>
          <w:color w:val="000000" w:themeColor="text1"/>
          <w:sz w:val="20"/>
          <w:szCs w:val="20"/>
        </w:rPr>
        <w:t>haF</w:t>
      </w:r>
      <w:proofErr w:type="spellEnd"/>
      <w:r w:rsidR="007001E3" w:rsidRPr="00B45F25">
        <w:rPr>
          <w:rFonts w:ascii="Times New Roman" w:eastAsia="Times New Roman" w:hAnsi="Times New Roman" w:cs="Times New Roman"/>
          <w:color w:val="000000" w:themeColor="text1"/>
          <w:sz w:val="20"/>
          <w:szCs w:val="20"/>
        </w:rPr>
        <w:t xml:space="preserve">/year with </w:t>
      </w:r>
      <w:proofErr w:type="spellStart"/>
      <w:r w:rsidR="007001E3" w:rsidRPr="00B45F25">
        <w:rPr>
          <w:rFonts w:ascii="Times New Roman" w:eastAsia="Times New Roman" w:hAnsi="Times New Roman" w:cs="Times New Roman"/>
          <w:color w:val="000000" w:themeColor="text1"/>
          <w:sz w:val="20"/>
          <w:szCs w:val="20"/>
        </w:rPr>
        <w:t>haF</w:t>
      </w:r>
      <w:proofErr w:type="spellEnd"/>
      <w:r w:rsidR="007001E3" w:rsidRPr="00B45F25">
        <w:rPr>
          <w:rFonts w:ascii="Times New Roman" w:eastAsia="Times New Roman" w:hAnsi="Times New Roman" w:cs="Times New Roman"/>
          <w:color w:val="000000" w:themeColor="text1"/>
          <w:sz w:val="20"/>
          <w:szCs w:val="20"/>
        </w:rPr>
        <w:t xml:space="preserve"> standing for hectare of forests).</w:t>
      </w:r>
    </w:p>
    <w:p w:rsidR="007001E3" w:rsidRDefault="007001E3" w:rsidP="00F33C37">
      <w:pPr>
        <w:rPr>
          <w:rFonts w:ascii="Times New Roman" w:hAnsi="Times New Roman" w:cs="Times New Roman"/>
          <w:color w:val="000000" w:themeColor="text1"/>
        </w:rPr>
      </w:pPr>
    </w:p>
    <w:p w:rsidR="00AA392B" w:rsidRDefault="00AA392B" w:rsidP="00F33C37">
      <w:pPr>
        <w:rPr>
          <w:rFonts w:ascii="Times New Roman" w:hAnsi="Times New Roman" w:cs="Times New Roman"/>
          <w:color w:val="000000" w:themeColor="text1"/>
        </w:rPr>
      </w:pPr>
    </w:p>
    <w:p w:rsidR="00AA392B" w:rsidRDefault="00AA392B" w:rsidP="00F33C37">
      <w:pPr>
        <w:rPr>
          <w:rFonts w:ascii="Times New Roman" w:hAnsi="Times New Roman" w:cs="Times New Roman"/>
          <w:color w:val="000000" w:themeColor="text1"/>
        </w:rPr>
      </w:pPr>
    </w:p>
    <w:p w:rsidR="00AA392B" w:rsidRDefault="00AA392B" w:rsidP="00F33C37">
      <w:pPr>
        <w:rPr>
          <w:rFonts w:ascii="Times New Roman" w:hAnsi="Times New Roman" w:cs="Times New Roman"/>
          <w:color w:val="000000" w:themeColor="text1"/>
        </w:rPr>
      </w:pPr>
    </w:p>
    <w:p w:rsidR="00AA392B" w:rsidRDefault="00AA392B" w:rsidP="00F33C37">
      <w:pPr>
        <w:rPr>
          <w:rFonts w:ascii="Times New Roman" w:hAnsi="Times New Roman" w:cs="Times New Roman"/>
          <w:color w:val="000000" w:themeColor="text1"/>
        </w:rPr>
      </w:pPr>
    </w:p>
    <w:p w:rsidR="00AA392B" w:rsidRDefault="00AA392B" w:rsidP="00F33C37">
      <w:pPr>
        <w:rPr>
          <w:rFonts w:ascii="Times New Roman" w:hAnsi="Times New Roman" w:cs="Times New Roman"/>
          <w:color w:val="000000" w:themeColor="text1"/>
        </w:rPr>
      </w:pPr>
    </w:p>
    <w:p w:rsidR="00AA392B" w:rsidRDefault="00AA392B" w:rsidP="00F33C37">
      <w:pPr>
        <w:rPr>
          <w:rFonts w:ascii="Times New Roman" w:hAnsi="Times New Roman" w:cs="Times New Roman"/>
          <w:color w:val="000000" w:themeColor="text1"/>
        </w:rPr>
      </w:pPr>
    </w:p>
    <w:p w:rsidR="00AA392B" w:rsidRDefault="00AA392B" w:rsidP="00F33C37">
      <w:pPr>
        <w:rPr>
          <w:rFonts w:ascii="Times New Roman" w:hAnsi="Times New Roman" w:cs="Times New Roman"/>
          <w:color w:val="000000" w:themeColor="text1"/>
        </w:rPr>
      </w:pPr>
    </w:p>
    <w:p w:rsidR="00AA392B" w:rsidRDefault="00AA392B" w:rsidP="00F33C37">
      <w:pPr>
        <w:rPr>
          <w:rFonts w:ascii="Times New Roman" w:hAnsi="Times New Roman" w:cs="Times New Roman"/>
          <w:color w:val="000000" w:themeColor="text1"/>
        </w:rPr>
      </w:pPr>
    </w:p>
    <w:p w:rsidR="00AA392B" w:rsidRDefault="00AA392B" w:rsidP="00F33C37">
      <w:pPr>
        <w:rPr>
          <w:rFonts w:ascii="Times New Roman" w:hAnsi="Times New Roman" w:cs="Times New Roman"/>
          <w:color w:val="000000" w:themeColor="text1"/>
        </w:rPr>
      </w:pPr>
    </w:p>
    <w:p w:rsidR="00AA392B" w:rsidRDefault="00AA392B" w:rsidP="00F33C37">
      <w:pPr>
        <w:rPr>
          <w:rFonts w:ascii="Times New Roman" w:hAnsi="Times New Roman" w:cs="Times New Roman"/>
          <w:color w:val="000000" w:themeColor="text1"/>
        </w:rPr>
      </w:pPr>
    </w:p>
    <w:p w:rsidR="00AA392B" w:rsidRDefault="00AA392B" w:rsidP="00F33C37">
      <w:pPr>
        <w:rPr>
          <w:rFonts w:ascii="Times New Roman" w:hAnsi="Times New Roman" w:cs="Times New Roman"/>
          <w:color w:val="000000" w:themeColor="text1"/>
        </w:rPr>
      </w:pPr>
    </w:p>
    <w:p w:rsidR="00AA392B" w:rsidRPr="00B45F25" w:rsidRDefault="00AA392B" w:rsidP="00F33C37">
      <w:pPr>
        <w:rPr>
          <w:rFonts w:ascii="Times New Roman" w:hAnsi="Times New Roman" w:cs="Times New Roman"/>
          <w:color w:val="000000" w:themeColor="text1"/>
        </w:rPr>
      </w:pPr>
    </w:p>
    <w:p w:rsidR="007001E3" w:rsidRPr="00B45F25" w:rsidRDefault="007001E3" w:rsidP="00F33C37">
      <w:pPr>
        <w:rPr>
          <w:rFonts w:ascii="Times New Roman" w:hAnsi="Times New Roman" w:cs="Times New Roman"/>
          <w:color w:val="000000" w:themeColor="text1"/>
        </w:rPr>
      </w:pPr>
    </w:p>
    <w:p w:rsidR="007001E3" w:rsidRPr="00B45F25" w:rsidRDefault="007001E3" w:rsidP="00F33C37">
      <w:pPr>
        <w:rPr>
          <w:rFonts w:ascii="Times New Roman" w:hAnsi="Times New Roman" w:cs="Times New Roman"/>
          <w:color w:val="000000" w:themeColor="text1"/>
        </w:rPr>
      </w:pPr>
    </w:p>
    <w:tbl>
      <w:tblPr>
        <w:tblW w:w="1439" w:type="pct"/>
        <w:tblLook w:val="0420" w:firstRow="1" w:lastRow="0" w:firstColumn="0" w:lastColumn="0" w:noHBand="0" w:noVBand="1"/>
      </w:tblPr>
      <w:tblGrid>
        <w:gridCol w:w="780"/>
        <w:gridCol w:w="801"/>
        <w:gridCol w:w="1113"/>
      </w:tblGrid>
      <w:tr w:rsidR="00B45F25" w:rsidRPr="00B45F25" w:rsidTr="00F33C37">
        <w:trPr>
          <w:tblHeader/>
        </w:trPr>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Hungary</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Liechtenstein</w:t>
            </w:r>
          </w:p>
        </w:tc>
      </w:tr>
      <w:tr w:rsidR="00B45F25" w:rsidRPr="00B45F25" w:rsidTr="00F33C37">
        <w:trPr>
          <w:tblHeader/>
        </w:trPr>
        <w:tc>
          <w:tcPr>
            <w:tcW w:w="1448" w:type="pct"/>
          </w:tcPr>
          <w:p w:rsidR="00F33C37" w:rsidRPr="00B45F25" w:rsidRDefault="00F33C37" w:rsidP="00F33C37">
            <w:pPr>
              <w:spacing w:after="0" w:line="240" w:lineRule="auto"/>
              <w:jc w:val="center"/>
              <w:rPr>
                <w:rFonts w:ascii="Times New Roman" w:eastAsia="Times New Roman" w:hAnsi="Times New Roman" w:cs="Times New Roman"/>
                <w:color w:val="000000" w:themeColor="text1"/>
                <w:sz w:val="16"/>
                <w:szCs w:val="16"/>
              </w:rPr>
            </w:pPr>
          </w:p>
        </w:tc>
        <w:tc>
          <w:tcPr>
            <w:tcW w:w="3552" w:type="pct"/>
            <w:gridSpan w:val="2"/>
            <w:tcBorders>
              <w:bottom w:val="single" w:sz="4" w:space="0" w:color="auto"/>
            </w:tcBorders>
          </w:tcPr>
          <w:p w:rsidR="00F33C37" w:rsidRPr="00B45F25" w:rsidRDefault="00F33C37" w:rsidP="00F33C37">
            <w:pPr>
              <w:spacing w:after="0" w:line="240" w:lineRule="auto"/>
              <w:jc w:val="center"/>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b/>
                <w:color w:val="000000" w:themeColor="text1"/>
                <w:sz w:val="16"/>
                <w:szCs w:val="16"/>
              </w:rPr>
              <w:t>Forest sink (</w:t>
            </w:r>
            <m:oMath>
              <m:r>
                <m:rPr>
                  <m:sty m:val="b"/>
                </m:rPr>
                <w:rPr>
                  <w:rFonts w:ascii="Cambria Math" w:eastAsia="Times New Roman" w:hAnsi="Cambria Math" w:cs="Times New Roman"/>
                  <w:color w:val="000000" w:themeColor="text1"/>
                  <w:sz w:val="16"/>
                  <w:szCs w:val="16"/>
                </w:rPr>
                <m:t>ΔAGC+ΔBGC+ΔDWL+ΔSoil+ΔHWP</m:t>
              </m:r>
            </m:oMath>
            <w:r w:rsidRPr="00B45F25">
              <w:rPr>
                <w:rFonts w:ascii="Times New Roman" w:eastAsia="Times New Roman" w:hAnsi="Times New Roman" w:cs="Times New Roman"/>
                <w:b/>
                <w:color w:val="000000" w:themeColor="text1"/>
                <w:sz w:val="16"/>
                <w:szCs w:val="16"/>
              </w:rPr>
              <w:t>, in MgC per hectare of forest)</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2010</w:t>
            </w:r>
          </w:p>
        </w:tc>
        <w:tc>
          <w:tcPr>
            <w:tcW w:w="1487"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0.541</w:t>
            </w:r>
          </w:p>
        </w:tc>
        <w:tc>
          <w:tcPr>
            <w:tcW w:w="2066"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-0.329</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2011</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0.479</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-0.491</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2012</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0.572</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-0.500</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2013</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0.469</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-0.169</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2014</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0.617</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-0.163</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2015</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0.707</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0.071</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2016</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0.593</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0.150</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2017</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0.696</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0.078</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2018</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0.630</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-0.402</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2019</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0.710</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0.018</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2020</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0.921</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0.332</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2021</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0.951</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0.513</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b/>
                <w:color w:val="000000" w:themeColor="text1"/>
                <w:sz w:val="16"/>
                <w:szCs w:val="16"/>
              </w:rPr>
            </w:pPr>
            <w:r w:rsidRPr="00B45F25">
              <w:rPr>
                <w:rFonts w:ascii="Times New Roman" w:eastAsia="Times New Roman" w:hAnsi="Times New Roman" w:cs="Times New Roman"/>
                <w:b/>
                <w:color w:val="000000" w:themeColor="text1"/>
                <w:sz w:val="16"/>
                <w:szCs w:val="16"/>
              </w:rPr>
              <w:t>slope</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0.0363</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0.0697</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b/>
                <w:color w:val="000000" w:themeColor="text1"/>
                <w:sz w:val="16"/>
                <w:szCs w:val="16"/>
              </w:rPr>
            </w:pPr>
            <w:r w:rsidRPr="00B45F25">
              <w:rPr>
                <w:rFonts w:ascii="Times New Roman" w:eastAsia="Times New Roman" w:hAnsi="Times New Roman" w:cs="Times New Roman"/>
                <w:b/>
                <w:color w:val="000000" w:themeColor="text1"/>
                <w:sz w:val="16"/>
                <w:szCs w:val="16"/>
              </w:rPr>
              <w:t>p-value</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0.0004</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0.0031</w:t>
            </w:r>
          </w:p>
        </w:tc>
      </w:tr>
      <w:tr w:rsidR="00B45F25" w:rsidRPr="00B45F25" w:rsidTr="00F33C37">
        <w:trPr>
          <w:trHeight w:val="266"/>
        </w:trPr>
        <w:tc>
          <w:tcPr>
            <w:tcW w:w="1448" w:type="pct"/>
          </w:tcPr>
          <w:p w:rsidR="00F33C37" w:rsidRPr="00B45F25" w:rsidRDefault="00F33C37" w:rsidP="00F33C37">
            <w:pPr>
              <w:spacing w:after="0" w:line="240" w:lineRule="auto"/>
              <w:rPr>
                <w:rFonts w:ascii="Times New Roman" w:eastAsia="Times New Roman" w:hAnsi="Times New Roman" w:cs="Times New Roman"/>
                <w:b/>
                <w:color w:val="000000" w:themeColor="text1"/>
                <w:sz w:val="16"/>
                <w:szCs w:val="16"/>
              </w:rPr>
            </w:pP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b/>
                <w:color w:val="000000" w:themeColor="text1"/>
                <w:sz w:val="16"/>
                <w:szCs w:val="16"/>
              </w:rPr>
            </w:pPr>
          </w:p>
        </w:tc>
        <w:tc>
          <w:tcPr>
            <w:tcW w:w="3552" w:type="pct"/>
            <w:gridSpan w:val="2"/>
            <w:tcBorders>
              <w:bottom w:val="single" w:sz="4" w:space="0" w:color="auto"/>
            </w:tcBorders>
          </w:tcPr>
          <w:p w:rsidR="00F33C37" w:rsidRPr="00B45F25" w:rsidRDefault="00F33C37" w:rsidP="00F33C37">
            <w:pPr>
              <w:spacing w:after="0" w:line="240" w:lineRule="auto"/>
              <w:jc w:val="center"/>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b/>
                <w:color w:val="000000" w:themeColor="text1"/>
                <w:sz w:val="16"/>
                <w:szCs w:val="16"/>
              </w:rPr>
              <w:t>Forest area (kha)</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2010</w:t>
            </w:r>
          </w:p>
        </w:tc>
        <w:tc>
          <w:tcPr>
            <w:tcW w:w="1487"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2170.5</w:t>
            </w:r>
          </w:p>
        </w:tc>
        <w:tc>
          <w:tcPr>
            <w:tcW w:w="2066" w:type="pct"/>
            <w:tcBorders>
              <w:top w:val="single" w:sz="4" w:space="0" w:color="auto"/>
            </w:tcBorders>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6.2</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2011</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2173.2</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6.2</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2012</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2176.8</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6.2</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2013</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2183.5</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6.2</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2014</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2183.6</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6.2</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2015</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2184.1</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6.2</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2016</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2180.4</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6.2</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2017</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2177.0</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6.2</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2018</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2172.3</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6.3</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2019</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2171.6</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6.3</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2020</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2175.7</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6.3</w:t>
            </w:r>
          </w:p>
        </w:tc>
      </w:tr>
      <w:tr w:rsidR="00B45F25" w:rsidRPr="00B45F25" w:rsidTr="00F33C37">
        <w:tc>
          <w:tcPr>
            <w:tcW w:w="1448"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2021</w:t>
            </w:r>
          </w:p>
        </w:tc>
        <w:tc>
          <w:tcPr>
            <w:tcW w:w="1487"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2182.0</w:t>
            </w:r>
          </w:p>
        </w:tc>
        <w:tc>
          <w:tcPr>
            <w:tcW w:w="2066" w:type="pct"/>
          </w:tcPr>
          <w:p w:rsidR="00F33C37" w:rsidRPr="00B45F25" w:rsidRDefault="00F33C37" w:rsidP="00F33C37">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6.3</w:t>
            </w:r>
          </w:p>
        </w:tc>
      </w:tr>
    </w:tbl>
    <w:p w:rsidR="007001E3" w:rsidRPr="00B45F25" w:rsidRDefault="00F33C37" w:rsidP="007001E3">
      <w:pPr>
        <w:rPr>
          <w:rFonts w:ascii="Times New Roman" w:hAnsi="Times New Roman" w:cs="Times New Roman"/>
          <w:color w:val="000000" w:themeColor="text1"/>
          <w:sz w:val="20"/>
          <w:szCs w:val="20"/>
        </w:rPr>
      </w:pPr>
      <w:bookmarkStart w:id="21" w:name="_heading=h.xkndnfokachm" w:colFirst="0" w:colLast="0"/>
      <w:bookmarkEnd w:id="21"/>
      <w:r w:rsidRPr="00B45F25">
        <w:rPr>
          <w:rFonts w:ascii="Times New Roman" w:eastAsia="Times New Roman" w:hAnsi="Times New Roman" w:cs="Times New Roman"/>
          <w:b/>
          <w:color w:val="000000" w:themeColor="text1"/>
          <w:sz w:val="20"/>
          <w:szCs w:val="20"/>
        </w:rPr>
        <w:t>Table. S4</w:t>
      </w:r>
      <w:r w:rsidR="00056748" w:rsidRPr="00B45F25">
        <w:rPr>
          <w:rFonts w:ascii="Times New Roman" w:eastAsia="Times New Roman" w:hAnsi="Times New Roman" w:cs="Times New Roman"/>
          <w:b/>
          <w:color w:val="000000" w:themeColor="text1"/>
          <w:sz w:val="20"/>
          <w:szCs w:val="20"/>
        </w:rPr>
        <w:t xml:space="preserve">. </w:t>
      </w:r>
      <w:r w:rsidR="007001E3" w:rsidRPr="00B45F25">
        <w:rPr>
          <w:rFonts w:ascii="Times New Roman" w:eastAsia="Times New Roman" w:hAnsi="Times New Roman" w:cs="Times New Roman"/>
          <w:b/>
          <w:color w:val="000000" w:themeColor="text1"/>
          <w:sz w:val="20"/>
          <w:szCs w:val="20"/>
        </w:rPr>
        <w:t>Countr</w:t>
      </w:r>
      <w:r w:rsidR="00DF3C78" w:rsidRPr="00B45F25">
        <w:rPr>
          <w:rFonts w:ascii="Times New Roman" w:eastAsia="Times New Roman" w:hAnsi="Times New Roman" w:cs="Times New Roman"/>
          <w:b/>
          <w:color w:val="000000" w:themeColor="text1"/>
          <w:sz w:val="20"/>
          <w:szCs w:val="20"/>
        </w:rPr>
        <w:t>ies</w:t>
      </w:r>
      <w:r w:rsidR="007001E3" w:rsidRPr="00B45F25">
        <w:rPr>
          <w:rFonts w:ascii="Times New Roman" w:eastAsia="Times New Roman" w:hAnsi="Times New Roman" w:cs="Times New Roman"/>
          <w:b/>
          <w:color w:val="000000" w:themeColor="text1"/>
          <w:sz w:val="20"/>
          <w:szCs w:val="20"/>
        </w:rPr>
        <w:t xml:space="preserve"> with an increase in their forest sink from 2010 to 2021 (UNFCCC data).</w:t>
      </w:r>
      <w:r w:rsidR="007001E3" w:rsidRPr="00B45F25">
        <w:rPr>
          <w:rFonts w:ascii="Times New Roman" w:eastAsia="Times New Roman" w:hAnsi="Times New Roman" w:cs="Times New Roman"/>
          <w:color w:val="000000" w:themeColor="text1"/>
          <w:sz w:val="20"/>
          <w:szCs w:val="20"/>
        </w:rPr>
        <w:t xml:space="preserve"> </w:t>
      </w:r>
      <w:r w:rsidR="00DF3C78" w:rsidRPr="00B45F25">
        <w:rPr>
          <w:rFonts w:ascii="Times New Roman" w:eastAsia="Times New Roman" w:hAnsi="Times New Roman" w:cs="Times New Roman"/>
          <w:color w:val="000000" w:themeColor="text1"/>
          <w:sz w:val="20"/>
          <w:szCs w:val="20"/>
        </w:rPr>
        <w:t>UNFCCC d</w:t>
      </w:r>
      <w:r w:rsidR="007001E3" w:rsidRPr="00B45F25">
        <w:rPr>
          <w:rFonts w:ascii="Times New Roman" w:eastAsia="Times New Roman" w:hAnsi="Times New Roman" w:cs="Times New Roman"/>
          <w:color w:val="000000" w:themeColor="text1"/>
          <w:sz w:val="20"/>
          <w:szCs w:val="20"/>
        </w:rPr>
        <w:t>ata used in Fig. 1</w:t>
      </w:r>
      <w:r w:rsidR="00D04130">
        <w:rPr>
          <w:rFonts w:ascii="Times New Roman" w:eastAsia="Times New Roman" w:hAnsi="Times New Roman" w:cs="Times New Roman"/>
          <w:color w:val="000000" w:themeColor="text1"/>
          <w:sz w:val="20"/>
          <w:szCs w:val="20"/>
        </w:rPr>
        <w:t>D</w:t>
      </w:r>
      <w:r w:rsidR="007001E3" w:rsidRPr="00B45F25">
        <w:rPr>
          <w:rFonts w:ascii="Times New Roman" w:eastAsia="Times New Roman" w:hAnsi="Times New Roman" w:cs="Times New Roman"/>
          <w:color w:val="000000" w:themeColor="text1"/>
          <w:sz w:val="20"/>
          <w:szCs w:val="20"/>
        </w:rPr>
        <w:t xml:space="preserve"> to attribute a</w:t>
      </w:r>
      <w:r w:rsidR="00DF3C78" w:rsidRPr="00B45F25">
        <w:rPr>
          <w:rFonts w:ascii="Times New Roman" w:eastAsia="Times New Roman" w:hAnsi="Times New Roman" w:cs="Times New Roman"/>
          <w:color w:val="000000" w:themeColor="text1"/>
          <w:sz w:val="20"/>
          <w:szCs w:val="20"/>
        </w:rPr>
        <w:t xml:space="preserve">n increase </w:t>
      </w:r>
      <w:r w:rsidR="007001E3" w:rsidRPr="00B45F25">
        <w:rPr>
          <w:rFonts w:ascii="Times New Roman" w:eastAsia="Times New Roman" w:hAnsi="Times New Roman" w:cs="Times New Roman"/>
          <w:color w:val="000000" w:themeColor="text1"/>
          <w:sz w:val="20"/>
          <w:szCs w:val="20"/>
        </w:rPr>
        <w:t xml:space="preserve">in the forest sink of </w:t>
      </w:r>
      <w:r w:rsidR="00DF3C78" w:rsidRPr="00B45F25">
        <w:rPr>
          <w:rFonts w:ascii="Times New Roman" w:eastAsia="Times New Roman" w:hAnsi="Times New Roman" w:cs="Times New Roman"/>
          <w:color w:val="000000" w:themeColor="text1"/>
          <w:sz w:val="20"/>
          <w:szCs w:val="20"/>
        </w:rPr>
        <w:t>2</w:t>
      </w:r>
      <w:r w:rsidR="007001E3" w:rsidRPr="00B45F25">
        <w:rPr>
          <w:rFonts w:ascii="Times New Roman" w:eastAsia="Times New Roman" w:hAnsi="Times New Roman" w:cs="Times New Roman"/>
          <w:color w:val="000000" w:themeColor="text1"/>
          <w:sz w:val="20"/>
          <w:szCs w:val="20"/>
        </w:rPr>
        <w:t xml:space="preserve"> countries in Europe (linear regression, p-value &lt; 0.05, slope </w:t>
      </w:r>
      <w:r w:rsidR="00DF3C78" w:rsidRPr="00B45F25">
        <w:rPr>
          <w:rFonts w:ascii="Times New Roman" w:eastAsia="Times New Roman" w:hAnsi="Times New Roman" w:cs="Times New Roman"/>
          <w:color w:val="000000" w:themeColor="text1"/>
          <w:sz w:val="20"/>
          <w:szCs w:val="20"/>
        </w:rPr>
        <w:t>above 0</w:t>
      </w:r>
      <w:r w:rsidR="007001E3" w:rsidRPr="00B45F25">
        <w:rPr>
          <w:rFonts w:ascii="Times New Roman" w:eastAsia="Times New Roman" w:hAnsi="Times New Roman" w:cs="Times New Roman"/>
          <w:color w:val="000000" w:themeColor="text1"/>
          <w:sz w:val="20"/>
          <w:szCs w:val="20"/>
        </w:rPr>
        <w:t xml:space="preserve"> </w:t>
      </w:r>
      <w:proofErr w:type="spellStart"/>
      <w:r w:rsidR="007001E3" w:rsidRPr="00B45F25">
        <w:rPr>
          <w:rFonts w:ascii="Times New Roman" w:eastAsia="Times New Roman" w:hAnsi="Times New Roman" w:cs="Times New Roman"/>
          <w:color w:val="000000" w:themeColor="text1"/>
          <w:sz w:val="20"/>
          <w:szCs w:val="20"/>
        </w:rPr>
        <w:t>MgC</w:t>
      </w:r>
      <w:proofErr w:type="spellEnd"/>
      <w:r w:rsidR="007001E3" w:rsidRPr="00B45F25">
        <w:rPr>
          <w:rFonts w:ascii="Times New Roman" w:eastAsia="Times New Roman" w:hAnsi="Times New Roman" w:cs="Times New Roman"/>
          <w:color w:val="000000" w:themeColor="text1"/>
          <w:sz w:val="20"/>
          <w:szCs w:val="20"/>
        </w:rPr>
        <w:t>/</w:t>
      </w:r>
      <w:proofErr w:type="spellStart"/>
      <w:r w:rsidR="007001E3" w:rsidRPr="00B45F25">
        <w:rPr>
          <w:rFonts w:ascii="Times New Roman" w:eastAsia="Times New Roman" w:hAnsi="Times New Roman" w:cs="Times New Roman"/>
          <w:color w:val="000000" w:themeColor="text1"/>
          <w:sz w:val="20"/>
          <w:szCs w:val="20"/>
        </w:rPr>
        <w:t>haF</w:t>
      </w:r>
      <w:proofErr w:type="spellEnd"/>
      <w:r w:rsidR="007001E3" w:rsidRPr="00B45F25">
        <w:rPr>
          <w:rFonts w:ascii="Times New Roman" w:eastAsia="Times New Roman" w:hAnsi="Times New Roman" w:cs="Times New Roman"/>
          <w:color w:val="000000" w:themeColor="text1"/>
          <w:sz w:val="20"/>
          <w:szCs w:val="20"/>
        </w:rPr>
        <w:t xml:space="preserve">/year with </w:t>
      </w:r>
      <w:proofErr w:type="spellStart"/>
      <w:r w:rsidR="007001E3" w:rsidRPr="00B45F25">
        <w:rPr>
          <w:rFonts w:ascii="Times New Roman" w:eastAsia="Times New Roman" w:hAnsi="Times New Roman" w:cs="Times New Roman"/>
          <w:color w:val="000000" w:themeColor="text1"/>
          <w:sz w:val="20"/>
          <w:szCs w:val="20"/>
        </w:rPr>
        <w:t>haF</w:t>
      </w:r>
      <w:proofErr w:type="spellEnd"/>
      <w:r w:rsidR="007001E3" w:rsidRPr="00B45F25">
        <w:rPr>
          <w:rFonts w:ascii="Times New Roman" w:eastAsia="Times New Roman" w:hAnsi="Times New Roman" w:cs="Times New Roman"/>
          <w:color w:val="000000" w:themeColor="text1"/>
          <w:sz w:val="20"/>
          <w:szCs w:val="20"/>
        </w:rPr>
        <w:t xml:space="preserve"> standing for hectare of forests).</w:t>
      </w:r>
    </w:p>
    <w:p w:rsidR="00F33C37" w:rsidRPr="00B45F25" w:rsidRDefault="00F33C37" w:rsidP="00F33C37">
      <w:pPr>
        <w:rPr>
          <w:rFonts w:ascii="Times New Roman" w:hAnsi="Times New Roman" w:cs="Times New Roman"/>
          <w:color w:val="000000" w:themeColor="text1"/>
        </w:rPr>
      </w:pPr>
    </w:p>
    <w:p w:rsidR="00F33C37" w:rsidRPr="00B45F25" w:rsidRDefault="00F33C37" w:rsidP="00F33C37">
      <w:pPr>
        <w:rPr>
          <w:rFonts w:ascii="Times New Roman" w:hAnsi="Times New Roman" w:cs="Times New Roman"/>
          <w:color w:val="000000" w:themeColor="text1"/>
        </w:rPr>
      </w:pPr>
    </w:p>
    <w:p w:rsidR="00F33C37" w:rsidRPr="00B45F25" w:rsidRDefault="00F33C37" w:rsidP="00F33C37">
      <w:pPr>
        <w:rPr>
          <w:rFonts w:ascii="Times New Roman" w:hAnsi="Times New Roman" w:cs="Times New Roman"/>
          <w:color w:val="000000" w:themeColor="text1"/>
        </w:rPr>
      </w:pPr>
    </w:p>
    <w:p w:rsidR="00F33C37" w:rsidRPr="00B45F25" w:rsidRDefault="00F33C37" w:rsidP="00F33C37">
      <w:pPr>
        <w:rPr>
          <w:rFonts w:ascii="Times New Roman" w:hAnsi="Times New Roman" w:cs="Times New Roman"/>
          <w:color w:val="000000" w:themeColor="text1"/>
        </w:rPr>
      </w:pPr>
    </w:p>
    <w:p w:rsidR="00F33C37" w:rsidRPr="00B45F25" w:rsidRDefault="00F33C37" w:rsidP="00F33C37">
      <w:pPr>
        <w:rPr>
          <w:rFonts w:ascii="Times New Roman" w:hAnsi="Times New Roman" w:cs="Times New Roman"/>
          <w:color w:val="000000" w:themeColor="text1"/>
        </w:rPr>
      </w:pPr>
    </w:p>
    <w:p w:rsidR="00F33C37" w:rsidRPr="00B45F25" w:rsidRDefault="00F33C37" w:rsidP="00F33C37">
      <w:pPr>
        <w:rPr>
          <w:rFonts w:ascii="Times New Roman" w:eastAsia="Times New Roman" w:hAnsi="Times New Roman" w:cs="Times New Roman"/>
          <w:color w:val="000000" w:themeColor="text1"/>
          <w:sz w:val="16"/>
          <w:szCs w:val="16"/>
        </w:rPr>
      </w:pPr>
      <w:bookmarkStart w:id="22" w:name="_heading=h.ejhjmeaggc8w" w:colFirst="0" w:colLast="0"/>
      <w:bookmarkEnd w:id="22"/>
    </w:p>
    <w:p w:rsidR="00F33C37" w:rsidRPr="00B45F25" w:rsidRDefault="00F33C37" w:rsidP="00F33C37">
      <w:pPr>
        <w:rPr>
          <w:rFonts w:ascii="Times New Roman" w:eastAsia="Times New Roman" w:hAnsi="Times New Roman" w:cs="Times New Roman"/>
          <w:color w:val="000000" w:themeColor="text1"/>
          <w:sz w:val="16"/>
          <w:szCs w:val="16"/>
        </w:rPr>
      </w:pPr>
      <w:bookmarkStart w:id="23" w:name="_heading=h.d9htxxhe8h0t" w:colFirst="0" w:colLast="0"/>
      <w:bookmarkEnd w:id="23"/>
    </w:p>
    <w:p w:rsidR="00F33C37" w:rsidRPr="00B45F25" w:rsidRDefault="00F33C37" w:rsidP="00F33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F33C37" w:rsidRPr="00B45F25" w:rsidRDefault="00F33C37" w:rsidP="00F33C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rPr>
      </w:pPr>
    </w:p>
    <w:p w:rsidR="00060833" w:rsidRPr="00B45F25" w:rsidRDefault="00060833">
      <w:pPr>
        <w:rPr>
          <w:rFonts w:ascii="Times New Roman" w:hAnsi="Times New Roman" w:cs="Times New Roman"/>
          <w:color w:val="000000" w:themeColor="text1"/>
        </w:rPr>
      </w:pPr>
    </w:p>
    <w:p w:rsidR="00F33C37" w:rsidRPr="00B45F25" w:rsidRDefault="00F33C37">
      <w:pPr>
        <w:rPr>
          <w:rFonts w:ascii="Times New Roman" w:hAnsi="Times New Roman" w:cs="Times New Roman"/>
          <w:color w:val="000000" w:themeColor="text1"/>
        </w:rPr>
      </w:pPr>
    </w:p>
    <w:p w:rsidR="00F33C37" w:rsidRPr="00B45F25" w:rsidRDefault="00F33C37">
      <w:pPr>
        <w:rPr>
          <w:rFonts w:ascii="Times New Roman" w:hAnsi="Times New Roman" w:cs="Times New Roman"/>
          <w:color w:val="000000" w:themeColor="text1"/>
        </w:rPr>
      </w:pPr>
    </w:p>
    <w:p w:rsidR="00F33C37" w:rsidRPr="00B45F25" w:rsidRDefault="00F33C37">
      <w:pPr>
        <w:rPr>
          <w:rFonts w:ascii="Times New Roman" w:hAnsi="Times New Roman" w:cs="Times New Roman"/>
          <w:color w:val="000000" w:themeColor="text1"/>
        </w:rPr>
      </w:pPr>
    </w:p>
    <w:p w:rsidR="00F33C37" w:rsidRPr="00B45F25" w:rsidRDefault="00F33C37">
      <w:pPr>
        <w:rPr>
          <w:rFonts w:ascii="Times New Roman" w:hAnsi="Times New Roman" w:cs="Times New Roman"/>
          <w:color w:val="000000" w:themeColor="text1"/>
        </w:rPr>
      </w:pPr>
    </w:p>
    <w:p w:rsidR="00F33C37" w:rsidRPr="00B45F25" w:rsidRDefault="00F33C37">
      <w:pPr>
        <w:rPr>
          <w:rFonts w:ascii="Times New Roman" w:hAnsi="Times New Roman" w:cs="Times New Roman"/>
          <w:color w:val="000000" w:themeColor="text1"/>
        </w:rPr>
      </w:pPr>
    </w:p>
    <w:p w:rsidR="00F33C37" w:rsidRPr="00B45F25" w:rsidRDefault="00F33C37">
      <w:pPr>
        <w:rPr>
          <w:rFonts w:ascii="Times New Roman" w:hAnsi="Times New Roman" w:cs="Times New Roman"/>
          <w:color w:val="000000" w:themeColor="text1"/>
        </w:rPr>
      </w:pPr>
    </w:p>
    <w:p w:rsidR="00060833" w:rsidRPr="00B45F25" w:rsidRDefault="00A71045">
      <w:pPr>
        <w:rPr>
          <w:rFonts w:ascii="Times New Roman" w:hAnsi="Times New Roman" w:cs="Times New Roman"/>
          <w:color w:val="000000" w:themeColor="text1"/>
        </w:rPr>
      </w:pPr>
      <w:r>
        <w:rPr>
          <w:noProof/>
        </w:rPr>
        <w:drawing>
          <wp:inline distT="0" distB="0" distL="0" distR="0" wp14:anchorId="41058523" wp14:editId="1062DBE0">
            <wp:extent cx="5943600" cy="29229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22905"/>
                    </a:xfrm>
                    <a:prstGeom prst="rect">
                      <a:avLst/>
                    </a:prstGeom>
                  </pic:spPr>
                </pic:pic>
              </a:graphicData>
            </a:graphic>
          </wp:inline>
        </w:drawing>
      </w:r>
    </w:p>
    <w:p w:rsidR="00060833" w:rsidRPr="00B45F25" w:rsidRDefault="00845E23">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S3</w:t>
      </w:r>
      <w:r w:rsidR="00056748"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b/>
          <w:color w:val="000000" w:themeColor="text1"/>
          <w:sz w:val="20"/>
          <w:szCs w:val="20"/>
        </w:rPr>
        <w:t xml:space="preserve">Harmonization of the 30 m forest mask and the </w:t>
      </w:r>
      <w:r w:rsidR="001718C2" w:rsidRPr="00B45F25">
        <w:rPr>
          <w:rFonts w:ascii="Times New Roman" w:eastAsia="Times New Roman" w:hAnsi="Times New Roman" w:cs="Times New Roman"/>
          <w:b/>
          <w:color w:val="000000" w:themeColor="text1"/>
          <w:sz w:val="20"/>
          <w:szCs w:val="20"/>
        </w:rPr>
        <w:t>AGC</w:t>
      </w:r>
      <w:r w:rsidRPr="00B45F25">
        <w:rPr>
          <w:rFonts w:ascii="Times New Roman" w:eastAsia="Times New Roman" w:hAnsi="Times New Roman" w:cs="Times New Roman"/>
          <w:b/>
          <w:color w:val="000000" w:themeColor="text1"/>
          <w:sz w:val="20"/>
          <w:szCs w:val="20"/>
        </w:rPr>
        <w:t xml:space="preserve"> maps from CCI-ESA &amp; </w:t>
      </w:r>
      <w:proofErr w:type="spellStart"/>
      <w:r w:rsidRPr="00B45F25">
        <w:rPr>
          <w:rFonts w:ascii="Times New Roman" w:eastAsia="Times New Roman" w:hAnsi="Times New Roman" w:cs="Times New Roman"/>
          <w:b/>
          <w:color w:val="000000" w:themeColor="text1"/>
          <w:sz w:val="20"/>
          <w:szCs w:val="20"/>
        </w:rPr>
        <w:t>PlanetScope</w:t>
      </w:r>
      <w:proofErr w:type="spellEnd"/>
      <w:r w:rsidRPr="00B45F25">
        <w:rPr>
          <w:rFonts w:ascii="Times New Roman" w:eastAsia="Times New Roman" w:hAnsi="Times New Roman" w:cs="Times New Roman"/>
          <w:b/>
          <w:color w:val="000000" w:themeColor="text1"/>
          <w:sz w:val="20"/>
          <w:szCs w:val="20"/>
        </w:rPr>
        <w:t xml:space="preserve"> with NFI data. </w:t>
      </w:r>
      <w:r w:rsidR="00D04130">
        <w:rPr>
          <w:rFonts w:ascii="Times New Roman" w:eastAsia="Times New Roman" w:hAnsi="Times New Roman" w:cs="Times New Roman"/>
          <w:b/>
          <w:color w:val="000000" w:themeColor="text1"/>
          <w:sz w:val="20"/>
          <w:szCs w:val="20"/>
        </w:rPr>
        <w:t>A</w:t>
      </w:r>
      <w:r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color w:val="000000" w:themeColor="text1"/>
          <w:sz w:val="20"/>
          <w:szCs w:val="20"/>
        </w:rPr>
        <w:t>Above-ground biomass (</w:t>
      </w:r>
      <w:r w:rsidR="001718C2" w:rsidRPr="00B45F25">
        <w:rPr>
          <w:rFonts w:ascii="Times New Roman" w:eastAsia="Times New Roman" w:hAnsi="Times New Roman" w:cs="Times New Roman"/>
          <w:color w:val="000000" w:themeColor="text1"/>
          <w:sz w:val="20"/>
          <w:szCs w:val="20"/>
        </w:rPr>
        <w:t>AGC</w:t>
      </w:r>
      <w:r w:rsidRPr="00B45F25">
        <w:rPr>
          <w:rFonts w:ascii="Times New Roman" w:eastAsia="Times New Roman" w:hAnsi="Times New Roman" w:cs="Times New Roman"/>
          <w:color w:val="000000" w:themeColor="text1"/>
          <w:sz w:val="20"/>
          <w:szCs w:val="20"/>
        </w:rPr>
        <w:t xml:space="preserve">, in </w:t>
      </w:r>
      <w:proofErr w:type="spellStart"/>
      <w:r w:rsidRPr="00B45F25">
        <w:rPr>
          <w:rFonts w:ascii="Times New Roman" w:eastAsia="Times New Roman" w:hAnsi="Times New Roman" w:cs="Times New Roman"/>
          <w:color w:val="000000" w:themeColor="text1"/>
          <w:sz w:val="20"/>
          <w:szCs w:val="20"/>
        </w:rPr>
        <w:t>Mg</w:t>
      </w:r>
      <w:r w:rsidR="001723FB" w:rsidRPr="00B45F25">
        <w:rPr>
          <w:rFonts w:ascii="Times New Roman" w:eastAsia="Times New Roman" w:hAnsi="Times New Roman" w:cs="Times New Roman"/>
          <w:color w:val="000000" w:themeColor="text1"/>
          <w:sz w:val="20"/>
          <w:szCs w:val="20"/>
        </w:rPr>
        <w:t>C</w:t>
      </w:r>
      <w:proofErr w:type="spellEnd"/>
      <w:r w:rsidRPr="00B45F25">
        <w:rPr>
          <w:rFonts w:ascii="Times New Roman" w:eastAsia="Times New Roman" w:hAnsi="Times New Roman" w:cs="Times New Roman"/>
          <w:color w:val="000000" w:themeColor="text1"/>
          <w:sz w:val="20"/>
          <w:szCs w:val="20"/>
        </w:rPr>
        <w:t>/</w:t>
      </w:r>
      <w:proofErr w:type="spellStart"/>
      <w:r w:rsidRPr="00B45F25">
        <w:rPr>
          <w:rFonts w:ascii="Times New Roman" w:eastAsia="Times New Roman" w:hAnsi="Times New Roman" w:cs="Times New Roman"/>
          <w:color w:val="000000" w:themeColor="text1"/>
          <w:sz w:val="20"/>
          <w:szCs w:val="20"/>
        </w:rPr>
        <w:t>haF</w:t>
      </w:r>
      <w:proofErr w:type="spellEnd"/>
      <w:r w:rsidRPr="00B45F25">
        <w:rPr>
          <w:rFonts w:ascii="Times New Roman" w:eastAsia="Times New Roman" w:hAnsi="Times New Roman" w:cs="Times New Roman"/>
          <w:color w:val="000000" w:themeColor="text1"/>
          <w:sz w:val="20"/>
          <w:szCs w:val="20"/>
        </w:rPr>
        <w:t xml:space="preserve">, Megagram </w:t>
      </w:r>
      <w:r w:rsidR="001723FB" w:rsidRPr="00B45F25">
        <w:rPr>
          <w:rFonts w:ascii="Times New Roman" w:eastAsia="Times New Roman" w:hAnsi="Times New Roman" w:cs="Times New Roman"/>
          <w:color w:val="000000" w:themeColor="text1"/>
          <w:sz w:val="20"/>
          <w:szCs w:val="20"/>
        </w:rPr>
        <w:t xml:space="preserve">Carbon </w:t>
      </w:r>
      <w:r w:rsidRPr="00B45F25">
        <w:rPr>
          <w:rFonts w:ascii="Times New Roman" w:eastAsia="Times New Roman" w:hAnsi="Times New Roman" w:cs="Times New Roman"/>
          <w:color w:val="000000" w:themeColor="text1"/>
          <w:sz w:val="20"/>
          <w:szCs w:val="20"/>
        </w:rPr>
        <w:t xml:space="preserve">per hectare of forests) for the reference year 2020 from the harmonized NFI dataset on a sub-national scale (288 departmental units distributed among 40 countries). </w:t>
      </w:r>
      <w:r w:rsidR="00D04130">
        <w:rPr>
          <w:rFonts w:ascii="Times New Roman" w:eastAsia="Times New Roman" w:hAnsi="Times New Roman" w:cs="Times New Roman"/>
          <w:b/>
          <w:color w:val="000000" w:themeColor="text1"/>
          <w:sz w:val="20"/>
          <w:szCs w:val="20"/>
        </w:rPr>
        <w:t>B</w:t>
      </w:r>
      <w:r w:rsidRPr="00B45F25">
        <w:rPr>
          <w:rFonts w:ascii="Times New Roman" w:eastAsia="Times New Roman" w:hAnsi="Times New Roman" w:cs="Times New Roman"/>
          <w:color w:val="000000" w:themeColor="text1"/>
          <w:sz w:val="20"/>
          <w:szCs w:val="20"/>
        </w:rPr>
        <w:t xml:space="preserve">, Correction factor for the </w:t>
      </w:r>
      <w:r w:rsidR="001718C2" w:rsidRPr="00B45F25">
        <w:rPr>
          <w:rFonts w:ascii="Times New Roman" w:eastAsia="Times New Roman" w:hAnsi="Times New Roman" w:cs="Times New Roman"/>
          <w:color w:val="000000" w:themeColor="text1"/>
          <w:sz w:val="20"/>
          <w:szCs w:val="20"/>
        </w:rPr>
        <w:t>AGC</w:t>
      </w:r>
      <w:r w:rsidRPr="00B45F25">
        <w:rPr>
          <w:rFonts w:ascii="Times New Roman" w:eastAsia="Times New Roman" w:hAnsi="Times New Roman" w:cs="Times New Roman"/>
          <w:color w:val="000000" w:themeColor="text1"/>
          <w:sz w:val="20"/>
          <w:szCs w:val="20"/>
        </w:rPr>
        <w:t xml:space="preserve"> from CCI-ESA maps. </w:t>
      </w:r>
      <w:r w:rsidR="00D04130">
        <w:rPr>
          <w:rFonts w:ascii="Times New Roman" w:eastAsia="Times New Roman" w:hAnsi="Times New Roman" w:cs="Times New Roman"/>
          <w:b/>
          <w:color w:val="000000" w:themeColor="text1"/>
          <w:sz w:val="20"/>
          <w:szCs w:val="20"/>
        </w:rPr>
        <w:t>C</w:t>
      </w:r>
      <w:r w:rsidRPr="00B45F25">
        <w:rPr>
          <w:rFonts w:ascii="Times New Roman" w:eastAsia="Times New Roman" w:hAnsi="Times New Roman" w:cs="Times New Roman"/>
          <w:color w:val="000000" w:themeColor="text1"/>
          <w:sz w:val="20"/>
          <w:szCs w:val="20"/>
        </w:rPr>
        <w:t xml:space="preserve">, Correction factor for the </w:t>
      </w:r>
      <w:r w:rsidR="001718C2" w:rsidRPr="00B45F25">
        <w:rPr>
          <w:rFonts w:ascii="Times New Roman" w:eastAsia="Times New Roman" w:hAnsi="Times New Roman" w:cs="Times New Roman"/>
          <w:color w:val="000000" w:themeColor="text1"/>
          <w:sz w:val="20"/>
          <w:szCs w:val="20"/>
        </w:rPr>
        <w:t>AGC</w:t>
      </w:r>
      <w:r w:rsidRPr="00B45F25">
        <w:rPr>
          <w:rFonts w:ascii="Times New Roman" w:eastAsia="Times New Roman" w:hAnsi="Times New Roman" w:cs="Times New Roman"/>
          <w:color w:val="000000" w:themeColor="text1"/>
          <w:sz w:val="20"/>
          <w:szCs w:val="20"/>
        </w:rPr>
        <w:t xml:space="preserve"> from the </w:t>
      </w:r>
      <w:proofErr w:type="spellStart"/>
      <w:r w:rsidRPr="00B45F25">
        <w:rPr>
          <w:rFonts w:ascii="Times New Roman" w:eastAsia="Times New Roman" w:hAnsi="Times New Roman" w:cs="Times New Roman"/>
          <w:color w:val="000000" w:themeColor="text1"/>
          <w:sz w:val="20"/>
          <w:szCs w:val="20"/>
        </w:rPr>
        <w:t>PlanetScope</w:t>
      </w:r>
      <w:proofErr w:type="spellEnd"/>
      <w:r w:rsidRPr="00B45F25">
        <w:rPr>
          <w:rFonts w:ascii="Times New Roman" w:eastAsia="Times New Roman" w:hAnsi="Times New Roman" w:cs="Times New Roman"/>
          <w:color w:val="000000" w:themeColor="text1"/>
          <w:sz w:val="20"/>
          <w:szCs w:val="20"/>
        </w:rPr>
        <w:t xml:space="preserve"> map. For each unit, the correction is </w:t>
      </w:r>
      <m:oMath>
        <m:f>
          <m:fPr>
            <m:ctrlPr>
              <w:rPr>
                <w:rFonts w:ascii="Cambria Math" w:hAnsi="Cambria Math" w:cs="Times New Roman"/>
                <w:color w:val="000000" w:themeColor="text1"/>
                <w:sz w:val="20"/>
                <w:szCs w:val="20"/>
              </w:rPr>
            </m:ctrlPr>
          </m:fPr>
          <m:num>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AGB</m:t>
                </m:r>
              </m:e>
              <m:sub>
                <m:r>
                  <w:rPr>
                    <w:rFonts w:ascii="Cambria Math" w:eastAsia="Cambria Math" w:hAnsi="Cambria Math" w:cs="Times New Roman"/>
                    <w:color w:val="000000" w:themeColor="text1"/>
                    <w:sz w:val="20"/>
                    <w:szCs w:val="20"/>
                  </w:rPr>
                  <m:t>NFI</m:t>
                </m:r>
              </m:sub>
            </m:sSub>
          </m:num>
          <m:den>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AGB</m:t>
                </m:r>
              </m:e>
              <m:sub>
                <m:r>
                  <w:rPr>
                    <w:rFonts w:ascii="Cambria Math" w:eastAsia="Cambria Math" w:hAnsi="Cambria Math" w:cs="Times New Roman"/>
                    <w:color w:val="000000" w:themeColor="text1"/>
                    <w:sz w:val="20"/>
                    <w:szCs w:val="20"/>
                  </w:rPr>
                  <m:t>RS</m:t>
                </m:r>
              </m:sub>
            </m:sSub>
          </m:den>
        </m:f>
      </m:oMath>
      <w:r w:rsidRPr="00B45F25">
        <w:rPr>
          <w:rFonts w:ascii="Times New Roman" w:eastAsia="Times New Roman" w:hAnsi="Times New Roman" w:cs="Times New Roman"/>
          <w:color w:val="000000" w:themeColor="text1"/>
          <w:sz w:val="20"/>
          <w:szCs w:val="20"/>
        </w:rPr>
        <w:t xml:space="preserve"> with </w:t>
      </w:r>
      <m:oMath>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AGB</m:t>
            </m:r>
          </m:e>
          <m:sub>
            <m:r>
              <w:rPr>
                <w:rFonts w:ascii="Cambria Math" w:eastAsia="Cambria Math" w:hAnsi="Cambria Math" w:cs="Times New Roman"/>
                <w:color w:val="000000" w:themeColor="text1"/>
                <w:sz w:val="20"/>
                <w:szCs w:val="20"/>
              </w:rPr>
              <m:t>RS</m:t>
            </m:r>
          </m:sub>
        </m:sSub>
      </m:oMath>
      <w:r w:rsidRPr="00B45F25">
        <w:rPr>
          <w:rFonts w:ascii="Times New Roman" w:eastAsia="Times New Roman" w:hAnsi="Times New Roman" w:cs="Times New Roman"/>
          <w:color w:val="000000" w:themeColor="text1"/>
          <w:sz w:val="20"/>
          <w:szCs w:val="20"/>
        </w:rPr>
        <w:t xml:space="preserve"> the raw </w:t>
      </w:r>
      <w:r w:rsidR="001718C2" w:rsidRPr="00B45F25">
        <w:rPr>
          <w:rFonts w:ascii="Times New Roman" w:eastAsia="Times New Roman" w:hAnsi="Times New Roman" w:cs="Times New Roman"/>
          <w:color w:val="000000" w:themeColor="text1"/>
          <w:sz w:val="20"/>
          <w:szCs w:val="20"/>
        </w:rPr>
        <w:t>AGC</w:t>
      </w:r>
      <w:r w:rsidRPr="00B45F25">
        <w:rPr>
          <w:rFonts w:ascii="Times New Roman" w:eastAsia="Times New Roman" w:hAnsi="Times New Roman" w:cs="Times New Roman"/>
          <w:color w:val="000000" w:themeColor="text1"/>
          <w:sz w:val="20"/>
          <w:szCs w:val="20"/>
        </w:rPr>
        <w:t xml:space="preserve"> from CCI-ESA (year 2020) or </w:t>
      </w:r>
      <w:proofErr w:type="spellStart"/>
      <w:r w:rsidRPr="00B45F25">
        <w:rPr>
          <w:rFonts w:ascii="Times New Roman" w:eastAsia="Times New Roman" w:hAnsi="Times New Roman" w:cs="Times New Roman"/>
          <w:color w:val="000000" w:themeColor="text1"/>
          <w:sz w:val="20"/>
          <w:szCs w:val="20"/>
        </w:rPr>
        <w:t>PlanetScope</w:t>
      </w:r>
      <w:proofErr w:type="spellEnd"/>
      <w:r w:rsidRPr="00B45F25">
        <w:rPr>
          <w:rFonts w:ascii="Times New Roman" w:eastAsia="Times New Roman" w:hAnsi="Times New Roman" w:cs="Times New Roman"/>
          <w:color w:val="000000" w:themeColor="text1"/>
          <w:sz w:val="20"/>
          <w:szCs w:val="20"/>
        </w:rPr>
        <w:t xml:space="preserve"> (year 2019), and </w:t>
      </w:r>
      <m:oMath>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AGB</m:t>
            </m:r>
          </m:e>
          <m:sub>
            <m:r>
              <w:rPr>
                <w:rFonts w:ascii="Cambria Math" w:eastAsia="Cambria Math" w:hAnsi="Cambria Math" w:cs="Times New Roman"/>
                <w:color w:val="000000" w:themeColor="text1"/>
                <w:sz w:val="20"/>
                <w:szCs w:val="20"/>
              </w:rPr>
              <m:t>NFI</m:t>
            </m:r>
          </m:sub>
        </m:sSub>
      </m:oMath>
      <w:r w:rsidRPr="00B45F25">
        <w:rPr>
          <w:rFonts w:ascii="Times New Roman" w:eastAsia="Times New Roman" w:hAnsi="Times New Roman" w:cs="Times New Roman"/>
          <w:color w:val="000000" w:themeColor="text1"/>
          <w:sz w:val="20"/>
          <w:szCs w:val="20"/>
        </w:rPr>
        <w:t xml:space="preserve"> the </w:t>
      </w:r>
      <w:r w:rsidR="001718C2" w:rsidRPr="00B45F25">
        <w:rPr>
          <w:rFonts w:ascii="Times New Roman" w:eastAsia="Times New Roman" w:hAnsi="Times New Roman" w:cs="Times New Roman"/>
          <w:color w:val="000000" w:themeColor="text1"/>
          <w:sz w:val="20"/>
          <w:szCs w:val="20"/>
        </w:rPr>
        <w:t>AGC</w:t>
      </w:r>
      <w:r w:rsidRPr="00B45F25">
        <w:rPr>
          <w:rFonts w:ascii="Times New Roman" w:eastAsia="Times New Roman" w:hAnsi="Times New Roman" w:cs="Times New Roman"/>
          <w:color w:val="000000" w:themeColor="text1"/>
          <w:sz w:val="20"/>
          <w:szCs w:val="20"/>
        </w:rPr>
        <w:t xml:space="preserve"> from the NFI dataset. </w:t>
      </w:r>
      <w:r w:rsidR="00D04130">
        <w:rPr>
          <w:rFonts w:ascii="Times New Roman" w:eastAsia="Times New Roman" w:hAnsi="Times New Roman" w:cs="Times New Roman"/>
          <w:b/>
          <w:color w:val="000000" w:themeColor="text1"/>
          <w:sz w:val="20"/>
          <w:szCs w:val="20"/>
        </w:rPr>
        <w:t>D</w:t>
      </w:r>
      <w:r w:rsidRPr="00B45F25">
        <w:rPr>
          <w:rFonts w:ascii="Times New Roman" w:eastAsia="Times New Roman" w:hAnsi="Times New Roman" w:cs="Times New Roman"/>
          <w:color w:val="000000" w:themeColor="text1"/>
          <w:sz w:val="20"/>
          <w:szCs w:val="20"/>
        </w:rPr>
        <w:t xml:space="preserve">, Scatter plot of the corrected </w:t>
      </w:r>
      <w:r w:rsidR="001718C2" w:rsidRPr="00B45F25">
        <w:rPr>
          <w:rFonts w:ascii="Times New Roman" w:eastAsia="Times New Roman" w:hAnsi="Times New Roman" w:cs="Times New Roman"/>
          <w:color w:val="000000" w:themeColor="text1"/>
          <w:sz w:val="20"/>
          <w:szCs w:val="20"/>
        </w:rPr>
        <w:t>AGC</w:t>
      </w:r>
      <w:r w:rsidRPr="00B45F25">
        <w:rPr>
          <w:rFonts w:ascii="Times New Roman" w:eastAsia="Times New Roman" w:hAnsi="Times New Roman" w:cs="Times New Roman"/>
          <w:color w:val="000000" w:themeColor="text1"/>
          <w:sz w:val="20"/>
          <w:szCs w:val="20"/>
        </w:rPr>
        <w:t xml:space="preserve"> maps (aggregation performed per unit) versus the </w:t>
      </w:r>
      <w:r w:rsidR="001718C2" w:rsidRPr="00B45F25">
        <w:rPr>
          <w:rFonts w:ascii="Times New Roman" w:eastAsia="Times New Roman" w:hAnsi="Times New Roman" w:cs="Times New Roman"/>
          <w:color w:val="000000" w:themeColor="text1"/>
          <w:sz w:val="20"/>
          <w:szCs w:val="20"/>
        </w:rPr>
        <w:t>AGC</w:t>
      </w:r>
      <w:r w:rsidRPr="00B45F25">
        <w:rPr>
          <w:rFonts w:ascii="Times New Roman" w:eastAsia="Times New Roman" w:hAnsi="Times New Roman" w:cs="Times New Roman"/>
          <w:color w:val="000000" w:themeColor="text1"/>
          <w:sz w:val="20"/>
          <w:szCs w:val="20"/>
        </w:rPr>
        <w:t xml:space="preserve"> from the NFI dataset. </w:t>
      </w:r>
      <w:r w:rsidR="00D04130">
        <w:rPr>
          <w:rFonts w:ascii="Times New Roman" w:eastAsia="Times New Roman" w:hAnsi="Times New Roman" w:cs="Times New Roman"/>
          <w:b/>
          <w:color w:val="000000" w:themeColor="text1"/>
          <w:sz w:val="20"/>
          <w:szCs w:val="20"/>
        </w:rPr>
        <w:t>E</w:t>
      </w:r>
      <w:r w:rsidRPr="00B45F25">
        <w:rPr>
          <w:rFonts w:ascii="Times New Roman" w:eastAsia="Times New Roman" w:hAnsi="Times New Roman" w:cs="Times New Roman"/>
          <w:color w:val="000000" w:themeColor="text1"/>
          <w:sz w:val="20"/>
          <w:szCs w:val="20"/>
        </w:rPr>
        <w:t xml:space="preserve">, Forest cover for the reference year 2020 from the NFI dataset. </w:t>
      </w:r>
      <w:r w:rsidR="00D04130">
        <w:rPr>
          <w:rFonts w:ascii="Times New Roman" w:eastAsia="Times New Roman" w:hAnsi="Times New Roman" w:cs="Times New Roman"/>
          <w:b/>
          <w:color w:val="000000" w:themeColor="text1"/>
          <w:sz w:val="20"/>
          <w:szCs w:val="20"/>
        </w:rPr>
        <w:t>F</w:t>
      </w:r>
      <w:r w:rsidRPr="00B45F25">
        <w:rPr>
          <w:rFonts w:ascii="Times New Roman" w:eastAsia="Times New Roman" w:hAnsi="Times New Roman" w:cs="Times New Roman"/>
          <w:color w:val="000000" w:themeColor="text1"/>
          <w:sz w:val="20"/>
          <w:szCs w:val="20"/>
        </w:rPr>
        <w:t xml:space="preserve">, Threshold above which the mean of the forest mask from </w:t>
      </w:r>
      <w:proofErr w:type="spellStart"/>
      <w:r w:rsidRPr="00B45F25">
        <w:rPr>
          <w:rFonts w:ascii="Times New Roman" w:eastAsia="Times New Roman" w:hAnsi="Times New Roman" w:cs="Times New Roman"/>
          <w:color w:val="000000" w:themeColor="text1"/>
          <w:sz w:val="20"/>
          <w:szCs w:val="20"/>
        </w:rPr>
        <w:t>Senf</w:t>
      </w:r>
      <w:proofErr w:type="spellEnd"/>
      <w:r w:rsidRPr="00B45F25">
        <w:rPr>
          <w:rFonts w:ascii="Times New Roman" w:eastAsia="Times New Roman" w:hAnsi="Times New Roman" w:cs="Times New Roman"/>
          <w:color w:val="000000" w:themeColor="text1"/>
          <w:sz w:val="20"/>
          <w:szCs w:val="20"/>
        </w:rPr>
        <w:t xml:space="preserve"> &amp; </w:t>
      </w:r>
      <w:proofErr w:type="spellStart"/>
      <w:r w:rsidRPr="00B45F25">
        <w:rPr>
          <w:rFonts w:ascii="Times New Roman" w:eastAsia="Times New Roman" w:hAnsi="Times New Roman" w:cs="Times New Roman"/>
          <w:color w:val="000000" w:themeColor="text1"/>
          <w:sz w:val="20"/>
          <w:szCs w:val="20"/>
        </w:rPr>
        <w:t>Seidl</w:t>
      </w:r>
      <w:proofErr w:type="spellEnd"/>
      <w:r w:rsidRPr="00B45F25">
        <w:rPr>
          <w:rFonts w:ascii="Times New Roman" w:eastAsia="Times New Roman" w:hAnsi="Times New Roman" w:cs="Times New Roman"/>
          <w:color w:val="000000" w:themeColor="text1"/>
          <w:sz w:val="20"/>
          <w:szCs w:val="20"/>
        </w:rPr>
        <w:t xml:space="preserve"> (2021) &amp; Liu et al. (2023) is set to 1 (otherwise 0). This threshold is calculated for each unit so that the aggregated sum of the forest mask at 30 m corresponds to the forest area reported by NFI. </w:t>
      </w:r>
      <w:r w:rsidR="00D04130">
        <w:rPr>
          <w:rFonts w:ascii="Times New Roman" w:eastAsia="Times New Roman" w:hAnsi="Times New Roman" w:cs="Times New Roman"/>
          <w:b/>
          <w:color w:val="000000" w:themeColor="text1"/>
          <w:sz w:val="20"/>
          <w:szCs w:val="20"/>
        </w:rPr>
        <w:t>G</w:t>
      </w:r>
      <w:r w:rsidRPr="00B45F25">
        <w:rPr>
          <w:rFonts w:ascii="Times New Roman" w:eastAsia="Times New Roman" w:hAnsi="Times New Roman" w:cs="Times New Roman"/>
          <w:color w:val="000000" w:themeColor="text1"/>
          <w:sz w:val="20"/>
          <w:szCs w:val="20"/>
        </w:rPr>
        <w:t>, Scatter plot of the forest cover from the harmonized forest mask at 30 m (aggregation performed per unit) versus the forest cover from the NFI dataset</w:t>
      </w:r>
    </w:p>
    <w:p w:rsidR="00060833" w:rsidRPr="00B45F25" w:rsidRDefault="00060833">
      <w:pPr>
        <w:rPr>
          <w:rFonts w:ascii="Times New Roman" w:hAnsi="Times New Roman" w:cs="Times New Roman"/>
          <w:color w:val="000000" w:themeColor="text1"/>
        </w:rPr>
      </w:pPr>
    </w:p>
    <w:p w:rsidR="00060833" w:rsidRPr="00B45F25" w:rsidRDefault="00060833">
      <w:pPr>
        <w:rPr>
          <w:rFonts w:ascii="Times New Roman" w:hAnsi="Times New Roman" w:cs="Times New Roman"/>
          <w:color w:val="000000" w:themeColor="text1"/>
        </w:rPr>
      </w:pPr>
    </w:p>
    <w:p w:rsidR="00060833" w:rsidRPr="00B45F25" w:rsidRDefault="00060833">
      <w:pPr>
        <w:rPr>
          <w:rFonts w:ascii="Times New Roman" w:hAnsi="Times New Roman" w:cs="Times New Roman"/>
          <w:color w:val="000000" w:themeColor="text1"/>
        </w:rPr>
      </w:pPr>
    </w:p>
    <w:p w:rsidR="00F33C37" w:rsidRPr="00B45F25" w:rsidRDefault="00F33C37">
      <w:pPr>
        <w:rPr>
          <w:rFonts w:ascii="Times New Roman" w:hAnsi="Times New Roman" w:cs="Times New Roman"/>
          <w:color w:val="000000" w:themeColor="text1"/>
        </w:rPr>
      </w:pPr>
    </w:p>
    <w:p w:rsidR="00F33C37" w:rsidRPr="00B45F25" w:rsidRDefault="00F33C37">
      <w:pPr>
        <w:rPr>
          <w:rFonts w:ascii="Times New Roman" w:hAnsi="Times New Roman" w:cs="Times New Roman"/>
          <w:color w:val="000000" w:themeColor="text1"/>
        </w:rPr>
      </w:pPr>
    </w:p>
    <w:p w:rsidR="00F33C37" w:rsidRPr="00B45F25" w:rsidRDefault="00F33C37">
      <w:pPr>
        <w:rPr>
          <w:rFonts w:ascii="Times New Roman" w:hAnsi="Times New Roman" w:cs="Times New Roman"/>
          <w:color w:val="000000" w:themeColor="text1"/>
        </w:rPr>
      </w:pPr>
    </w:p>
    <w:p w:rsidR="00060833" w:rsidRPr="00B45F25" w:rsidRDefault="00A71045">
      <w:pPr>
        <w:rPr>
          <w:rFonts w:ascii="Times New Roman" w:hAnsi="Times New Roman" w:cs="Times New Roman"/>
          <w:color w:val="000000" w:themeColor="text1"/>
        </w:rPr>
      </w:pPr>
      <w:r>
        <w:rPr>
          <w:noProof/>
        </w:rPr>
        <w:lastRenderedPageBreak/>
        <w:drawing>
          <wp:inline distT="0" distB="0" distL="0" distR="0" wp14:anchorId="435057A0" wp14:editId="40C28A30">
            <wp:extent cx="6421772" cy="3024270"/>
            <wp:effectExtent l="0" t="0" r="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35678" cy="3030819"/>
                    </a:xfrm>
                    <a:prstGeom prst="rect">
                      <a:avLst/>
                    </a:prstGeom>
                  </pic:spPr>
                </pic:pic>
              </a:graphicData>
            </a:graphic>
          </wp:inline>
        </w:drawing>
      </w:r>
    </w:p>
    <w:p w:rsidR="00060833" w:rsidRPr="00B45F25" w:rsidRDefault="00845E23">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S4</w:t>
      </w:r>
      <w:r w:rsidR="00056748"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b/>
          <w:color w:val="000000" w:themeColor="text1"/>
          <w:sz w:val="20"/>
          <w:szCs w:val="20"/>
        </w:rPr>
        <w:t xml:space="preserve">UNFCCC reports, </w:t>
      </w:r>
      <w:r w:rsidR="00082F44" w:rsidRPr="00B45F25">
        <w:rPr>
          <w:rFonts w:ascii="Times New Roman" w:eastAsia="Times New Roman" w:hAnsi="Times New Roman" w:cs="Times New Roman"/>
          <w:b/>
          <w:color w:val="000000" w:themeColor="text1"/>
          <w:sz w:val="20"/>
          <w:szCs w:val="20"/>
        </w:rPr>
        <w:t>computation</w:t>
      </w:r>
      <w:r w:rsidRPr="00B45F25">
        <w:rPr>
          <w:rFonts w:ascii="Times New Roman" w:eastAsia="Times New Roman" w:hAnsi="Times New Roman" w:cs="Times New Roman"/>
          <w:b/>
          <w:color w:val="000000" w:themeColor="text1"/>
          <w:sz w:val="20"/>
          <w:szCs w:val="20"/>
        </w:rPr>
        <w:t xml:space="preserve"> of the </w:t>
      </w:r>
      <w:r w:rsidR="001718C2" w:rsidRPr="00B45F25">
        <w:rPr>
          <w:rFonts w:ascii="Times New Roman" w:eastAsia="Times New Roman" w:hAnsi="Times New Roman" w:cs="Times New Roman"/>
          <w:b/>
          <w:color w:val="000000" w:themeColor="text1"/>
          <w:sz w:val="20"/>
          <w:szCs w:val="20"/>
        </w:rPr>
        <w:t>BGC</w:t>
      </w:r>
      <w:r w:rsidRPr="00B45F25">
        <w:rPr>
          <w:rFonts w:ascii="Times New Roman" w:eastAsia="Times New Roman" w:hAnsi="Times New Roman" w:cs="Times New Roman"/>
          <w:b/>
          <w:color w:val="000000" w:themeColor="text1"/>
          <w:sz w:val="20"/>
          <w:szCs w:val="20"/>
        </w:rPr>
        <w:t xml:space="preserve"> &amp; </w:t>
      </w:r>
      <w:r w:rsidR="001718C2" w:rsidRPr="00B45F25">
        <w:rPr>
          <w:rFonts w:ascii="Times New Roman" w:eastAsia="Times New Roman" w:hAnsi="Times New Roman" w:cs="Times New Roman"/>
          <w:b/>
          <w:color w:val="000000" w:themeColor="text1"/>
          <w:sz w:val="20"/>
          <w:szCs w:val="20"/>
        </w:rPr>
        <w:t>AGC</w:t>
      </w:r>
      <w:r w:rsidRPr="00B45F25">
        <w:rPr>
          <w:rFonts w:ascii="Times New Roman" w:eastAsia="Times New Roman" w:hAnsi="Times New Roman" w:cs="Times New Roman"/>
          <w:b/>
          <w:color w:val="000000" w:themeColor="text1"/>
          <w:sz w:val="20"/>
          <w:szCs w:val="20"/>
        </w:rPr>
        <w:t xml:space="preserve"> components, and linear relationships between forest sink components and annual changes in </w:t>
      </w:r>
      <w:r w:rsidR="001718C2" w:rsidRPr="00B45F25">
        <w:rPr>
          <w:rFonts w:ascii="Times New Roman" w:eastAsia="Times New Roman" w:hAnsi="Times New Roman" w:cs="Times New Roman"/>
          <w:b/>
          <w:color w:val="000000" w:themeColor="text1"/>
          <w:sz w:val="20"/>
          <w:szCs w:val="20"/>
        </w:rPr>
        <w:t>AGC</w:t>
      </w:r>
      <w:r w:rsidRPr="00B45F25">
        <w:rPr>
          <w:rFonts w:ascii="Times New Roman" w:eastAsia="Times New Roman" w:hAnsi="Times New Roman" w:cs="Times New Roman"/>
          <w:b/>
          <w:color w:val="000000" w:themeColor="text1"/>
          <w:sz w:val="20"/>
          <w:szCs w:val="20"/>
        </w:rPr>
        <w:t xml:space="preserve">. </w:t>
      </w:r>
      <w:r w:rsidR="00D04130">
        <w:rPr>
          <w:rFonts w:ascii="Times New Roman" w:eastAsia="Times New Roman" w:hAnsi="Times New Roman" w:cs="Times New Roman"/>
          <w:b/>
          <w:color w:val="000000" w:themeColor="text1"/>
          <w:sz w:val="20"/>
          <w:szCs w:val="20"/>
        </w:rPr>
        <w:t>A</w:t>
      </w:r>
      <w:r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color w:val="000000" w:themeColor="text1"/>
          <w:sz w:val="20"/>
          <w:szCs w:val="20"/>
        </w:rPr>
        <w:t>Ratio of belowground biomass (</w:t>
      </w:r>
      <w:r w:rsidR="001718C2" w:rsidRPr="00B45F25">
        <w:rPr>
          <w:rFonts w:ascii="Times New Roman" w:eastAsia="Times New Roman" w:hAnsi="Times New Roman" w:cs="Times New Roman"/>
          <w:color w:val="000000" w:themeColor="text1"/>
          <w:sz w:val="20"/>
          <w:szCs w:val="20"/>
        </w:rPr>
        <w:t>BGC</w:t>
      </w:r>
      <w:r w:rsidRPr="00B45F25">
        <w:rPr>
          <w:rFonts w:ascii="Times New Roman" w:eastAsia="Times New Roman" w:hAnsi="Times New Roman" w:cs="Times New Roman"/>
          <w:color w:val="000000" w:themeColor="text1"/>
          <w:sz w:val="20"/>
          <w:szCs w:val="20"/>
        </w:rPr>
        <w:t xml:space="preserve">) to </w:t>
      </w:r>
      <w:r w:rsidR="001718C2" w:rsidRPr="00B45F25">
        <w:rPr>
          <w:rFonts w:ascii="Times New Roman" w:eastAsia="Times New Roman" w:hAnsi="Times New Roman" w:cs="Times New Roman"/>
          <w:color w:val="000000" w:themeColor="text1"/>
          <w:sz w:val="20"/>
          <w:szCs w:val="20"/>
        </w:rPr>
        <w:t>AGC</w:t>
      </w:r>
      <w:r w:rsidRPr="00B45F25">
        <w:rPr>
          <w:rFonts w:ascii="Times New Roman" w:eastAsia="Times New Roman" w:hAnsi="Times New Roman" w:cs="Times New Roman"/>
          <w:color w:val="000000" w:themeColor="text1"/>
          <w:sz w:val="20"/>
          <w:szCs w:val="20"/>
        </w:rPr>
        <w:t xml:space="preserve"> calculated based on the FAO-FRA reports of 2020 (The year 2015 has been used instead for Serbia, Albania, Portugal and Greece as the year 2020 was not available yet). This ratio is used to partition the annual carbon </w:t>
      </w:r>
      <w:r w:rsidR="00082F44" w:rsidRPr="00B45F25">
        <w:rPr>
          <w:rFonts w:ascii="Times New Roman" w:eastAsia="Times New Roman" w:hAnsi="Times New Roman" w:cs="Times New Roman"/>
          <w:color w:val="000000" w:themeColor="text1"/>
          <w:sz w:val="20"/>
          <w:szCs w:val="20"/>
        </w:rPr>
        <w:t xml:space="preserve">stock </w:t>
      </w:r>
      <w:r w:rsidRPr="00B45F25">
        <w:rPr>
          <w:rFonts w:ascii="Times New Roman" w:eastAsia="Times New Roman" w:hAnsi="Times New Roman" w:cs="Times New Roman"/>
          <w:color w:val="000000" w:themeColor="text1"/>
          <w:sz w:val="20"/>
          <w:szCs w:val="20"/>
        </w:rPr>
        <w:t xml:space="preserve">change in living biomass into the annual carbon </w:t>
      </w:r>
      <w:r w:rsidR="00082F44" w:rsidRPr="00B45F25">
        <w:rPr>
          <w:rFonts w:ascii="Times New Roman" w:eastAsia="Times New Roman" w:hAnsi="Times New Roman" w:cs="Times New Roman"/>
          <w:color w:val="000000" w:themeColor="text1"/>
          <w:sz w:val="20"/>
          <w:szCs w:val="20"/>
        </w:rPr>
        <w:t xml:space="preserve">stock </w:t>
      </w:r>
      <w:r w:rsidRPr="00B45F25">
        <w:rPr>
          <w:rFonts w:ascii="Times New Roman" w:eastAsia="Times New Roman" w:hAnsi="Times New Roman" w:cs="Times New Roman"/>
          <w:color w:val="000000" w:themeColor="text1"/>
          <w:sz w:val="20"/>
          <w:szCs w:val="20"/>
        </w:rPr>
        <w:t xml:space="preserve">change in </w:t>
      </w:r>
      <w:r w:rsidR="001718C2" w:rsidRPr="00B45F25">
        <w:rPr>
          <w:rFonts w:ascii="Times New Roman" w:eastAsia="Times New Roman" w:hAnsi="Times New Roman" w:cs="Times New Roman"/>
          <w:color w:val="000000" w:themeColor="text1"/>
          <w:sz w:val="20"/>
          <w:szCs w:val="20"/>
        </w:rPr>
        <w:t>AGC</w:t>
      </w:r>
      <w:r w:rsidRPr="00B45F25">
        <w:rPr>
          <w:rFonts w:ascii="Times New Roman" w:eastAsia="Times New Roman" w:hAnsi="Times New Roman" w:cs="Times New Roman"/>
          <w:color w:val="000000" w:themeColor="text1"/>
          <w:sz w:val="20"/>
          <w:szCs w:val="20"/>
        </w:rPr>
        <w:t xml:space="preserve"> &amp; </w:t>
      </w:r>
      <w:r w:rsidR="001718C2" w:rsidRPr="00B45F25">
        <w:rPr>
          <w:rFonts w:ascii="Times New Roman" w:eastAsia="Times New Roman" w:hAnsi="Times New Roman" w:cs="Times New Roman"/>
          <w:color w:val="000000" w:themeColor="text1"/>
          <w:sz w:val="20"/>
          <w:szCs w:val="20"/>
        </w:rPr>
        <w:t>BGC</w:t>
      </w:r>
      <w:r w:rsidRPr="00B45F25">
        <w:rPr>
          <w:rFonts w:ascii="Times New Roman" w:eastAsia="Times New Roman" w:hAnsi="Times New Roman" w:cs="Times New Roman"/>
          <w:color w:val="000000" w:themeColor="text1"/>
          <w:sz w:val="20"/>
          <w:szCs w:val="20"/>
        </w:rPr>
        <w:t xml:space="preserve">. </w:t>
      </w:r>
      <w:r w:rsidR="00D04130">
        <w:rPr>
          <w:rFonts w:ascii="Times New Roman" w:eastAsia="Times New Roman" w:hAnsi="Times New Roman" w:cs="Times New Roman"/>
          <w:b/>
          <w:color w:val="000000" w:themeColor="text1"/>
          <w:sz w:val="20"/>
          <w:szCs w:val="20"/>
        </w:rPr>
        <w:t>B</w:t>
      </w:r>
      <w:r w:rsidRPr="00B45F25">
        <w:rPr>
          <w:rFonts w:ascii="Times New Roman" w:eastAsia="Times New Roman" w:hAnsi="Times New Roman" w:cs="Times New Roman"/>
          <w:color w:val="000000" w:themeColor="text1"/>
          <w:sz w:val="20"/>
          <w:szCs w:val="20"/>
        </w:rPr>
        <w:t>, Contribution of the forest area of each country to each bioregion, which allows to calculate each component of the forest sink (from the country reports to UNFCCC) for each biogeographical region.</w:t>
      </w:r>
      <w:r w:rsidRPr="00B45F25">
        <w:rPr>
          <w:rFonts w:ascii="Times New Roman" w:eastAsia="Times New Roman" w:hAnsi="Times New Roman" w:cs="Times New Roman"/>
          <w:b/>
          <w:color w:val="000000" w:themeColor="text1"/>
          <w:sz w:val="20"/>
          <w:szCs w:val="20"/>
        </w:rPr>
        <w:t xml:space="preserve"> </w:t>
      </w:r>
      <w:r w:rsidR="00D04130">
        <w:rPr>
          <w:rFonts w:ascii="Times New Roman" w:eastAsia="Times New Roman" w:hAnsi="Times New Roman" w:cs="Times New Roman"/>
          <w:b/>
          <w:color w:val="000000" w:themeColor="text1"/>
          <w:sz w:val="20"/>
          <w:szCs w:val="20"/>
        </w:rPr>
        <w:t>C</w:t>
      </w:r>
      <w:r w:rsidRPr="00B45F25">
        <w:rPr>
          <w:rFonts w:ascii="Times New Roman" w:eastAsia="Times New Roman" w:hAnsi="Times New Roman" w:cs="Times New Roman"/>
          <w:color w:val="000000" w:themeColor="text1"/>
          <w:sz w:val="20"/>
          <w:szCs w:val="20"/>
        </w:rPr>
        <w:t xml:space="preserve">, Linear relationships obtained from the UNFCCC reports associated with each biogeographical region of the forest sink FS (sum of annual carbon </w:t>
      </w:r>
      <w:r w:rsidR="001723FB" w:rsidRPr="00B45F25">
        <w:rPr>
          <w:rFonts w:ascii="Times New Roman" w:eastAsia="Times New Roman" w:hAnsi="Times New Roman" w:cs="Times New Roman"/>
          <w:color w:val="000000" w:themeColor="text1"/>
          <w:sz w:val="20"/>
          <w:szCs w:val="20"/>
        </w:rPr>
        <w:t xml:space="preserve">stock </w:t>
      </w:r>
      <w:r w:rsidRPr="00B45F25">
        <w:rPr>
          <w:rFonts w:ascii="Times New Roman" w:eastAsia="Times New Roman" w:hAnsi="Times New Roman" w:cs="Times New Roman"/>
          <w:color w:val="000000" w:themeColor="text1"/>
          <w:sz w:val="20"/>
          <w:szCs w:val="20"/>
        </w:rPr>
        <w:t xml:space="preserve">changes in </w:t>
      </w:r>
      <w:r w:rsidR="001718C2" w:rsidRPr="00B45F25">
        <w:rPr>
          <w:rFonts w:ascii="Times New Roman" w:eastAsia="Times New Roman" w:hAnsi="Times New Roman" w:cs="Times New Roman"/>
          <w:color w:val="000000" w:themeColor="text1"/>
          <w:sz w:val="20"/>
          <w:szCs w:val="20"/>
        </w:rPr>
        <w:t>AGC</w:t>
      </w:r>
      <w:r w:rsidRPr="00B45F25">
        <w:rPr>
          <w:rFonts w:ascii="Times New Roman" w:eastAsia="Times New Roman" w:hAnsi="Times New Roman" w:cs="Times New Roman"/>
          <w:color w:val="000000" w:themeColor="text1"/>
          <w:sz w:val="20"/>
          <w:szCs w:val="20"/>
        </w:rPr>
        <w:t xml:space="preserve">, </w:t>
      </w:r>
      <w:r w:rsidR="001718C2" w:rsidRPr="00B45F25">
        <w:rPr>
          <w:rFonts w:ascii="Times New Roman" w:eastAsia="Times New Roman" w:hAnsi="Times New Roman" w:cs="Times New Roman"/>
          <w:color w:val="000000" w:themeColor="text1"/>
          <w:sz w:val="20"/>
          <w:szCs w:val="20"/>
        </w:rPr>
        <w:t>BGC</w:t>
      </w:r>
      <w:r w:rsidRPr="00B45F25">
        <w:rPr>
          <w:rFonts w:ascii="Times New Roman" w:eastAsia="Times New Roman" w:hAnsi="Times New Roman" w:cs="Times New Roman"/>
          <w:color w:val="000000" w:themeColor="text1"/>
          <w:sz w:val="20"/>
          <w:szCs w:val="20"/>
        </w:rPr>
        <w:t>, Harvested Wood Products (HWP), Deadwood and Litter (DWL) and organic and mineral soil (soil)) versus annual carbon</w:t>
      </w:r>
      <w:r w:rsidR="001723FB" w:rsidRPr="00B45F25">
        <w:rPr>
          <w:rFonts w:ascii="Times New Roman" w:eastAsia="Times New Roman" w:hAnsi="Times New Roman" w:cs="Times New Roman"/>
          <w:color w:val="000000" w:themeColor="text1"/>
          <w:sz w:val="20"/>
          <w:szCs w:val="20"/>
        </w:rPr>
        <w:t xml:space="preserve"> stock</w:t>
      </w:r>
      <w:r w:rsidRPr="00B45F25">
        <w:rPr>
          <w:rFonts w:ascii="Times New Roman" w:eastAsia="Times New Roman" w:hAnsi="Times New Roman" w:cs="Times New Roman"/>
          <w:color w:val="000000" w:themeColor="text1"/>
          <w:sz w:val="20"/>
          <w:szCs w:val="20"/>
        </w:rPr>
        <w:t xml:space="preserve"> changes in </w:t>
      </w:r>
      <w:r w:rsidR="001718C2" w:rsidRPr="00B45F25">
        <w:rPr>
          <w:rFonts w:ascii="Times New Roman" w:eastAsia="Times New Roman" w:hAnsi="Times New Roman" w:cs="Times New Roman"/>
          <w:color w:val="000000" w:themeColor="text1"/>
          <w:sz w:val="20"/>
          <w:szCs w:val="20"/>
        </w:rPr>
        <w:t>AGC</w:t>
      </w:r>
      <w:r w:rsidRPr="00B45F25">
        <w:rPr>
          <w:rFonts w:ascii="Times New Roman" w:eastAsia="Times New Roman" w:hAnsi="Times New Roman" w:cs="Times New Roman"/>
          <w:color w:val="000000" w:themeColor="text1"/>
          <w:sz w:val="20"/>
          <w:szCs w:val="20"/>
        </w:rPr>
        <w:t xml:space="preserve"> for 12 data points (years from 2010 to 2021). </w:t>
      </w:r>
      <w:proofErr w:type="gramStart"/>
      <w:r w:rsidR="00D04130">
        <w:rPr>
          <w:rFonts w:ascii="Times New Roman" w:eastAsia="Times New Roman" w:hAnsi="Times New Roman" w:cs="Times New Roman"/>
          <w:b/>
          <w:color w:val="000000" w:themeColor="text1"/>
          <w:sz w:val="20"/>
          <w:szCs w:val="20"/>
        </w:rPr>
        <w:t>D,E</w:t>
      </w:r>
      <w:proofErr w:type="gramEnd"/>
      <w:r w:rsidR="00D04130">
        <w:rPr>
          <w:rFonts w:ascii="Times New Roman" w:eastAsia="Times New Roman" w:hAnsi="Times New Roman" w:cs="Times New Roman"/>
          <w:b/>
          <w:color w:val="000000" w:themeColor="text1"/>
          <w:sz w:val="20"/>
          <w:szCs w:val="20"/>
        </w:rPr>
        <w:t>,F,G</w:t>
      </w:r>
      <w:r w:rsidRPr="00B45F25">
        <w:rPr>
          <w:rFonts w:ascii="Times New Roman" w:eastAsia="Times New Roman" w:hAnsi="Times New Roman" w:cs="Times New Roman"/>
          <w:color w:val="000000" w:themeColor="text1"/>
          <w:sz w:val="20"/>
          <w:szCs w:val="20"/>
        </w:rPr>
        <w:t xml:space="preserve">, Similar relationships but for ΔHWP, </w:t>
      </w:r>
      <w:proofErr w:type="spellStart"/>
      <w:r w:rsidRPr="00B45F25">
        <w:rPr>
          <w:rFonts w:ascii="Times New Roman" w:eastAsia="Times New Roman" w:hAnsi="Times New Roman" w:cs="Times New Roman"/>
          <w:color w:val="000000" w:themeColor="text1"/>
          <w:sz w:val="20"/>
          <w:szCs w:val="20"/>
        </w:rPr>
        <w:t>ΔSoil</w:t>
      </w:r>
      <w:proofErr w:type="spellEnd"/>
      <w:r w:rsidRPr="00B45F25">
        <w:rPr>
          <w:rFonts w:ascii="Times New Roman" w:eastAsia="Times New Roman" w:hAnsi="Times New Roman" w:cs="Times New Roman"/>
          <w:color w:val="000000" w:themeColor="text1"/>
          <w:sz w:val="20"/>
          <w:szCs w:val="20"/>
        </w:rPr>
        <w:t>, Δ</w:t>
      </w:r>
      <w:r w:rsidR="001718C2" w:rsidRPr="00B45F25">
        <w:rPr>
          <w:rFonts w:ascii="Times New Roman" w:eastAsia="Times New Roman" w:hAnsi="Times New Roman" w:cs="Times New Roman"/>
          <w:color w:val="000000" w:themeColor="text1"/>
          <w:sz w:val="20"/>
          <w:szCs w:val="20"/>
        </w:rPr>
        <w:t>BGC</w:t>
      </w:r>
      <w:r w:rsidRPr="00B45F25">
        <w:rPr>
          <w:rFonts w:ascii="Times New Roman" w:eastAsia="Times New Roman" w:hAnsi="Times New Roman" w:cs="Times New Roman"/>
          <w:color w:val="000000" w:themeColor="text1"/>
          <w:sz w:val="20"/>
          <w:szCs w:val="20"/>
        </w:rPr>
        <w:t xml:space="preserve"> and ΔDWL versus Δ</w:t>
      </w:r>
      <w:r w:rsidR="001718C2" w:rsidRPr="00B45F25">
        <w:rPr>
          <w:rFonts w:ascii="Times New Roman" w:eastAsia="Times New Roman" w:hAnsi="Times New Roman" w:cs="Times New Roman"/>
          <w:color w:val="000000" w:themeColor="text1"/>
          <w:sz w:val="20"/>
          <w:szCs w:val="20"/>
        </w:rPr>
        <w:t>AGC</w:t>
      </w:r>
      <w:r w:rsidRPr="00B45F25">
        <w:rPr>
          <w:rFonts w:ascii="Times New Roman" w:eastAsia="Times New Roman" w:hAnsi="Times New Roman" w:cs="Times New Roman"/>
          <w:color w:val="000000" w:themeColor="text1"/>
          <w:sz w:val="20"/>
          <w:szCs w:val="20"/>
        </w:rPr>
        <w:t>, respectively. The mean is calculated instead if the relationship is non-significant (p &gt; 0.05).</w:t>
      </w:r>
      <w:r w:rsidR="001723FB" w:rsidRPr="00B45F25">
        <w:rPr>
          <w:rFonts w:ascii="Times New Roman" w:eastAsia="Times New Roman" w:hAnsi="Times New Roman" w:cs="Times New Roman"/>
          <w:color w:val="000000" w:themeColor="text1"/>
          <w:sz w:val="20"/>
          <w:szCs w:val="20"/>
        </w:rPr>
        <w:t xml:space="preserve"> The coefficients from the linear regression are presented in Table S5.</w:t>
      </w:r>
    </w:p>
    <w:p w:rsidR="00060833" w:rsidRPr="00B45F25" w:rsidRDefault="00060833">
      <w:pPr>
        <w:rPr>
          <w:rFonts w:ascii="Times New Roman" w:eastAsia="Times New Roman" w:hAnsi="Times New Roman" w:cs="Times New Roman"/>
          <w:color w:val="000000" w:themeColor="text1"/>
          <w:sz w:val="16"/>
          <w:szCs w:val="16"/>
        </w:rPr>
      </w:pPr>
    </w:p>
    <w:p w:rsidR="00F214B1" w:rsidRPr="00B45F25" w:rsidRDefault="00F214B1">
      <w:pPr>
        <w:rPr>
          <w:rFonts w:ascii="Times New Roman" w:eastAsia="Times New Roman" w:hAnsi="Times New Roman" w:cs="Times New Roman"/>
          <w:color w:val="000000" w:themeColor="text1"/>
          <w:sz w:val="16"/>
          <w:szCs w:val="16"/>
        </w:rPr>
      </w:pPr>
    </w:p>
    <w:p w:rsidR="00F214B1" w:rsidRPr="00B45F25" w:rsidRDefault="00F214B1">
      <w:pPr>
        <w:rPr>
          <w:rFonts w:ascii="Times New Roman" w:eastAsia="Times New Roman" w:hAnsi="Times New Roman" w:cs="Times New Roman"/>
          <w:color w:val="000000" w:themeColor="text1"/>
          <w:sz w:val="16"/>
          <w:szCs w:val="16"/>
        </w:rPr>
      </w:pPr>
    </w:p>
    <w:p w:rsidR="00F214B1" w:rsidRPr="00B45F25" w:rsidRDefault="00F214B1">
      <w:pPr>
        <w:rPr>
          <w:rFonts w:ascii="Times New Roman" w:eastAsia="Times New Roman" w:hAnsi="Times New Roman" w:cs="Times New Roman"/>
          <w:color w:val="000000" w:themeColor="text1"/>
          <w:sz w:val="16"/>
          <w:szCs w:val="16"/>
        </w:rPr>
      </w:pPr>
    </w:p>
    <w:p w:rsidR="00F214B1" w:rsidRPr="00B45F25" w:rsidRDefault="00F214B1">
      <w:pPr>
        <w:rPr>
          <w:rFonts w:ascii="Times New Roman" w:eastAsia="Times New Roman" w:hAnsi="Times New Roman" w:cs="Times New Roman"/>
          <w:color w:val="000000" w:themeColor="text1"/>
          <w:sz w:val="16"/>
          <w:szCs w:val="16"/>
        </w:rPr>
      </w:pPr>
    </w:p>
    <w:p w:rsidR="00F214B1" w:rsidRPr="00B45F25" w:rsidRDefault="00F214B1">
      <w:pPr>
        <w:rPr>
          <w:rFonts w:ascii="Times New Roman" w:eastAsia="Times New Roman" w:hAnsi="Times New Roman" w:cs="Times New Roman"/>
          <w:color w:val="000000" w:themeColor="text1"/>
          <w:sz w:val="16"/>
          <w:szCs w:val="16"/>
        </w:rPr>
      </w:pPr>
    </w:p>
    <w:p w:rsidR="00F214B1" w:rsidRPr="00B45F25" w:rsidRDefault="00F214B1">
      <w:pPr>
        <w:rPr>
          <w:rFonts w:ascii="Times New Roman" w:eastAsia="Times New Roman" w:hAnsi="Times New Roman" w:cs="Times New Roman"/>
          <w:color w:val="000000" w:themeColor="text1"/>
          <w:sz w:val="16"/>
          <w:szCs w:val="16"/>
        </w:rPr>
      </w:pPr>
    </w:p>
    <w:p w:rsidR="00F214B1" w:rsidRPr="00B45F25" w:rsidRDefault="00F214B1">
      <w:pPr>
        <w:rPr>
          <w:rFonts w:ascii="Times New Roman" w:eastAsia="Times New Roman" w:hAnsi="Times New Roman" w:cs="Times New Roman"/>
          <w:color w:val="000000" w:themeColor="text1"/>
          <w:sz w:val="16"/>
          <w:szCs w:val="16"/>
        </w:rPr>
      </w:pPr>
    </w:p>
    <w:p w:rsidR="00F214B1" w:rsidRPr="00B45F25" w:rsidRDefault="00F214B1">
      <w:pPr>
        <w:rPr>
          <w:rFonts w:ascii="Times New Roman" w:eastAsia="Times New Roman" w:hAnsi="Times New Roman" w:cs="Times New Roman"/>
          <w:color w:val="000000" w:themeColor="text1"/>
          <w:sz w:val="16"/>
          <w:szCs w:val="16"/>
        </w:rPr>
      </w:pPr>
    </w:p>
    <w:p w:rsidR="00F214B1" w:rsidRPr="00B45F25" w:rsidRDefault="00F214B1">
      <w:pPr>
        <w:rPr>
          <w:rFonts w:ascii="Times New Roman" w:eastAsia="Times New Roman" w:hAnsi="Times New Roman" w:cs="Times New Roman"/>
          <w:color w:val="000000" w:themeColor="text1"/>
          <w:sz w:val="16"/>
          <w:szCs w:val="16"/>
        </w:rPr>
      </w:pPr>
    </w:p>
    <w:p w:rsidR="00F214B1" w:rsidRPr="00B45F25" w:rsidRDefault="00F214B1">
      <w:pPr>
        <w:rPr>
          <w:rFonts w:ascii="Times New Roman" w:eastAsia="Times New Roman" w:hAnsi="Times New Roman" w:cs="Times New Roman"/>
          <w:color w:val="000000" w:themeColor="text1"/>
          <w:sz w:val="16"/>
          <w:szCs w:val="16"/>
        </w:rPr>
      </w:pPr>
    </w:p>
    <w:p w:rsidR="00F214B1" w:rsidRPr="00B45F25" w:rsidRDefault="00F214B1">
      <w:pPr>
        <w:rPr>
          <w:rFonts w:ascii="Times New Roman" w:eastAsia="Times New Roman" w:hAnsi="Times New Roman" w:cs="Times New Roman"/>
          <w:color w:val="000000" w:themeColor="text1"/>
          <w:sz w:val="16"/>
          <w:szCs w:val="16"/>
        </w:rPr>
      </w:pPr>
    </w:p>
    <w:p w:rsidR="00F214B1" w:rsidRPr="00B45F25" w:rsidRDefault="00F214B1">
      <w:pPr>
        <w:rPr>
          <w:rFonts w:ascii="Times New Roman" w:eastAsia="Times New Roman" w:hAnsi="Times New Roman" w:cs="Times New Roman"/>
          <w:color w:val="000000" w:themeColor="text1"/>
          <w:sz w:val="16"/>
          <w:szCs w:val="16"/>
        </w:rPr>
      </w:pPr>
    </w:p>
    <w:p w:rsidR="00F214B1" w:rsidRPr="00B45F25" w:rsidRDefault="00F214B1">
      <w:pPr>
        <w:rPr>
          <w:rFonts w:ascii="Times New Roman" w:eastAsia="Times New Roman" w:hAnsi="Times New Roman" w:cs="Times New Roman"/>
          <w:color w:val="000000" w:themeColor="text1"/>
          <w:sz w:val="16"/>
          <w:szCs w:val="16"/>
        </w:rPr>
      </w:pPr>
    </w:p>
    <w:p w:rsidR="00BA4FA7" w:rsidRPr="00B45F25" w:rsidRDefault="00BA4FA7">
      <w:pPr>
        <w:rPr>
          <w:rFonts w:ascii="Times New Roman" w:eastAsia="Times New Roman" w:hAnsi="Times New Roman" w:cs="Times New Roman"/>
          <w:color w:val="000000" w:themeColor="text1"/>
          <w:sz w:val="16"/>
          <w:szCs w:val="16"/>
        </w:rPr>
      </w:pPr>
    </w:p>
    <w:tbl>
      <w:tblPr>
        <w:tblW w:w="3548" w:type="pct"/>
        <w:tblInd w:w="767" w:type="dxa"/>
        <w:tblLayout w:type="fixed"/>
        <w:tblLook w:val="0420" w:firstRow="1" w:lastRow="0" w:firstColumn="0" w:lastColumn="0" w:noHBand="0" w:noVBand="1"/>
      </w:tblPr>
      <w:tblGrid>
        <w:gridCol w:w="1624"/>
        <w:gridCol w:w="834"/>
        <w:gridCol w:w="1116"/>
        <w:gridCol w:w="1210"/>
        <w:gridCol w:w="93"/>
        <w:gridCol w:w="838"/>
        <w:gridCol w:w="927"/>
      </w:tblGrid>
      <w:tr w:rsidR="00B45F25" w:rsidRPr="00B45F25" w:rsidTr="00845E23">
        <w:trPr>
          <w:tblHeader/>
        </w:trPr>
        <w:tc>
          <w:tcPr>
            <w:tcW w:w="1222" w:type="pct"/>
            <w:shd w:val="clear" w:color="auto" w:fill="auto"/>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bookmarkStart w:id="24" w:name="_Hlk166047752"/>
            <m:oMath>
              <m:r>
                <m:rPr>
                  <m:sty m:val="b"/>
                </m:rPr>
                <w:rPr>
                  <w:rFonts w:ascii="Cambria Math" w:eastAsia="Times New Roman" w:hAnsi="Cambria Math" w:cs="Times New Roman"/>
                  <w:color w:val="000000" w:themeColor="text1"/>
                  <w:sz w:val="16"/>
                  <w:szCs w:val="16"/>
                </w:rPr>
                <m:t>ΔBGC vs ΔAGC</m:t>
              </m:r>
            </m:oMath>
            <w:r w:rsidRPr="00B45F25">
              <w:rPr>
                <w:rFonts w:ascii="Times New Roman" w:eastAsia="Times New Roman" w:hAnsi="Times New Roman" w:cs="Times New Roman"/>
                <w:b/>
                <w:color w:val="000000" w:themeColor="text1"/>
                <w:sz w:val="16"/>
                <w:szCs w:val="16"/>
              </w:rPr>
              <w:t xml:space="preserve"> </w:t>
            </w:r>
          </w:p>
        </w:tc>
        <w:tc>
          <w:tcPr>
            <w:tcW w:w="628" w:type="pct"/>
            <w:shd w:val="clear" w:color="auto" w:fill="auto"/>
          </w:tcPr>
          <w:p w:rsidR="001718C2" w:rsidRPr="00B45F25" w:rsidRDefault="001718C2" w:rsidP="001718C2">
            <w:pPr>
              <w:spacing w:after="0" w:line="240" w:lineRule="auto"/>
              <w:rPr>
                <w:rFonts w:ascii="Times New Roman" w:eastAsia="Times New Roman" w:hAnsi="Times New Roman" w:cs="Times New Roman"/>
                <w:b/>
                <w:color w:val="000000" w:themeColor="text1"/>
                <w:sz w:val="16"/>
                <w:szCs w:val="16"/>
              </w:rPr>
            </w:pPr>
            <w:r w:rsidRPr="00B45F25">
              <w:rPr>
                <w:rFonts w:ascii="Times New Roman" w:eastAsia="Times New Roman" w:hAnsi="Times New Roman" w:cs="Times New Roman"/>
                <w:b/>
                <w:color w:val="000000" w:themeColor="text1"/>
                <w:sz w:val="16"/>
                <w:szCs w:val="16"/>
              </w:rPr>
              <w:t>Alpine</w:t>
            </w:r>
          </w:p>
        </w:tc>
        <w:tc>
          <w:tcPr>
            <w:tcW w:w="840" w:type="pct"/>
            <w:shd w:val="clear" w:color="auto" w:fill="auto"/>
          </w:tcPr>
          <w:p w:rsidR="001718C2" w:rsidRPr="00B45F25" w:rsidRDefault="001718C2" w:rsidP="001718C2">
            <w:pPr>
              <w:spacing w:after="0" w:line="240" w:lineRule="auto"/>
              <w:rPr>
                <w:rFonts w:ascii="Times New Roman" w:eastAsia="Times New Roman" w:hAnsi="Times New Roman" w:cs="Times New Roman"/>
                <w:b/>
                <w:color w:val="000000" w:themeColor="text1"/>
                <w:sz w:val="16"/>
                <w:szCs w:val="16"/>
              </w:rPr>
            </w:pPr>
            <w:r w:rsidRPr="00B45F25">
              <w:rPr>
                <w:rFonts w:ascii="Times New Roman" w:eastAsia="Times New Roman" w:hAnsi="Times New Roman" w:cs="Times New Roman"/>
                <w:b/>
                <w:color w:val="000000" w:themeColor="text1"/>
                <w:sz w:val="16"/>
                <w:szCs w:val="16"/>
              </w:rPr>
              <w:t>Continental</w:t>
            </w:r>
          </w:p>
        </w:tc>
        <w:tc>
          <w:tcPr>
            <w:tcW w:w="981" w:type="pct"/>
            <w:gridSpan w:val="2"/>
          </w:tcPr>
          <w:p w:rsidR="001718C2" w:rsidRPr="00B45F25" w:rsidRDefault="001718C2" w:rsidP="001718C2">
            <w:pPr>
              <w:spacing w:after="0" w:line="240" w:lineRule="auto"/>
              <w:rPr>
                <w:rFonts w:ascii="Times New Roman" w:eastAsia="Times New Roman" w:hAnsi="Times New Roman" w:cs="Times New Roman"/>
                <w:b/>
                <w:color w:val="000000" w:themeColor="text1"/>
                <w:sz w:val="16"/>
                <w:szCs w:val="16"/>
              </w:rPr>
            </w:pPr>
            <w:r w:rsidRPr="00B45F25">
              <w:rPr>
                <w:rFonts w:ascii="Times New Roman" w:eastAsia="Times New Roman" w:hAnsi="Times New Roman" w:cs="Times New Roman"/>
                <w:b/>
                <w:color w:val="000000" w:themeColor="text1"/>
                <w:sz w:val="16"/>
                <w:szCs w:val="16"/>
              </w:rPr>
              <w:t>Mediterranean</w:t>
            </w:r>
          </w:p>
        </w:tc>
        <w:tc>
          <w:tcPr>
            <w:tcW w:w="631" w:type="pct"/>
          </w:tcPr>
          <w:p w:rsidR="001718C2" w:rsidRPr="00B45F25" w:rsidRDefault="001718C2" w:rsidP="001718C2">
            <w:pPr>
              <w:spacing w:after="0" w:line="240" w:lineRule="auto"/>
              <w:rPr>
                <w:rFonts w:ascii="Times New Roman" w:eastAsia="Times New Roman" w:hAnsi="Times New Roman" w:cs="Times New Roman"/>
                <w:b/>
                <w:color w:val="000000" w:themeColor="text1"/>
                <w:sz w:val="16"/>
                <w:szCs w:val="16"/>
              </w:rPr>
            </w:pPr>
            <w:r w:rsidRPr="00B45F25">
              <w:rPr>
                <w:rFonts w:ascii="Times New Roman" w:eastAsia="Times New Roman" w:hAnsi="Times New Roman" w:cs="Times New Roman"/>
                <w:b/>
                <w:color w:val="000000" w:themeColor="text1"/>
                <w:sz w:val="16"/>
                <w:szCs w:val="16"/>
              </w:rPr>
              <w:t>Boreal</w:t>
            </w:r>
          </w:p>
        </w:tc>
        <w:tc>
          <w:tcPr>
            <w:tcW w:w="698" w:type="pct"/>
            <w:shd w:val="clear" w:color="auto" w:fill="auto"/>
          </w:tcPr>
          <w:p w:rsidR="001718C2" w:rsidRPr="00B45F25" w:rsidRDefault="001718C2" w:rsidP="001718C2">
            <w:pPr>
              <w:spacing w:after="0" w:line="240" w:lineRule="auto"/>
              <w:rPr>
                <w:rFonts w:ascii="Times New Roman" w:eastAsia="Times New Roman" w:hAnsi="Times New Roman" w:cs="Times New Roman"/>
                <w:b/>
                <w:color w:val="000000" w:themeColor="text1"/>
                <w:sz w:val="16"/>
                <w:szCs w:val="16"/>
              </w:rPr>
            </w:pPr>
            <w:r w:rsidRPr="00B45F25">
              <w:rPr>
                <w:rFonts w:ascii="Times New Roman" w:eastAsia="Times New Roman" w:hAnsi="Times New Roman" w:cs="Times New Roman"/>
                <w:b/>
                <w:color w:val="000000" w:themeColor="text1"/>
                <w:sz w:val="16"/>
                <w:szCs w:val="16"/>
              </w:rPr>
              <w:t>Atlantic</w:t>
            </w:r>
          </w:p>
        </w:tc>
      </w:tr>
      <w:tr w:rsidR="00B45F25" w:rsidRPr="00B45F25" w:rsidTr="00845E23">
        <w:tc>
          <w:tcPr>
            <w:tcW w:w="1222"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slope</w:t>
            </w:r>
          </w:p>
        </w:tc>
        <w:tc>
          <w:tcPr>
            <w:tcW w:w="628"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0.2553</w:t>
            </w:r>
          </w:p>
        </w:tc>
        <w:tc>
          <w:tcPr>
            <w:tcW w:w="840"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0.2215</w:t>
            </w:r>
          </w:p>
        </w:tc>
        <w:tc>
          <w:tcPr>
            <w:tcW w:w="911"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0.2832</w:t>
            </w:r>
          </w:p>
        </w:tc>
        <w:tc>
          <w:tcPr>
            <w:tcW w:w="701" w:type="pct"/>
            <w:gridSpan w:val="2"/>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0.2759</w:t>
            </w:r>
          </w:p>
        </w:tc>
        <w:tc>
          <w:tcPr>
            <w:tcW w:w="698"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0.2726</w:t>
            </w:r>
          </w:p>
        </w:tc>
      </w:tr>
      <w:tr w:rsidR="00B45F25" w:rsidRPr="00B45F25" w:rsidTr="00845E23">
        <w:tc>
          <w:tcPr>
            <w:tcW w:w="1222"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intercept</w:t>
            </w:r>
          </w:p>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p-value</w:t>
            </w:r>
          </w:p>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r</w:t>
            </w:r>
            <w:r w:rsidRPr="00B45F25">
              <w:rPr>
                <w:rFonts w:ascii="Times New Roman" w:eastAsia="Times New Roman" w:hAnsi="Times New Roman" w:cs="Times New Roman"/>
                <w:color w:val="000000" w:themeColor="text1"/>
                <w:sz w:val="16"/>
                <w:szCs w:val="16"/>
                <w:vertAlign w:val="superscript"/>
              </w:rPr>
              <w:t>2</w:t>
            </w:r>
          </w:p>
        </w:tc>
        <w:tc>
          <w:tcPr>
            <w:tcW w:w="628"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-0.0055</w:t>
            </w:r>
            <w:r w:rsidRPr="00B45F25">
              <w:rPr>
                <w:rFonts w:ascii="Times New Roman" w:eastAsia="Times New Roman" w:hAnsi="Times New Roman" w:cs="Times New Roman"/>
                <w:color w:val="000000" w:themeColor="text1"/>
                <w:sz w:val="16"/>
                <w:szCs w:val="16"/>
              </w:rPr>
              <w:br/>
              <w:t>0.0026</w:t>
            </w:r>
            <w:r w:rsidRPr="00B45F25">
              <w:rPr>
                <w:rFonts w:ascii="Times New Roman" w:eastAsia="Times New Roman" w:hAnsi="Times New Roman" w:cs="Times New Roman"/>
                <w:color w:val="000000" w:themeColor="text1"/>
                <w:sz w:val="16"/>
                <w:szCs w:val="16"/>
              </w:rPr>
              <w:br/>
              <w:t>0.9986</w:t>
            </w:r>
          </w:p>
        </w:tc>
        <w:tc>
          <w:tcPr>
            <w:tcW w:w="840"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-0.0128</w:t>
            </w:r>
            <w:r w:rsidRPr="00B45F25">
              <w:rPr>
                <w:rFonts w:ascii="Times New Roman" w:eastAsia="Times New Roman" w:hAnsi="Times New Roman" w:cs="Times New Roman"/>
                <w:color w:val="000000" w:themeColor="text1"/>
                <w:sz w:val="16"/>
                <w:szCs w:val="16"/>
              </w:rPr>
              <w:br/>
              <w:t>&lt; 0.0001</w:t>
            </w:r>
            <w:r w:rsidRPr="00B45F25">
              <w:rPr>
                <w:rFonts w:ascii="Times New Roman" w:eastAsia="Times New Roman" w:hAnsi="Times New Roman" w:cs="Times New Roman"/>
                <w:color w:val="000000" w:themeColor="text1"/>
                <w:sz w:val="16"/>
                <w:szCs w:val="16"/>
              </w:rPr>
              <w:br/>
              <w:t>0.9988</w:t>
            </w:r>
          </w:p>
        </w:tc>
        <w:tc>
          <w:tcPr>
            <w:tcW w:w="911"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0.0211</w:t>
            </w:r>
            <w:r w:rsidRPr="00B45F25">
              <w:rPr>
                <w:rFonts w:ascii="Times New Roman" w:eastAsia="Times New Roman" w:hAnsi="Times New Roman" w:cs="Times New Roman"/>
                <w:color w:val="000000" w:themeColor="text1"/>
                <w:sz w:val="16"/>
                <w:szCs w:val="16"/>
              </w:rPr>
              <w:br/>
              <w:t>&lt; 0.0001</w:t>
            </w:r>
            <w:r w:rsidRPr="00B45F25">
              <w:rPr>
                <w:rFonts w:ascii="Times New Roman" w:eastAsia="Times New Roman" w:hAnsi="Times New Roman" w:cs="Times New Roman"/>
                <w:color w:val="000000" w:themeColor="text1"/>
                <w:sz w:val="16"/>
                <w:szCs w:val="16"/>
              </w:rPr>
              <w:br/>
              <w:t>0.9958</w:t>
            </w:r>
          </w:p>
        </w:tc>
        <w:tc>
          <w:tcPr>
            <w:tcW w:w="701" w:type="pct"/>
            <w:gridSpan w:val="2"/>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-0.0024</w:t>
            </w:r>
            <w:r w:rsidRPr="00B45F25">
              <w:rPr>
                <w:rFonts w:ascii="Times New Roman" w:eastAsia="Times New Roman" w:hAnsi="Times New Roman" w:cs="Times New Roman"/>
                <w:color w:val="000000" w:themeColor="text1"/>
                <w:sz w:val="16"/>
                <w:szCs w:val="16"/>
              </w:rPr>
              <w:br/>
              <w:t>0.0023</w:t>
            </w:r>
            <w:r w:rsidRPr="00B45F25">
              <w:rPr>
                <w:rFonts w:ascii="Times New Roman" w:eastAsia="Times New Roman" w:hAnsi="Times New Roman" w:cs="Times New Roman"/>
                <w:color w:val="000000" w:themeColor="text1"/>
                <w:sz w:val="16"/>
                <w:szCs w:val="16"/>
              </w:rPr>
              <w:br/>
              <w:t>0.9995</w:t>
            </w:r>
          </w:p>
        </w:tc>
        <w:tc>
          <w:tcPr>
            <w:tcW w:w="698"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0.0106</w:t>
            </w:r>
            <w:r w:rsidRPr="00B45F25">
              <w:rPr>
                <w:rFonts w:ascii="Times New Roman" w:eastAsia="Times New Roman" w:hAnsi="Times New Roman" w:cs="Times New Roman"/>
                <w:color w:val="000000" w:themeColor="text1"/>
                <w:sz w:val="16"/>
                <w:szCs w:val="16"/>
              </w:rPr>
              <w:br/>
              <w:t>&lt; 0.0001</w:t>
            </w:r>
            <w:r w:rsidRPr="00B45F25">
              <w:rPr>
                <w:rFonts w:ascii="Times New Roman" w:eastAsia="Times New Roman" w:hAnsi="Times New Roman" w:cs="Times New Roman"/>
                <w:color w:val="000000" w:themeColor="text1"/>
                <w:sz w:val="16"/>
                <w:szCs w:val="16"/>
              </w:rPr>
              <w:br/>
              <w:t>0.9980</w:t>
            </w:r>
          </w:p>
        </w:tc>
      </w:tr>
      <w:tr w:rsidR="00B45F25" w:rsidRPr="00B45F25" w:rsidTr="00845E23">
        <w:trPr>
          <w:trHeight w:val="68"/>
        </w:trPr>
        <w:tc>
          <w:tcPr>
            <w:tcW w:w="1222"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c>
          <w:tcPr>
            <w:tcW w:w="628"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c>
          <w:tcPr>
            <w:tcW w:w="840"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c>
          <w:tcPr>
            <w:tcW w:w="911"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c>
          <w:tcPr>
            <w:tcW w:w="701" w:type="pct"/>
            <w:gridSpan w:val="2"/>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c>
          <w:tcPr>
            <w:tcW w:w="698"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r>
      <w:tr w:rsidR="00B45F25" w:rsidRPr="00B45F25" w:rsidTr="00845E23">
        <w:trPr>
          <w:trHeight w:val="158"/>
        </w:trPr>
        <w:tc>
          <w:tcPr>
            <w:tcW w:w="1222" w:type="pct"/>
            <w:shd w:val="clear" w:color="auto" w:fill="auto"/>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m:oMath>
              <m:r>
                <m:rPr>
                  <m:sty m:val="b"/>
                </m:rPr>
                <w:rPr>
                  <w:rFonts w:ascii="Cambria Math" w:eastAsia="Times New Roman" w:hAnsi="Cambria Math" w:cs="Times New Roman"/>
                  <w:color w:val="000000" w:themeColor="text1"/>
                  <w:sz w:val="16"/>
                  <w:szCs w:val="16"/>
                </w:rPr>
                <m:t>ΔDWL vs ΔAGC</m:t>
              </m:r>
            </m:oMath>
            <w:r w:rsidRPr="00B45F25">
              <w:rPr>
                <w:rFonts w:ascii="Times New Roman" w:eastAsia="Times New Roman" w:hAnsi="Times New Roman" w:cs="Times New Roman"/>
                <w:b/>
                <w:color w:val="000000" w:themeColor="text1"/>
                <w:sz w:val="16"/>
                <w:szCs w:val="16"/>
              </w:rPr>
              <w:t xml:space="preserve"> </w:t>
            </w:r>
          </w:p>
        </w:tc>
        <w:tc>
          <w:tcPr>
            <w:tcW w:w="628" w:type="pct"/>
            <w:shd w:val="clear" w:color="auto" w:fill="auto"/>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c>
          <w:tcPr>
            <w:tcW w:w="840" w:type="pct"/>
            <w:shd w:val="clear" w:color="auto" w:fill="auto"/>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c>
          <w:tcPr>
            <w:tcW w:w="911"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c>
          <w:tcPr>
            <w:tcW w:w="701" w:type="pct"/>
            <w:gridSpan w:val="2"/>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c>
          <w:tcPr>
            <w:tcW w:w="698" w:type="pct"/>
            <w:shd w:val="clear" w:color="auto" w:fill="auto"/>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r>
      <w:tr w:rsidR="00B45F25" w:rsidRPr="00B45F25" w:rsidTr="00845E23">
        <w:trPr>
          <w:trHeight w:val="113"/>
        </w:trPr>
        <w:tc>
          <w:tcPr>
            <w:tcW w:w="1222"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slope</w:t>
            </w:r>
          </w:p>
        </w:tc>
        <w:tc>
          <w:tcPr>
            <w:tcW w:w="628"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-0.0572</w:t>
            </w:r>
          </w:p>
        </w:tc>
        <w:tc>
          <w:tcPr>
            <w:tcW w:w="840"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-0.1855</w:t>
            </w:r>
          </w:p>
        </w:tc>
        <w:tc>
          <w:tcPr>
            <w:tcW w:w="911"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0.0094</w:t>
            </w:r>
          </w:p>
        </w:tc>
        <w:tc>
          <w:tcPr>
            <w:tcW w:w="701" w:type="pct"/>
            <w:gridSpan w:val="2"/>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w:t>
            </w:r>
          </w:p>
        </w:tc>
        <w:tc>
          <w:tcPr>
            <w:tcW w:w="698"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-0.0932</w:t>
            </w:r>
          </w:p>
        </w:tc>
      </w:tr>
      <w:tr w:rsidR="00B45F25" w:rsidRPr="00B45F25" w:rsidTr="00845E23">
        <w:trPr>
          <w:trHeight w:val="617"/>
        </w:trPr>
        <w:tc>
          <w:tcPr>
            <w:tcW w:w="1222"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intercept</w:t>
            </w:r>
          </w:p>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p-value</w:t>
            </w:r>
          </w:p>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r</w:t>
            </w:r>
            <w:r w:rsidRPr="00B45F25">
              <w:rPr>
                <w:rFonts w:ascii="Times New Roman" w:eastAsia="Times New Roman" w:hAnsi="Times New Roman" w:cs="Times New Roman"/>
                <w:color w:val="000000" w:themeColor="text1"/>
                <w:sz w:val="16"/>
                <w:szCs w:val="16"/>
                <w:vertAlign w:val="superscript"/>
              </w:rPr>
              <w:t>2</w:t>
            </w:r>
          </w:p>
        </w:tc>
        <w:tc>
          <w:tcPr>
            <w:tcW w:w="628"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0.102</w:t>
            </w:r>
            <w:r w:rsidRPr="00B45F25">
              <w:rPr>
                <w:rFonts w:ascii="Times New Roman" w:eastAsia="Times New Roman" w:hAnsi="Times New Roman" w:cs="Times New Roman"/>
                <w:color w:val="000000" w:themeColor="text1"/>
                <w:sz w:val="16"/>
                <w:szCs w:val="16"/>
              </w:rPr>
              <w:br/>
              <w:t>&lt; 0.0001</w:t>
            </w:r>
            <w:r w:rsidRPr="00B45F25">
              <w:rPr>
                <w:rFonts w:ascii="Times New Roman" w:eastAsia="Times New Roman" w:hAnsi="Times New Roman" w:cs="Times New Roman"/>
                <w:color w:val="000000" w:themeColor="text1"/>
                <w:sz w:val="16"/>
                <w:szCs w:val="16"/>
              </w:rPr>
              <w:br/>
              <w:t>0.5249</w:t>
            </w:r>
          </w:p>
        </w:tc>
        <w:tc>
          <w:tcPr>
            <w:tcW w:w="840"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0.1792</w:t>
            </w:r>
            <w:r w:rsidRPr="00B45F25">
              <w:rPr>
                <w:rFonts w:ascii="Times New Roman" w:eastAsia="Times New Roman" w:hAnsi="Times New Roman" w:cs="Times New Roman"/>
                <w:color w:val="000000" w:themeColor="text1"/>
                <w:sz w:val="16"/>
                <w:szCs w:val="16"/>
              </w:rPr>
              <w:br/>
              <w:t>&lt; 0.0001</w:t>
            </w:r>
            <w:r w:rsidRPr="00B45F25">
              <w:rPr>
                <w:rFonts w:ascii="Times New Roman" w:eastAsia="Times New Roman" w:hAnsi="Times New Roman" w:cs="Times New Roman"/>
                <w:color w:val="000000" w:themeColor="text1"/>
                <w:sz w:val="16"/>
                <w:szCs w:val="16"/>
              </w:rPr>
              <w:br/>
              <w:t>0.5688</w:t>
            </w:r>
          </w:p>
        </w:tc>
        <w:tc>
          <w:tcPr>
            <w:tcW w:w="911"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0.0114</w:t>
            </w:r>
            <w:r w:rsidRPr="00B45F25">
              <w:rPr>
                <w:rFonts w:ascii="Times New Roman" w:eastAsia="Times New Roman" w:hAnsi="Times New Roman" w:cs="Times New Roman"/>
                <w:color w:val="000000" w:themeColor="text1"/>
                <w:sz w:val="16"/>
                <w:szCs w:val="16"/>
              </w:rPr>
              <w:br/>
              <w:t>&lt; 0.0001</w:t>
            </w:r>
            <w:r w:rsidRPr="00B45F25">
              <w:rPr>
                <w:rFonts w:ascii="Times New Roman" w:eastAsia="Times New Roman" w:hAnsi="Times New Roman" w:cs="Times New Roman"/>
                <w:color w:val="000000" w:themeColor="text1"/>
                <w:sz w:val="16"/>
                <w:szCs w:val="16"/>
              </w:rPr>
              <w:br/>
              <w:t>0.6068</w:t>
            </w:r>
          </w:p>
        </w:tc>
        <w:tc>
          <w:tcPr>
            <w:tcW w:w="701" w:type="pct"/>
            <w:gridSpan w:val="2"/>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0.0445</w:t>
            </w:r>
            <w:r w:rsidRPr="00B45F25">
              <w:rPr>
                <w:rFonts w:ascii="Times New Roman" w:eastAsia="Times New Roman" w:hAnsi="Times New Roman" w:cs="Times New Roman"/>
                <w:color w:val="000000" w:themeColor="text1"/>
                <w:sz w:val="16"/>
                <w:szCs w:val="16"/>
              </w:rPr>
              <w:br/>
              <w:t>0.2007</w:t>
            </w:r>
            <w:r w:rsidRPr="00B45F25">
              <w:rPr>
                <w:rFonts w:ascii="Times New Roman" w:eastAsia="Times New Roman" w:hAnsi="Times New Roman" w:cs="Times New Roman"/>
                <w:color w:val="000000" w:themeColor="text1"/>
                <w:sz w:val="16"/>
                <w:szCs w:val="16"/>
              </w:rPr>
              <w:br/>
              <w:t>NA</w:t>
            </w:r>
          </w:p>
        </w:tc>
        <w:tc>
          <w:tcPr>
            <w:tcW w:w="698"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0.1916</w:t>
            </w:r>
            <w:r w:rsidRPr="00B45F25">
              <w:rPr>
                <w:rFonts w:ascii="Times New Roman" w:eastAsia="Times New Roman" w:hAnsi="Times New Roman" w:cs="Times New Roman"/>
                <w:color w:val="000000" w:themeColor="text1"/>
                <w:sz w:val="16"/>
                <w:szCs w:val="16"/>
              </w:rPr>
              <w:br/>
              <w:t>&lt; 0.0001</w:t>
            </w:r>
            <w:r w:rsidRPr="00B45F25">
              <w:rPr>
                <w:rFonts w:ascii="Times New Roman" w:eastAsia="Times New Roman" w:hAnsi="Times New Roman" w:cs="Times New Roman"/>
                <w:color w:val="000000" w:themeColor="text1"/>
                <w:sz w:val="16"/>
                <w:szCs w:val="16"/>
              </w:rPr>
              <w:br/>
              <w:t>0.4613</w:t>
            </w:r>
          </w:p>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r>
      <w:tr w:rsidR="00B45F25" w:rsidRPr="00B45F25" w:rsidTr="00845E23">
        <w:trPr>
          <w:trHeight w:val="158"/>
        </w:trPr>
        <w:tc>
          <w:tcPr>
            <w:tcW w:w="1222" w:type="pct"/>
            <w:shd w:val="clear" w:color="auto" w:fill="auto"/>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m:oMath>
              <m:r>
                <m:rPr>
                  <m:sty m:val="b"/>
                </m:rPr>
                <w:rPr>
                  <w:rFonts w:ascii="Cambria Math" w:eastAsia="Times New Roman" w:hAnsi="Cambria Math" w:cs="Times New Roman"/>
                  <w:color w:val="000000" w:themeColor="text1"/>
                  <w:sz w:val="16"/>
                  <w:szCs w:val="16"/>
                </w:rPr>
                <m:t>ΔHWP vs ΔAGC</m:t>
              </m:r>
            </m:oMath>
            <w:r w:rsidRPr="00B45F25">
              <w:rPr>
                <w:rFonts w:ascii="Times New Roman" w:eastAsia="Times New Roman" w:hAnsi="Times New Roman" w:cs="Times New Roman"/>
                <w:b/>
                <w:color w:val="000000" w:themeColor="text1"/>
                <w:sz w:val="16"/>
                <w:szCs w:val="16"/>
              </w:rPr>
              <w:t xml:space="preserve"> </w:t>
            </w:r>
          </w:p>
        </w:tc>
        <w:tc>
          <w:tcPr>
            <w:tcW w:w="628" w:type="pct"/>
            <w:shd w:val="clear" w:color="auto" w:fill="auto"/>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c>
          <w:tcPr>
            <w:tcW w:w="840" w:type="pct"/>
            <w:shd w:val="clear" w:color="auto" w:fill="auto"/>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c>
          <w:tcPr>
            <w:tcW w:w="911"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c>
          <w:tcPr>
            <w:tcW w:w="701" w:type="pct"/>
            <w:gridSpan w:val="2"/>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c>
          <w:tcPr>
            <w:tcW w:w="698" w:type="pct"/>
            <w:shd w:val="clear" w:color="auto" w:fill="auto"/>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r>
      <w:tr w:rsidR="00B45F25" w:rsidRPr="00B45F25" w:rsidTr="00845E23">
        <w:trPr>
          <w:trHeight w:val="113"/>
        </w:trPr>
        <w:tc>
          <w:tcPr>
            <w:tcW w:w="1222"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slope</w:t>
            </w:r>
          </w:p>
        </w:tc>
        <w:tc>
          <w:tcPr>
            <w:tcW w:w="628"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-0.0804</w:t>
            </w:r>
          </w:p>
        </w:tc>
        <w:tc>
          <w:tcPr>
            <w:tcW w:w="840"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-0.1810</w:t>
            </w:r>
          </w:p>
        </w:tc>
        <w:tc>
          <w:tcPr>
            <w:tcW w:w="911"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-0.1864</w:t>
            </w:r>
          </w:p>
        </w:tc>
        <w:tc>
          <w:tcPr>
            <w:tcW w:w="701" w:type="pct"/>
            <w:gridSpan w:val="2"/>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-0.1027</w:t>
            </w:r>
          </w:p>
        </w:tc>
        <w:tc>
          <w:tcPr>
            <w:tcW w:w="698"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0.0123</w:t>
            </w:r>
          </w:p>
        </w:tc>
      </w:tr>
      <w:tr w:rsidR="00B45F25" w:rsidRPr="00B45F25" w:rsidTr="00845E23">
        <w:trPr>
          <w:trHeight w:val="563"/>
        </w:trPr>
        <w:tc>
          <w:tcPr>
            <w:tcW w:w="1222"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intercept</w:t>
            </w:r>
          </w:p>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p-value</w:t>
            </w:r>
          </w:p>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r</w:t>
            </w:r>
            <w:r w:rsidRPr="00B45F25">
              <w:rPr>
                <w:rFonts w:ascii="Times New Roman" w:eastAsia="Times New Roman" w:hAnsi="Times New Roman" w:cs="Times New Roman"/>
                <w:color w:val="000000" w:themeColor="text1"/>
                <w:sz w:val="16"/>
                <w:szCs w:val="16"/>
                <w:vertAlign w:val="superscript"/>
              </w:rPr>
              <w:t>2</w:t>
            </w:r>
          </w:p>
        </w:tc>
        <w:tc>
          <w:tcPr>
            <w:tcW w:w="628"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0.0969</w:t>
            </w:r>
            <w:r w:rsidRPr="00B45F25">
              <w:rPr>
                <w:rFonts w:ascii="Times New Roman" w:eastAsia="Times New Roman" w:hAnsi="Times New Roman" w:cs="Times New Roman"/>
                <w:color w:val="000000" w:themeColor="text1"/>
                <w:sz w:val="16"/>
                <w:szCs w:val="16"/>
              </w:rPr>
              <w:br/>
              <w:t>&lt; 0.0001</w:t>
            </w:r>
            <w:r w:rsidRPr="00B45F25">
              <w:rPr>
                <w:rFonts w:ascii="Times New Roman" w:eastAsia="Times New Roman" w:hAnsi="Times New Roman" w:cs="Times New Roman"/>
                <w:color w:val="000000" w:themeColor="text1"/>
                <w:sz w:val="16"/>
                <w:szCs w:val="16"/>
              </w:rPr>
              <w:br/>
              <w:t>0.5378</w:t>
            </w:r>
          </w:p>
        </w:tc>
        <w:tc>
          <w:tcPr>
            <w:tcW w:w="840"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0.1952</w:t>
            </w:r>
            <w:r w:rsidRPr="00B45F25">
              <w:rPr>
                <w:rFonts w:ascii="Times New Roman" w:eastAsia="Times New Roman" w:hAnsi="Times New Roman" w:cs="Times New Roman"/>
                <w:color w:val="000000" w:themeColor="text1"/>
                <w:sz w:val="16"/>
                <w:szCs w:val="16"/>
              </w:rPr>
              <w:br/>
              <w:t>&lt; 0.0001</w:t>
            </w:r>
            <w:r w:rsidRPr="00B45F25">
              <w:rPr>
                <w:rFonts w:ascii="Times New Roman" w:eastAsia="Times New Roman" w:hAnsi="Times New Roman" w:cs="Times New Roman"/>
                <w:color w:val="000000" w:themeColor="text1"/>
                <w:sz w:val="16"/>
                <w:szCs w:val="16"/>
              </w:rPr>
              <w:br/>
              <w:t>0.8332</w:t>
            </w:r>
          </w:p>
        </w:tc>
        <w:tc>
          <w:tcPr>
            <w:tcW w:w="911"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0.1009</w:t>
            </w:r>
            <w:r w:rsidRPr="00B45F25">
              <w:rPr>
                <w:rFonts w:ascii="Times New Roman" w:eastAsia="Times New Roman" w:hAnsi="Times New Roman" w:cs="Times New Roman"/>
                <w:color w:val="000000" w:themeColor="text1"/>
                <w:sz w:val="16"/>
                <w:szCs w:val="16"/>
              </w:rPr>
              <w:br/>
              <w:t>0.0012</w:t>
            </w:r>
            <w:r w:rsidRPr="00B45F25">
              <w:rPr>
                <w:rFonts w:ascii="Times New Roman" w:eastAsia="Times New Roman" w:hAnsi="Times New Roman" w:cs="Times New Roman"/>
                <w:color w:val="000000" w:themeColor="text1"/>
                <w:sz w:val="16"/>
                <w:szCs w:val="16"/>
              </w:rPr>
              <w:br/>
              <w:t>0.5529</w:t>
            </w:r>
          </w:p>
        </w:tc>
        <w:tc>
          <w:tcPr>
            <w:tcW w:w="701" w:type="pct"/>
            <w:gridSpan w:val="2"/>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0.0954</w:t>
            </w:r>
            <w:r w:rsidRPr="00B45F25">
              <w:rPr>
                <w:rFonts w:ascii="Times New Roman" w:eastAsia="Times New Roman" w:hAnsi="Times New Roman" w:cs="Times New Roman"/>
                <w:color w:val="000000" w:themeColor="text1"/>
                <w:sz w:val="16"/>
                <w:szCs w:val="16"/>
              </w:rPr>
              <w:br/>
              <w:t>&lt; 0.0001</w:t>
            </w:r>
            <w:r w:rsidRPr="00B45F25">
              <w:rPr>
                <w:rFonts w:ascii="Times New Roman" w:eastAsia="Times New Roman" w:hAnsi="Times New Roman" w:cs="Times New Roman"/>
                <w:color w:val="000000" w:themeColor="text1"/>
                <w:sz w:val="16"/>
                <w:szCs w:val="16"/>
              </w:rPr>
              <w:br/>
              <w:t>0.8377</w:t>
            </w:r>
          </w:p>
        </w:tc>
        <w:tc>
          <w:tcPr>
            <w:tcW w:w="698"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0.0638</w:t>
            </w:r>
            <w:r w:rsidRPr="00B45F25">
              <w:rPr>
                <w:rFonts w:ascii="Times New Roman" w:eastAsia="Times New Roman" w:hAnsi="Times New Roman" w:cs="Times New Roman"/>
                <w:color w:val="000000" w:themeColor="text1"/>
                <w:sz w:val="16"/>
                <w:szCs w:val="16"/>
              </w:rPr>
              <w:br/>
              <w:t>&lt; 0.0001</w:t>
            </w:r>
            <w:r w:rsidRPr="00B45F25">
              <w:rPr>
                <w:rFonts w:ascii="Times New Roman" w:eastAsia="Times New Roman" w:hAnsi="Times New Roman" w:cs="Times New Roman"/>
                <w:color w:val="000000" w:themeColor="text1"/>
                <w:sz w:val="16"/>
                <w:szCs w:val="16"/>
              </w:rPr>
              <w:br/>
              <w:t>0.1151</w:t>
            </w:r>
          </w:p>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r>
      <w:tr w:rsidR="00B45F25" w:rsidRPr="00B45F25" w:rsidTr="00845E23">
        <w:trPr>
          <w:trHeight w:val="57"/>
        </w:trPr>
        <w:tc>
          <w:tcPr>
            <w:tcW w:w="1222" w:type="pct"/>
            <w:shd w:val="clear" w:color="auto" w:fill="auto"/>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m:oMathPara>
              <m:oMathParaPr>
                <m:jc m:val="left"/>
              </m:oMathParaPr>
              <m:oMath>
                <m:r>
                  <m:rPr>
                    <m:sty m:val="b"/>
                  </m:rPr>
                  <w:rPr>
                    <w:rFonts w:ascii="Cambria Math" w:eastAsia="Times New Roman" w:hAnsi="Cambria Math" w:cs="Times New Roman"/>
                    <w:color w:val="000000" w:themeColor="text1"/>
                    <w:sz w:val="16"/>
                    <w:szCs w:val="16"/>
                  </w:rPr>
                  <m:t>ΔSoil vs ΔAGC</m:t>
                </m:r>
              </m:oMath>
            </m:oMathPara>
          </w:p>
        </w:tc>
        <w:tc>
          <w:tcPr>
            <w:tcW w:w="628" w:type="pct"/>
            <w:shd w:val="clear" w:color="auto" w:fill="auto"/>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c>
          <w:tcPr>
            <w:tcW w:w="840" w:type="pct"/>
            <w:shd w:val="clear" w:color="auto" w:fill="auto"/>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c>
          <w:tcPr>
            <w:tcW w:w="911"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c>
          <w:tcPr>
            <w:tcW w:w="701" w:type="pct"/>
            <w:gridSpan w:val="2"/>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c>
          <w:tcPr>
            <w:tcW w:w="698" w:type="pct"/>
            <w:shd w:val="clear" w:color="auto" w:fill="auto"/>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p>
        </w:tc>
      </w:tr>
      <w:tr w:rsidR="00B45F25" w:rsidRPr="00B45F25" w:rsidTr="00845E23">
        <w:trPr>
          <w:trHeight w:val="113"/>
        </w:trPr>
        <w:tc>
          <w:tcPr>
            <w:tcW w:w="1222"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slope</w:t>
            </w:r>
          </w:p>
        </w:tc>
        <w:tc>
          <w:tcPr>
            <w:tcW w:w="628"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w:t>
            </w:r>
          </w:p>
        </w:tc>
        <w:tc>
          <w:tcPr>
            <w:tcW w:w="840"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w:t>
            </w:r>
          </w:p>
        </w:tc>
        <w:tc>
          <w:tcPr>
            <w:tcW w:w="911"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w:t>
            </w:r>
          </w:p>
        </w:tc>
        <w:tc>
          <w:tcPr>
            <w:tcW w:w="701" w:type="pct"/>
            <w:gridSpan w:val="2"/>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0.0993</w:t>
            </w:r>
          </w:p>
        </w:tc>
        <w:tc>
          <w:tcPr>
            <w:tcW w:w="698"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-0.0545</w:t>
            </w:r>
          </w:p>
        </w:tc>
      </w:tr>
      <w:tr w:rsidR="001718C2" w:rsidRPr="00B45F25" w:rsidTr="00845E23">
        <w:trPr>
          <w:trHeight w:val="338"/>
        </w:trPr>
        <w:tc>
          <w:tcPr>
            <w:tcW w:w="1222"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intercept</w:t>
            </w:r>
          </w:p>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p-value</w:t>
            </w:r>
          </w:p>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r</w:t>
            </w:r>
            <w:r w:rsidRPr="00B45F25">
              <w:rPr>
                <w:rFonts w:ascii="Times New Roman" w:eastAsia="Times New Roman" w:hAnsi="Times New Roman" w:cs="Times New Roman"/>
                <w:color w:val="000000" w:themeColor="text1"/>
                <w:sz w:val="16"/>
                <w:szCs w:val="16"/>
                <w:vertAlign w:val="superscript"/>
              </w:rPr>
              <w:t>2</w:t>
            </w:r>
          </w:p>
        </w:tc>
        <w:tc>
          <w:tcPr>
            <w:tcW w:w="628"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0.0391</w:t>
            </w:r>
            <w:r w:rsidRPr="00B45F25">
              <w:rPr>
                <w:rFonts w:ascii="Times New Roman" w:eastAsia="Times New Roman" w:hAnsi="Times New Roman" w:cs="Times New Roman"/>
                <w:color w:val="000000" w:themeColor="text1"/>
                <w:sz w:val="16"/>
                <w:szCs w:val="16"/>
              </w:rPr>
              <w:br/>
              <w:t>0.2293</w:t>
            </w:r>
            <w:r w:rsidRPr="00B45F25">
              <w:rPr>
                <w:rFonts w:ascii="Times New Roman" w:eastAsia="Times New Roman" w:hAnsi="Times New Roman" w:cs="Times New Roman"/>
                <w:color w:val="000000" w:themeColor="text1"/>
                <w:sz w:val="16"/>
                <w:szCs w:val="16"/>
              </w:rPr>
              <w:br/>
              <w:t>NA</w:t>
            </w:r>
          </w:p>
        </w:tc>
        <w:tc>
          <w:tcPr>
            <w:tcW w:w="840"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0.0989</w:t>
            </w:r>
            <w:r w:rsidRPr="00B45F25">
              <w:rPr>
                <w:rFonts w:ascii="Times New Roman" w:eastAsia="Times New Roman" w:hAnsi="Times New Roman" w:cs="Times New Roman"/>
                <w:color w:val="000000" w:themeColor="text1"/>
                <w:sz w:val="16"/>
                <w:szCs w:val="16"/>
              </w:rPr>
              <w:br/>
              <w:t>0.4160</w:t>
            </w:r>
            <w:r w:rsidRPr="00B45F25">
              <w:rPr>
                <w:rFonts w:ascii="Times New Roman" w:eastAsia="Times New Roman" w:hAnsi="Times New Roman" w:cs="Times New Roman"/>
                <w:color w:val="000000" w:themeColor="text1"/>
                <w:sz w:val="16"/>
                <w:szCs w:val="16"/>
              </w:rPr>
              <w:br/>
              <w:t>NA</w:t>
            </w:r>
          </w:p>
        </w:tc>
        <w:tc>
          <w:tcPr>
            <w:tcW w:w="911"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0.0325</w:t>
            </w:r>
            <w:r w:rsidRPr="00B45F25">
              <w:rPr>
                <w:rFonts w:ascii="Times New Roman" w:eastAsia="Times New Roman" w:hAnsi="Times New Roman" w:cs="Times New Roman"/>
                <w:color w:val="000000" w:themeColor="text1"/>
                <w:sz w:val="16"/>
                <w:szCs w:val="16"/>
              </w:rPr>
              <w:br/>
              <w:t>0.9846</w:t>
            </w:r>
            <w:r w:rsidRPr="00B45F25">
              <w:rPr>
                <w:rFonts w:ascii="Times New Roman" w:eastAsia="Times New Roman" w:hAnsi="Times New Roman" w:cs="Times New Roman"/>
                <w:color w:val="000000" w:themeColor="text1"/>
                <w:sz w:val="16"/>
                <w:szCs w:val="16"/>
              </w:rPr>
              <w:br/>
              <w:t>NA</w:t>
            </w:r>
          </w:p>
        </w:tc>
        <w:tc>
          <w:tcPr>
            <w:tcW w:w="701" w:type="pct"/>
            <w:gridSpan w:val="2"/>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0.0182</w:t>
            </w:r>
            <w:r w:rsidRPr="00B45F25">
              <w:rPr>
                <w:rFonts w:ascii="Times New Roman" w:eastAsia="Times New Roman" w:hAnsi="Times New Roman" w:cs="Times New Roman"/>
                <w:color w:val="000000" w:themeColor="text1"/>
                <w:sz w:val="16"/>
                <w:szCs w:val="16"/>
              </w:rPr>
              <w:br/>
              <w:t>0.0436</w:t>
            </w:r>
            <w:r w:rsidRPr="00B45F25">
              <w:rPr>
                <w:rFonts w:ascii="Times New Roman" w:eastAsia="Times New Roman" w:hAnsi="Times New Roman" w:cs="Times New Roman"/>
                <w:color w:val="000000" w:themeColor="text1"/>
                <w:sz w:val="16"/>
                <w:szCs w:val="16"/>
              </w:rPr>
              <w:br/>
              <w:t>0.6061</w:t>
            </w:r>
          </w:p>
        </w:tc>
        <w:tc>
          <w:tcPr>
            <w:tcW w:w="698" w:type="pct"/>
          </w:tcPr>
          <w:p w:rsidR="001718C2" w:rsidRPr="00B45F25" w:rsidRDefault="001718C2" w:rsidP="001718C2">
            <w:pPr>
              <w:spacing w:after="0" w:line="240" w:lineRule="auto"/>
              <w:rPr>
                <w:rFonts w:ascii="Times New Roman" w:eastAsia="Times New Roman" w:hAnsi="Times New Roman" w:cs="Times New Roman"/>
                <w:color w:val="000000" w:themeColor="text1"/>
                <w:sz w:val="16"/>
                <w:szCs w:val="16"/>
              </w:rPr>
            </w:pPr>
            <w:r w:rsidRPr="00B45F25">
              <w:rPr>
                <w:rFonts w:ascii="Times New Roman" w:eastAsia="Times New Roman" w:hAnsi="Times New Roman" w:cs="Times New Roman"/>
                <w:color w:val="000000" w:themeColor="text1"/>
                <w:sz w:val="16"/>
                <w:szCs w:val="16"/>
              </w:rPr>
              <w:t>0.0651</w:t>
            </w:r>
            <w:r w:rsidRPr="00B45F25">
              <w:rPr>
                <w:rFonts w:ascii="Times New Roman" w:eastAsia="Times New Roman" w:hAnsi="Times New Roman" w:cs="Times New Roman"/>
                <w:color w:val="000000" w:themeColor="text1"/>
                <w:sz w:val="16"/>
                <w:szCs w:val="16"/>
              </w:rPr>
              <w:br/>
              <w:t>&lt; 0.0001</w:t>
            </w:r>
            <w:r w:rsidRPr="00B45F25">
              <w:rPr>
                <w:rFonts w:ascii="Times New Roman" w:eastAsia="Times New Roman" w:hAnsi="Times New Roman" w:cs="Times New Roman"/>
                <w:color w:val="000000" w:themeColor="text1"/>
                <w:sz w:val="16"/>
                <w:szCs w:val="16"/>
              </w:rPr>
              <w:br/>
              <w:t>0.6172</w:t>
            </w:r>
          </w:p>
        </w:tc>
      </w:tr>
      <w:bookmarkEnd w:id="24"/>
    </w:tbl>
    <w:p w:rsidR="00BA4FA7" w:rsidRPr="00B45F25" w:rsidRDefault="00BA4FA7">
      <w:pPr>
        <w:rPr>
          <w:rFonts w:ascii="Times New Roman" w:eastAsia="Times New Roman" w:hAnsi="Times New Roman" w:cs="Times New Roman"/>
          <w:color w:val="000000" w:themeColor="text1"/>
          <w:sz w:val="16"/>
          <w:szCs w:val="16"/>
        </w:rPr>
      </w:pPr>
    </w:p>
    <w:p w:rsidR="00060833" w:rsidRPr="00B45F25" w:rsidRDefault="00845E23">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Table S</w:t>
      </w:r>
      <w:r w:rsidR="00F33C37" w:rsidRPr="00B45F25">
        <w:rPr>
          <w:rFonts w:ascii="Times New Roman" w:eastAsia="Times New Roman" w:hAnsi="Times New Roman" w:cs="Times New Roman"/>
          <w:b/>
          <w:color w:val="000000" w:themeColor="text1"/>
          <w:sz w:val="20"/>
          <w:szCs w:val="20"/>
        </w:rPr>
        <w:t>5</w:t>
      </w:r>
      <w:r w:rsidR="00056748" w:rsidRPr="00B45F25">
        <w:rPr>
          <w:rFonts w:ascii="Times New Roman" w:eastAsia="Times New Roman" w:hAnsi="Times New Roman" w:cs="Times New Roman"/>
          <w:b/>
          <w:color w:val="000000" w:themeColor="text1"/>
          <w:sz w:val="20"/>
          <w:szCs w:val="20"/>
        </w:rPr>
        <w:t xml:space="preserve">. </w:t>
      </w:r>
      <w:r w:rsidR="004867E8" w:rsidRPr="00B45F25">
        <w:rPr>
          <w:rFonts w:ascii="Times New Roman" w:eastAsia="Times New Roman" w:hAnsi="Times New Roman" w:cs="Times New Roman"/>
          <w:b/>
          <w:color w:val="000000" w:themeColor="text1"/>
          <w:sz w:val="20"/>
          <w:szCs w:val="20"/>
        </w:rPr>
        <w:t>Linear regression summary</w:t>
      </w:r>
      <w:r w:rsidRPr="00B45F25">
        <w:rPr>
          <w:rFonts w:ascii="Times New Roman" w:eastAsia="Times New Roman" w:hAnsi="Times New Roman" w:cs="Times New Roman"/>
          <w:b/>
          <w:color w:val="000000" w:themeColor="text1"/>
          <w:sz w:val="20"/>
          <w:szCs w:val="20"/>
        </w:rPr>
        <w:t>.</w:t>
      </w:r>
      <w:bookmarkStart w:id="25" w:name="_heading=h.h7kpyld8lud3" w:colFirst="0" w:colLast="0"/>
      <w:bookmarkStart w:id="26" w:name="_heading=h.axucaunojizp" w:colFirst="0" w:colLast="0"/>
      <w:bookmarkStart w:id="27" w:name="_heading=h.l112flcypzvi" w:colFirst="0" w:colLast="0"/>
      <w:bookmarkStart w:id="28" w:name="_heading=h.6f8l6whisega" w:colFirst="0" w:colLast="0"/>
      <w:bookmarkStart w:id="29" w:name="_heading=h.6wb6s0tj5gx" w:colFirst="0" w:colLast="0"/>
      <w:bookmarkEnd w:id="25"/>
      <w:bookmarkEnd w:id="26"/>
      <w:bookmarkEnd w:id="27"/>
      <w:bookmarkEnd w:id="28"/>
      <w:bookmarkEnd w:id="29"/>
      <w:r w:rsidR="004867E8" w:rsidRPr="00B45F25">
        <w:rPr>
          <w:rFonts w:ascii="Times New Roman" w:eastAsia="Times New Roman" w:hAnsi="Times New Roman" w:cs="Times New Roman"/>
          <w:color w:val="000000" w:themeColor="text1"/>
          <w:sz w:val="20"/>
          <w:szCs w:val="20"/>
        </w:rPr>
        <w:t xml:space="preserve"> Linear regression coefficients obtained for the relationships shown in Fig. S4</w:t>
      </w:r>
      <w:r w:rsidR="00D04130">
        <w:rPr>
          <w:rFonts w:ascii="Times New Roman" w:eastAsia="Times New Roman" w:hAnsi="Times New Roman" w:cs="Times New Roman"/>
          <w:color w:val="000000" w:themeColor="text1"/>
          <w:sz w:val="20"/>
          <w:szCs w:val="20"/>
        </w:rPr>
        <w:t>D</w:t>
      </w:r>
      <w:r w:rsidR="004867E8" w:rsidRPr="00B45F25">
        <w:rPr>
          <w:rFonts w:ascii="Times New Roman" w:eastAsia="Times New Roman" w:hAnsi="Times New Roman" w:cs="Times New Roman"/>
          <w:color w:val="000000" w:themeColor="text1"/>
          <w:sz w:val="20"/>
          <w:szCs w:val="20"/>
        </w:rPr>
        <w:t>-</w:t>
      </w:r>
      <w:r w:rsidR="00D04130">
        <w:rPr>
          <w:rFonts w:ascii="Times New Roman" w:eastAsia="Times New Roman" w:hAnsi="Times New Roman" w:cs="Times New Roman"/>
          <w:color w:val="000000" w:themeColor="text1"/>
          <w:sz w:val="20"/>
          <w:szCs w:val="20"/>
        </w:rPr>
        <w:t>G</w:t>
      </w:r>
      <w:r w:rsidR="004867E8" w:rsidRPr="00B45F25">
        <w:rPr>
          <w:rFonts w:ascii="Times New Roman" w:eastAsia="Times New Roman" w:hAnsi="Times New Roman" w:cs="Times New Roman"/>
          <w:color w:val="000000" w:themeColor="text1"/>
          <w:sz w:val="20"/>
          <w:szCs w:val="20"/>
        </w:rPr>
        <w:t xml:space="preserve"> based on 12 annual points </w:t>
      </w:r>
      <w:r w:rsidR="002D607B" w:rsidRPr="00B45F25">
        <w:rPr>
          <w:rFonts w:ascii="Times New Roman" w:eastAsia="Times New Roman" w:hAnsi="Times New Roman" w:cs="Times New Roman"/>
          <w:color w:val="000000" w:themeColor="text1"/>
          <w:sz w:val="20"/>
          <w:szCs w:val="20"/>
        </w:rPr>
        <w:t>from</w:t>
      </w:r>
      <w:r w:rsidR="0005336F" w:rsidRPr="00B45F25">
        <w:rPr>
          <w:rFonts w:ascii="Times New Roman" w:eastAsia="Times New Roman" w:hAnsi="Times New Roman" w:cs="Times New Roman"/>
          <w:color w:val="000000" w:themeColor="text1"/>
          <w:sz w:val="20"/>
          <w:szCs w:val="20"/>
        </w:rPr>
        <w:t xml:space="preserve"> the </w:t>
      </w:r>
      <w:r w:rsidR="004867E8" w:rsidRPr="00B45F25">
        <w:rPr>
          <w:rFonts w:ascii="Times New Roman" w:eastAsia="Times New Roman" w:hAnsi="Times New Roman" w:cs="Times New Roman"/>
          <w:color w:val="000000" w:themeColor="text1"/>
          <w:sz w:val="20"/>
          <w:szCs w:val="20"/>
        </w:rPr>
        <w:t xml:space="preserve">UNFCCC reports </w:t>
      </w:r>
      <w:r w:rsidR="0005336F" w:rsidRPr="00B45F25">
        <w:rPr>
          <w:rFonts w:ascii="Times New Roman" w:eastAsia="Times New Roman" w:hAnsi="Times New Roman" w:cs="Times New Roman"/>
          <w:color w:val="000000" w:themeColor="text1"/>
          <w:sz w:val="20"/>
          <w:szCs w:val="20"/>
        </w:rPr>
        <w:t xml:space="preserve">aggregated </w:t>
      </w:r>
      <w:r w:rsidR="004867E8" w:rsidRPr="00B45F25">
        <w:rPr>
          <w:rFonts w:ascii="Times New Roman" w:eastAsia="Times New Roman" w:hAnsi="Times New Roman" w:cs="Times New Roman"/>
          <w:color w:val="000000" w:themeColor="text1"/>
          <w:sz w:val="20"/>
          <w:szCs w:val="20"/>
        </w:rPr>
        <w:t>from national to regional scale</w:t>
      </w:r>
      <w:r w:rsidR="007A014F" w:rsidRPr="00B45F25">
        <w:rPr>
          <w:rFonts w:ascii="Times New Roman" w:eastAsia="Times New Roman" w:hAnsi="Times New Roman" w:cs="Times New Roman"/>
          <w:color w:val="000000" w:themeColor="text1"/>
          <w:sz w:val="20"/>
          <w:szCs w:val="20"/>
        </w:rPr>
        <w:t xml:space="preserve"> (</w:t>
      </w:r>
      <w:r w:rsidR="00343420" w:rsidRPr="00B45F25">
        <w:rPr>
          <w:rFonts w:ascii="Times New Roman" w:eastAsia="Times New Roman" w:hAnsi="Times New Roman" w:cs="Times New Roman"/>
          <w:color w:val="000000" w:themeColor="text1"/>
          <w:sz w:val="20"/>
          <w:szCs w:val="20"/>
        </w:rPr>
        <w:t xml:space="preserve">forest sink components </w:t>
      </w:r>
      <w:r w:rsidR="007A014F" w:rsidRPr="00B45F25">
        <w:rPr>
          <w:rFonts w:ascii="Times New Roman" w:eastAsia="Times New Roman" w:hAnsi="Times New Roman" w:cs="Times New Roman"/>
          <w:color w:val="000000" w:themeColor="text1"/>
          <w:sz w:val="20"/>
          <w:szCs w:val="20"/>
        </w:rPr>
        <w:t xml:space="preserve">in </w:t>
      </w:r>
      <w:proofErr w:type="spellStart"/>
      <w:r w:rsidR="007A014F" w:rsidRPr="00B45F25">
        <w:rPr>
          <w:rFonts w:ascii="Times New Roman" w:eastAsia="Times New Roman" w:hAnsi="Times New Roman" w:cs="Times New Roman"/>
          <w:color w:val="000000" w:themeColor="text1"/>
          <w:sz w:val="20"/>
          <w:szCs w:val="20"/>
        </w:rPr>
        <w:t>MgC</w:t>
      </w:r>
      <w:proofErr w:type="spellEnd"/>
      <w:r w:rsidR="007A014F" w:rsidRPr="00B45F25">
        <w:rPr>
          <w:rFonts w:ascii="Times New Roman" w:eastAsia="Times New Roman" w:hAnsi="Times New Roman" w:cs="Times New Roman"/>
          <w:color w:val="000000" w:themeColor="text1"/>
          <w:sz w:val="20"/>
          <w:szCs w:val="20"/>
        </w:rPr>
        <w:t>/</w:t>
      </w:r>
      <w:proofErr w:type="spellStart"/>
      <w:r w:rsidR="007A014F" w:rsidRPr="00B45F25">
        <w:rPr>
          <w:rFonts w:ascii="Times New Roman" w:eastAsia="Times New Roman" w:hAnsi="Times New Roman" w:cs="Times New Roman"/>
          <w:color w:val="000000" w:themeColor="text1"/>
          <w:sz w:val="20"/>
          <w:szCs w:val="20"/>
        </w:rPr>
        <w:t>haF</w:t>
      </w:r>
      <w:proofErr w:type="spellEnd"/>
      <w:r w:rsidR="007A014F" w:rsidRPr="00B45F25">
        <w:rPr>
          <w:rFonts w:ascii="Times New Roman" w:eastAsia="Times New Roman" w:hAnsi="Times New Roman" w:cs="Times New Roman"/>
          <w:color w:val="000000" w:themeColor="text1"/>
          <w:sz w:val="20"/>
          <w:szCs w:val="20"/>
        </w:rPr>
        <w:t>)</w:t>
      </w:r>
      <w:r w:rsidR="004867E8" w:rsidRPr="00B45F25">
        <w:rPr>
          <w:rFonts w:ascii="Times New Roman" w:eastAsia="Times New Roman" w:hAnsi="Times New Roman" w:cs="Times New Roman"/>
          <w:color w:val="000000" w:themeColor="text1"/>
          <w:sz w:val="20"/>
          <w:szCs w:val="20"/>
        </w:rPr>
        <w:t>. If the trend is non-significant (p &gt; 0.05), the intercept is replaced by the mean and the slope is set to 0 (</w:t>
      </w:r>
      <m:oMath>
        <m:sSup>
          <m:sSupPr>
            <m:ctrlPr>
              <w:rPr>
                <w:rFonts w:ascii="Cambria Math" w:eastAsia="Times New Roman" w:hAnsi="Cambria Math" w:cs="Times New Roman"/>
                <w:i/>
                <w:color w:val="000000" w:themeColor="text1"/>
                <w:sz w:val="20"/>
                <w:szCs w:val="20"/>
              </w:rPr>
            </m:ctrlPr>
          </m:sSupPr>
          <m:e>
            <m:r>
              <w:rPr>
                <w:rFonts w:ascii="Cambria Math" w:eastAsia="Times New Roman" w:hAnsi="Cambria Math" w:cs="Times New Roman"/>
                <w:color w:val="000000" w:themeColor="text1"/>
                <w:sz w:val="20"/>
                <w:szCs w:val="20"/>
              </w:rPr>
              <m:t>r</m:t>
            </m:r>
          </m:e>
          <m:sup>
            <m:r>
              <w:rPr>
                <w:rFonts w:ascii="Cambria Math" w:eastAsia="Times New Roman" w:hAnsi="Cambria Math" w:cs="Times New Roman"/>
                <w:color w:val="000000" w:themeColor="text1"/>
                <w:sz w:val="20"/>
                <w:szCs w:val="20"/>
              </w:rPr>
              <m:t>2</m:t>
            </m:r>
          </m:sup>
        </m:sSup>
      </m:oMath>
      <w:r w:rsidR="004867E8" w:rsidRPr="00B45F25">
        <w:rPr>
          <w:rFonts w:ascii="Times New Roman" w:eastAsia="Times New Roman" w:hAnsi="Times New Roman" w:cs="Times New Roman"/>
          <w:color w:val="000000" w:themeColor="text1"/>
          <w:sz w:val="20"/>
          <w:szCs w:val="20"/>
        </w:rPr>
        <w:t xml:space="preserve"> has been </w:t>
      </w:r>
      <w:r w:rsidR="00D01500" w:rsidRPr="00B45F25">
        <w:rPr>
          <w:rFonts w:ascii="Times New Roman" w:eastAsia="Times New Roman" w:hAnsi="Times New Roman" w:cs="Times New Roman"/>
          <w:color w:val="000000" w:themeColor="text1"/>
          <w:sz w:val="20"/>
          <w:szCs w:val="20"/>
        </w:rPr>
        <w:t>discarded for clarity reasons</w:t>
      </w:r>
      <w:r w:rsidR="004867E8" w:rsidRPr="00B45F25">
        <w:rPr>
          <w:rFonts w:ascii="Times New Roman" w:eastAsia="Times New Roman" w:hAnsi="Times New Roman" w:cs="Times New Roman"/>
          <w:color w:val="000000" w:themeColor="text1"/>
          <w:sz w:val="20"/>
          <w:szCs w:val="20"/>
        </w:rPr>
        <w:t>).</w:t>
      </w:r>
    </w:p>
    <w:p w:rsidR="00060833" w:rsidRPr="00B45F25" w:rsidRDefault="0023008E">
      <w:pPr>
        <w:rPr>
          <w:rFonts w:ascii="Times New Roman" w:eastAsia="Times New Roman" w:hAnsi="Times New Roman" w:cs="Times New Roman"/>
          <w:color w:val="000000" w:themeColor="text1"/>
          <w:sz w:val="16"/>
          <w:szCs w:val="16"/>
        </w:rPr>
      </w:pPr>
      <w:bookmarkStart w:id="30" w:name="_heading=h.g6chsrec6769" w:colFirst="0" w:colLast="0"/>
      <w:bookmarkEnd w:id="30"/>
      <w:r>
        <w:rPr>
          <w:noProof/>
        </w:rPr>
        <w:lastRenderedPageBreak/>
        <w:drawing>
          <wp:inline distT="0" distB="0" distL="0" distR="0" wp14:anchorId="1DC1F9FF" wp14:editId="32B21B6C">
            <wp:extent cx="6354660" cy="5406892"/>
            <wp:effectExtent l="0" t="0" r="8255"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62193" cy="5413301"/>
                    </a:xfrm>
                    <a:prstGeom prst="rect">
                      <a:avLst/>
                    </a:prstGeom>
                  </pic:spPr>
                </pic:pic>
              </a:graphicData>
            </a:graphic>
          </wp:inline>
        </w:drawing>
      </w:r>
    </w:p>
    <w:p w:rsidR="00060833" w:rsidRPr="00B45F25" w:rsidRDefault="00845E23">
      <w:pPr>
        <w:rPr>
          <w:rFonts w:ascii="Times New Roman" w:eastAsia="Times New Roman" w:hAnsi="Times New Roman" w:cs="Times New Roman"/>
          <w:b/>
          <w:color w:val="000000" w:themeColor="text1"/>
          <w:sz w:val="20"/>
          <w:szCs w:val="20"/>
        </w:rPr>
      </w:pPr>
      <w:r w:rsidRPr="00B45F25">
        <w:rPr>
          <w:rFonts w:ascii="Times New Roman" w:eastAsia="Times New Roman" w:hAnsi="Times New Roman" w:cs="Times New Roman"/>
          <w:b/>
          <w:color w:val="000000" w:themeColor="text1"/>
          <w:sz w:val="20"/>
          <w:szCs w:val="20"/>
        </w:rPr>
        <w:t>Fig. S5</w:t>
      </w:r>
      <w:r w:rsidR="00056748" w:rsidRPr="00B45F25">
        <w:rPr>
          <w:rFonts w:ascii="Times New Roman" w:eastAsia="Times New Roman" w:hAnsi="Times New Roman" w:cs="Times New Roman"/>
          <w:b/>
          <w:color w:val="000000" w:themeColor="text1"/>
          <w:sz w:val="20"/>
          <w:szCs w:val="20"/>
        </w:rPr>
        <w:t xml:space="preserve">. </w:t>
      </w:r>
      <w:r w:rsidR="0005336F" w:rsidRPr="00B45F25">
        <w:rPr>
          <w:rFonts w:ascii="Times New Roman" w:eastAsia="Times New Roman" w:hAnsi="Times New Roman" w:cs="Times New Roman"/>
          <w:b/>
          <w:color w:val="000000" w:themeColor="text1"/>
          <w:sz w:val="20"/>
          <w:szCs w:val="20"/>
        </w:rPr>
        <w:t>Parameterization of the DDCM</w:t>
      </w:r>
      <w:r w:rsidRPr="00B45F25">
        <w:rPr>
          <w:rFonts w:ascii="Times New Roman" w:eastAsia="Times New Roman" w:hAnsi="Times New Roman" w:cs="Times New Roman"/>
          <w:b/>
          <w:color w:val="000000" w:themeColor="text1"/>
          <w:sz w:val="20"/>
          <w:szCs w:val="20"/>
        </w:rPr>
        <w:t>.</w:t>
      </w:r>
      <w:r w:rsidR="0005336F" w:rsidRPr="00B45F25">
        <w:rPr>
          <w:rFonts w:ascii="Times New Roman" w:eastAsia="Times New Roman" w:hAnsi="Times New Roman" w:cs="Times New Roman"/>
          <w:b/>
          <w:color w:val="000000" w:themeColor="text1"/>
          <w:sz w:val="20"/>
          <w:szCs w:val="20"/>
        </w:rPr>
        <w:t xml:space="preserve"> </w:t>
      </w:r>
      <w:r w:rsidR="0005336F" w:rsidRPr="00B45F25">
        <w:rPr>
          <w:rFonts w:ascii="Times New Roman" w:eastAsia="Times New Roman" w:hAnsi="Times New Roman" w:cs="Times New Roman"/>
          <w:color w:val="000000" w:themeColor="text1"/>
          <w:sz w:val="20"/>
          <w:szCs w:val="20"/>
        </w:rPr>
        <w:t xml:space="preserve">The parameterization of the DDCM aims to estimate </w:t>
      </w:r>
      <m:oMath>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AGC</m:t>
            </m:r>
          </m:e>
          <m:sub>
            <m:r>
              <w:rPr>
                <w:rFonts w:ascii="Cambria Math" w:eastAsia="Times New Roman" w:hAnsi="Cambria Math" w:cs="Times New Roman"/>
                <w:color w:val="000000" w:themeColor="text1"/>
                <w:sz w:val="20"/>
                <w:szCs w:val="20"/>
              </w:rPr>
              <m:t>pot</m:t>
            </m:r>
          </m:sub>
        </m:sSub>
      </m:oMath>
      <w:r w:rsidR="005C4AC4" w:rsidRPr="00B45F25">
        <w:rPr>
          <w:rFonts w:ascii="Times New Roman" w:eastAsia="Times New Roman" w:hAnsi="Times New Roman" w:cs="Times New Roman"/>
          <w:color w:val="000000" w:themeColor="text1"/>
          <w:sz w:val="20"/>
          <w:szCs w:val="20"/>
        </w:rPr>
        <w:t xml:space="preserve"> and the annual percentage of AG</w:t>
      </w:r>
      <w:r w:rsidR="0044070C" w:rsidRPr="00B45F25">
        <w:rPr>
          <w:rFonts w:ascii="Times New Roman" w:eastAsia="Times New Roman" w:hAnsi="Times New Roman" w:cs="Times New Roman"/>
          <w:color w:val="000000" w:themeColor="text1"/>
          <w:sz w:val="20"/>
          <w:szCs w:val="20"/>
        </w:rPr>
        <w:t>C</w:t>
      </w:r>
      <w:r w:rsidR="005C4AC4" w:rsidRPr="00B45F25">
        <w:rPr>
          <w:rFonts w:ascii="Times New Roman" w:eastAsia="Times New Roman" w:hAnsi="Times New Roman" w:cs="Times New Roman"/>
          <w:color w:val="000000" w:themeColor="text1"/>
          <w:sz w:val="20"/>
          <w:szCs w:val="20"/>
        </w:rPr>
        <w:t xml:space="preserve"> loss (</w:t>
      </w:r>
      <m:oMath>
        <m:r>
          <w:rPr>
            <w:rFonts w:ascii="Cambria Math" w:eastAsia="Times New Roman" w:hAnsi="Cambria Math" w:cs="Times New Roman"/>
            <w:color w:val="000000" w:themeColor="text1"/>
            <w:sz w:val="20"/>
            <w:szCs w:val="20"/>
          </w:rPr>
          <m:t>s</m:t>
        </m:r>
        <m:d>
          <m:dPr>
            <m:ctrlPr>
              <w:rPr>
                <w:rFonts w:ascii="Cambria Math" w:eastAsia="Times New Roman" w:hAnsi="Cambria Math" w:cs="Times New Roman"/>
                <w:color w:val="000000" w:themeColor="text1"/>
                <w:sz w:val="20"/>
                <w:szCs w:val="20"/>
              </w:rPr>
            </m:ctrlPr>
          </m:dPr>
          <m:e>
            <m:r>
              <w:rPr>
                <w:rFonts w:ascii="Cambria Math" w:eastAsia="Times New Roman" w:hAnsi="Cambria Math" w:cs="Times New Roman"/>
                <w:color w:val="000000" w:themeColor="text1"/>
                <w:sz w:val="20"/>
                <w:szCs w:val="20"/>
              </w:rPr>
              <m:t>y</m:t>
            </m:r>
          </m:e>
        </m:d>
      </m:oMath>
      <w:r w:rsidR="005C4AC4" w:rsidRPr="00B45F25">
        <w:rPr>
          <w:rFonts w:ascii="Times New Roman" w:eastAsia="Times New Roman" w:hAnsi="Times New Roman" w:cs="Times New Roman"/>
          <w:color w:val="000000" w:themeColor="text1"/>
          <w:sz w:val="20"/>
          <w:szCs w:val="20"/>
        </w:rPr>
        <w:t xml:space="preserve">) based the following scalings: </w:t>
      </w:r>
      <m:oMath>
        <m:sSub>
          <m:sSubPr>
            <m:ctrlPr>
              <w:rPr>
                <w:rFonts w:ascii="Cambria Math" w:eastAsia="Times New Roman" w:hAnsi="Cambria Math" w:cs="Times New Roman"/>
                <w:color w:val="000000" w:themeColor="text1"/>
                <w:sz w:val="20"/>
                <w:szCs w:val="20"/>
              </w:rPr>
            </m:ctrlPr>
          </m:sSubPr>
          <m:e>
            <m:r>
              <w:rPr>
                <w:rFonts w:ascii="Cambria Math" w:eastAsia="Times New Roman" w:hAnsi="Cambria Math" w:cs="Times New Roman"/>
                <w:color w:val="000000" w:themeColor="text1"/>
                <w:sz w:val="20"/>
                <w:szCs w:val="20"/>
              </w:rPr>
              <m:t>AGC</m:t>
            </m:r>
          </m:e>
          <m:sub>
            <m:r>
              <w:rPr>
                <w:rFonts w:ascii="Cambria Math" w:eastAsia="Times New Roman" w:hAnsi="Cambria Math" w:cs="Times New Roman"/>
                <w:color w:val="000000" w:themeColor="text1"/>
                <w:sz w:val="20"/>
                <w:szCs w:val="20"/>
              </w:rPr>
              <m:t>pot</m:t>
            </m:r>
          </m:sub>
        </m:sSub>
        <m:r>
          <w:rPr>
            <w:rFonts w:ascii="Cambria Math" w:eastAsia="Times New Roman" w:hAnsi="Cambria Math" w:cs="Times New Roman"/>
            <w:color w:val="000000" w:themeColor="text1"/>
            <w:sz w:val="20"/>
            <w:szCs w:val="20"/>
          </w:rPr>
          <m:t>= α</m:t>
        </m:r>
        <m:sSub>
          <m:sSubPr>
            <m:ctrlPr>
              <w:rPr>
                <w:rFonts w:ascii="Cambria Math" w:eastAsia="Times New Roman" w:hAnsi="Cambria Math" w:cs="Times New Roman"/>
                <w:color w:val="000000" w:themeColor="text1"/>
                <w:sz w:val="20"/>
                <w:szCs w:val="20"/>
              </w:rPr>
            </m:ctrlPr>
          </m:sSubPr>
          <m:e>
            <m:r>
              <w:rPr>
                <w:rFonts w:ascii="Cambria Math" w:eastAsia="Times New Roman" w:hAnsi="Cambria Math" w:cs="Times New Roman"/>
                <w:color w:val="000000" w:themeColor="text1"/>
                <w:sz w:val="20"/>
                <w:szCs w:val="20"/>
              </w:rPr>
              <m:t>AGC</m:t>
            </m:r>
          </m:e>
          <m:sub>
            <m:r>
              <w:rPr>
                <w:rFonts w:ascii="Cambria Math" w:eastAsia="Times New Roman" w:hAnsi="Cambria Math" w:cs="Times New Roman"/>
                <w:color w:val="000000" w:themeColor="text1"/>
                <w:sz w:val="20"/>
                <w:szCs w:val="20"/>
              </w:rPr>
              <m:t>75%</m:t>
            </m:r>
          </m:sub>
        </m:sSub>
      </m:oMath>
      <w:r w:rsidR="005C4AC4" w:rsidRPr="00B45F25">
        <w:rPr>
          <w:rFonts w:ascii="Times New Roman" w:eastAsia="Times New Roman" w:hAnsi="Times New Roman" w:cs="Times New Roman"/>
          <w:color w:val="000000" w:themeColor="text1"/>
          <w:sz w:val="20"/>
          <w:szCs w:val="20"/>
        </w:rPr>
        <w:t xml:space="preserve"> and </w:t>
      </w:r>
      <m:oMath>
        <m:r>
          <w:rPr>
            <w:rFonts w:ascii="Cambria Math" w:eastAsia="Times New Roman" w:hAnsi="Cambria Math" w:cs="Times New Roman"/>
            <w:color w:val="000000" w:themeColor="text1"/>
            <w:sz w:val="20"/>
            <w:szCs w:val="20"/>
          </w:rPr>
          <m:t>s</m:t>
        </m:r>
        <m:d>
          <m:dPr>
            <m:ctrlPr>
              <w:rPr>
                <w:rFonts w:ascii="Cambria Math" w:eastAsia="Times New Roman" w:hAnsi="Cambria Math" w:cs="Times New Roman"/>
                <w:color w:val="000000" w:themeColor="text1"/>
                <w:sz w:val="20"/>
                <w:szCs w:val="20"/>
              </w:rPr>
            </m:ctrlPr>
          </m:dPr>
          <m:e>
            <m:r>
              <w:rPr>
                <w:rFonts w:ascii="Cambria Math" w:eastAsia="Times New Roman" w:hAnsi="Cambria Math" w:cs="Times New Roman"/>
                <w:color w:val="000000" w:themeColor="text1"/>
                <w:sz w:val="20"/>
                <w:szCs w:val="20"/>
              </w:rPr>
              <m:t>y</m:t>
            </m:r>
          </m:e>
        </m:d>
        <m:r>
          <w:rPr>
            <w:rFonts w:ascii="Cambria Math" w:eastAsia="Times New Roman" w:hAnsi="Cambria Math" w:cs="Times New Roman"/>
            <w:color w:val="000000" w:themeColor="text1"/>
            <w:sz w:val="20"/>
            <w:szCs w:val="20"/>
          </w:rPr>
          <m:t>=β</m:t>
        </m:r>
        <m:sSub>
          <m:sSubPr>
            <m:ctrlPr>
              <w:rPr>
                <w:rFonts w:ascii="Cambria Math" w:eastAsia="Times New Roman" w:hAnsi="Cambria Math" w:cs="Times New Roman"/>
                <w:color w:val="000000" w:themeColor="text1"/>
                <w:sz w:val="20"/>
                <w:szCs w:val="20"/>
              </w:rPr>
            </m:ctrlPr>
          </m:sSubPr>
          <m:e>
            <m:r>
              <w:rPr>
                <w:rFonts w:ascii="Cambria Math" w:eastAsia="Times New Roman" w:hAnsi="Cambria Math" w:cs="Times New Roman"/>
                <w:color w:val="000000" w:themeColor="text1"/>
                <w:sz w:val="20"/>
                <w:szCs w:val="20"/>
              </w:rPr>
              <m:t>f</m:t>
            </m:r>
          </m:e>
          <m:sub>
            <m:r>
              <w:rPr>
                <w:rFonts w:ascii="Cambria Math" w:eastAsia="Times New Roman" w:hAnsi="Cambria Math" w:cs="Times New Roman"/>
                <w:color w:val="000000" w:themeColor="text1"/>
                <w:sz w:val="20"/>
                <w:szCs w:val="20"/>
              </w:rPr>
              <m:t>loss</m:t>
            </m:r>
          </m:sub>
        </m:sSub>
        <m:r>
          <w:rPr>
            <w:rFonts w:ascii="Cambria Math" w:eastAsia="Times New Roman" w:hAnsi="Cambria Math" w:cs="Times New Roman"/>
            <w:color w:val="000000" w:themeColor="text1"/>
            <w:sz w:val="20"/>
            <w:szCs w:val="20"/>
          </w:rPr>
          <m:t>(y)</m:t>
        </m:r>
      </m:oMath>
      <w:r w:rsidR="005C4AC4" w:rsidRPr="00B45F25">
        <w:rPr>
          <w:rFonts w:ascii="Times New Roman" w:eastAsia="Times New Roman" w:hAnsi="Times New Roman" w:cs="Times New Roman"/>
          <w:color w:val="000000" w:themeColor="text1"/>
          <w:sz w:val="20"/>
          <w:szCs w:val="20"/>
        </w:rPr>
        <w:t xml:space="preserve">. The variable </w:t>
      </w:r>
      <m:oMath>
        <m:sSub>
          <m:sSubPr>
            <m:ctrlPr>
              <w:rPr>
                <w:rFonts w:ascii="Cambria Math" w:eastAsia="Times New Roman" w:hAnsi="Cambria Math" w:cs="Times New Roman"/>
                <w:color w:val="000000" w:themeColor="text1"/>
                <w:sz w:val="20"/>
                <w:szCs w:val="20"/>
              </w:rPr>
            </m:ctrlPr>
          </m:sSubPr>
          <m:e>
            <m:r>
              <w:rPr>
                <w:rFonts w:ascii="Cambria Math" w:eastAsia="Times New Roman" w:hAnsi="Cambria Math" w:cs="Times New Roman"/>
                <w:color w:val="000000" w:themeColor="text1"/>
                <w:sz w:val="20"/>
                <w:szCs w:val="20"/>
              </w:rPr>
              <m:t>AGC</m:t>
            </m:r>
          </m:e>
          <m:sub>
            <m:r>
              <w:rPr>
                <w:rFonts w:ascii="Cambria Math" w:eastAsia="Times New Roman" w:hAnsi="Cambria Math" w:cs="Times New Roman"/>
                <w:color w:val="000000" w:themeColor="text1"/>
                <w:sz w:val="20"/>
                <w:szCs w:val="20"/>
              </w:rPr>
              <m:t>75%</m:t>
            </m:r>
          </m:sub>
        </m:sSub>
      </m:oMath>
      <w:r w:rsidR="005C4AC4" w:rsidRPr="00B45F25">
        <w:rPr>
          <w:rFonts w:ascii="Times New Roman" w:eastAsia="Times New Roman" w:hAnsi="Times New Roman" w:cs="Times New Roman"/>
          <w:color w:val="000000" w:themeColor="text1"/>
          <w:sz w:val="20"/>
          <w:szCs w:val="20"/>
        </w:rPr>
        <w:t xml:space="preserve"> is the 75% percentile of the AGC of all 30 m forests undisturbed since 1986 inside an 18 km pixel and </w:t>
      </w:r>
      <m:oMath>
        <m:sSub>
          <m:sSubPr>
            <m:ctrlPr>
              <w:rPr>
                <w:rFonts w:ascii="Cambria Math" w:eastAsia="Times New Roman" w:hAnsi="Cambria Math" w:cs="Times New Roman"/>
                <w:color w:val="000000" w:themeColor="text1"/>
                <w:sz w:val="20"/>
                <w:szCs w:val="20"/>
              </w:rPr>
            </m:ctrlPr>
          </m:sSubPr>
          <m:e>
            <m:r>
              <w:rPr>
                <w:rFonts w:ascii="Cambria Math" w:eastAsia="Times New Roman" w:hAnsi="Cambria Math" w:cs="Times New Roman"/>
                <w:color w:val="000000" w:themeColor="text1"/>
                <w:sz w:val="20"/>
                <w:szCs w:val="20"/>
              </w:rPr>
              <m:t>f</m:t>
            </m:r>
          </m:e>
          <m:sub>
            <m:r>
              <w:rPr>
                <w:rFonts w:ascii="Cambria Math" w:eastAsia="Times New Roman" w:hAnsi="Cambria Math" w:cs="Times New Roman"/>
                <w:color w:val="000000" w:themeColor="text1"/>
                <w:sz w:val="20"/>
                <w:szCs w:val="20"/>
              </w:rPr>
              <m:t>loss</m:t>
            </m:r>
          </m:sub>
        </m:sSub>
        <m:r>
          <w:rPr>
            <w:rFonts w:ascii="Cambria Math" w:eastAsia="Times New Roman" w:hAnsi="Cambria Math" w:cs="Times New Roman"/>
            <w:color w:val="000000" w:themeColor="text1"/>
            <w:sz w:val="20"/>
            <w:szCs w:val="20"/>
          </w:rPr>
          <m:t>(y)</m:t>
        </m:r>
      </m:oMath>
      <w:r w:rsidR="005C4AC4" w:rsidRPr="00B45F25">
        <w:rPr>
          <w:rFonts w:ascii="Times New Roman" w:eastAsia="Times New Roman" w:hAnsi="Times New Roman" w:cs="Times New Roman"/>
          <w:color w:val="000000" w:themeColor="text1"/>
          <w:sz w:val="20"/>
          <w:szCs w:val="20"/>
        </w:rPr>
        <w:t xml:space="preserve"> is the linear trend at 18 km in the percentage of forest cover loss </w:t>
      </w:r>
      <w:r w:rsidR="00D01500" w:rsidRPr="00B45F25">
        <w:rPr>
          <w:rFonts w:ascii="Times New Roman" w:eastAsia="Times New Roman" w:hAnsi="Times New Roman" w:cs="Times New Roman"/>
          <w:color w:val="000000" w:themeColor="text1"/>
          <w:sz w:val="20"/>
          <w:szCs w:val="20"/>
        </w:rPr>
        <w:t>(</w:t>
      </w:r>
      <w:r w:rsidR="005C4AC4" w:rsidRPr="00B45F25">
        <w:rPr>
          <w:rFonts w:ascii="Times New Roman" w:eastAsia="Times New Roman" w:hAnsi="Times New Roman" w:cs="Times New Roman"/>
          <w:color w:val="000000" w:themeColor="text1"/>
          <w:sz w:val="20"/>
          <w:szCs w:val="20"/>
        </w:rPr>
        <w:t>based on six 30 years moving averages of Landsat data</w:t>
      </w:r>
      <w:r w:rsidR="00D01500" w:rsidRPr="00B45F25">
        <w:rPr>
          <w:rFonts w:ascii="Times New Roman" w:eastAsia="Times New Roman" w:hAnsi="Times New Roman" w:cs="Times New Roman"/>
          <w:color w:val="000000" w:themeColor="text1"/>
          <w:sz w:val="20"/>
          <w:szCs w:val="20"/>
        </w:rPr>
        <w:t>)</w:t>
      </w:r>
      <w:r w:rsidR="005C4AC4" w:rsidRPr="00B45F25">
        <w:rPr>
          <w:rFonts w:ascii="Times New Roman" w:eastAsia="Times New Roman" w:hAnsi="Times New Roman" w:cs="Times New Roman"/>
          <w:color w:val="000000" w:themeColor="text1"/>
          <w:sz w:val="20"/>
          <w:szCs w:val="20"/>
        </w:rPr>
        <w:t xml:space="preserve">. The two corrections factors </w:t>
      </w:r>
      <m:oMath>
        <m:r>
          <w:rPr>
            <w:rFonts w:ascii="Cambria Math" w:eastAsia="Times New Roman" w:hAnsi="Cambria Math" w:cs="Times New Roman"/>
            <w:color w:val="000000" w:themeColor="text1"/>
            <w:sz w:val="20"/>
            <w:szCs w:val="20"/>
          </w:rPr>
          <m:t>α</m:t>
        </m:r>
      </m:oMath>
      <w:r w:rsidR="005C4AC4" w:rsidRPr="00B45F25">
        <w:rPr>
          <w:rFonts w:ascii="Times New Roman" w:eastAsia="Times New Roman" w:hAnsi="Times New Roman" w:cs="Times New Roman"/>
          <w:color w:val="000000" w:themeColor="text1"/>
          <w:sz w:val="20"/>
          <w:szCs w:val="20"/>
        </w:rPr>
        <w:t xml:space="preserve"> and </w:t>
      </w:r>
      <m:oMath>
        <m:r>
          <w:rPr>
            <w:rFonts w:ascii="Cambria Math" w:eastAsia="Times New Roman" w:hAnsi="Cambria Math" w:cs="Times New Roman"/>
            <w:color w:val="000000" w:themeColor="text1"/>
            <w:sz w:val="20"/>
            <w:szCs w:val="20"/>
          </w:rPr>
          <m:t>β</m:t>
        </m:r>
      </m:oMath>
      <w:r w:rsidR="005C4AC4" w:rsidRPr="00B45F25">
        <w:rPr>
          <w:rFonts w:ascii="Times New Roman" w:eastAsia="Times New Roman" w:hAnsi="Times New Roman" w:cs="Times New Roman"/>
          <w:color w:val="000000" w:themeColor="text1"/>
          <w:sz w:val="20"/>
          <w:szCs w:val="20"/>
        </w:rPr>
        <w:t xml:space="preserve"> have been estimated with a bootstrap analysis so that the RMSE between simulated and observed (UNFCCC) ΔAGC is minimized across the historical period (2010-2021). The bootstrap has been conducted on the national (panels </w:t>
      </w:r>
      <w:r w:rsidR="00D04130">
        <w:rPr>
          <w:rFonts w:ascii="Times New Roman" w:eastAsia="Times New Roman" w:hAnsi="Times New Roman" w:cs="Times New Roman"/>
          <w:b/>
          <w:color w:val="000000" w:themeColor="text1"/>
          <w:sz w:val="20"/>
          <w:szCs w:val="20"/>
        </w:rPr>
        <w:t>A</w:t>
      </w:r>
      <w:r w:rsidR="005C4AC4" w:rsidRPr="00B45F25">
        <w:rPr>
          <w:rFonts w:ascii="Times New Roman" w:eastAsia="Times New Roman" w:hAnsi="Times New Roman" w:cs="Times New Roman"/>
          <w:color w:val="000000" w:themeColor="text1"/>
          <w:sz w:val="20"/>
          <w:szCs w:val="20"/>
        </w:rPr>
        <w:t xml:space="preserve"> &amp; </w:t>
      </w:r>
      <w:r w:rsidR="00D04130">
        <w:rPr>
          <w:rFonts w:ascii="Times New Roman" w:eastAsia="Times New Roman" w:hAnsi="Times New Roman" w:cs="Times New Roman"/>
          <w:b/>
          <w:color w:val="000000" w:themeColor="text1"/>
          <w:sz w:val="20"/>
          <w:szCs w:val="20"/>
        </w:rPr>
        <w:t>B</w:t>
      </w:r>
      <w:r w:rsidR="005C4AC4" w:rsidRPr="00B45F25">
        <w:rPr>
          <w:rFonts w:ascii="Times New Roman" w:eastAsia="Times New Roman" w:hAnsi="Times New Roman" w:cs="Times New Roman"/>
          <w:color w:val="000000" w:themeColor="text1"/>
          <w:sz w:val="20"/>
          <w:szCs w:val="20"/>
        </w:rPr>
        <w:t xml:space="preserve">) and regional (panels </w:t>
      </w:r>
      <w:r w:rsidR="00D04130">
        <w:rPr>
          <w:rFonts w:ascii="Times New Roman" w:eastAsia="Times New Roman" w:hAnsi="Times New Roman" w:cs="Times New Roman"/>
          <w:b/>
          <w:color w:val="000000" w:themeColor="text1"/>
          <w:sz w:val="20"/>
          <w:szCs w:val="20"/>
        </w:rPr>
        <w:t>C</w:t>
      </w:r>
      <w:r w:rsidR="005C4AC4" w:rsidRPr="00B45F25">
        <w:rPr>
          <w:rFonts w:ascii="Times New Roman" w:eastAsia="Times New Roman" w:hAnsi="Times New Roman" w:cs="Times New Roman"/>
          <w:color w:val="000000" w:themeColor="text1"/>
          <w:sz w:val="20"/>
          <w:szCs w:val="20"/>
        </w:rPr>
        <w:t xml:space="preserve"> &amp; </w:t>
      </w:r>
      <w:r w:rsidR="00D04130">
        <w:rPr>
          <w:rFonts w:ascii="Times New Roman" w:eastAsia="Times New Roman" w:hAnsi="Times New Roman" w:cs="Times New Roman"/>
          <w:b/>
          <w:color w:val="000000" w:themeColor="text1"/>
          <w:sz w:val="20"/>
          <w:szCs w:val="20"/>
        </w:rPr>
        <w:t>D</w:t>
      </w:r>
      <w:r w:rsidR="005C4AC4" w:rsidRPr="00B45F25">
        <w:rPr>
          <w:rFonts w:ascii="Times New Roman" w:eastAsia="Times New Roman" w:hAnsi="Times New Roman" w:cs="Times New Roman"/>
          <w:color w:val="000000" w:themeColor="text1"/>
          <w:sz w:val="20"/>
          <w:szCs w:val="20"/>
        </w:rPr>
        <w:t xml:space="preserve">) scales for two different AGC products, CCI-ESA (panels </w:t>
      </w:r>
      <w:r w:rsidR="00D04130">
        <w:rPr>
          <w:rFonts w:ascii="Times New Roman" w:eastAsia="Times New Roman" w:hAnsi="Times New Roman" w:cs="Times New Roman"/>
          <w:b/>
          <w:color w:val="000000" w:themeColor="text1"/>
          <w:sz w:val="20"/>
          <w:szCs w:val="20"/>
        </w:rPr>
        <w:t>B</w:t>
      </w:r>
      <w:r w:rsidR="005C4AC4" w:rsidRPr="00B45F25">
        <w:rPr>
          <w:rFonts w:ascii="Times New Roman" w:eastAsia="Times New Roman" w:hAnsi="Times New Roman" w:cs="Times New Roman"/>
          <w:b/>
          <w:color w:val="000000" w:themeColor="text1"/>
          <w:sz w:val="20"/>
          <w:szCs w:val="20"/>
        </w:rPr>
        <w:t xml:space="preserve"> </w:t>
      </w:r>
      <w:r w:rsidR="005C4AC4" w:rsidRPr="00B45F25">
        <w:rPr>
          <w:rFonts w:ascii="Times New Roman" w:eastAsia="Times New Roman" w:hAnsi="Times New Roman" w:cs="Times New Roman"/>
          <w:color w:val="000000" w:themeColor="text1"/>
          <w:sz w:val="20"/>
          <w:szCs w:val="20"/>
        </w:rPr>
        <w:t xml:space="preserve">&amp; </w:t>
      </w:r>
      <w:r w:rsidR="00D04130">
        <w:rPr>
          <w:rFonts w:ascii="Times New Roman" w:eastAsia="Times New Roman" w:hAnsi="Times New Roman" w:cs="Times New Roman"/>
          <w:b/>
          <w:color w:val="000000" w:themeColor="text1"/>
          <w:sz w:val="20"/>
          <w:szCs w:val="20"/>
        </w:rPr>
        <w:t>D</w:t>
      </w:r>
      <w:r w:rsidR="005C4AC4" w:rsidRPr="00B45F25">
        <w:rPr>
          <w:rFonts w:ascii="Times New Roman" w:eastAsia="Times New Roman" w:hAnsi="Times New Roman" w:cs="Times New Roman"/>
          <w:b/>
          <w:color w:val="000000" w:themeColor="text1"/>
          <w:sz w:val="20"/>
          <w:szCs w:val="20"/>
        </w:rPr>
        <w:t xml:space="preserve">) </w:t>
      </w:r>
      <w:r w:rsidR="005C4AC4" w:rsidRPr="00B45F25">
        <w:rPr>
          <w:rFonts w:ascii="Times New Roman" w:eastAsia="Times New Roman" w:hAnsi="Times New Roman" w:cs="Times New Roman"/>
          <w:color w:val="000000" w:themeColor="text1"/>
          <w:sz w:val="20"/>
          <w:szCs w:val="20"/>
        </w:rPr>
        <w:t xml:space="preserve">and </w:t>
      </w:r>
      <w:proofErr w:type="spellStart"/>
      <w:r w:rsidR="005C4AC4" w:rsidRPr="00B45F25">
        <w:rPr>
          <w:rFonts w:ascii="Times New Roman" w:eastAsia="Times New Roman" w:hAnsi="Times New Roman" w:cs="Times New Roman"/>
          <w:color w:val="000000" w:themeColor="text1"/>
          <w:sz w:val="20"/>
          <w:szCs w:val="20"/>
        </w:rPr>
        <w:t>PlanetScope</w:t>
      </w:r>
      <w:proofErr w:type="spellEnd"/>
      <w:r w:rsidR="005C4AC4" w:rsidRPr="00B45F25">
        <w:rPr>
          <w:rFonts w:ascii="Times New Roman" w:eastAsia="Times New Roman" w:hAnsi="Times New Roman" w:cs="Times New Roman"/>
          <w:color w:val="000000" w:themeColor="text1"/>
          <w:sz w:val="20"/>
          <w:szCs w:val="20"/>
        </w:rPr>
        <w:t xml:space="preserve"> (panels </w:t>
      </w:r>
      <w:r w:rsidR="00D04130">
        <w:rPr>
          <w:rFonts w:ascii="Times New Roman" w:eastAsia="Times New Roman" w:hAnsi="Times New Roman" w:cs="Times New Roman"/>
          <w:b/>
          <w:color w:val="000000" w:themeColor="text1"/>
          <w:sz w:val="20"/>
          <w:szCs w:val="20"/>
        </w:rPr>
        <w:t>A</w:t>
      </w:r>
      <w:r w:rsidR="005C4AC4" w:rsidRPr="00B45F25">
        <w:rPr>
          <w:rFonts w:ascii="Times New Roman" w:eastAsia="Times New Roman" w:hAnsi="Times New Roman" w:cs="Times New Roman"/>
          <w:b/>
          <w:color w:val="000000" w:themeColor="text1"/>
          <w:sz w:val="20"/>
          <w:szCs w:val="20"/>
        </w:rPr>
        <w:t xml:space="preserve"> </w:t>
      </w:r>
      <w:r w:rsidR="005C4AC4" w:rsidRPr="00B45F25">
        <w:rPr>
          <w:rFonts w:ascii="Times New Roman" w:eastAsia="Times New Roman" w:hAnsi="Times New Roman" w:cs="Times New Roman"/>
          <w:color w:val="000000" w:themeColor="text1"/>
          <w:sz w:val="20"/>
          <w:szCs w:val="20"/>
        </w:rPr>
        <w:t xml:space="preserve">&amp; </w:t>
      </w:r>
      <w:r w:rsidR="00D04130">
        <w:rPr>
          <w:rFonts w:ascii="Times New Roman" w:eastAsia="Times New Roman" w:hAnsi="Times New Roman" w:cs="Times New Roman"/>
          <w:b/>
          <w:color w:val="000000" w:themeColor="text1"/>
          <w:sz w:val="20"/>
          <w:szCs w:val="20"/>
        </w:rPr>
        <w:t>C</w:t>
      </w:r>
      <w:r w:rsidR="005C4AC4" w:rsidRPr="00B45F25">
        <w:rPr>
          <w:rFonts w:ascii="Times New Roman" w:eastAsia="Times New Roman" w:hAnsi="Times New Roman" w:cs="Times New Roman"/>
          <w:b/>
          <w:color w:val="000000" w:themeColor="text1"/>
          <w:sz w:val="20"/>
          <w:szCs w:val="20"/>
        </w:rPr>
        <w:t>)</w:t>
      </w:r>
      <w:r w:rsidR="005C4AC4" w:rsidRPr="00B45F25">
        <w:rPr>
          <w:rFonts w:ascii="Times New Roman" w:eastAsia="Times New Roman" w:hAnsi="Times New Roman" w:cs="Times New Roman"/>
          <w:color w:val="000000" w:themeColor="text1"/>
          <w:sz w:val="20"/>
          <w:szCs w:val="20"/>
        </w:rPr>
        <w:t xml:space="preserve">. The first row is associated with </w:t>
      </w:r>
      <m:oMath>
        <m:r>
          <w:rPr>
            <w:rFonts w:ascii="Cambria Math" w:eastAsia="Times New Roman" w:hAnsi="Cambria Math" w:cs="Times New Roman"/>
            <w:color w:val="000000" w:themeColor="text1"/>
            <w:sz w:val="20"/>
            <w:szCs w:val="20"/>
          </w:rPr>
          <m:t>α</m:t>
        </m:r>
      </m:oMath>
      <w:r w:rsidR="005C4AC4" w:rsidRPr="00B45F25">
        <w:rPr>
          <w:rFonts w:ascii="Times New Roman" w:eastAsia="Times New Roman" w:hAnsi="Times New Roman" w:cs="Times New Roman"/>
          <w:color w:val="000000" w:themeColor="text1"/>
          <w:sz w:val="20"/>
          <w:szCs w:val="20"/>
        </w:rPr>
        <w:t xml:space="preserve"> values, the second row is associated with</w:t>
      </w:r>
      <m:oMath>
        <m:r>
          <w:rPr>
            <w:rFonts w:ascii="Cambria Math" w:eastAsia="Times New Roman" w:hAnsi="Cambria Math" w:cs="Times New Roman"/>
            <w:color w:val="000000" w:themeColor="text1"/>
            <w:sz w:val="20"/>
            <w:szCs w:val="20"/>
          </w:rPr>
          <m:t xml:space="preserve"> β</m:t>
        </m:r>
      </m:oMath>
      <w:r w:rsidR="005C4AC4" w:rsidRPr="00B45F25">
        <w:rPr>
          <w:rFonts w:ascii="Times New Roman" w:eastAsia="Times New Roman" w:hAnsi="Times New Roman" w:cs="Times New Roman"/>
          <w:color w:val="000000" w:themeColor="text1"/>
          <w:sz w:val="20"/>
          <w:szCs w:val="20"/>
        </w:rPr>
        <w:t xml:space="preserve"> values and the third row with RMSE values.</w:t>
      </w:r>
    </w:p>
    <w:p w:rsidR="00060833" w:rsidRPr="00B45F25" w:rsidRDefault="00060833">
      <w:pPr>
        <w:rPr>
          <w:rFonts w:ascii="Times New Roman" w:eastAsia="Times New Roman" w:hAnsi="Times New Roman" w:cs="Times New Roman"/>
          <w:b/>
          <w:color w:val="000000" w:themeColor="text1"/>
          <w:sz w:val="16"/>
          <w:szCs w:val="16"/>
        </w:rPr>
      </w:pPr>
      <w:bookmarkStart w:id="31" w:name="_heading=h.4bpehmzfcufc" w:colFirst="0" w:colLast="0"/>
      <w:bookmarkEnd w:id="31"/>
    </w:p>
    <w:p w:rsidR="00060833" w:rsidRPr="00B45F25" w:rsidRDefault="00060833">
      <w:pPr>
        <w:rPr>
          <w:rFonts w:ascii="Times New Roman" w:eastAsia="Times New Roman" w:hAnsi="Times New Roman" w:cs="Times New Roman"/>
          <w:b/>
          <w:color w:val="000000" w:themeColor="text1"/>
          <w:sz w:val="16"/>
          <w:szCs w:val="16"/>
        </w:rPr>
      </w:pPr>
      <w:bookmarkStart w:id="32" w:name="_heading=h.spzo86yme9us" w:colFirst="0" w:colLast="0"/>
      <w:bookmarkEnd w:id="32"/>
    </w:p>
    <w:p w:rsidR="002B65A8" w:rsidRPr="00B45F25" w:rsidRDefault="002B65A8">
      <w:pPr>
        <w:rPr>
          <w:rFonts w:ascii="Times New Roman" w:eastAsia="Times New Roman" w:hAnsi="Times New Roman" w:cs="Times New Roman"/>
          <w:b/>
          <w:color w:val="000000" w:themeColor="text1"/>
          <w:sz w:val="16"/>
          <w:szCs w:val="16"/>
        </w:rPr>
      </w:pPr>
      <w:bookmarkStart w:id="33" w:name="_heading=h.d652yzwlfemj" w:colFirst="0" w:colLast="0"/>
      <w:bookmarkEnd w:id="33"/>
    </w:p>
    <w:p w:rsidR="002B65A8" w:rsidRPr="00B45F25" w:rsidRDefault="002B65A8">
      <w:pPr>
        <w:rPr>
          <w:rFonts w:ascii="Times New Roman" w:eastAsia="Times New Roman" w:hAnsi="Times New Roman" w:cs="Times New Roman"/>
          <w:b/>
          <w:color w:val="000000" w:themeColor="text1"/>
          <w:sz w:val="16"/>
          <w:szCs w:val="16"/>
        </w:rPr>
      </w:pPr>
    </w:p>
    <w:p w:rsidR="002B65A8" w:rsidRPr="00B45F25" w:rsidRDefault="002B65A8">
      <w:pPr>
        <w:rPr>
          <w:rFonts w:ascii="Times New Roman" w:eastAsia="Times New Roman" w:hAnsi="Times New Roman" w:cs="Times New Roman"/>
          <w:b/>
          <w:color w:val="000000" w:themeColor="text1"/>
          <w:sz w:val="16"/>
          <w:szCs w:val="16"/>
        </w:rPr>
      </w:pPr>
    </w:p>
    <w:p w:rsidR="002B65A8" w:rsidRPr="00B45F25" w:rsidRDefault="006A3833">
      <w:pPr>
        <w:rPr>
          <w:rFonts w:ascii="Times New Roman" w:eastAsia="Times New Roman" w:hAnsi="Times New Roman" w:cs="Times New Roman"/>
          <w:b/>
          <w:color w:val="000000" w:themeColor="text1"/>
          <w:sz w:val="16"/>
          <w:szCs w:val="16"/>
        </w:rPr>
      </w:pPr>
      <w:r>
        <w:rPr>
          <w:noProof/>
        </w:rPr>
        <w:lastRenderedPageBreak/>
        <w:drawing>
          <wp:inline distT="0" distB="0" distL="0" distR="0" wp14:anchorId="37B2A7A7" wp14:editId="19A4C120">
            <wp:extent cx="6278106" cy="5265964"/>
            <wp:effectExtent l="0" t="0" r="889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89548" cy="5275561"/>
                    </a:xfrm>
                    <a:prstGeom prst="rect">
                      <a:avLst/>
                    </a:prstGeom>
                  </pic:spPr>
                </pic:pic>
              </a:graphicData>
            </a:graphic>
          </wp:inline>
        </w:drawing>
      </w:r>
    </w:p>
    <w:p w:rsidR="002B65A8" w:rsidRPr="00B45F25" w:rsidRDefault="002B65A8" w:rsidP="002B65A8">
      <w:pPr>
        <w:rPr>
          <w:rFonts w:ascii="Times New Roman" w:eastAsia="Times New Roman" w:hAnsi="Times New Roman" w:cs="Times New Roman"/>
          <w:b/>
          <w:color w:val="000000" w:themeColor="text1"/>
          <w:sz w:val="20"/>
          <w:szCs w:val="20"/>
        </w:rPr>
      </w:pPr>
      <w:r w:rsidRPr="00B45F25">
        <w:rPr>
          <w:rFonts w:ascii="Times New Roman" w:eastAsia="Times New Roman" w:hAnsi="Times New Roman" w:cs="Times New Roman"/>
          <w:b/>
          <w:color w:val="000000" w:themeColor="text1"/>
          <w:sz w:val="20"/>
          <w:szCs w:val="20"/>
        </w:rPr>
        <w:t>Fig. S6</w:t>
      </w:r>
      <w:r w:rsidR="00056748" w:rsidRPr="00B45F25">
        <w:rPr>
          <w:rFonts w:ascii="Times New Roman" w:eastAsia="Times New Roman" w:hAnsi="Times New Roman" w:cs="Times New Roman"/>
          <w:b/>
          <w:color w:val="000000" w:themeColor="text1"/>
          <w:sz w:val="20"/>
          <w:szCs w:val="20"/>
        </w:rPr>
        <w:t xml:space="preserve">. </w:t>
      </w:r>
      <w:r w:rsidR="005635F4" w:rsidRPr="00B45F25">
        <w:rPr>
          <w:rFonts w:ascii="Times New Roman" w:eastAsia="Times New Roman" w:hAnsi="Times New Roman" w:cs="Times New Roman"/>
          <w:b/>
          <w:color w:val="000000" w:themeColor="text1"/>
          <w:sz w:val="20"/>
          <w:szCs w:val="20"/>
        </w:rPr>
        <w:t>Chapman-Richards coefficients from the recovery curves</w:t>
      </w:r>
      <w:r w:rsidRPr="00B45F25">
        <w:rPr>
          <w:rFonts w:ascii="Times New Roman" w:eastAsia="Times New Roman" w:hAnsi="Times New Roman" w:cs="Times New Roman"/>
          <w:b/>
          <w:color w:val="000000" w:themeColor="text1"/>
          <w:sz w:val="20"/>
          <w:szCs w:val="20"/>
        </w:rPr>
        <w:t>.</w:t>
      </w:r>
      <w:r w:rsidR="005635F4" w:rsidRPr="00B45F25">
        <w:rPr>
          <w:rFonts w:ascii="Times New Roman" w:eastAsia="Times New Roman" w:hAnsi="Times New Roman" w:cs="Times New Roman"/>
          <w:b/>
          <w:color w:val="000000" w:themeColor="text1"/>
          <w:sz w:val="20"/>
          <w:szCs w:val="20"/>
        </w:rPr>
        <w:t xml:space="preserve"> </w:t>
      </w:r>
      <w:r w:rsidR="005635F4" w:rsidRPr="00B45F25">
        <w:rPr>
          <w:rFonts w:ascii="Times New Roman" w:eastAsia="Times New Roman" w:hAnsi="Times New Roman" w:cs="Times New Roman"/>
          <w:color w:val="000000" w:themeColor="text1"/>
          <w:sz w:val="20"/>
          <w:szCs w:val="20"/>
        </w:rPr>
        <w:t xml:space="preserve">The Chapman-Richards growth function is </w:t>
      </w:r>
      <w:proofErr w:type="spellStart"/>
      <w:r w:rsidR="005635F4" w:rsidRPr="00B45F25">
        <w:rPr>
          <w:rFonts w:ascii="Times New Roman" w:eastAsia="Times New Roman" w:hAnsi="Times New Roman" w:cs="Times New Roman"/>
          <w:color w:val="000000" w:themeColor="text1"/>
          <w:sz w:val="20"/>
          <w:szCs w:val="20"/>
        </w:rPr>
        <w:t>decribed</w:t>
      </w:r>
      <w:proofErr w:type="spellEnd"/>
      <w:r w:rsidR="005635F4" w:rsidRPr="00B45F25">
        <w:rPr>
          <w:rFonts w:ascii="Times New Roman" w:eastAsia="Times New Roman" w:hAnsi="Times New Roman" w:cs="Times New Roman"/>
          <w:color w:val="000000" w:themeColor="text1"/>
          <w:sz w:val="20"/>
          <w:szCs w:val="20"/>
        </w:rPr>
        <w:t xml:space="preserve"> as </w:t>
      </w:r>
      <m:oMath>
        <m:r>
          <w:rPr>
            <w:rFonts w:ascii="Cambria Math" w:eastAsia="Times New Roman" w:hAnsi="Cambria Math" w:cs="Times New Roman"/>
            <w:color w:val="000000" w:themeColor="text1"/>
            <w:sz w:val="20"/>
            <w:szCs w:val="20"/>
          </w:rPr>
          <m:t>AGC</m:t>
        </m:r>
        <m:d>
          <m:dPr>
            <m:ctrlPr>
              <w:rPr>
                <w:rFonts w:ascii="Cambria Math" w:eastAsia="Times New Roman" w:hAnsi="Cambria Math" w:cs="Times New Roman"/>
                <w:i/>
                <w:color w:val="000000" w:themeColor="text1"/>
                <w:sz w:val="20"/>
                <w:szCs w:val="20"/>
              </w:rPr>
            </m:ctrlPr>
          </m:dPr>
          <m:e>
            <m:r>
              <w:rPr>
                <w:rFonts w:ascii="Cambria Math" w:eastAsia="Times New Roman" w:hAnsi="Cambria Math" w:cs="Times New Roman"/>
                <w:color w:val="000000" w:themeColor="text1"/>
                <w:sz w:val="20"/>
                <w:szCs w:val="20"/>
              </w:rPr>
              <m:t>t</m:t>
            </m:r>
          </m:e>
        </m:d>
        <m:r>
          <w:rPr>
            <w:rFonts w:ascii="Cambria Math" w:eastAsia="Times New Roman" w:hAnsi="Cambria Math" w:cs="Times New Roman"/>
            <w:color w:val="000000" w:themeColor="text1"/>
            <w:sz w:val="20"/>
            <w:szCs w:val="20"/>
          </w:rPr>
          <m:t>=</m:t>
        </m:r>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AGC</m:t>
            </m:r>
          </m:e>
          <m:sub>
            <m:r>
              <w:rPr>
                <w:rFonts w:ascii="Cambria Math" w:eastAsia="Times New Roman" w:hAnsi="Cambria Math" w:cs="Times New Roman"/>
                <w:color w:val="000000" w:themeColor="text1"/>
                <w:sz w:val="20"/>
                <w:szCs w:val="20"/>
              </w:rPr>
              <m:t>pot</m:t>
            </m:r>
          </m:sub>
        </m:sSub>
        <m:sSup>
          <m:sSupPr>
            <m:ctrlPr>
              <w:rPr>
                <w:rFonts w:ascii="Cambria Math" w:eastAsia="Times New Roman" w:hAnsi="Cambria Math" w:cs="Times New Roman"/>
                <w:i/>
                <w:color w:val="000000" w:themeColor="text1"/>
                <w:sz w:val="20"/>
                <w:szCs w:val="20"/>
              </w:rPr>
            </m:ctrlPr>
          </m:sSupPr>
          <m:e>
            <m:r>
              <w:rPr>
                <w:rFonts w:ascii="Cambria Math" w:eastAsia="Times New Roman" w:hAnsi="Cambria Math" w:cs="Times New Roman"/>
                <w:color w:val="000000" w:themeColor="text1"/>
                <w:sz w:val="20"/>
                <w:szCs w:val="20"/>
              </w:rPr>
              <m:t>(1-</m:t>
            </m:r>
            <m:sSup>
              <m:sSupPr>
                <m:ctrlPr>
                  <w:rPr>
                    <w:rFonts w:ascii="Cambria Math" w:eastAsia="Times New Roman" w:hAnsi="Cambria Math" w:cs="Times New Roman"/>
                    <w:i/>
                    <w:color w:val="000000" w:themeColor="text1"/>
                    <w:sz w:val="20"/>
                    <w:szCs w:val="20"/>
                  </w:rPr>
                </m:ctrlPr>
              </m:sSupPr>
              <m:e>
                <m:r>
                  <w:rPr>
                    <w:rFonts w:ascii="Cambria Math" w:eastAsia="Times New Roman" w:hAnsi="Cambria Math" w:cs="Times New Roman"/>
                    <w:color w:val="000000" w:themeColor="text1"/>
                    <w:sz w:val="20"/>
                    <w:szCs w:val="20"/>
                  </w:rPr>
                  <m:t>e</m:t>
                </m:r>
              </m:e>
              <m:sup>
                <m:r>
                  <w:rPr>
                    <w:rFonts w:ascii="Cambria Math" w:eastAsia="Times New Roman" w:hAnsi="Cambria Math" w:cs="Times New Roman"/>
                    <w:color w:val="000000" w:themeColor="text1"/>
                    <w:sz w:val="20"/>
                    <w:szCs w:val="20"/>
                  </w:rPr>
                  <m:t>-b</m:t>
                </m:r>
              </m:sup>
            </m:sSup>
            <m:r>
              <w:rPr>
                <w:rFonts w:ascii="Cambria Math" w:eastAsia="Times New Roman" w:hAnsi="Cambria Math" w:cs="Times New Roman"/>
                <w:color w:val="000000" w:themeColor="text1"/>
                <w:sz w:val="20"/>
                <w:szCs w:val="20"/>
              </w:rPr>
              <m:t>)</m:t>
            </m:r>
          </m:e>
          <m:sup>
            <m:r>
              <w:rPr>
                <w:rFonts w:ascii="Cambria Math" w:eastAsia="Times New Roman" w:hAnsi="Cambria Math" w:cs="Times New Roman"/>
                <w:color w:val="000000" w:themeColor="text1"/>
                <w:sz w:val="20"/>
                <w:szCs w:val="20"/>
              </w:rPr>
              <m:t>c</m:t>
            </m:r>
          </m:sup>
        </m:sSup>
      </m:oMath>
      <w:r w:rsidR="005635F4" w:rsidRPr="00B45F25">
        <w:rPr>
          <w:rFonts w:ascii="Times New Roman" w:eastAsia="Times New Roman" w:hAnsi="Times New Roman" w:cs="Times New Roman"/>
          <w:color w:val="000000" w:themeColor="text1"/>
          <w:sz w:val="20"/>
          <w:szCs w:val="20"/>
        </w:rPr>
        <w:t xml:space="preserve">. </w:t>
      </w:r>
      <w:r w:rsidR="00D04130">
        <w:rPr>
          <w:rFonts w:ascii="Times New Roman" w:eastAsia="Times New Roman" w:hAnsi="Times New Roman" w:cs="Times New Roman"/>
          <w:b/>
          <w:color w:val="000000" w:themeColor="text1"/>
          <w:sz w:val="20"/>
          <w:szCs w:val="20"/>
        </w:rPr>
        <w:t>A</w:t>
      </w:r>
      <w:r w:rsidR="005635F4" w:rsidRPr="00B45F25">
        <w:rPr>
          <w:rFonts w:ascii="Times New Roman" w:eastAsia="Times New Roman" w:hAnsi="Times New Roman" w:cs="Times New Roman"/>
          <w:color w:val="000000" w:themeColor="text1"/>
          <w:sz w:val="20"/>
          <w:szCs w:val="20"/>
        </w:rPr>
        <w:t xml:space="preserve">, Growth coefficients obtained from the parameterization of the DDCM at a country scale for the </w:t>
      </w:r>
      <w:proofErr w:type="spellStart"/>
      <w:r w:rsidR="005635F4" w:rsidRPr="00B45F25">
        <w:rPr>
          <w:rFonts w:ascii="Times New Roman" w:eastAsia="Times New Roman" w:hAnsi="Times New Roman" w:cs="Times New Roman"/>
          <w:color w:val="000000" w:themeColor="text1"/>
          <w:sz w:val="20"/>
          <w:szCs w:val="20"/>
        </w:rPr>
        <w:t>PlanetScope</w:t>
      </w:r>
      <w:proofErr w:type="spellEnd"/>
      <w:r w:rsidR="005635F4" w:rsidRPr="00B45F25">
        <w:rPr>
          <w:rFonts w:ascii="Times New Roman" w:eastAsia="Times New Roman" w:hAnsi="Times New Roman" w:cs="Times New Roman"/>
          <w:color w:val="000000" w:themeColor="text1"/>
          <w:sz w:val="20"/>
          <w:szCs w:val="20"/>
        </w:rPr>
        <w:t xml:space="preserve"> AGC map. </w:t>
      </w:r>
      <w:r w:rsidR="00D04130">
        <w:rPr>
          <w:rFonts w:ascii="Times New Roman" w:eastAsia="Times New Roman" w:hAnsi="Times New Roman" w:cs="Times New Roman"/>
          <w:b/>
          <w:color w:val="000000" w:themeColor="text1"/>
          <w:sz w:val="20"/>
          <w:szCs w:val="20"/>
        </w:rPr>
        <w:t>B</w:t>
      </w:r>
      <w:r w:rsidR="005635F4" w:rsidRPr="00B45F25">
        <w:rPr>
          <w:rFonts w:ascii="Times New Roman" w:eastAsia="Times New Roman" w:hAnsi="Times New Roman" w:cs="Times New Roman"/>
          <w:color w:val="000000" w:themeColor="text1"/>
          <w:sz w:val="20"/>
          <w:szCs w:val="20"/>
        </w:rPr>
        <w:t xml:space="preserve">, Growth coefficients obtained from the parameterization of the DDCM at a country scale for the CCI-ESA AGC maps. </w:t>
      </w:r>
      <w:r w:rsidR="00D04130">
        <w:rPr>
          <w:rFonts w:ascii="Times New Roman" w:eastAsia="Times New Roman" w:hAnsi="Times New Roman" w:cs="Times New Roman"/>
          <w:b/>
          <w:color w:val="000000" w:themeColor="text1"/>
          <w:sz w:val="20"/>
          <w:szCs w:val="20"/>
        </w:rPr>
        <w:t>C</w:t>
      </w:r>
      <w:r w:rsidR="005635F4" w:rsidRPr="00B45F25">
        <w:rPr>
          <w:rFonts w:ascii="Times New Roman" w:eastAsia="Times New Roman" w:hAnsi="Times New Roman" w:cs="Times New Roman"/>
          <w:color w:val="000000" w:themeColor="text1"/>
          <w:sz w:val="20"/>
          <w:szCs w:val="20"/>
        </w:rPr>
        <w:t xml:space="preserve">, growth coefficients obtained from the parameterization of the DDCM at a regional scale for the </w:t>
      </w:r>
      <w:proofErr w:type="spellStart"/>
      <w:r w:rsidR="005635F4" w:rsidRPr="00B45F25">
        <w:rPr>
          <w:rFonts w:ascii="Times New Roman" w:eastAsia="Times New Roman" w:hAnsi="Times New Roman" w:cs="Times New Roman"/>
          <w:color w:val="000000" w:themeColor="text1"/>
          <w:sz w:val="20"/>
          <w:szCs w:val="20"/>
        </w:rPr>
        <w:t>PlanetScope</w:t>
      </w:r>
      <w:proofErr w:type="spellEnd"/>
      <w:r w:rsidR="005635F4" w:rsidRPr="00B45F25">
        <w:rPr>
          <w:rFonts w:ascii="Times New Roman" w:eastAsia="Times New Roman" w:hAnsi="Times New Roman" w:cs="Times New Roman"/>
          <w:color w:val="000000" w:themeColor="text1"/>
          <w:sz w:val="20"/>
          <w:szCs w:val="20"/>
        </w:rPr>
        <w:t xml:space="preserve"> AGC map. </w:t>
      </w:r>
      <w:r w:rsidR="00D04130">
        <w:rPr>
          <w:rFonts w:ascii="Times New Roman" w:eastAsia="Times New Roman" w:hAnsi="Times New Roman" w:cs="Times New Roman"/>
          <w:b/>
          <w:color w:val="000000" w:themeColor="text1"/>
          <w:sz w:val="20"/>
          <w:szCs w:val="20"/>
        </w:rPr>
        <w:t>D</w:t>
      </w:r>
      <w:r w:rsidR="005635F4" w:rsidRPr="00B45F25">
        <w:rPr>
          <w:rFonts w:ascii="Times New Roman" w:eastAsia="Times New Roman" w:hAnsi="Times New Roman" w:cs="Times New Roman"/>
          <w:color w:val="000000" w:themeColor="text1"/>
          <w:sz w:val="20"/>
          <w:szCs w:val="20"/>
        </w:rPr>
        <w:t>, growth coefficients obtained from the parameterization of the DDCM at a regional scale for the CCI-ESA AGC maps. Missing values in these maps</w:t>
      </w:r>
      <w:r w:rsidR="00B94E8C" w:rsidRPr="00B45F25">
        <w:rPr>
          <w:rFonts w:ascii="Times New Roman" w:eastAsia="Times New Roman" w:hAnsi="Times New Roman" w:cs="Times New Roman"/>
          <w:color w:val="000000" w:themeColor="text1"/>
          <w:sz w:val="20"/>
          <w:szCs w:val="20"/>
        </w:rPr>
        <w:t xml:space="preserve"> (Fig. S8)</w:t>
      </w:r>
      <w:r w:rsidR="005635F4" w:rsidRPr="00B45F25">
        <w:rPr>
          <w:rFonts w:ascii="Times New Roman" w:eastAsia="Times New Roman" w:hAnsi="Times New Roman" w:cs="Times New Roman"/>
          <w:color w:val="000000" w:themeColor="text1"/>
          <w:sz w:val="20"/>
          <w:szCs w:val="20"/>
        </w:rPr>
        <w:t xml:space="preserve"> will be filled with spatial interpolations before simulating the AGC from 2010 to 2030.</w:t>
      </w:r>
    </w:p>
    <w:p w:rsidR="002B65A8" w:rsidRPr="00B45F25" w:rsidRDefault="002B65A8">
      <w:pPr>
        <w:rPr>
          <w:rFonts w:ascii="Times New Roman" w:eastAsia="Times New Roman" w:hAnsi="Times New Roman" w:cs="Times New Roman"/>
          <w:b/>
          <w:color w:val="000000" w:themeColor="text1"/>
          <w:sz w:val="16"/>
          <w:szCs w:val="16"/>
        </w:rPr>
      </w:pPr>
    </w:p>
    <w:p w:rsidR="002B65A8" w:rsidRPr="00B45F25" w:rsidRDefault="002B65A8">
      <w:pPr>
        <w:rPr>
          <w:rFonts w:ascii="Times New Roman" w:eastAsia="Times New Roman" w:hAnsi="Times New Roman" w:cs="Times New Roman"/>
          <w:b/>
          <w:color w:val="000000" w:themeColor="text1"/>
          <w:sz w:val="16"/>
          <w:szCs w:val="16"/>
        </w:rPr>
      </w:pPr>
    </w:p>
    <w:p w:rsidR="00060833" w:rsidRPr="00B45F25" w:rsidRDefault="006A3833">
      <w:pPr>
        <w:rPr>
          <w:rFonts w:ascii="Times New Roman" w:eastAsia="Times New Roman" w:hAnsi="Times New Roman" w:cs="Times New Roman"/>
          <w:b/>
          <w:color w:val="000000" w:themeColor="text1"/>
          <w:sz w:val="16"/>
          <w:szCs w:val="16"/>
        </w:rPr>
      </w:pPr>
      <w:bookmarkStart w:id="34" w:name="_heading=h.iy7jxwiv9h6i" w:colFirst="0" w:colLast="0"/>
      <w:bookmarkEnd w:id="34"/>
      <w:r>
        <w:rPr>
          <w:noProof/>
        </w:rPr>
        <w:lastRenderedPageBreak/>
        <w:drawing>
          <wp:inline distT="0" distB="0" distL="0" distR="0" wp14:anchorId="2109F476" wp14:editId="24F3D8ED">
            <wp:extent cx="5943600" cy="5064125"/>
            <wp:effectExtent l="0" t="0" r="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064125"/>
                    </a:xfrm>
                    <a:prstGeom prst="rect">
                      <a:avLst/>
                    </a:prstGeom>
                  </pic:spPr>
                </pic:pic>
              </a:graphicData>
            </a:graphic>
          </wp:inline>
        </w:drawing>
      </w:r>
    </w:p>
    <w:p w:rsidR="00060833" w:rsidRPr="00B45F25" w:rsidRDefault="00845E23">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w:t>
      </w:r>
      <w:r w:rsidR="00C11256" w:rsidRPr="00B45F25">
        <w:rPr>
          <w:rFonts w:ascii="Times New Roman" w:eastAsia="Times New Roman" w:hAnsi="Times New Roman" w:cs="Times New Roman"/>
          <w:b/>
          <w:color w:val="000000" w:themeColor="text1"/>
          <w:sz w:val="20"/>
          <w:szCs w:val="20"/>
        </w:rPr>
        <w:t>7</w:t>
      </w:r>
      <w:r w:rsidR="00056748" w:rsidRPr="00B45F25">
        <w:rPr>
          <w:rFonts w:ascii="Times New Roman" w:eastAsia="Times New Roman" w:hAnsi="Times New Roman" w:cs="Times New Roman"/>
          <w:b/>
          <w:color w:val="000000" w:themeColor="text1"/>
          <w:sz w:val="20"/>
          <w:szCs w:val="20"/>
        </w:rPr>
        <w:t xml:space="preserve">. </w:t>
      </w:r>
      <w:r w:rsidR="008C54DB" w:rsidRPr="00B45F25">
        <w:rPr>
          <w:rFonts w:ascii="Times New Roman" w:eastAsia="Times New Roman" w:hAnsi="Times New Roman" w:cs="Times New Roman"/>
          <w:b/>
          <w:color w:val="000000" w:themeColor="text1"/>
          <w:sz w:val="20"/>
          <w:szCs w:val="20"/>
        </w:rPr>
        <w:t>Estimation of the forest sink target by 2030</w:t>
      </w:r>
      <w:r w:rsidRPr="00B45F25">
        <w:rPr>
          <w:rFonts w:ascii="Times New Roman" w:eastAsia="Times New Roman" w:hAnsi="Times New Roman" w:cs="Times New Roman"/>
          <w:b/>
          <w:color w:val="000000" w:themeColor="text1"/>
          <w:sz w:val="20"/>
          <w:szCs w:val="20"/>
        </w:rPr>
        <w:t>.</w:t>
      </w:r>
      <w:r w:rsidR="008C54DB" w:rsidRPr="00B45F25">
        <w:rPr>
          <w:rFonts w:ascii="Times New Roman" w:eastAsia="Times New Roman" w:hAnsi="Times New Roman" w:cs="Times New Roman"/>
          <w:b/>
          <w:color w:val="000000" w:themeColor="text1"/>
          <w:sz w:val="20"/>
          <w:szCs w:val="20"/>
        </w:rPr>
        <w:t xml:space="preserve"> </w:t>
      </w:r>
      <w:r w:rsidR="00D04130">
        <w:rPr>
          <w:rFonts w:ascii="Times New Roman" w:eastAsia="Times New Roman" w:hAnsi="Times New Roman" w:cs="Times New Roman"/>
          <w:b/>
          <w:color w:val="000000" w:themeColor="text1"/>
          <w:sz w:val="20"/>
          <w:szCs w:val="20"/>
        </w:rPr>
        <w:t>A</w:t>
      </w:r>
      <w:r w:rsidR="008C54DB" w:rsidRPr="00B45F25">
        <w:rPr>
          <w:rFonts w:ascii="Times New Roman" w:eastAsia="Times New Roman" w:hAnsi="Times New Roman" w:cs="Times New Roman"/>
          <w:b/>
          <w:color w:val="000000" w:themeColor="text1"/>
          <w:sz w:val="20"/>
          <w:szCs w:val="20"/>
        </w:rPr>
        <w:t xml:space="preserve">, </w:t>
      </w:r>
      <w:proofErr w:type="gramStart"/>
      <w:r w:rsidR="00E45173" w:rsidRPr="00B45F25">
        <w:rPr>
          <w:rFonts w:ascii="Times New Roman" w:eastAsia="Times New Roman" w:hAnsi="Times New Roman" w:cs="Times New Roman"/>
          <w:color w:val="000000" w:themeColor="text1"/>
          <w:sz w:val="20"/>
          <w:szCs w:val="20"/>
        </w:rPr>
        <w:t>The</w:t>
      </w:r>
      <w:proofErr w:type="gramEnd"/>
      <w:r w:rsidR="00E45173" w:rsidRPr="00B45F25">
        <w:rPr>
          <w:rFonts w:ascii="Times New Roman" w:eastAsia="Times New Roman" w:hAnsi="Times New Roman" w:cs="Times New Roman"/>
          <w:color w:val="000000" w:themeColor="text1"/>
          <w:sz w:val="20"/>
          <w:szCs w:val="20"/>
        </w:rPr>
        <w:t xml:space="preserve"> r</w:t>
      </w:r>
      <w:r w:rsidR="008C54DB" w:rsidRPr="00B45F25">
        <w:rPr>
          <w:rFonts w:ascii="Times New Roman" w:eastAsia="Times New Roman" w:hAnsi="Times New Roman" w:cs="Times New Roman"/>
          <w:color w:val="000000" w:themeColor="text1"/>
          <w:sz w:val="20"/>
          <w:szCs w:val="20"/>
        </w:rPr>
        <w:t>eference years 2016, 2017 &amp; 2018 have been used by the European Commission to estimate the LULUCF sink target by 2030 (310 MtCO</w:t>
      </w:r>
      <w:r w:rsidR="008C54DB" w:rsidRPr="00B45F25">
        <w:rPr>
          <w:rFonts w:ascii="Times New Roman" w:eastAsia="Times New Roman" w:hAnsi="Times New Roman" w:cs="Times New Roman"/>
          <w:color w:val="000000" w:themeColor="text1"/>
          <w:sz w:val="20"/>
          <w:szCs w:val="20"/>
          <w:vertAlign w:val="subscript"/>
        </w:rPr>
        <w:t>2</w:t>
      </w:r>
      <w:r w:rsidR="008C54DB" w:rsidRPr="00B45F25">
        <w:rPr>
          <w:rFonts w:ascii="Times New Roman" w:eastAsia="Times New Roman" w:hAnsi="Times New Roman" w:cs="Times New Roman"/>
          <w:color w:val="000000" w:themeColor="text1"/>
          <w:sz w:val="20"/>
          <w:szCs w:val="20"/>
        </w:rPr>
        <w:t>eq/year) as shown with UNFCCC reports of the EU-27 countries.</w:t>
      </w:r>
      <w:r w:rsidR="008C54DB" w:rsidRPr="00B45F25">
        <w:rPr>
          <w:rFonts w:ascii="Times New Roman" w:eastAsia="Times New Roman" w:hAnsi="Times New Roman" w:cs="Times New Roman"/>
          <w:b/>
          <w:color w:val="000000" w:themeColor="text1"/>
          <w:sz w:val="20"/>
          <w:szCs w:val="20"/>
        </w:rPr>
        <w:t xml:space="preserve"> </w:t>
      </w:r>
      <w:r w:rsidR="00D04130">
        <w:rPr>
          <w:rFonts w:ascii="Times New Roman" w:eastAsia="Times New Roman" w:hAnsi="Times New Roman" w:cs="Times New Roman"/>
          <w:b/>
          <w:color w:val="000000" w:themeColor="text1"/>
          <w:sz w:val="20"/>
          <w:szCs w:val="20"/>
        </w:rPr>
        <w:t>B</w:t>
      </w:r>
      <w:r w:rsidR="008C54DB" w:rsidRPr="00B45F25">
        <w:rPr>
          <w:rFonts w:ascii="Times New Roman" w:eastAsia="Times New Roman" w:hAnsi="Times New Roman" w:cs="Times New Roman"/>
          <w:color w:val="000000" w:themeColor="text1"/>
          <w:sz w:val="20"/>
          <w:szCs w:val="20"/>
        </w:rPr>
        <w:t>, Forest sink target of 2030 for the EU-27 (392 MtCO</w:t>
      </w:r>
      <w:r w:rsidR="008C54DB" w:rsidRPr="00B45F25">
        <w:rPr>
          <w:rFonts w:ascii="Times New Roman" w:eastAsia="Times New Roman" w:hAnsi="Times New Roman" w:cs="Times New Roman"/>
          <w:color w:val="000000" w:themeColor="text1"/>
          <w:sz w:val="20"/>
          <w:szCs w:val="20"/>
          <w:vertAlign w:val="subscript"/>
        </w:rPr>
        <w:t>2</w:t>
      </w:r>
      <w:r w:rsidR="008C54DB" w:rsidRPr="00B45F25">
        <w:rPr>
          <w:rFonts w:ascii="Times New Roman" w:eastAsia="Times New Roman" w:hAnsi="Times New Roman" w:cs="Times New Roman"/>
          <w:color w:val="000000" w:themeColor="text1"/>
          <w:sz w:val="20"/>
          <w:szCs w:val="20"/>
        </w:rPr>
        <w:t xml:space="preserve">eq/year) estimated on the same reference years (2016, 2017 &amp; 2018) but computed </w:t>
      </w:r>
      <w:r w:rsidR="00E45173" w:rsidRPr="00B45F25">
        <w:rPr>
          <w:rFonts w:ascii="Times New Roman" w:eastAsia="Times New Roman" w:hAnsi="Times New Roman" w:cs="Times New Roman"/>
          <w:color w:val="000000" w:themeColor="text1"/>
          <w:sz w:val="20"/>
          <w:szCs w:val="20"/>
        </w:rPr>
        <w:t xml:space="preserve">instead </w:t>
      </w:r>
      <w:r w:rsidR="008C54DB" w:rsidRPr="00B45F25">
        <w:rPr>
          <w:rFonts w:ascii="Times New Roman" w:eastAsia="Times New Roman" w:hAnsi="Times New Roman" w:cs="Times New Roman"/>
          <w:color w:val="000000" w:themeColor="text1"/>
          <w:sz w:val="20"/>
          <w:szCs w:val="20"/>
        </w:rPr>
        <w:t xml:space="preserve">on the </w:t>
      </w:r>
      <w:r w:rsidR="00D01500" w:rsidRPr="00B45F25">
        <w:rPr>
          <w:rFonts w:ascii="Times New Roman" w:eastAsia="Times New Roman" w:hAnsi="Times New Roman" w:cs="Times New Roman"/>
          <w:color w:val="000000" w:themeColor="text1"/>
          <w:sz w:val="20"/>
          <w:szCs w:val="20"/>
        </w:rPr>
        <w:t>forest sink (</w:t>
      </w:r>
      <w:r w:rsidR="008C54DB" w:rsidRPr="00B45F25">
        <w:rPr>
          <w:rFonts w:ascii="Times New Roman" w:eastAsia="Times New Roman" w:hAnsi="Times New Roman" w:cs="Times New Roman"/>
          <w:color w:val="000000" w:themeColor="text1"/>
          <w:sz w:val="20"/>
          <w:szCs w:val="20"/>
        </w:rPr>
        <w:t xml:space="preserve">sum of net annual carbon </w:t>
      </w:r>
      <w:r w:rsidR="00F214B1" w:rsidRPr="00B45F25">
        <w:rPr>
          <w:rFonts w:ascii="Times New Roman" w:eastAsia="Times New Roman" w:hAnsi="Times New Roman" w:cs="Times New Roman"/>
          <w:color w:val="000000" w:themeColor="text1"/>
          <w:sz w:val="20"/>
          <w:szCs w:val="20"/>
        </w:rPr>
        <w:t xml:space="preserve">stock </w:t>
      </w:r>
      <w:r w:rsidR="008C54DB" w:rsidRPr="00B45F25">
        <w:rPr>
          <w:rFonts w:ascii="Times New Roman" w:eastAsia="Times New Roman" w:hAnsi="Times New Roman" w:cs="Times New Roman"/>
          <w:color w:val="000000" w:themeColor="text1"/>
          <w:sz w:val="20"/>
          <w:szCs w:val="20"/>
        </w:rPr>
        <w:t xml:space="preserve">change in living biomass, deadwood, litter, soils (organic &amp; mineral) and harvested wood </w:t>
      </w:r>
      <w:r w:rsidR="00D01500" w:rsidRPr="00B45F25">
        <w:rPr>
          <w:rFonts w:ascii="Times New Roman" w:eastAsia="Times New Roman" w:hAnsi="Times New Roman" w:cs="Times New Roman"/>
          <w:color w:val="000000" w:themeColor="text1"/>
          <w:sz w:val="20"/>
          <w:szCs w:val="20"/>
        </w:rPr>
        <w:t>products).</w:t>
      </w:r>
    </w:p>
    <w:p w:rsidR="005324B5" w:rsidRPr="00B45F25" w:rsidRDefault="005324B5">
      <w:pPr>
        <w:rPr>
          <w:rFonts w:ascii="Times New Roman" w:eastAsia="Times New Roman" w:hAnsi="Times New Roman" w:cs="Times New Roman"/>
          <w:color w:val="000000" w:themeColor="text1"/>
          <w:sz w:val="16"/>
          <w:szCs w:val="16"/>
        </w:rPr>
      </w:pPr>
    </w:p>
    <w:p w:rsidR="005324B5" w:rsidRPr="00B45F25" w:rsidRDefault="005324B5">
      <w:pPr>
        <w:rPr>
          <w:rFonts w:ascii="Times New Roman" w:eastAsia="Times New Roman" w:hAnsi="Times New Roman" w:cs="Times New Roman"/>
          <w:color w:val="000000" w:themeColor="text1"/>
          <w:sz w:val="16"/>
          <w:szCs w:val="16"/>
        </w:rPr>
      </w:pPr>
    </w:p>
    <w:p w:rsidR="005324B5" w:rsidRPr="00B45F25" w:rsidRDefault="005324B5">
      <w:pPr>
        <w:rPr>
          <w:rFonts w:ascii="Times New Roman" w:eastAsia="Times New Roman" w:hAnsi="Times New Roman" w:cs="Times New Roman"/>
          <w:color w:val="000000" w:themeColor="text1"/>
          <w:sz w:val="16"/>
          <w:szCs w:val="16"/>
        </w:rPr>
      </w:pPr>
    </w:p>
    <w:p w:rsidR="005324B5" w:rsidRPr="00B45F25" w:rsidRDefault="005324B5">
      <w:pPr>
        <w:rPr>
          <w:rFonts w:ascii="Times New Roman" w:eastAsia="Times New Roman" w:hAnsi="Times New Roman" w:cs="Times New Roman"/>
          <w:color w:val="000000" w:themeColor="text1"/>
          <w:sz w:val="16"/>
          <w:szCs w:val="16"/>
        </w:rPr>
      </w:pPr>
    </w:p>
    <w:p w:rsidR="005324B5" w:rsidRPr="00B45F25" w:rsidRDefault="005324B5">
      <w:pPr>
        <w:rPr>
          <w:rFonts w:ascii="Times New Roman" w:eastAsia="Times New Roman" w:hAnsi="Times New Roman" w:cs="Times New Roman"/>
          <w:color w:val="000000" w:themeColor="text1"/>
          <w:sz w:val="16"/>
          <w:szCs w:val="16"/>
        </w:rPr>
      </w:pPr>
    </w:p>
    <w:p w:rsidR="005324B5" w:rsidRPr="00B45F25" w:rsidRDefault="005324B5">
      <w:pPr>
        <w:rPr>
          <w:rFonts w:ascii="Times New Roman" w:eastAsia="Times New Roman" w:hAnsi="Times New Roman" w:cs="Times New Roman"/>
          <w:color w:val="000000" w:themeColor="text1"/>
          <w:sz w:val="16"/>
          <w:szCs w:val="16"/>
        </w:rPr>
      </w:pPr>
    </w:p>
    <w:p w:rsidR="005324B5" w:rsidRPr="00B45F25" w:rsidRDefault="005324B5" w:rsidP="005324B5">
      <w:pPr>
        <w:rPr>
          <w:rFonts w:ascii="Times New Roman" w:eastAsia="Times New Roman" w:hAnsi="Times New Roman" w:cs="Times New Roman"/>
          <w:b/>
          <w:color w:val="000000" w:themeColor="text1"/>
          <w:sz w:val="16"/>
          <w:szCs w:val="16"/>
        </w:rPr>
      </w:pPr>
    </w:p>
    <w:p w:rsidR="005324B5" w:rsidRPr="00B45F25" w:rsidRDefault="005324B5" w:rsidP="005324B5">
      <w:pPr>
        <w:rPr>
          <w:rFonts w:ascii="Times New Roman" w:eastAsia="Times New Roman" w:hAnsi="Times New Roman" w:cs="Times New Roman"/>
          <w:b/>
          <w:color w:val="000000" w:themeColor="text1"/>
          <w:sz w:val="16"/>
          <w:szCs w:val="16"/>
        </w:rPr>
      </w:pPr>
    </w:p>
    <w:p w:rsidR="005324B5" w:rsidRPr="00B45F25" w:rsidRDefault="00051B14" w:rsidP="005324B5">
      <w:pPr>
        <w:rPr>
          <w:rFonts w:ascii="Times New Roman" w:eastAsia="Times New Roman" w:hAnsi="Times New Roman" w:cs="Times New Roman"/>
          <w:b/>
          <w:color w:val="000000" w:themeColor="text1"/>
          <w:sz w:val="16"/>
          <w:szCs w:val="16"/>
        </w:rPr>
      </w:pPr>
      <w:r>
        <w:rPr>
          <w:noProof/>
        </w:rPr>
        <w:lastRenderedPageBreak/>
        <w:drawing>
          <wp:inline distT="0" distB="0" distL="0" distR="0" wp14:anchorId="10173E3C" wp14:editId="5FF7FF23">
            <wp:extent cx="6506522" cy="4357842"/>
            <wp:effectExtent l="0" t="0" r="889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16900" cy="4364793"/>
                    </a:xfrm>
                    <a:prstGeom prst="rect">
                      <a:avLst/>
                    </a:prstGeom>
                  </pic:spPr>
                </pic:pic>
              </a:graphicData>
            </a:graphic>
          </wp:inline>
        </w:drawing>
      </w:r>
    </w:p>
    <w:p w:rsidR="005324B5" w:rsidRPr="00B45F25" w:rsidRDefault="005324B5" w:rsidP="005324B5">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S8</w:t>
      </w:r>
      <w:r w:rsidR="00056748" w:rsidRPr="00B45F25">
        <w:rPr>
          <w:rFonts w:ascii="Times New Roman" w:eastAsia="Times New Roman" w:hAnsi="Times New Roman" w:cs="Times New Roman"/>
          <w:b/>
          <w:color w:val="000000" w:themeColor="text1"/>
          <w:sz w:val="20"/>
          <w:szCs w:val="20"/>
        </w:rPr>
        <w:t xml:space="preserve">. </w:t>
      </w:r>
      <w:r w:rsidR="00004A3C" w:rsidRPr="00B45F25">
        <w:rPr>
          <w:rFonts w:ascii="Times New Roman" w:eastAsia="Times New Roman" w:hAnsi="Times New Roman" w:cs="Times New Roman"/>
          <w:b/>
          <w:color w:val="000000" w:themeColor="text1"/>
          <w:sz w:val="20"/>
          <w:szCs w:val="20"/>
        </w:rPr>
        <w:t>Inconsistencies &amp; missing values in the data</w:t>
      </w:r>
      <w:r w:rsidR="009C042D" w:rsidRPr="00B45F25">
        <w:rPr>
          <w:rFonts w:ascii="Times New Roman" w:eastAsia="Times New Roman" w:hAnsi="Times New Roman" w:cs="Times New Roman"/>
          <w:b/>
          <w:color w:val="000000" w:themeColor="text1"/>
          <w:sz w:val="20"/>
          <w:szCs w:val="20"/>
        </w:rPr>
        <w:t>sets</w:t>
      </w:r>
      <w:r w:rsidR="004E22ED" w:rsidRPr="00B45F25">
        <w:rPr>
          <w:rFonts w:ascii="Times New Roman" w:eastAsia="Times New Roman" w:hAnsi="Times New Roman" w:cs="Times New Roman"/>
          <w:b/>
          <w:color w:val="000000" w:themeColor="text1"/>
          <w:sz w:val="20"/>
          <w:szCs w:val="20"/>
        </w:rPr>
        <w:t xml:space="preserve"> used in the study</w:t>
      </w:r>
      <w:r w:rsidRPr="00B45F25">
        <w:rPr>
          <w:rFonts w:ascii="Times New Roman" w:eastAsia="Times New Roman" w:hAnsi="Times New Roman" w:cs="Times New Roman"/>
          <w:b/>
          <w:color w:val="000000" w:themeColor="text1"/>
          <w:sz w:val="20"/>
          <w:szCs w:val="20"/>
        </w:rPr>
        <w:t>.</w:t>
      </w:r>
      <w:r w:rsidR="00004A3C" w:rsidRPr="00B45F25">
        <w:rPr>
          <w:rFonts w:ascii="Times New Roman" w:eastAsia="Times New Roman" w:hAnsi="Times New Roman" w:cs="Times New Roman"/>
          <w:color w:val="000000" w:themeColor="text1"/>
          <w:sz w:val="20"/>
          <w:szCs w:val="20"/>
        </w:rPr>
        <w:t xml:space="preserve"> </w:t>
      </w:r>
      <w:r w:rsidR="00D04130">
        <w:rPr>
          <w:rFonts w:ascii="Times New Roman" w:eastAsia="Times New Roman" w:hAnsi="Times New Roman" w:cs="Times New Roman"/>
          <w:b/>
          <w:color w:val="000000" w:themeColor="text1"/>
          <w:sz w:val="20"/>
          <w:szCs w:val="20"/>
        </w:rPr>
        <w:t>A</w:t>
      </w:r>
      <w:r w:rsidR="00004A3C" w:rsidRPr="00B45F25">
        <w:rPr>
          <w:rFonts w:ascii="Times New Roman" w:eastAsia="Times New Roman" w:hAnsi="Times New Roman" w:cs="Times New Roman"/>
          <w:color w:val="000000" w:themeColor="text1"/>
          <w:sz w:val="20"/>
          <w:szCs w:val="20"/>
        </w:rPr>
        <w:t>, Anomalies between simulated and observed AGC (in-situ age-AGC dataset) for the Mediterranean region, discarded from Fig. 2</w:t>
      </w:r>
      <w:r w:rsidR="00D04130">
        <w:rPr>
          <w:rFonts w:ascii="Times New Roman" w:eastAsia="Times New Roman" w:hAnsi="Times New Roman" w:cs="Times New Roman"/>
          <w:color w:val="000000" w:themeColor="text1"/>
          <w:sz w:val="20"/>
          <w:szCs w:val="20"/>
        </w:rPr>
        <w:t>C</w:t>
      </w:r>
      <w:r w:rsidR="00004A3C" w:rsidRPr="00B45F25">
        <w:rPr>
          <w:rFonts w:ascii="Times New Roman" w:eastAsia="Times New Roman" w:hAnsi="Times New Roman" w:cs="Times New Roman"/>
          <w:color w:val="000000" w:themeColor="text1"/>
          <w:sz w:val="20"/>
          <w:szCs w:val="20"/>
        </w:rPr>
        <w:t xml:space="preserve"> because of a small sample size.</w:t>
      </w:r>
      <w:r w:rsidR="00F40699" w:rsidRPr="00B45F25">
        <w:rPr>
          <w:rFonts w:ascii="Times New Roman" w:eastAsia="Times New Roman" w:hAnsi="Times New Roman" w:cs="Times New Roman"/>
          <w:color w:val="000000" w:themeColor="text1"/>
          <w:sz w:val="20"/>
          <w:szCs w:val="20"/>
        </w:rPr>
        <w:t xml:space="preserve"> </w:t>
      </w:r>
      <w:r w:rsidR="00D04130">
        <w:rPr>
          <w:rFonts w:ascii="Times New Roman" w:eastAsia="Times New Roman" w:hAnsi="Times New Roman" w:cs="Times New Roman"/>
          <w:b/>
          <w:color w:val="000000" w:themeColor="text1"/>
          <w:sz w:val="20"/>
          <w:szCs w:val="20"/>
        </w:rPr>
        <w:t>B</w:t>
      </w:r>
      <w:r w:rsidR="00F40699" w:rsidRPr="00B45F25">
        <w:rPr>
          <w:rFonts w:ascii="Times New Roman" w:eastAsia="Times New Roman" w:hAnsi="Times New Roman" w:cs="Times New Roman"/>
          <w:color w:val="000000" w:themeColor="text1"/>
          <w:sz w:val="20"/>
          <w:szCs w:val="20"/>
        </w:rPr>
        <w:t xml:space="preserve">, </w:t>
      </w:r>
      <w:r w:rsidR="00E45173" w:rsidRPr="00B45F25">
        <w:rPr>
          <w:rFonts w:ascii="Times New Roman" w:eastAsia="Times New Roman" w:hAnsi="Times New Roman" w:cs="Times New Roman"/>
          <w:color w:val="000000" w:themeColor="text1"/>
          <w:sz w:val="20"/>
          <w:szCs w:val="20"/>
        </w:rPr>
        <w:t xml:space="preserve">Mean values of </w:t>
      </w:r>
      <w:r w:rsidR="00F40699" w:rsidRPr="00B45F25">
        <w:rPr>
          <w:rFonts w:ascii="Times New Roman" w:eastAsia="Times New Roman" w:hAnsi="Times New Roman" w:cs="Times New Roman"/>
          <w:color w:val="000000" w:themeColor="text1"/>
          <w:sz w:val="20"/>
          <w:szCs w:val="20"/>
        </w:rPr>
        <w:t>AGC maps</w:t>
      </w:r>
      <w:r w:rsidR="00E45173" w:rsidRPr="00B45F25">
        <w:rPr>
          <w:rFonts w:ascii="Times New Roman" w:eastAsia="Times New Roman" w:hAnsi="Times New Roman" w:cs="Times New Roman"/>
          <w:color w:val="000000" w:themeColor="text1"/>
          <w:sz w:val="20"/>
          <w:szCs w:val="20"/>
        </w:rPr>
        <w:t xml:space="preserve"> (</w:t>
      </w:r>
      <w:r w:rsidR="00F40699" w:rsidRPr="00B45F25">
        <w:rPr>
          <w:rFonts w:ascii="Times New Roman" w:eastAsia="Times New Roman" w:hAnsi="Times New Roman" w:cs="Times New Roman"/>
          <w:color w:val="000000" w:themeColor="text1"/>
          <w:sz w:val="20"/>
          <w:szCs w:val="20"/>
        </w:rPr>
        <w:t>bias-corrected with NFI data</w:t>
      </w:r>
      <w:r w:rsidR="00E45173" w:rsidRPr="00B45F25">
        <w:rPr>
          <w:rFonts w:ascii="Times New Roman" w:eastAsia="Times New Roman" w:hAnsi="Times New Roman" w:cs="Times New Roman"/>
          <w:color w:val="000000" w:themeColor="text1"/>
          <w:sz w:val="20"/>
          <w:szCs w:val="20"/>
        </w:rPr>
        <w:t>)</w:t>
      </w:r>
      <w:r w:rsidR="00F40699" w:rsidRPr="00B45F25">
        <w:rPr>
          <w:rFonts w:ascii="Times New Roman" w:eastAsia="Times New Roman" w:hAnsi="Times New Roman" w:cs="Times New Roman"/>
          <w:color w:val="000000" w:themeColor="text1"/>
          <w:sz w:val="20"/>
          <w:szCs w:val="20"/>
        </w:rPr>
        <w:t xml:space="preserve"> across Europe</w:t>
      </w:r>
      <w:r w:rsidR="00B759AA" w:rsidRPr="00B45F25">
        <w:rPr>
          <w:rFonts w:ascii="Times New Roman" w:eastAsia="Times New Roman" w:hAnsi="Times New Roman" w:cs="Times New Roman"/>
          <w:color w:val="000000" w:themeColor="text1"/>
          <w:sz w:val="20"/>
          <w:szCs w:val="20"/>
        </w:rPr>
        <w:t xml:space="preserve"> (points)</w:t>
      </w:r>
      <w:r w:rsidR="004E22ED" w:rsidRPr="00B45F25">
        <w:rPr>
          <w:rFonts w:ascii="Times New Roman" w:eastAsia="Times New Roman" w:hAnsi="Times New Roman" w:cs="Times New Roman"/>
          <w:color w:val="000000" w:themeColor="text1"/>
          <w:sz w:val="20"/>
          <w:szCs w:val="20"/>
        </w:rPr>
        <w:t xml:space="preserve">. </w:t>
      </w:r>
      <w:r w:rsidR="00F40699" w:rsidRPr="00B45F25">
        <w:rPr>
          <w:rFonts w:ascii="Times New Roman" w:eastAsia="Times New Roman" w:hAnsi="Times New Roman" w:cs="Times New Roman"/>
          <w:color w:val="000000" w:themeColor="text1"/>
          <w:sz w:val="20"/>
          <w:szCs w:val="20"/>
        </w:rPr>
        <w:t xml:space="preserve">Lines represent </w:t>
      </w:r>
      <w:r w:rsidR="008F6629" w:rsidRPr="00B45F25">
        <w:rPr>
          <w:rFonts w:ascii="Times New Roman" w:eastAsia="Times New Roman" w:hAnsi="Times New Roman" w:cs="Times New Roman"/>
          <w:color w:val="000000" w:themeColor="text1"/>
          <w:sz w:val="20"/>
          <w:szCs w:val="20"/>
        </w:rPr>
        <w:t xml:space="preserve">AGC </w:t>
      </w:r>
      <w:r w:rsidR="00F40699" w:rsidRPr="00B45F25">
        <w:rPr>
          <w:rFonts w:ascii="Times New Roman" w:eastAsia="Times New Roman" w:hAnsi="Times New Roman" w:cs="Times New Roman"/>
          <w:color w:val="000000" w:themeColor="text1"/>
          <w:sz w:val="20"/>
          <w:szCs w:val="20"/>
        </w:rPr>
        <w:t xml:space="preserve">simulations from the DCCM with a parametrization conducted at different scales (national, regional) on different AGC maps (CCI-ESA, </w:t>
      </w:r>
      <w:proofErr w:type="spellStart"/>
      <w:r w:rsidR="00F40699" w:rsidRPr="00B45F25">
        <w:rPr>
          <w:rFonts w:ascii="Times New Roman" w:eastAsia="Times New Roman" w:hAnsi="Times New Roman" w:cs="Times New Roman"/>
          <w:color w:val="000000" w:themeColor="text1"/>
          <w:sz w:val="20"/>
          <w:szCs w:val="20"/>
        </w:rPr>
        <w:t>PlanetScope</w:t>
      </w:r>
      <w:proofErr w:type="spellEnd"/>
      <w:r w:rsidR="00F40699" w:rsidRPr="00B45F25">
        <w:rPr>
          <w:rFonts w:ascii="Times New Roman" w:eastAsia="Times New Roman" w:hAnsi="Times New Roman" w:cs="Times New Roman"/>
          <w:color w:val="000000" w:themeColor="text1"/>
          <w:sz w:val="20"/>
          <w:szCs w:val="20"/>
        </w:rPr>
        <w:t xml:space="preserve">). Because these simulations are </w:t>
      </w:r>
      <w:r w:rsidR="008F6629" w:rsidRPr="00B45F25">
        <w:rPr>
          <w:rFonts w:ascii="Times New Roman" w:eastAsia="Times New Roman" w:hAnsi="Times New Roman" w:cs="Times New Roman"/>
          <w:color w:val="000000" w:themeColor="text1"/>
          <w:sz w:val="20"/>
          <w:szCs w:val="20"/>
        </w:rPr>
        <w:t>matching</w:t>
      </w:r>
      <w:r w:rsidR="00F40699" w:rsidRPr="00B45F25">
        <w:rPr>
          <w:rFonts w:ascii="Times New Roman" w:eastAsia="Times New Roman" w:hAnsi="Times New Roman" w:cs="Times New Roman"/>
          <w:color w:val="000000" w:themeColor="text1"/>
          <w:sz w:val="20"/>
          <w:szCs w:val="20"/>
        </w:rPr>
        <w:t xml:space="preserve"> the historical trends reported in UNFCCC data from 2010 to 2021, this </w:t>
      </w:r>
      <w:r w:rsidR="00E45173" w:rsidRPr="00B45F25">
        <w:rPr>
          <w:rFonts w:ascii="Times New Roman" w:eastAsia="Times New Roman" w:hAnsi="Times New Roman" w:cs="Times New Roman"/>
          <w:color w:val="000000" w:themeColor="text1"/>
          <w:sz w:val="20"/>
          <w:szCs w:val="20"/>
        </w:rPr>
        <w:t xml:space="preserve">figure </w:t>
      </w:r>
      <w:r w:rsidR="00D01500" w:rsidRPr="00B45F25">
        <w:rPr>
          <w:rFonts w:ascii="Times New Roman" w:eastAsia="Times New Roman" w:hAnsi="Times New Roman" w:cs="Times New Roman"/>
          <w:color w:val="000000" w:themeColor="text1"/>
          <w:sz w:val="20"/>
          <w:szCs w:val="20"/>
        </w:rPr>
        <w:t>shows</w:t>
      </w:r>
      <w:r w:rsidR="00F40699" w:rsidRPr="00B45F25">
        <w:rPr>
          <w:rFonts w:ascii="Times New Roman" w:eastAsia="Times New Roman" w:hAnsi="Times New Roman" w:cs="Times New Roman"/>
          <w:color w:val="000000" w:themeColor="text1"/>
          <w:sz w:val="20"/>
          <w:szCs w:val="20"/>
        </w:rPr>
        <w:t xml:space="preserve"> that the 2010 CCI-ESA map has a ~</w:t>
      </w:r>
      <w:r w:rsidR="00422A28">
        <w:rPr>
          <w:rFonts w:ascii="Times New Roman" w:eastAsia="Times New Roman" w:hAnsi="Times New Roman" w:cs="Times New Roman"/>
          <w:color w:val="000000" w:themeColor="text1"/>
          <w:sz w:val="20"/>
          <w:szCs w:val="20"/>
        </w:rPr>
        <w:t>6</w:t>
      </w:r>
      <w:r w:rsidR="00F40699" w:rsidRPr="00B45F25">
        <w:rPr>
          <w:rFonts w:ascii="Times New Roman" w:eastAsia="Times New Roman" w:hAnsi="Times New Roman" w:cs="Times New Roman"/>
          <w:color w:val="000000" w:themeColor="text1"/>
          <w:sz w:val="20"/>
          <w:szCs w:val="20"/>
        </w:rPr>
        <w:t>% systematic</w:t>
      </w:r>
      <w:r w:rsidR="00E45173" w:rsidRPr="00B45F25">
        <w:rPr>
          <w:rFonts w:ascii="Times New Roman" w:eastAsia="Times New Roman" w:hAnsi="Times New Roman" w:cs="Times New Roman"/>
          <w:color w:val="000000" w:themeColor="text1"/>
          <w:sz w:val="20"/>
          <w:szCs w:val="20"/>
        </w:rPr>
        <w:t xml:space="preserve"> positive</w:t>
      </w:r>
      <w:r w:rsidR="00F40699" w:rsidRPr="00B45F25">
        <w:rPr>
          <w:rFonts w:ascii="Times New Roman" w:eastAsia="Times New Roman" w:hAnsi="Times New Roman" w:cs="Times New Roman"/>
          <w:color w:val="000000" w:themeColor="text1"/>
          <w:sz w:val="20"/>
          <w:szCs w:val="20"/>
        </w:rPr>
        <w:t xml:space="preserve"> bias across Europ</w:t>
      </w:r>
      <w:r w:rsidR="008F6629" w:rsidRPr="00B45F25">
        <w:rPr>
          <w:rFonts w:ascii="Times New Roman" w:eastAsia="Times New Roman" w:hAnsi="Times New Roman" w:cs="Times New Roman"/>
          <w:color w:val="000000" w:themeColor="text1"/>
          <w:sz w:val="20"/>
          <w:szCs w:val="20"/>
        </w:rPr>
        <w:t>e</w:t>
      </w:r>
      <w:r w:rsidR="00F40699" w:rsidRPr="00B45F25">
        <w:rPr>
          <w:rFonts w:ascii="Times New Roman" w:eastAsia="Times New Roman" w:hAnsi="Times New Roman" w:cs="Times New Roman"/>
          <w:color w:val="000000" w:themeColor="text1"/>
          <w:sz w:val="20"/>
          <w:szCs w:val="20"/>
        </w:rPr>
        <w:t>.</w:t>
      </w:r>
      <w:r w:rsidR="00F40699" w:rsidRPr="00B45F25">
        <w:rPr>
          <w:rFonts w:ascii="Times New Roman" w:eastAsia="Times New Roman" w:hAnsi="Times New Roman" w:cs="Times New Roman"/>
          <w:b/>
          <w:color w:val="000000" w:themeColor="text1"/>
          <w:sz w:val="20"/>
          <w:szCs w:val="20"/>
        </w:rPr>
        <w:t xml:space="preserve"> </w:t>
      </w:r>
      <w:r w:rsidR="00D04130">
        <w:rPr>
          <w:rFonts w:ascii="Times New Roman" w:eastAsia="Times New Roman" w:hAnsi="Times New Roman" w:cs="Times New Roman"/>
          <w:b/>
          <w:color w:val="000000" w:themeColor="text1"/>
          <w:sz w:val="20"/>
          <w:szCs w:val="20"/>
        </w:rPr>
        <w:t>C</w:t>
      </w:r>
      <w:r w:rsidR="00F40699" w:rsidRPr="00B45F25">
        <w:rPr>
          <w:rFonts w:ascii="Times New Roman" w:eastAsia="Times New Roman" w:hAnsi="Times New Roman" w:cs="Times New Roman"/>
          <w:b/>
          <w:color w:val="000000" w:themeColor="text1"/>
          <w:sz w:val="20"/>
          <w:szCs w:val="20"/>
        </w:rPr>
        <w:t xml:space="preserve">, </w:t>
      </w:r>
      <w:r w:rsidR="004E22ED" w:rsidRPr="00B45F25">
        <w:rPr>
          <w:rFonts w:ascii="Times New Roman" w:eastAsia="Times New Roman" w:hAnsi="Times New Roman" w:cs="Times New Roman"/>
          <w:color w:val="000000" w:themeColor="text1"/>
          <w:sz w:val="20"/>
          <w:szCs w:val="20"/>
        </w:rPr>
        <w:t>The CRF reports from</w:t>
      </w:r>
      <w:r w:rsidR="004E22ED" w:rsidRPr="00B45F25">
        <w:rPr>
          <w:rFonts w:ascii="Times New Roman" w:eastAsia="Times New Roman" w:hAnsi="Times New Roman" w:cs="Times New Roman"/>
          <w:b/>
          <w:color w:val="000000" w:themeColor="text1"/>
          <w:sz w:val="20"/>
          <w:szCs w:val="20"/>
        </w:rPr>
        <w:t xml:space="preserve"> </w:t>
      </w:r>
      <w:r w:rsidR="00F40699" w:rsidRPr="00B45F25">
        <w:rPr>
          <w:rFonts w:ascii="Times New Roman" w:eastAsia="Times New Roman" w:hAnsi="Times New Roman" w:cs="Times New Roman"/>
          <w:color w:val="000000" w:themeColor="text1"/>
          <w:sz w:val="20"/>
          <w:szCs w:val="20"/>
        </w:rPr>
        <w:t xml:space="preserve">UNFCCC </w:t>
      </w:r>
      <w:r w:rsidR="004E22ED" w:rsidRPr="00B45F25">
        <w:rPr>
          <w:rFonts w:ascii="Times New Roman" w:eastAsia="Times New Roman" w:hAnsi="Times New Roman" w:cs="Times New Roman"/>
          <w:color w:val="000000" w:themeColor="text1"/>
          <w:sz w:val="20"/>
          <w:szCs w:val="20"/>
        </w:rPr>
        <w:t xml:space="preserve">give </w:t>
      </w:r>
      <w:r w:rsidR="00F40699" w:rsidRPr="00B45F25">
        <w:rPr>
          <w:rFonts w:ascii="Times New Roman" w:eastAsia="Times New Roman" w:hAnsi="Times New Roman" w:cs="Times New Roman"/>
          <w:color w:val="000000" w:themeColor="text1"/>
          <w:sz w:val="20"/>
          <w:szCs w:val="20"/>
        </w:rPr>
        <w:t>detail</w:t>
      </w:r>
      <w:r w:rsidR="004E22ED" w:rsidRPr="00B45F25">
        <w:rPr>
          <w:rFonts w:ascii="Times New Roman" w:eastAsia="Times New Roman" w:hAnsi="Times New Roman" w:cs="Times New Roman"/>
          <w:color w:val="000000" w:themeColor="text1"/>
          <w:sz w:val="20"/>
          <w:szCs w:val="20"/>
        </w:rPr>
        <w:t>s of</w:t>
      </w:r>
      <w:r w:rsidR="00F40699" w:rsidRPr="00B45F25">
        <w:rPr>
          <w:rFonts w:ascii="Times New Roman" w:eastAsia="Times New Roman" w:hAnsi="Times New Roman" w:cs="Times New Roman"/>
          <w:color w:val="000000" w:themeColor="text1"/>
          <w:sz w:val="20"/>
          <w:szCs w:val="20"/>
        </w:rPr>
        <w:t xml:space="preserve"> the forest sink in their Table 4a and detail</w:t>
      </w:r>
      <w:r w:rsidR="004E22ED" w:rsidRPr="00B45F25">
        <w:rPr>
          <w:rFonts w:ascii="Times New Roman" w:eastAsia="Times New Roman" w:hAnsi="Times New Roman" w:cs="Times New Roman"/>
          <w:color w:val="000000" w:themeColor="text1"/>
          <w:sz w:val="20"/>
          <w:szCs w:val="20"/>
        </w:rPr>
        <w:t>s of</w:t>
      </w:r>
      <w:r w:rsidR="00F40699" w:rsidRPr="00B45F25">
        <w:rPr>
          <w:rFonts w:ascii="Times New Roman" w:eastAsia="Times New Roman" w:hAnsi="Times New Roman" w:cs="Times New Roman"/>
          <w:color w:val="000000" w:themeColor="text1"/>
          <w:sz w:val="20"/>
          <w:szCs w:val="20"/>
        </w:rPr>
        <w:t xml:space="preserve"> the LULUCF sink in their Table 4. The net CO</w:t>
      </w:r>
      <w:r w:rsidR="00F40699" w:rsidRPr="00B45F25">
        <w:rPr>
          <w:rFonts w:ascii="Times New Roman" w:eastAsia="Times New Roman" w:hAnsi="Times New Roman" w:cs="Times New Roman"/>
          <w:color w:val="000000" w:themeColor="text1"/>
          <w:sz w:val="20"/>
          <w:szCs w:val="20"/>
          <w:vertAlign w:val="subscript"/>
        </w:rPr>
        <w:t>2</w:t>
      </w:r>
      <w:r w:rsidR="00F40699" w:rsidRPr="00B45F25">
        <w:rPr>
          <w:rFonts w:ascii="Times New Roman" w:eastAsia="Times New Roman" w:hAnsi="Times New Roman" w:cs="Times New Roman"/>
          <w:color w:val="000000" w:themeColor="text1"/>
          <w:sz w:val="20"/>
          <w:szCs w:val="20"/>
        </w:rPr>
        <w:t xml:space="preserve"> removals from “forest land” in </w:t>
      </w:r>
      <w:r w:rsidR="00E45173" w:rsidRPr="00B45F25">
        <w:rPr>
          <w:rFonts w:ascii="Times New Roman" w:eastAsia="Times New Roman" w:hAnsi="Times New Roman" w:cs="Times New Roman"/>
          <w:color w:val="000000" w:themeColor="text1"/>
          <w:sz w:val="20"/>
          <w:szCs w:val="20"/>
        </w:rPr>
        <w:t xml:space="preserve">their </w:t>
      </w:r>
      <w:r w:rsidR="00F40699" w:rsidRPr="00B45F25">
        <w:rPr>
          <w:rFonts w:ascii="Times New Roman" w:eastAsia="Times New Roman" w:hAnsi="Times New Roman" w:cs="Times New Roman"/>
          <w:color w:val="000000" w:themeColor="text1"/>
          <w:sz w:val="20"/>
          <w:szCs w:val="20"/>
        </w:rPr>
        <w:t xml:space="preserve">Table 4 must be </w:t>
      </w:r>
      <w:proofErr w:type="spellStart"/>
      <w:r w:rsidR="00F40699" w:rsidRPr="00B45F25">
        <w:rPr>
          <w:rFonts w:ascii="Times New Roman" w:eastAsia="Times New Roman" w:hAnsi="Times New Roman" w:cs="Times New Roman"/>
          <w:color w:val="000000" w:themeColor="text1"/>
          <w:sz w:val="20"/>
          <w:szCs w:val="20"/>
        </w:rPr>
        <w:t>rigourously</w:t>
      </w:r>
      <w:proofErr w:type="spellEnd"/>
      <w:r w:rsidR="00F40699" w:rsidRPr="00B45F25">
        <w:rPr>
          <w:rFonts w:ascii="Times New Roman" w:eastAsia="Times New Roman" w:hAnsi="Times New Roman" w:cs="Times New Roman"/>
          <w:color w:val="000000" w:themeColor="text1"/>
          <w:sz w:val="20"/>
          <w:szCs w:val="20"/>
        </w:rPr>
        <w:t xml:space="preserve"> the same than the net CO</w:t>
      </w:r>
      <w:r w:rsidR="00F40699" w:rsidRPr="00B45F25">
        <w:rPr>
          <w:rFonts w:ascii="Times New Roman" w:eastAsia="Times New Roman" w:hAnsi="Times New Roman" w:cs="Times New Roman"/>
          <w:color w:val="000000" w:themeColor="text1"/>
          <w:sz w:val="20"/>
          <w:szCs w:val="20"/>
          <w:vertAlign w:val="subscript"/>
        </w:rPr>
        <w:t>2</w:t>
      </w:r>
      <w:r w:rsidR="00F40699" w:rsidRPr="00B45F25">
        <w:rPr>
          <w:rFonts w:ascii="Times New Roman" w:eastAsia="Times New Roman" w:hAnsi="Times New Roman" w:cs="Times New Roman"/>
          <w:color w:val="000000" w:themeColor="text1"/>
          <w:sz w:val="20"/>
          <w:szCs w:val="20"/>
        </w:rPr>
        <w:t xml:space="preserve"> removals in</w:t>
      </w:r>
      <w:r w:rsidR="00E45173" w:rsidRPr="00B45F25">
        <w:rPr>
          <w:rFonts w:ascii="Times New Roman" w:eastAsia="Times New Roman" w:hAnsi="Times New Roman" w:cs="Times New Roman"/>
          <w:color w:val="000000" w:themeColor="text1"/>
          <w:sz w:val="20"/>
          <w:szCs w:val="20"/>
        </w:rPr>
        <w:t xml:space="preserve"> their</w:t>
      </w:r>
      <w:r w:rsidR="00F40699" w:rsidRPr="00B45F25">
        <w:rPr>
          <w:rFonts w:ascii="Times New Roman" w:eastAsia="Times New Roman" w:hAnsi="Times New Roman" w:cs="Times New Roman"/>
          <w:color w:val="000000" w:themeColor="text1"/>
          <w:sz w:val="20"/>
          <w:szCs w:val="20"/>
        </w:rPr>
        <w:t xml:space="preserve"> Table 4a</w:t>
      </w:r>
      <w:r w:rsidR="00E45173" w:rsidRPr="00B45F25">
        <w:rPr>
          <w:rFonts w:ascii="Times New Roman" w:eastAsia="Times New Roman" w:hAnsi="Times New Roman" w:cs="Times New Roman"/>
          <w:color w:val="000000" w:themeColor="text1"/>
          <w:sz w:val="20"/>
          <w:szCs w:val="20"/>
        </w:rPr>
        <w:t xml:space="preserve"> (for the row “total forest land”)</w:t>
      </w:r>
      <w:r w:rsidR="00F40699" w:rsidRPr="00B45F25">
        <w:rPr>
          <w:rFonts w:ascii="Times New Roman" w:eastAsia="Times New Roman" w:hAnsi="Times New Roman" w:cs="Times New Roman"/>
          <w:color w:val="000000" w:themeColor="text1"/>
          <w:sz w:val="20"/>
          <w:szCs w:val="20"/>
        </w:rPr>
        <w:t>, which is not the case here for Portugal (we divided by the forest area to allow comparison between countries).</w:t>
      </w:r>
      <w:r w:rsidR="00B759AA" w:rsidRPr="00B45F25">
        <w:rPr>
          <w:rFonts w:ascii="Times New Roman" w:eastAsia="Times New Roman" w:hAnsi="Times New Roman" w:cs="Times New Roman"/>
          <w:color w:val="000000" w:themeColor="text1"/>
          <w:sz w:val="20"/>
          <w:szCs w:val="20"/>
        </w:rPr>
        <w:t xml:space="preserve"> The LULUCF budget of Portugal has been </w:t>
      </w:r>
      <w:r w:rsidR="00E45173" w:rsidRPr="00B45F25">
        <w:rPr>
          <w:rFonts w:ascii="Times New Roman" w:eastAsia="Times New Roman" w:hAnsi="Times New Roman" w:cs="Times New Roman"/>
          <w:color w:val="000000" w:themeColor="text1"/>
          <w:sz w:val="20"/>
          <w:szCs w:val="20"/>
        </w:rPr>
        <w:t xml:space="preserve">therefore </w:t>
      </w:r>
      <w:r w:rsidR="00B759AA" w:rsidRPr="00B45F25">
        <w:rPr>
          <w:rFonts w:ascii="Times New Roman" w:eastAsia="Times New Roman" w:hAnsi="Times New Roman" w:cs="Times New Roman"/>
          <w:color w:val="000000" w:themeColor="text1"/>
          <w:sz w:val="20"/>
          <w:szCs w:val="20"/>
        </w:rPr>
        <w:t xml:space="preserve">corrected based on the forest sink details of their Table 4a. </w:t>
      </w:r>
      <w:r w:rsidR="00D04130">
        <w:rPr>
          <w:rFonts w:ascii="Times New Roman" w:eastAsia="Times New Roman" w:hAnsi="Times New Roman" w:cs="Times New Roman"/>
          <w:b/>
          <w:color w:val="000000" w:themeColor="text1"/>
          <w:sz w:val="20"/>
          <w:szCs w:val="20"/>
        </w:rPr>
        <w:t>D</w:t>
      </w:r>
      <w:r w:rsidR="00B759AA" w:rsidRPr="00B45F25">
        <w:rPr>
          <w:rFonts w:ascii="Times New Roman" w:eastAsia="Times New Roman" w:hAnsi="Times New Roman" w:cs="Times New Roman"/>
          <w:color w:val="000000" w:themeColor="text1"/>
          <w:sz w:val="20"/>
          <w:szCs w:val="20"/>
        </w:rPr>
        <w:t xml:space="preserve">, Percentage of missing values (at 18 km) for the five different biogeographical regions and three parameters. These missing values have been filled </w:t>
      </w:r>
      <w:r w:rsidR="00E45173" w:rsidRPr="00B45F25">
        <w:rPr>
          <w:rFonts w:ascii="Times New Roman" w:eastAsia="Times New Roman" w:hAnsi="Times New Roman" w:cs="Times New Roman"/>
          <w:color w:val="000000" w:themeColor="text1"/>
          <w:sz w:val="20"/>
          <w:szCs w:val="20"/>
        </w:rPr>
        <w:t xml:space="preserve">out </w:t>
      </w:r>
      <w:r w:rsidR="00B759AA" w:rsidRPr="00B45F25">
        <w:rPr>
          <w:rFonts w:ascii="Times New Roman" w:eastAsia="Times New Roman" w:hAnsi="Times New Roman" w:cs="Times New Roman"/>
          <w:color w:val="000000" w:themeColor="text1"/>
          <w:sz w:val="20"/>
          <w:szCs w:val="20"/>
        </w:rPr>
        <w:t>with spatial interpolations.</w:t>
      </w:r>
      <w:r w:rsidR="00B759AA" w:rsidRPr="00B45F25">
        <w:rPr>
          <w:rFonts w:ascii="Times New Roman" w:eastAsia="Times New Roman" w:hAnsi="Times New Roman" w:cs="Times New Roman"/>
          <w:b/>
          <w:color w:val="000000" w:themeColor="text1"/>
          <w:sz w:val="20"/>
          <w:szCs w:val="20"/>
        </w:rPr>
        <w:t xml:space="preserve"> </w:t>
      </w:r>
      <w:r w:rsidR="00D04130">
        <w:rPr>
          <w:rFonts w:ascii="Times New Roman" w:eastAsia="Times New Roman" w:hAnsi="Times New Roman" w:cs="Times New Roman"/>
          <w:b/>
          <w:color w:val="000000" w:themeColor="text1"/>
          <w:sz w:val="20"/>
          <w:szCs w:val="20"/>
        </w:rPr>
        <w:t>E</w:t>
      </w:r>
      <w:r w:rsidR="00B759AA" w:rsidRPr="00B45F25">
        <w:rPr>
          <w:rFonts w:ascii="Times New Roman" w:eastAsia="Times New Roman" w:hAnsi="Times New Roman" w:cs="Times New Roman"/>
          <w:color w:val="000000" w:themeColor="text1"/>
          <w:sz w:val="20"/>
          <w:szCs w:val="20"/>
        </w:rPr>
        <w:t xml:space="preserve"> and </w:t>
      </w:r>
      <w:r w:rsidR="00D04130">
        <w:rPr>
          <w:rFonts w:ascii="Times New Roman" w:eastAsia="Times New Roman" w:hAnsi="Times New Roman" w:cs="Times New Roman"/>
          <w:b/>
          <w:color w:val="000000" w:themeColor="text1"/>
          <w:sz w:val="20"/>
          <w:szCs w:val="20"/>
        </w:rPr>
        <w:t>F</w:t>
      </w:r>
      <w:r w:rsidR="00B759AA" w:rsidRPr="00B45F25">
        <w:rPr>
          <w:rFonts w:ascii="Times New Roman" w:eastAsia="Times New Roman" w:hAnsi="Times New Roman" w:cs="Times New Roman"/>
          <w:color w:val="000000" w:themeColor="text1"/>
          <w:sz w:val="20"/>
          <w:szCs w:val="20"/>
        </w:rPr>
        <w:t xml:space="preserve">, France has reported </w:t>
      </w:r>
      <w:r w:rsidR="00D04130">
        <w:rPr>
          <w:rFonts w:ascii="Times New Roman" w:eastAsia="Times New Roman" w:hAnsi="Times New Roman" w:cs="Times New Roman"/>
          <w:color w:val="000000" w:themeColor="text1"/>
          <w:sz w:val="20"/>
          <w:szCs w:val="20"/>
        </w:rPr>
        <w:t>a</w:t>
      </w:r>
      <w:r w:rsidR="00B759AA" w:rsidRPr="00B45F25">
        <w:rPr>
          <w:rFonts w:ascii="Times New Roman" w:eastAsia="Times New Roman" w:hAnsi="Times New Roman" w:cs="Times New Roman"/>
          <w:color w:val="000000" w:themeColor="text1"/>
          <w:sz w:val="20"/>
          <w:szCs w:val="20"/>
        </w:rPr>
        <w:t xml:space="preserve"> forest area</w:t>
      </w:r>
      <w:r w:rsidR="000B6CEE">
        <w:rPr>
          <w:rFonts w:ascii="Times New Roman" w:eastAsia="Times New Roman" w:hAnsi="Times New Roman" w:cs="Times New Roman"/>
          <w:color w:val="000000" w:themeColor="text1"/>
          <w:sz w:val="20"/>
          <w:szCs w:val="20"/>
        </w:rPr>
        <w:t xml:space="preserve"> including overseas territories</w:t>
      </w:r>
      <w:r w:rsidR="00B759AA" w:rsidRPr="00B45F25">
        <w:rPr>
          <w:rFonts w:ascii="Times New Roman" w:eastAsia="Times New Roman" w:hAnsi="Times New Roman" w:cs="Times New Roman"/>
          <w:color w:val="000000" w:themeColor="text1"/>
          <w:sz w:val="20"/>
          <w:szCs w:val="20"/>
        </w:rPr>
        <w:t xml:space="preserve"> to UNFCCC. We </w:t>
      </w:r>
      <w:r w:rsidR="00D01500" w:rsidRPr="00B45F25">
        <w:rPr>
          <w:rFonts w:ascii="Times New Roman" w:eastAsia="Times New Roman" w:hAnsi="Times New Roman" w:cs="Times New Roman"/>
          <w:color w:val="000000" w:themeColor="text1"/>
          <w:sz w:val="20"/>
          <w:szCs w:val="20"/>
        </w:rPr>
        <w:t>show</w:t>
      </w:r>
      <w:r w:rsidR="00B759AA" w:rsidRPr="00B45F25">
        <w:rPr>
          <w:rFonts w:ascii="Times New Roman" w:eastAsia="Times New Roman" w:hAnsi="Times New Roman" w:cs="Times New Roman"/>
          <w:color w:val="000000" w:themeColor="text1"/>
          <w:sz w:val="20"/>
          <w:szCs w:val="20"/>
        </w:rPr>
        <w:t xml:space="preserve"> this with an internal </w:t>
      </w:r>
      <w:r w:rsidR="00E45173" w:rsidRPr="00B45F25">
        <w:rPr>
          <w:rFonts w:ascii="Times New Roman" w:eastAsia="Times New Roman" w:hAnsi="Times New Roman" w:cs="Times New Roman"/>
          <w:color w:val="000000" w:themeColor="text1"/>
          <w:sz w:val="20"/>
          <w:szCs w:val="20"/>
        </w:rPr>
        <w:t>document</w:t>
      </w:r>
      <w:r w:rsidR="00B759AA" w:rsidRPr="00B45F25">
        <w:rPr>
          <w:rFonts w:ascii="Times New Roman" w:eastAsia="Times New Roman" w:hAnsi="Times New Roman" w:cs="Times New Roman"/>
          <w:color w:val="000000" w:themeColor="text1"/>
          <w:sz w:val="20"/>
          <w:szCs w:val="20"/>
        </w:rPr>
        <w:t xml:space="preserve"> of the CITEPA which reported the same forest sink than the UNFCCC</w:t>
      </w:r>
      <w:r w:rsidR="00E45173" w:rsidRPr="00B45F25">
        <w:rPr>
          <w:rFonts w:ascii="Times New Roman" w:eastAsia="Times New Roman" w:hAnsi="Times New Roman" w:cs="Times New Roman"/>
          <w:color w:val="000000" w:themeColor="text1"/>
          <w:sz w:val="20"/>
          <w:szCs w:val="20"/>
        </w:rPr>
        <w:t xml:space="preserve"> report from France</w:t>
      </w:r>
      <w:r w:rsidR="00B759AA" w:rsidRPr="00B45F25">
        <w:rPr>
          <w:rFonts w:ascii="Times New Roman" w:eastAsia="Times New Roman" w:hAnsi="Times New Roman" w:cs="Times New Roman"/>
          <w:color w:val="000000" w:themeColor="text1"/>
          <w:sz w:val="20"/>
          <w:szCs w:val="20"/>
        </w:rPr>
        <w:t xml:space="preserve"> (panel </w:t>
      </w:r>
      <w:r w:rsidR="00D04130">
        <w:rPr>
          <w:rFonts w:ascii="Times New Roman" w:eastAsia="Times New Roman" w:hAnsi="Times New Roman" w:cs="Times New Roman"/>
          <w:b/>
          <w:color w:val="000000" w:themeColor="text1"/>
          <w:sz w:val="20"/>
          <w:szCs w:val="20"/>
        </w:rPr>
        <w:t>E</w:t>
      </w:r>
      <w:r w:rsidR="00B759AA" w:rsidRPr="00B45F25">
        <w:rPr>
          <w:rFonts w:ascii="Times New Roman" w:eastAsia="Times New Roman" w:hAnsi="Times New Roman" w:cs="Times New Roman"/>
          <w:color w:val="000000" w:themeColor="text1"/>
          <w:sz w:val="20"/>
          <w:szCs w:val="20"/>
        </w:rPr>
        <w:t>)</w:t>
      </w:r>
      <w:r w:rsidR="00E45173" w:rsidRPr="00B45F25">
        <w:rPr>
          <w:rFonts w:ascii="Times New Roman" w:eastAsia="Times New Roman" w:hAnsi="Times New Roman" w:cs="Times New Roman"/>
          <w:color w:val="000000" w:themeColor="text1"/>
          <w:sz w:val="20"/>
          <w:szCs w:val="20"/>
        </w:rPr>
        <w:t xml:space="preserve"> but</w:t>
      </w:r>
      <w:r w:rsidR="000B6CEE">
        <w:rPr>
          <w:rFonts w:ascii="Times New Roman" w:eastAsia="Times New Roman" w:hAnsi="Times New Roman" w:cs="Times New Roman"/>
          <w:color w:val="000000" w:themeColor="text1"/>
          <w:sz w:val="20"/>
          <w:szCs w:val="20"/>
        </w:rPr>
        <w:t xml:space="preserve"> for the </w:t>
      </w:r>
      <w:r w:rsidR="00E45173" w:rsidRPr="00B45F25">
        <w:rPr>
          <w:rFonts w:ascii="Times New Roman" w:eastAsia="Times New Roman" w:hAnsi="Times New Roman" w:cs="Times New Roman"/>
          <w:color w:val="000000" w:themeColor="text1"/>
          <w:sz w:val="20"/>
          <w:szCs w:val="20"/>
        </w:rPr>
        <w:t xml:space="preserve">forest area </w:t>
      </w:r>
      <w:r w:rsidR="000B6CEE">
        <w:rPr>
          <w:rFonts w:ascii="Times New Roman" w:eastAsia="Times New Roman" w:hAnsi="Times New Roman" w:cs="Times New Roman"/>
          <w:color w:val="000000" w:themeColor="text1"/>
          <w:sz w:val="20"/>
          <w:szCs w:val="20"/>
        </w:rPr>
        <w:t xml:space="preserve">of metropolitan France </w:t>
      </w:r>
      <w:r w:rsidR="00E45173" w:rsidRPr="00B45F25">
        <w:rPr>
          <w:rFonts w:ascii="Times New Roman" w:eastAsia="Times New Roman" w:hAnsi="Times New Roman" w:cs="Times New Roman"/>
          <w:color w:val="000000" w:themeColor="text1"/>
          <w:sz w:val="20"/>
          <w:szCs w:val="20"/>
        </w:rPr>
        <w:t xml:space="preserve">(panel </w:t>
      </w:r>
      <w:r w:rsidR="00D04130">
        <w:rPr>
          <w:rFonts w:ascii="Times New Roman" w:eastAsia="Times New Roman" w:hAnsi="Times New Roman" w:cs="Times New Roman"/>
          <w:b/>
          <w:color w:val="000000" w:themeColor="text1"/>
          <w:sz w:val="20"/>
          <w:szCs w:val="20"/>
        </w:rPr>
        <w:t>F</w:t>
      </w:r>
      <w:r w:rsidR="00E45173" w:rsidRPr="00B45F25">
        <w:rPr>
          <w:rFonts w:ascii="Times New Roman" w:eastAsia="Times New Roman" w:hAnsi="Times New Roman" w:cs="Times New Roman"/>
          <w:color w:val="000000" w:themeColor="text1"/>
          <w:sz w:val="20"/>
          <w:szCs w:val="20"/>
        </w:rPr>
        <w:t>)</w:t>
      </w:r>
      <w:r w:rsidR="00B759AA" w:rsidRPr="00B45F25">
        <w:rPr>
          <w:rFonts w:ascii="Times New Roman" w:eastAsia="Times New Roman" w:hAnsi="Times New Roman" w:cs="Times New Roman"/>
          <w:color w:val="000000" w:themeColor="text1"/>
          <w:sz w:val="20"/>
          <w:szCs w:val="20"/>
        </w:rPr>
        <w:t xml:space="preserve">. We corrected the annual forest area </w:t>
      </w:r>
      <w:r w:rsidR="00D01500" w:rsidRPr="00B45F25">
        <w:rPr>
          <w:rFonts w:ascii="Times New Roman" w:eastAsia="Times New Roman" w:hAnsi="Times New Roman" w:cs="Times New Roman"/>
          <w:color w:val="000000" w:themeColor="text1"/>
          <w:sz w:val="20"/>
          <w:szCs w:val="20"/>
        </w:rPr>
        <w:t>of</w:t>
      </w:r>
      <w:r w:rsidR="00B759AA" w:rsidRPr="00B45F25">
        <w:rPr>
          <w:rFonts w:ascii="Times New Roman" w:eastAsia="Times New Roman" w:hAnsi="Times New Roman" w:cs="Times New Roman"/>
          <w:color w:val="000000" w:themeColor="text1"/>
          <w:sz w:val="20"/>
          <w:szCs w:val="20"/>
        </w:rPr>
        <w:t xml:space="preserve"> France using this </w:t>
      </w:r>
      <w:r w:rsidR="00E45173" w:rsidRPr="00B45F25">
        <w:rPr>
          <w:rFonts w:ascii="Times New Roman" w:eastAsia="Times New Roman" w:hAnsi="Times New Roman" w:cs="Times New Roman"/>
          <w:color w:val="000000" w:themeColor="text1"/>
          <w:sz w:val="20"/>
          <w:szCs w:val="20"/>
        </w:rPr>
        <w:t>document</w:t>
      </w:r>
      <w:r w:rsidR="00B759AA" w:rsidRPr="00B45F25">
        <w:rPr>
          <w:rFonts w:ascii="Times New Roman" w:eastAsia="Times New Roman" w:hAnsi="Times New Roman" w:cs="Times New Roman"/>
          <w:color w:val="000000" w:themeColor="text1"/>
          <w:sz w:val="20"/>
          <w:szCs w:val="20"/>
        </w:rPr>
        <w:t>.</w:t>
      </w:r>
      <w:r w:rsidR="00E45173" w:rsidRPr="00B45F25">
        <w:rPr>
          <w:rFonts w:ascii="Times New Roman" w:eastAsia="Times New Roman" w:hAnsi="Times New Roman" w:cs="Times New Roman"/>
          <w:color w:val="000000" w:themeColor="text1"/>
          <w:sz w:val="20"/>
          <w:szCs w:val="20"/>
        </w:rPr>
        <w:t xml:space="preserve"> </w:t>
      </w:r>
    </w:p>
    <w:p w:rsidR="005324B5" w:rsidRPr="00B45F25" w:rsidRDefault="005324B5">
      <w:pPr>
        <w:rPr>
          <w:rFonts w:ascii="Times New Roman" w:eastAsia="Times New Roman" w:hAnsi="Times New Roman" w:cs="Times New Roman"/>
          <w:color w:val="000000" w:themeColor="text1"/>
          <w:sz w:val="16"/>
          <w:szCs w:val="16"/>
        </w:rPr>
      </w:pPr>
    </w:p>
    <w:p w:rsidR="00060833" w:rsidRPr="00B45F25" w:rsidRDefault="00060833">
      <w:pPr>
        <w:rPr>
          <w:rFonts w:ascii="Times New Roman" w:eastAsia="Times New Roman" w:hAnsi="Times New Roman" w:cs="Times New Roman"/>
          <w:color w:val="000000" w:themeColor="text1"/>
          <w:sz w:val="16"/>
          <w:szCs w:val="16"/>
        </w:rPr>
      </w:pPr>
      <w:bookmarkStart w:id="35" w:name="_heading=h.fbqrjwjgl441" w:colFirst="0" w:colLast="0"/>
      <w:bookmarkEnd w:id="35"/>
    </w:p>
    <w:p w:rsidR="00845E23" w:rsidRPr="00B45F25" w:rsidRDefault="00845E23">
      <w:pPr>
        <w:rPr>
          <w:rFonts w:ascii="Times New Roman" w:eastAsia="Times New Roman" w:hAnsi="Times New Roman" w:cs="Times New Roman"/>
          <w:color w:val="000000" w:themeColor="text1"/>
          <w:sz w:val="16"/>
          <w:szCs w:val="16"/>
        </w:rPr>
      </w:pPr>
    </w:p>
    <w:p w:rsidR="00845E23" w:rsidRPr="00B45F25" w:rsidRDefault="00845E23">
      <w:pPr>
        <w:rPr>
          <w:rFonts w:ascii="Times New Roman" w:eastAsia="Times New Roman" w:hAnsi="Times New Roman" w:cs="Times New Roman"/>
          <w:color w:val="000000" w:themeColor="text1"/>
          <w:sz w:val="16"/>
          <w:szCs w:val="16"/>
        </w:rPr>
      </w:pPr>
    </w:p>
    <w:p w:rsidR="00845E23" w:rsidRPr="00B45F25" w:rsidRDefault="00845E23">
      <w:pPr>
        <w:rPr>
          <w:rFonts w:ascii="Times New Roman" w:eastAsia="Times New Roman" w:hAnsi="Times New Roman" w:cs="Times New Roman"/>
          <w:color w:val="000000" w:themeColor="text1"/>
          <w:sz w:val="16"/>
          <w:szCs w:val="16"/>
        </w:rPr>
      </w:pPr>
    </w:p>
    <w:p w:rsidR="00845E23" w:rsidRPr="00B45F25" w:rsidRDefault="00845E23">
      <w:pPr>
        <w:rPr>
          <w:rFonts w:ascii="Times New Roman" w:eastAsia="Times New Roman" w:hAnsi="Times New Roman" w:cs="Times New Roman"/>
          <w:color w:val="000000" w:themeColor="text1"/>
          <w:sz w:val="16"/>
          <w:szCs w:val="16"/>
        </w:rPr>
      </w:pPr>
    </w:p>
    <w:p w:rsidR="00845E23" w:rsidRPr="00B45F25" w:rsidRDefault="00845E23">
      <w:pPr>
        <w:rPr>
          <w:rFonts w:ascii="Times New Roman" w:eastAsia="Times New Roman" w:hAnsi="Times New Roman" w:cs="Times New Roman"/>
          <w:color w:val="000000" w:themeColor="text1"/>
          <w:sz w:val="16"/>
          <w:szCs w:val="16"/>
        </w:rPr>
      </w:pPr>
    </w:p>
    <w:p w:rsidR="00845E23" w:rsidRPr="00B45F25" w:rsidRDefault="00845E23">
      <w:pPr>
        <w:rPr>
          <w:rFonts w:ascii="Times New Roman" w:eastAsia="Times New Roman" w:hAnsi="Times New Roman" w:cs="Times New Roman"/>
          <w:color w:val="000000" w:themeColor="text1"/>
          <w:sz w:val="16"/>
          <w:szCs w:val="16"/>
        </w:rPr>
      </w:pPr>
    </w:p>
    <w:p w:rsidR="00845E23" w:rsidRPr="00B45F25" w:rsidRDefault="00845E23">
      <w:pPr>
        <w:rPr>
          <w:rFonts w:ascii="Times New Roman" w:eastAsia="Times New Roman" w:hAnsi="Times New Roman" w:cs="Times New Roman"/>
          <w:color w:val="000000" w:themeColor="text1"/>
          <w:sz w:val="16"/>
          <w:szCs w:val="16"/>
        </w:rPr>
      </w:pPr>
    </w:p>
    <w:p w:rsidR="00845E23" w:rsidRPr="00B45F25" w:rsidRDefault="00845E23">
      <w:pPr>
        <w:rPr>
          <w:rFonts w:ascii="Times New Roman" w:eastAsia="Times New Roman" w:hAnsi="Times New Roman" w:cs="Times New Roman"/>
          <w:color w:val="000000" w:themeColor="text1"/>
          <w:sz w:val="16"/>
          <w:szCs w:val="16"/>
        </w:rPr>
      </w:pPr>
    </w:p>
    <w:p w:rsidR="00F33C37" w:rsidRPr="00B45F25" w:rsidRDefault="00F33C37" w:rsidP="00F33C37">
      <w:pPr>
        <w:rPr>
          <w:rFonts w:ascii="Times New Roman" w:eastAsia="Times New Roman" w:hAnsi="Times New Roman" w:cs="Times New Roman"/>
          <w:b/>
          <w:color w:val="000000" w:themeColor="text1"/>
          <w:sz w:val="16"/>
          <w:szCs w:val="16"/>
        </w:rPr>
      </w:pPr>
    </w:p>
    <w:p w:rsidR="00F33C37" w:rsidRPr="00B45F25" w:rsidRDefault="00F33C37" w:rsidP="00F33C37">
      <w:pPr>
        <w:rPr>
          <w:rFonts w:ascii="Times New Roman" w:eastAsia="Times New Roman" w:hAnsi="Times New Roman" w:cs="Times New Roman"/>
          <w:b/>
          <w:color w:val="000000" w:themeColor="text1"/>
          <w:sz w:val="16"/>
          <w:szCs w:val="16"/>
        </w:rPr>
      </w:pPr>
      <w:r w:rsidRPr="00B45F25">
        <w:rPr>
          <w:rFonts w:ascii="Times New Roman" w:hAnsi="Times New Roman" w:cs="Times New Roman"/>
          <w:noProof/>
          <w:color w:val="000000" w:themeColor="text1"/>
        </w:rPr>
        <w:drawing>
          <wp:inline distT="0" distB="0" distL="0" distR="0" wp14:anchorId="228EDB11" wp14:editId="2D013ABB">
            <wp:extent cx="3001593" cy="3707476"/>
            <wp:effectExtent l="0" t="0" r="889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4992" cy="3724026"/>
                    </a:xfrm>
                    <a:prstGeom prst="rect">
                      <a:avLst/>
                    </a:prstGeom>
                  </pic:spPr>
                </pic:pic>
              </a:graphicData>
            </a:graphic>
          </wp:inline>
        </w:drawing>
      </w:r>
    </w:p>
    <w:p w:rsidR="000B6CEE" w:rsidRDefault="00F33C37" w:rsidP="00F33C37">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S9</w:t>
      </w:r>
      <w:r w:rsidR="00056748" w:rsidRPr="00B45F25">
        <w:rPr>
          <w:rFonts w:ascii="Times New Roman" w:eastAsia="Times New Roman" w:hAnsi="Times New Roman" w:cs="Times New Roman"/>
          <w:b/>
          <w:color w:val="000000" w:themeColor="text1"/>
          <w:sz w:val="20"/>
          <w:szCs w:val="20"/>
        </w:rPr>
        <w:t xml:space="preserve">. </w:t>
      </w:r>
      <w:r w:rsidR="009C042D" w:rsidRPr="00B45F25">
        <w:rPr>
          <w:rFonts w:ascii="Times New Roman" w:eastAsia="Times New Roman" w:hAnsi="Times New Roman" w:cs="Times New Roman"/>
          <w:b/>
          <w:color w:val="000000" w:themeColor="text1"/>
          <w:sz w:val="20"/>
          <w:szCs w:val="20"/>
        </w:rPr>
        <w:t xml:space="preserve">Linear trends in the return interval of aggregated disturbances at 18 km. </w:t>
      </w:r>
      <w:r w:rsidR="009C042D" w:rsidRPr="00B45F25">
        <w:rPr>
          <w:rFonts w:ascii="Times New Roman" w:eastAsia="Times New Roman" w:hAnsi="Times New Roman" w:cs="Times New Roman"/>
          <w:color w:val="000000" w:themeColor="text1"/>
          <w:sz w:val="20"/>
          <w:szCs w:val="20"/>
        </w:rPr>
        <w:t xml:space="preserve">A time-series analysis has been </w:t>
      </w:r>
      <w:r w:rsidR="00E45173" w:rsidRPr="00B45F25">
        <w:rPr>
          <w:rFonts w:ascii="Times New Roman" w:eastAsia="Times New Roman" w:hAnsi="Times New Roman" w:cs="Times New Roman"/>
          <w:color w:val="000000" w:themeColor="text1"/>
          <w:sz w:val="20"/>
          <w:szCs w:val="20"/>
        </w:rPr>
        <w:t>conducted on</w:t>
      </w:r>
      <w:r w:rsidR="009C042D" w:rsidRPr="00B45F25">
        <w:rPr>
          <w:rFonts w:ascii="Times New Roman" w:eastAsia="Times New Roman" w:hAnsi="Times New Roman" w:cs="Times New Roman"/>
          <w:color w:val="000000" w:themeColor="text1"/>
          <w:sz w:val="20"/>
          <w:szCs w:val="20"/>
        </w:rPr>
        <w:t xml:space="preserve"> the </w:t>
      </w:r>
      <w:r w:rsidR="00571F27" w:rsidRPr="00B45F25">
        <w:rPr>
          <w:rFonts w:ascii="Times New Roman" w:eastAsia="Times New Roman" w:hAnsi="Times New Roman" w:cs="Times New Roman"/>
          <w:color w:val="000000" w:themeColor="text1"/>
          <w:sz w:val="20"/>
          <w:szCs w:val="20"/>
        </w:rPr>
        <w:t>annual</w:t>
      </w:r>
      <w:r w:rsidR="009C042D" w:rsidRPr="00B45F25">
        <w:rPr>
          <w:rFonts w:ascii="Times New Roman" w:eastAsia="Times New Roman" w:hAnsi="Times New Roman" w:cs="Times New Roman"/>
          <w:color w:val="000000" w:themeColor="text1"/>
          <w:sz w:val="20"/>
          <w:szCs w:val="20"/>
        </w:rPr>
        <w:t xml:space="preserve"> </w:t>
      </w:r>
      <w:r w:rsidR="00571F27" w:rsidRPr="00B45F25">
        <w:rPr>
          <w:rFonts w:ascii="Times New Roman" w:eastAsia="Times New Roman" w:hAnsi="Times New Roman" w:cs="Times New Roman"/>
          <w:color w:val="000000" w:themeColor="text1"/>
          <w:sz w:val="20"/>
          <w:szCs w:val="20"/>
        </w:rPr>
        <w:t>forest loss aggregated from 30 m to 18 km based on Landsat data (see Fig. S2 for a typical time-series). For a given 30-years window, the return interval is the time-series length (30 years) divided by the number of years associated with a forest cover loss above the mean loss. This figure shows the direction of the trends computed for six return intervals from 1986 to 2020 at 18 km.</w:t>
      </w:r>
      <w:r w:rsidR="00077998">
        <w:rPr>
          <w:rFonts w:ascii="Times New Roman" w:eastAsia="Times New Roman" w:hAnsi="Times New Roman" w:cs="Times New Roman"/>
          <w:color w:val="000000" w:themeColor="text1"/>
          <w:sz w:val="20"/>
          <w:szCs w:val="20"/>
        </w:rPr>
        <w:t xml:space="preserve"> </w:t>
      </w:r>
      <w:r w:rsidR="000B6CEE">
        <w:rPr>
          <w:rFonts w:ascii="Times New Roman" w:eastAsia="Times New Roman" w:hAnsi="Times New Roman" w:cs="Times New Roman"/>
          <w:color w:val="000000" w:themeColor="text1"/>
          <w:sz w:val="20"/>
          <w:szCs w:val="20"/>
        </w:rPr>
        <w:t>The lack of visible trends is due to two issues: (</w:t>
      </w:r>
      <w:proofErr w:type="spellStart"/>
      <w:r w:rsidR="000B6CEE">
        <w:rPr>
          <w:rFonts w:ascii="Times New Roman" w:eastAsia="Times New Roman" w:hAnsi="Times New Roman" w:cs="Times New Roman"/>
          <w:color w:val="000000" w:themeColor="text1"/>
          <w:sz w:val="20"/>
          <w:szCs w:val="20"/>
        </w:rPr>
        <w:t>i</w:t>
      </w:r>
      <w:proofErr w:type="spellEnd"/>
      <w:r w:rsidR="000B6CEE">
        <w:rPr>
          <w:rFonts w:ascii="Times New Roman" w:eastAsia="Times New Roman" w:hAnsi="Times New Roman" w:cs="Times New Roman"/>
          <w:color w:val="000000" w:themeColor="text1"/>
          <w:sz w:val="20"/>
          <w:szCs w:val="20"/>
        </w:rPr>
        <w:t>) when disturbances are spatially aggregated (here 30 m to 18 km), the return interval of the disturbance partially loses its meaning, and (ii) 30 years are a short period to assess changes in disturbance return intervals. Some extreme events at 30 m have a typical return period of a century.</w:t>
      </w:r>
    </w:p>
    <w:p w:rsidR="00F33C37" w:rsidRPr="00B45F25" w:rsidRDefault="00F33C37" w:rsidP="00F33C37">
      <w:pPr>
        <w:rPr>
          <w:rFonts w:ascii="Times New Roman" w:eastAsia="Times New Roman" w:hAnsi="Times New Roman" w:cs="Times New Roman"/>
          <w:color w:val="000000" w:themeColor="text1"/>
          <w:sz w:val="16"/>
          <w:szCs w:val="16"/>
        </w:rPr>
      </w:pPr>
    </w:p>
    <w:p w:rsidR="00F33C37" w:rsidRPr="00B45F25" w:rsidRDefault="006A3833" w:rsidP="00F33C37">
      <w:pPr>
        <w:rPr>
          <w:rFonts w:ascii="Times New Roman" w:eastAsia="Times New Roman" w:hAnsi="Times New Roman" w:cs="Times New Roman"/>
          <w:color w:val="000000" w:themeColor="text1"/>
          <w:sz w:val="16"/>
          <w:szCs w:val="16"/>
        </w:rPr>
      </w:pPr>
      <w:r>
        <w:rPr>
          <w:noProof/>
        </w:rPr>
        <w:lastRenderedPageBreak/>
        <w:drawing>
          <wp:inline distT="0" distB="0" distL="0" distR="0" wp14:anchorId="07DA7967" wp14:editId="775FA663">
            <wp:extent cx="5896702" cy="6818378"/>
            <wp:effectExtent l="0" t="0" r="889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5563" cy="6851750"/>
                    </a:xfrm>
                    <a:prstGeom prst="rect">
                      <a:avLst/>
                    </a:prstGeom>
                  </pic:spPr>
                </pic:pic>
              </a:graphicData>
            </a:graphic>
          </wp:inline>
        </w:drawing>
      </w:r>
    </w:p>
    <w:p w:rsidR="00F33C37" w:rsidRPr="00B45F25" w:rsidRDefault="00F33C37" w:rsidP="00F33C37">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S10</w:t>
      </w:r>
      <w:r w:rsidR="00056748" w:rsidRPr="00B45F25">
        <w:rPr>
          <w:rFonts w:ascii="Times New Roman" w:eastAsia="Times New Roman" w:hAnsi="Times New Roman" w:cs="Times New Roman"/>
          <w:b/>
          <w:color w:val="000000" w:themeColor="text1"/>
          <w:sz w:val="20"/>
          <w:szCs w:val="20"/>
        </w:rPr>
        <w:t xml:space="preserve">. </w:t>
      </w:r>
      <w:r w:rsidR="00A376C5" w:rsidRPr="00B45F25">
        <w:rPr>
          <w:rFonts w:ascii="Times New Roman" w:eastAsia="Times New Roman" w:hAnsi="Times New Roman" w:cs="Times New Roman"/>
          <w:b/>
          <w:color w:val="000000" w:themeColor="text1"/>
          <w:sz w:val="20"/>
          <w:szCs w:val="20"/>
        </w:rPr>
        <w:t xml:space="preserve">Analysis of the measurement uncertainties in the age-AGC in-situ dataset. </w:t>
      </w:r>
      <w:r w:rsidR="00A376C5" w:rsidRPr="00B45F25">
        <w:rPr>
          <w:rFonts w:ascii="Times New Roman" w:eastAsia="Times New Roman" w:hAnsi="Times New Roman" w:cs="Times New Roman"/>
          <w:color w:val="000000" w:themeColor="text1"/>
          <w:sz w:val="20"/>
          <w:szCs w:val="20"/>
        </w:rPr>
        <w:t>Uncertainties were not provided in the age-AGC in-situ datasets, we therefore conducted an analysis to estimate it. For each area of 100 km</w:t>
      </w:r>
      <w:r w:rsidR="00A376C5" w:rsidRPr="00B45F25">
        <w:rPr>
          <w:rFonts w:ascii="Times New Roman" w:eastAsia="Times New Roman" w:hAnsi="Times New Roman" w:cs="Times New Roman"/>
          <w:color w:val="000000" w:themeColor="text1"/>
          <w:sz w:val="20"/>
          <w:szCs w:val="20"/>
          <w:vertAlign w:val="superscript"/>
        </w:rPr>
        <w:t>2</w:t>
      </w:r>
      <w:r w:rsidR="00A376C5" w:rsidRPr="00B45F25">
        <w:rPr>
          <w:rFonts w:ascii="Times New Roman" w:eastAsia="Times New Roman" w:hAnsi="Times New Roman" w:cs="Times New Roman"/>
          <w:color w:val="000000" w:themeColor="text1"/>
          <w:sz w:val="20"/>
          <w:szCs w:val="20"/>
        </w:rPr>
        <w:t xml:space="preserve"> in Europe, we selected tree samples sharing similar age within </w:t>
      </w:r>
      <m:oMath>
        <m:r>
          <w:rPr>
            <w:rFonts w:ascii="Cambria Math" w:eastAsia="Times New Roman" w:hAnsi="Cambria Math" w:cs="Times New Roman"/>
            <w:color w:val="000000" w:themeColor="text1"/>
            <w:sz w:val="20"/>
            <w:szCs w:val="20"/>
          </w:rPr>
          <m:t>±2</m:t>
        </m:r>
      </m:oMath>
      <w:r w:rsidR="00A376C5" w:rsidRPr="00B45F25">
        <w:rPr>
          <w:rFonts w:ascii="Times New Roman" w:eastAsia="Times New Roman" w:hAnsi="Times New Roman" w:cs="Times New Roman"/>
          <w:color w:val="000000" w:themeColor="text1"/>
          <w:sz w:val="20"/>
          <w:szCs w:val="20"/>
        </w:rPr>
        <w:t xml:space="preserve"> years</w:t>
      </w:r>
      <w:r w:rsidR="007501B3" w:rsidRPr="00B45F25">
        <w:rPr>
          <w:rFonts w:ascii="Times New Roman" w:eastAsia="Times New Roman" w:hAnsi="Times New Roman" w:cs="Times New Roman"/>
          <w:color w:val="000000" w:themeColor="text1"/>
          <w:sz w:val="20"/>
          <w:szCs w:val="20"/>
        </w:rPr>
        <w:t xml:space="preserve">. Because these trees share similar age at similar locations, </w:t>
      </w:r>
      <w:r w:rsidR="00D01500" w:rsidRPr="00B45F25">
        <w:rPr>
          <w:rFonts w:ascii="Times New Roman" w:eastAsia="Times New Roman" w:hAnsi="Times New Roman" w:cs="Times New Roman"/>
          <w:color w:val="000000" w:themeColor="text1"/>
          <w:sz w:val="20"/>
          <w:szCs w:val="20"/>
        </w:rPr>
        <w:t>we tested the variability in their AGC</w:t>
      </w:r>
      <w:r w:rsidR="00A376C5" w:rsidRPr="00B45F25">
        <w:rPr>
          <w:rFonts w:ascii="Times New Roman" w:eastAsia="Times New Roman" w:hAnsi="Times New Roman" w:cs="Times New Roman"/>
          <w:color w:val="000000" w:themeColor="text1"/>
          <w:sz w:val="20"/>
          <w:szCs w:val="20"/>
        </w:rPr>
        <w:t xml:space="preserve">. </w:t>
      </w:r>
      <w:r w:rsidR="007501B3" w:rsidRPr="00B45F25">
        <w:rPr>
          <w:rFonts w:ascii="Times New Roman" w:eastAsia="Times New Roman" w:hAnsi="Times New Roman" w:cs="Times New Roman"/>
          <w:color w:val="000000" w:themeColor="text1"/>
          <w:sz w:val="20"/>
          <w:szCs w:val="20"/>
        </w:rPr>
        <w:t xml:space="preserve">To </w:t>
      </w:r>
      <w:r w:rsidR="00D01500" w:rsidRPr="00B45F25">
        <w:rPr>
          <w:rFonts w:ascii="Times New Roman" w:eastAsia="Times New Roman" w:hAnsi="Times New Roman" w:cs="Times New Roman"/>
          <w:color w:val="000000" w:themeColor="text1"/>
          <w:sz w:val="20"/>
          <w:szCs w:val="20"/>
        </w:rPr>
        <w:t>achieve</w:t>
      </w:r>
      <w:r w:rsidR="007501B3" w:rsidRPr="00B45F25">
        <w:rPr>
          <w:rFonts w:ascii="Times New Roman" w:eastAsia="Times New Roman" w:hAnsi="Times New Roman" w:cs="Times New Roman"/>
          <w:color w:val="000000" w:themeColor="text1"/>
          <w:sz w:val="20"/>
          <w:szCs w:val="20"/>
        </w:rPr>
        <w:t xml:space="preserve"> this, w</w:t>
      </w:r>
      <w:r w:rsidR="00A376C5" w:rsidRPr="00B45F25">
        <w:rPr>
          <w:rFonts w:ascii="Times New Roman" w:eastAsia="Times New Roman" w:hAnsi="Times New Roman" w:cs="Times New Roman"/>
          <w:color w:val="000000" w:themeColor="text1"/>
          <w:sz w:val="20"/>
          <w:szCs w:val="20"/>
        </w:rPr>
        <w:t xml:space="preserve">e </w:t>
      </w:r>
      <w:r w:rsidR="008D3E0F" w:rsidRPr="00B45F25">
        <w:rPr>
          <w:rFonts w:ascii="Times New Roman" w:eastAsia="Times New Roman" w:hAnsi="Times New Roman" w:cs="Times New Roman"/>
          <w:color w:val="000000" w:themeColor="text1"/>
          <w:sz w:val="20"/>
          <w:szCs w:val="20"/>
        </w:rPr>
        <w:t>subtracted</w:t>
      </w:r>
      <w:r w:rsidR="00A376C5" w:rsidRPr="00B45F25">
        <w:rPr>
          <w:rFonts w:ascii="Times New Roman" w:eastAsia="Times New Roman" w:hAnsi="Times New Roman" w:cs="Times New Roman"/>
          <w:color w:val="000000" w:themeColor="text1"/>
          <w:sz w:val="20"/>
          <w:szCs w:val="20"/>
        </w:rPr>
        <w:t xml:space="preserve"> the </w:t>
      </w:r>
      <w:r w:rsidR="007501B3" w:rsidRPr="00B45F25">
        <w:rPr>
          <w:rFonts w:ascii="Times New Roman" w:eastAsia="Times New Roman" w:hAnsi="Times New Roman" w:cs="Times New Roman"/>
          <w:color w:val="000000" w:themeColor="text1"/>
          <w:sz w:val="20"/>
          <w:szCs w:val="20"/>
        </w:rPr>
        <w:t xml:space="preserve">mean </w:t>
      </w:r>
      <w:r w:rsidR="00C3311D" w:rsidRPr="00B45F25">
        <w:rPr>
          <w:rFonts w:ascii="Times New Roman" w:eastAsia="Times New Roman" w:hAnsi="Times New Roman" w:cs="Times New Roman"/>
          <w:color w:val="000000" w:themeColor="text1"/>
          <w:sz w:val="20"/>
          <w:szCs w:val="20"/>
        </w:rPr>
        <w:t xml:space="preserve">AGC </w:t>
      </w:r>
      <w:r w:rsidR="00A376C5" w:rsidRPr="00B45F25">
        <w:rPr>
          <w:rFonts w:ascii="Times New Roman" w:eastAsia="Times New Roman" w:hAnsi="Times New Roman" w:cs="Times New Roman"/>
          <w:color w:val="000000" w:themeColor="text1"/>
          <w:sz w:val="20"/>
          <w:szCs w:val="20"/>
        </w:rPr>
        <w:t xml:space="preserve">from each set to produce anomalies. The panels </w:t>
      </w:r>
      <w:r w:rsidR="008F1AEF">
        <w:rPr>
          <w:rFonts w:ascii="Times New Roman" w:eastAsia="Times New Roman" w:hAnsi="Times New Roman" w:cs="Times New Roman"/>
          <w:b/>
          <w:color w:val="000000" w:themeColor="text1"/>
          <w:sz w:val="20"/>
          <w:szCs w:val="20"/>
        </w:rPr>
        <w:t>A</w:t>
      </w:r>
      <w:r w:rsidR="00A376C5" w:rsidRPr="00B45F25">
        <w:rPr>
          <w:rFonts w:ascii="Times New Roman" w:eastAsia="Times New Roman" w:hAnsi="Times New Roman" w:cs="Times New Roman"/>
          <w:b/>
          <w:color w:val="000000" w:themeColor="text1"/>
          <w:sz w:val="20"/>
          <w:szCs w:val="20"/>
        </w:rPr>
        <w:t>-</w:t>
      </w:r>
      <w:r w:rsidR="008F1AEF">
        <w:rPr>
          <w:rFonts w:ascii="Times New Roman" w:eastAsia="Times New Roman" w:hAnsi="Times New Roman" w:cs="Times New Roman"/>
          <w:b/>
          <w:color w:val="000000" w:themeColor="text1"/>
          <w:sz w:val="20"/>
          <w:szCs w:val="20"/>
        </w:rPr>
        <w:t>J</w:t>
      </w:r>
      <w:r w:rsidR="00A376C5" w:rsidRPr="00B45F25">
        <w:rPr>
          <w:rFonts w:ascii="Times New Roman" w:eastAsia="Times New Roman" w:hAnsi="Times New Roman" w:cs="Times New Roman"/>
          <w:color w:val="000000" w:themeColor="text1"/>
          <w:sz w:val="20"/>
          <w:szCs w:val="20"/>
        </w:rPr>
        <w:t xml:space="preserve"> show the stacked anomalies from all available sets, with an age varying from </w:t>
      </w:r>
      <m:oMath>
        <m:r>
          <w:rPr>
            <w:rFonts w:ascii="Cambria Math" w:eastAsia="Times New Roman" w:hAnsi="Cambria Math" w:cs="Times New Roman"/>
            <w:color w:val="000000" w:themeColor="text1"/>
            <w:sz w:val="20"/>
            <w:szCs w:val="20"/>
          </w:rPr>
          <m:t>10±2</m:t>
        </m:r>
      </m:oMath>
      <w:r w:rsidR="00A376C5" w:rsidRPr="00B45F25">
        <w:rPr>
          <w:rFonts w:ascii="Times New Roman" w:eastAsia="Times New Roman" w:hAnsi="Times New Roman" w:cs="Times New Roman"/>
          <w:color w:val="000000" w:themeColor="text1"/>
          <w:sz w:val="20"/>
          <w:szCs w:val="20"/>
        </w:rPr>
        <w:t xml:space="preserve"> years to 100</w:t>
      </w:r>
      <m:oMath>
        <m:r>
          <w:rPr>
            <w:rFonts w:ascii="Cambria Math" w:eastAsia="Times New Roman" w:hAnsi="Cambria Math" w:cs="Times New Roman"/>
            <w:color w:val="000000" w:themeColor="text1"/>
            <w:sz w:val="20"/>
            <w:szCs w:val="20"/>
          </w:rPr>
          <m:t>±2</m:t>
        </m:r>
      </m:oMath>
      <w:r w:rsidR="00A376C5" w:rsidRPr="00B45F25">
        <w:rPr>
          <w:rFonts w:ascii="Times New Roman" w:eastAsia="Times New Roman" w:hAnsi="Times New Roman" w:cs="Times New Roman"/>
          <w:color w:val="000000" w:themeColor="text1"/>
          <w:sz w:val="20"/>
          <w:szCs w:val="20"/>
        </w:rPr>
        <w:t xml:space="preserve"> years</w:t>
      </w:r>
      <w:r w:rsidR="00F214B1" w:rsidRPr="00B45F25">
        <w:rPr>
          <w:rFonts w:ascii="Times New Roman" w:eastAsia="Times New Roman" w:hAnsi="Times New Roman" w:cs="Times New Roman"/>
          <w:color w:val="000000" w:themeColor="text1"/>
          <w:sz w:val="20"/>
          <w:szCs w:val="20"/>
        </w:rPr>
        <w:t xml:space="preserve">. Panel </w:t>
      </w:r>
      <w:r w:rsidR="008F1AEF">
        <w:rPr>
          <w:rFonts w:ascii="Times New Roman" w:eastAsia="Times New Roman" w:hAnsi="Times New Roman" w:cs="Times New Roman"/>
          <w:b/>
          <w:color w:val="000000" w:themeColor="text1"/>
          <w:sz w:val="20"/>
          <w:szCs w:val="20"/>
        </w:rPr>
        <w:t>K</w:t>
      </w:r>
      <w:r w:rsidR="00F214B1" w:rsidRPr="00B45F25">
        <w:rPr>
          <w:rFonts w:ascii="Times New Roman" w:eastAsia="Times New Roman" w:hAnsi="Times New Roman" w:cs="Times New Roman"/>
          <w:color w:val="000000" w:themeColor="text1"/>
          <w:sz w:val="20"/>
          <w:szCs w:val="20"/>
        </w:rPr>
        <w:t xml:space="preserve"> shows the Mean Absolute Deviation for the stacked sets for each age bin</w:t>
      </w:r>
      <w:r w:rsidR="00C3311D" w:rsidRPr="00B45F25">
        <w:rPr>
          <w:rFonts w:ascii="Times New Roman" w:eastAsia="Times New Roman" w:hAnsi="Times New Roman" w:cs="Times New Roman"/>
          <w:color w:val="000000" w:themeColor="text1"/>
          <w:sz w:val="20"/>
          <w:szCs w:val="20"/>
        </w:rPr>
        <w:t xml:space="preserve">. The uncertainty range is therefore estimated between 20 and 30 </w:t>
      </w:r>
      <w:proofErr w:type="spellStart"/>
      <w:r w:rsidR="00C3311D" w:rsidRPr="00B45F25">
        <w:rPr>
          <w:rFonts w:ascii="Times New Roman" w:eastAsia="Times New Roman" w:hAnsi="Times New Roman" w:cs="Times New Roman"/>
          <w:color w:val="000000" w:themeColor="text1"/>
          <w:sz w:val="20"/>
          <w:szCs w:val="20"/>
        </w:rPr>
        <w:t>MgC</w:t>
      </w:r>
      <w:proofErr w:type="spellEnd"/>
      <w:r w:rsidR="00C3311D" w:rsidRPr="00B45F25">
        <w:rPr>
          <w:rFonts w:ascii="Times New Roman" w:eastAsia="Times New Roman" w:hAnsi="Times New Roman" w:cs="Times New Roman"/>
          <w:color w:val="000000" w:themeColor="text1"/>
          <w:sz w:val="20"/>
          <w:szCs w:val="20"/>
        </w:rPr>
        <w:t xml:space="preserve"> for each in-situ sample (depending on the age).</w:t>
      </w:r>
    </w:p>
    <w:p w:rsidR="00F33C37" w:rsidRPr="00B45F25" w:rsidRDefault="00F33C37" w:rsidP="00F33C37">
      <w:pPr>
        <w:rPr>
          <w:rFonts w:ascii="Times New Roman" w:eastAsia="Times New Roman" w:hAnsi="Times New Roman" w:cs="Times New Roman"/>
          <w:color w:val="000000" w:themeColor="text1"/>
          <w:sz w:val="16"/>
          <w:szCs w:val="16"/>
        </w:rPr>
      </w:pPr>
    </w:p>
    <w:p w:rsidR="00B1130E" w:rsidRPr="00B45F25" w:rsidRDefault="00E63F08" w:rsidP="00F33C37">
      <w:pPr>
        <w:rPr>
          <w:rFonts w:ascii="Times New Roman" w:eastAsia="Times New Roman" w:hAnsi="Times New Roman" w:cs="Times New Roman"/>
          <w:color w:val="000000" w:themeColor="text1"/>
          <w:sz w:val="16"/>
          <w:szCs w:val="16"/>
        </w:rPr>
      </w:pPr>
      <w:r>
        <w:rPr>
          <w:noProof/>
        </w:rPr>
        <w:drawing>
          <wp:inline distT="0" distB="0" distL="0" distR="0" wp14:anchorId="04FCD03F" wp14:editId="6F1B0C02">
            <wp:extent cx="5943600" cy="276733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767330"/>
                    </a:xfrm>
                    <a:prstGeom prst="rect">
                      <a:avLst/>
                    </a:prstGeom>
                  </pic:spPr>
                </pic:pic>
              </a:graphicData>
            </a:graphic>
          </wp:inline>
        </w:drawing>
      </w:r>
    </w:p>
    <w:p w:rsidR="00E74E13" w:rsidRPr="00B45F25" w:rsidRDefault="00F33C37" w:rsidP="00F33C37">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S11</w:t>
      </w:r>
      <w:r w:rsidR="00056748" w:rsidRPr="00B45F25">
        <w:rPr>
          <w:rFonts w:ascii="Times New Roman" w:eastAsia="Times New Roman" w:hAnsi="Times New Roman" w:cs="Times New Roman"/>
          <w:b/>
          <w:color w:val="000000" w:themeColor="text1"/>
          <w:sz w:val="20"/>
          <w:szCs w:val="20"/>
        </w:rPr>
        <w:t xml:space="preserve">. </w:t>
      </w:r>
      <w:r w:rsidR="00D2484D" w:rsidRPr="00B45F25">
        <w:rPr>
          <w:rFonts w:ascii="Times New Roman" w:eastAsia="Times New Roman" w:hAnsi="Times New Roman" w:cs="Times New Roman"/>
          <w:b/>
          <w:color w:val="000000" w:themeColor="text1"/>
          <w:sz w:val="20"/>
          <w:szCs w:val="20"/>
        </w:rPr>
        <w:t>Case-study: Hungary</w:t>
      </w:r>
      <w:r w:rsidRPr="00B45F25">
        <w:rPr>
          <w:rFonts w:ascii="Times New Roman" w:eastAsia="Times New Roman" w:hAnsi="Times New Roman" w:cs="Times New Roman"/>
          <w:b/>
          <w:color w:val="000000" w:themeColor="text1"/>
          <w:sz w:val="20"/>
          <w:szCs w:val="20"/>
        </w:rPr>
        <w:t>.</w:t>
      </w:r>
      <w:r w:rsidR="00D2484D" w:rsidRPr="00B45F25">
        <w:rPr>
          <w:rFonts w:ascii="Times New Roman" w:eastAsia="Times New Roman" w:hAnsi="Times New Roman" w:cs="Times New Roman"/>
          <w:b/>
          <w:color w:val="000000" w:themeColor="text1"/>
          <w:sz w:val="20"/>
          <w:szCs w:val="20"/>
        </w:rPr>
        <w:t xml:space="preserve"> </w:t>
      </w:r>
      <w:r w:rsidR="008F1AEF">
        <w:rPr>
          <w:rFonts w:ascii="Times New Roman" w:eastAsia="Times New Roman" w:hAnsi="Times New Roman" w:cs="Times New Roman"/>
          <w:b/>
          <w:color w:val="000000" w:themeColor="text1"/>
          <w:sz w:val="20"/>
          <w:szCs w:val="20"/>
        </w:rPr>
        <w:t>A</w:t>
      </w:r>
      <w:r w:rsidR="003E088E" w:rsidRPr="00B45F25">
        <w:rPr>
          <w:rFonts w:ascii="Times New Roman" w:eastAsia="Times New Roman" w:hAnsi="Times New Roman" w:cs="Times New Roman"/>
          <w:b/>
          <w:color w:val="000000" w:themeColor="text1"/>
          <w:sz w:val="20"/>
          <w:szCs w:val="20"/>
        </w:rPr>
        <w:t>,</w:t>
      </w:r>
      <w:r w:rsidR="003E088E" w:rsidRPr="00B45F25">
        <w:rPr>
          <w:rFonts w:ascii="Times New Roman" w:eastAsia="Times New Roman" w:hAnsi="Times New Roman" w:cs="Times New Roman"/>
          <w:color w:val="000000" w:themeColor="text1"/>
          <w:sz w:val="20"/>
          <w:szCs w:val="20"/>
        </w:rPr>
        <w:t xml:space="preserve"> </w:t>
      </w:r>
      <w:proofErr w:type="gramStart"/>
      <w:r w:rsidR="003E088E" w:rsidRPr="00B45F25">
        <w:rPr>
          <w:rFonts w:ascii="Times New Roman" w:eastAsia="Times New Roman" w:hAnsi="Times New Roman" w:cs="Times New Roman"/>
          <w:color w:val="000000" w:themeColor="text1"/>
          <w:sz w:val="20"/>
          <w:szCs w:val="20"/>
        </w:rPr>
        <w:t>Mean</w:t>
      </w:r>
      <w:proofErr w:type="gramEnd"/>
      <w:r w:rsidR="003E088E" w:rsidRPr="00B45F25">
        <w:rPr>
          <w:rFonts w:ascii="Times New Roman" w:eastAsia="Times New Roman" w:hAnsi="Times New Roman" w:cs="Times New Roman"/>
          <w:color w:val="000000" w:themeColor="text1"/>
          <w:sz w:val="20"/>
          <w:szCs w:val="20"/>
        </w:rPr>
        <w:t xml:space="preserve"> growth curve of Hungary (in red) compared to </w:t>
      </w:r>
      <w:r w:rsidR="00BD1EDE" w:rsidRPr="00B45F25">
        <w:rPr>
          <w:rFonts w:ascii="Times New Roman" w:eastAsia="Times New Roman" w:hAnsi="Times New Roman" w:cs="Times New Roman"/>
          <w:color w:val="000000" w:themeColor="text1"/>
          <w:sz w:val="20"/>
          <w:szCs w:val="20"/>
        </w:rPr>
        <w:t>its neighbors</w:t>
      </w:r>
      <w:r w:rsidR="009C7FF1" w:rsidRPr="00B45F25">
        <w:rPr>
          <w:rFonts w:ascii="Times New Roman" w:eastAsia="Times New Roman" w:hAnsi="Times New Roman" w:cs="Times New Roman"/>
          <w:color w:val="000000" w:themeColor="text1"/>
          <w:sz w:val="20"/>
          <w:szCs w:val="20"/>
        </w:rPr>
        <w:t xml:space="preserve"> (Slovakia, Austria, Romania, Croatia, Slovenia, Ukraine and Serbia). </w:t>
      </w:r>
      <w:r w:rsidR="008F1AEF">
        <w:rPr>
          <w:rFonts w:ascii="Times New Roman" w:eastAsia="Times New Roman" w:hAnsi="Times New Roman" w:cs="Times New Roman"/>
          <w:b/>
          <w:color w:val="000000" w:themeColor="text1"/>
          <w:sz w:val="20"/>
          <w:szCs w:val="20"/>
        </w:rPr>
        <w:t>B</w:t>
      </w:r>
      <w:r w:rsidR="003E088E" w:rsidRPr="00B45F25">
        <w:rPr>
          <w:rFonts w:ascii="Times New Roman" w:eastAsia="Times New Roman" w:hAnsi="Times New Roman" w:cs="Times New Roman"/>
          <w:b/>
          <w:color w:val="000000" w:themeColor="text1"/>
          <w:sz w:val="20"/>
          <w:szCs w:val="20"/>
        </w:rPr>
        <w:t>,</w:t>
      </w:r>
      <w:r w:rsidR="003E088E" w:rsidRPr="00B45F25">
        <w:rPr>
          <w:rFonts w:ascii="Times New Roman" w:eastAsia="Times New Roman" w:hAnsi="Times New Roman" w:cs="Times New Roman"/>
          <w:color w:val="000000" w:themeColor="text1"/>
          <w:sz w:val="20"/>
          <w:szCs w:val="20"/>
        </w:rPr>
        <w:t xml:space="preserve"> </w:t>
      </w:r>
      <w:proofErr w:type="gramStart"/>
      <w:r w:rsidR="009C7FF1" w:rsidRPr="00B45F25">
        <w:rPr>
          <w:rFonts w:ascii="Times New Roman" w:eastAsia="Times New Roman" w:hAnsi="Times New Roman" w:cs="Times New Roman"/>
          <w:color w:val="000000" w:themeColor="text1"/>
          <w:sz w:val="20"/>
          <w:szCs w:val="20"/>
        </w:rPr>
        <w:t>Mean</w:t>
      </w:r>
      <w:proofErr w:type="gramEnd"/>
      <w:r w:rsidR="009C7FF1" w:rsidRPr="00B45F25">
        <w:rPr>
          <w:rFonts w:ascii="Times New Roman" w:eastAsia="Times New Roman" w:hAnsi="Times New Roman" w:cs="Times New Roman"/>
          <w:color w:val="000000" w:themeColor="text1"/>
          <w:sz w:val="20"/>
          <w:szCs w:val="20"/>
        </w:rPr>
        <w:t xml:space="preserve"> p</w:t>
      </w:r>
      <w:r w:rsidR="003E088E" w:rsidRPr="00B45F25">
        <w:rPr>
          <w:rFonts w:ascii="Times New Roman" w:eastAsia="Times New Roman" w:hAnsi="Times New Roman" w:cs="Times New Roman"/>
          <w:color w:val="000000" w:themeColor="text1"/>
          <w:sz w:val="20"/>
          <w:szCs w:val="20"/>
        </w:rPr>
        <w:t>ercentage of AG</w:t>
      </w:r>
      <w:r w:rsidR="0044070C" w:rsidRPr="00B45F25">
        <w:rPr>
          <w:rFonts w:ascii="Times New Roman" w:eastAsia="Times New Roman" w:hAnsi="Times New Roman" w:cs="Times New Roman"/>
          <w:color w:val="000000" w:themeColor="text1"/>
          <w:sz w:val="20"/>
          <w:szCs w:val="20"/>
        </w:rPr>
        <w:t>C</w:t>
      </w:r>
      <w:r w:rsidR="003E088E" w:rsidRPr="00B45F25">
        <w:rPr>
          <w:rFonts w:ascii="Times New Roman" w:eastAsia="Times New Roman" w:hAnsi="Times New Roman" w:cs="Times New Roman"/>
          <w:color w:val="000000" w:themeColor="text1"/>
          <w:sz w:val="20"/>
          <w:szCs w:val="20"/>
        </w:rPr>
        <w:t xml:space="preserve"> loss of Hungary compared to </w:t>
      </w:r>
      <w:r w:rsidR="0074205F" w:rsidRPr="00B45F25">
        <w:rPr>
          <w:rFonts w:ascii="Times New Roman" w:eastAsia="Times New Roman" w:hAnsi="Times New Roman" w:cs="Times New Roman"/>
          <w:color w:val="000000" w:themeColor="text1"/>
          <w:sz w:val="20"/>
          <w:szCs w:val="20"/>
        </w:rPr>
        <w:t>its neighb</w:t>
      </w:r>
      <w:r w:rsidR="00C77869" w:rsidRPr="00B45F25">
        <w:rPr>
          <w:rFonts w:ascii="Times New Roman" w:eastAsia="Times New Roman" w:hAnsi="Times New Roman" w:cs="Times New Roman"/>
          <w:color w:val="000000" w:themeColor="text1"/>
          <w:sz w:val="20"/>
          <w:szCs w:val="20"/>
        </w:rPr>
        <w:t>ors</w:t>
      </w:r>
      <w:r w:rsidR="003E088E" w:rsidRPr="00B45F25">
        <w:rPr>
          <w:rFonts w:ascii="Times New Roman" w:eastAsia="Times New Roman" w:hAnsi="Times New Roman" w:cs="Times New Roman"/>
          <w:color w:val="000000" w:themeColor="text1"/>
          <w:sz w:val="20"/>
          <w:szCs w:val="20"/>
        </w:rPr>
        <w:t>.</w:t>
      </w:r>
      <w:r w:rsidR="009C7FF1" w:rsidRPr="00B45F25">
        <w:rPr>
          <w:rFonts w:ascii="Times New Roman" w:eastAsia="Times New Roman" w:hAnsi="Times New Roman" w:cs="Times New Roman"/>
          <w:color w:val="000000" w:themeColor="text1"/>
          <w:sz w:val="20"/>
          <w:szCs w:val="20"/>
        </w:rPr>
        <w:t xml:space="preserve"> The average is performed across all parameterizations (</w:t>
      </w:r>
      <w:proofErr w:type="spellStart"/>
      <w:r w:rsidR="009C7FF1" w:rsidRPr="00B45F25">
        <w:rPr>
          <w:rFonts w:ascii="Times New Roman" w:eastAsia="Times New Roman" w:hAnsi="Times New Roman" w:cs="Times New Roman"/>
          <w:color w:val="000000" w:themeColor="text1"/>
          <w:sz w:val="20"/>
          <w:szCs w:val="20"/>
        </w:rPr>
        <w:t>PlanetScope</w:t>
      </w:r>
      <w:proofErr w:type="spellEnd"/>
      <w:r w:rsidR="009C7FF1" w:rsidRPr="00B45F25">
        <w:rPr>
          <w:rFonts w:ascii="Times New Roman" w:eastAsia="Times New Roman" w:hAnsi="Times New Roman" w:cs="Times New Roman"/>
          <w:color w:val="000000" w:themeColor="text1"/>
          <w:sz w:val="20"/>
          <w:szCs w:val="20"/>
        </w:rPr>
        <w:t xml:space="preserve"> &amp; CCI-ESA datasets, national &amp; regional scales).</w:t>
      </w:r>
      <w:r w:rsidR="00D01500" w:rsidRPr="00B45F25">
        <w:rPr>
          <w:rFonts w:ascii="Times New Roman" w:eastAsia="Times New Roman" w:hAnsi="Times New Roman" w:cs="Times New Roman"/>
          <w:color w:val="000000" w:themeColor="text1"/>
          <w:sz w:val="20"/>
          <w:szCs w:val="20"/>
        </w:rPr>
        <w:t xml:space="preserve"> Because Hungary shares similar growth rates</w:t>
      </w:r>
      <w:r w:rsidR="00BD1EDE" w:rsidRPr="00B45F25">
        <w:rPr>
          <w:rFonts w:ascii="Times New Roman" w:eastAsia="Times New Roman" w:hAnsi="Times New Roman" w:cs="Times New Roman"/>
          <w:color w:val="000000" w:themeColor="text1"/>
          <w:sz w:val="20"/>
          <w:szCs w:val="20"/>
        </w:rPr>
        <w:t xml:space="preserve"> compared to its neighbors</w:t>
      </w:r>
      <w:r w:rsidR="00D01500" w:rsidRPr="00B45F25">
        <w:rPr>
          <w:rFonts w:ascii="Times New Roman" w:eastAsia="Times New Roman" w:hAnsi="Times New Roman" w:cs="Times New Roman"/>
          <w:color w:val="000000" w:themeColor="text1"/>
          <w:sz w:val="20"/>
          <w:szCs w:val="20"/>
        </w:rPr>
        <w:t xml:space="preserve">, has </w:t>
      </w:r>
      <w:r w:rsidR="00343420" w:rsidRPr="00B45F25">
        <w:rPr>
          <w:rFonts w:ascii="Times New Roman" w:eastAsia="Times New Roman" w:hAnsi="Times New Roman" w:cs="Times New Roman"/>
          <w:color w:val="000000" w:themeColor="text1"/>
          <w:sz w:val="20"/>
          <w:szCs w:val="20"/>
        </w:rPr>
        <w:t xml:space="preserve">slightly </w:t>
      </w:r>
      <w:r w:rsidR="00D01500" w:rsidRPr="00B45F25">
        <w:rPr>
          <w:rFonts w:ascii="Times New Roman" w:eastAsia="Times New Roman" w:hAnsi="Times New Roman" w:cs="Times New Roman"/>
          <w:color w:val="000000" w:themeColor="text1"/>
          <w:sz w:val="20"/>
          <w:szCs w:val="20"/>
        </w:rPr>
        <w:t>high</w:t>
      </w:r>
      <w:r w:rsidR="00BD1EDE" w:rsidRPr="00B45F25">
        <w:rPr>
          <w:rFonts w:ascii="Times New Roman" w:eastAsia="Times New Roman" w:hAnsi="Times New Roman" w:cs="Times New Roman"/>
          <w:color w:val="000000" w:themeColor="text1"/>
          <w:sz w:val="20"/>
          <w:szCs w:val="20"/>
        </w:rPr>
        <w:t>er</w:t>
      </w:r>
      <w:r w:rsidR="00D01500" w:rsidRPr="00B45F25">
        <w:rPr>
          <w:rFonts w:ascii="Times New Roman" w:eastAsia="Times New Roman" w:hAnsi="Times New Roman" w:cs="Times New Roman"/>
          <w:color w:val="000000" w:themeColor="text1"/>
          <w:sz w:val="20"/>
          <w:szCs w:val="20"/>
        </w:rPr>
        <w:t xml:space="preserve"> disturbance rates, and </w:t>
      </w:r>
      <w:r w:rsidR="00BD1EDE" w:rsidRPr="00B45F25">
        <w:rPr>
          <w:rFonts w:ascii="Times New Roman" w:eastAsia="Times New Roman" w:hAnsi="Times New Roman" w:cs="Times New Roman"/>
          <w:color w:val="000000" w:themeColor="text1"/>
          <w:sz w:val="20"/>
          <w:szCs w:val="20"/>
        </w:rPr>
        <w:t>a limited</w:t>
      </w:r>
      <w:r w:rsidR="00D01500" w:rsidRPr="00B45F25">
        <w:rPr>
          <w:rFonts w:ascii="Times New Roman" w:eastAsia="Times New Roman" w:hAnsi="Times New Roman" w:cs="Times New Roman"/>
          <w:color w:val="000000" w:themeColor="text1"/>
          <w:sz w:val="20"/>
          <w:szCs w:val="20"/>
        </w:rPr>
        <w:t xml:space="preserve"> forest area</w:t>
      </w:r>
      <w:r w:rsidR="00BD1EDE" w:rsidRPr="00B45F25">
        <w:rPr>
          <w:rFonts w:ascii="Times New Roman" w:eastAsia="Times New Roman" w:hAnsi="Times New Roman" w:cs="Times New Roman"/>
          <w:color w:val="000000" w:themeColor="text1"/>
          <w:sz w:val="20"/>
          <w:szCs w:val="20"/>
        </w:rPr>
        <w:t xml:space="preserve"> expansion</w:t>
      </w:r>
      <w:r w:rsidR="00D01500" w:rsidRPr="00B45F25">
        <w:rPr>
          <w:rFonts w:ascii="Times New Roman" w:eastAsia="Times New Roman" w:hAnsi="Times New Roman" w:cs="Times New Roman"/>
          <w:color w:val="000000" w:themeColor="text1"/>
          <w:sz w:val="20"/>
          <w:szCs w:val="20"/>
        </w:rPr>
        <w:t xml:space="preserve"> (Fig. 1</w:t>
      </w:r>
      <w:r w:rsidR="008F1AEF">
        <w:rPr>
          <w:rFonts w:ascii="Times New Roman" w:eastAsia="Times New Roman" w:hAnsi="Times New Roman" w:cs="Times New Roman"/>
          <w:color w:val="000000" w:themeColor="text1"/>
          <w:sz w:val="20"/>
          <w:szCs w:val="20"/>
        </w:rPr>
        <w:t>D</w:t>
      </w:r>
      <w:r w:rsidR="00D01500" w:rsidRPr="00B45F25">
        <w:rPr>
          <w:rFonts w:ascii="Times New Roman" w:eastAsia="Times New Roman" w:hAnsi="Times New Roman" w:cs="Times New Roman"/>
          <w:color w:val="000000" w:themeColor="text1"/>
          <w:sz w:val="20"/>
          <w:szCs w:val="20"/>
        </w:rPr>
        <w:t xml:space="preserve">), we do not explain the reported increase in the forest sink of Hungary </w:t>
      </w:r>
      <w:r w:rsidR="00BD1EDE" w:rsidRPr="00B45F25">
        <w:rPr>
          <w:rFonts w:ascii="Times New Roman" w:eastAsia="Times New Roman" w:hAnsi="Times New Roman" w:cs="Times New Roman"/>
          <w:color w:val="000000" w:themeColor="text1"/>
          <w:sz w:val="20"/>
          <w:szCs w:val="20"/>
        </w:rPr>
        <w:t xml:space="preserve">from 2010 to 2021 </w:t>
      </w:r>
      <w:r w:rsidR="00D01500" w:rsidRPr="00B45F25">
        <w:rPr>
          <w:rFonts w:ascii="Times New Roman" w:eastAsia="Times New Roman" w:hAnsi="Times New Roman" w:cs="Times New Roman"/>
          <w:color w:val="000000" w:themeColor="text1"/>
          <w:sz w:val="20"/>
          <w:szCs w:val="20"/>
        </w:rPr>
        <w:t>(UNFCCC</w:t>
      </w:r>
      <w:r w:rsidR="00C77869" w:rsidRPr="00B45F25">
        <w:rPr>
          <w:rFonts w:ascii="Times New Roman" w:eastAsia="Times New Roman" w:hAnsi="Times New Roman" w:cs="Times New Roman"/>
          <w:color w:val="000000" w:themeColor="text1"/>
          <w:sz w:val="20"/>
          <w:szCs w:val="20"/>
        </w:rPr>
        <w:t>, see Fig. S</w:t>
      </w:r>
      <w:r w:rsidR="008F1AEF">
        <w:rPr>
          <w:rFonts w:ascii="Times New Roman" w:eastAsia="Times New Roman" w:hAnsi="Times New Roman" w:cs="Times New Roman"/>
          <w:color w:val="000000" w:themeColor="text1"/>
          <w:sz w:val="20"/>
          <w:szCs w:val="20"/>
        </w:rPr>
        <w:t>21</w:t>
      </w:r>
      <w:r w:rsidR="00D01500" w:rsidRPr="00B45F25">
        <w:rPr>
          <w:rFonts w:ascii="Times New Roman" w:eastAsia="Times New Roman" w:hAnsi="Times New Roman" w:cs="Times New Roman"/>
          <w:color w:val="000000" w:themeColor="text1"/>
          <w:sz w:val="20"/>
          <w:szCs w:val="20"/>
        </w:rPr>
        <w:t>).</w:t>
      </w:r>
    </w:p>
    <w:p w:rsidR="00586A22" w:rsidRPr="00B45F25" w:rsidRDefault="00586A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color w:val="000000" w:themeColor="text1"/>
        </w:rPr>
      </w:pPr>
    </w:p>
    <w:p w:rsidR="00586A22" w:rsidRDefault="00E35C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color w:val="000000" w:themeColor="text1"/>
        </w:rPr>
      </w:pPr>
      <w:r>
        <w:rPr>
          <w:noProof/>
        </w:rPr>
        <w:lastRenderedPageBreak/>
        <w:drawing>
          <wp:inline distT="0" distB="0" distL="0" distR="0" wp14:anchorId="79B96C04" wp14:editId="0E0B4E84">
            <wp:extent cx="5116404" cy="7124700"/>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81798" cy="7215762"/>
                    </a:xfrm>
                    <a:prstGeom prst="rect">
                      <a:avLst/>
                    </a:prstGeom>
                  </pic:spPr>
                </pic:pic>
              </a:graphicData>
            </a:graphic>
          </wp:inline>
        </w:drawing>
      </w:r>
    </w:p>
    <w:p w:rsidR="00FE34DB" w:rsidRPr="0050285A" w:rsidRDefault="00FE34DB" w:rsidP="0050285A">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S1</w:t>
      </w:r>
      <w:r>
        <w:rPr>
          <w:rFonts w:ascii="Times New Roman" w:eastAsia="Times New Roman" w:hAnsi="Times New Roman" w:cs="Times New Roman"/>
          <w:b/>
          <w:color w:val="000000" w:themeColor="text1"/>
          <w:sz w:val="20"/>
          <w:szCs w:val="20"/>
        </w:rPr>
        <w:t>2</w:t>
      </w:r>
      <w:r w:rsidRPr="00B45F25">
        <w:rPr>
          <w:rFonts w:ascii="Times New Roman" w:eastAsia="Times New Roman" w:hAnsi="Times New Roman" w:cs="Times New Roman"/>
          <w:b/>
          <w:color w:val="000000" w:themeColor="text1"/>
          <w:sz w:val="20"/>
          <w:szCs w:val="20"/>
        </w:rPr>
        <w:t xml:space="preserve">. </w:t>
      </w:r>
      <w:r w:rsidR="00614ED6">
        <w:rPr>
          <w:rFonts w:ascii="Times New Roman" w:eastAsia="Times New Roman" w:hAnsi="Times New Roman" w:cs="Times New Roman"/>
          <w:b/>
          <w:color w:val="000000" w:themeColor="text1"/>
          <w:sz w:val="20"/>
          <w:szCs w:val="20"/>
        </w:rPr>
        <w:t xml:space="preserve">Comparison </w:t>
      </w:r>
      <w:r w:rsidR="0050285A">
        <w:rPr>
          <w:rFonts w:ascii="Times New Roman" w:eastAsia="Times New Roman" w:hAnsi="Times New Roman" w:cs="Times New Roman"/>
          <w:b/>
          <w:color w:val="000000" w:themeColor="text1"/>
          <w:sz w:val="20"/>
          <w:szCs w:val="20"/>
        </w:rPr>
        <w:t>of a</w:t>
      </w:r>
      <w:r w:rsidR="00614ED6">
        <w:rPr>
          <w:rFonts w:ascii="Times New Roman" w:eastAsia="Times New Roman" w:hAnsi="Times New Roman" w:cs="Times New Roman"/>
          <w:b/>
          <w:color w:val="000000" w:themeColor="text1"/>
          <w:sz w:val="20"/>
          <w:szCs w:val="20"/>
        </w:rPr>
        <w:t xml:space="preserve"> </w:t>
      </w:r>
      <w:r w:rsidR="000E09D1">
        <w:rPr>
          <w:rFonts w:ascii="Times New Roman" w:eastAsia="Times New Roman" w:hAnsi="Times New Roman" w:cs="Times New Roman"/>
          <w:b/>
          <w:color w:val="000000" w:themeColor="text1"/>
          <w:sz w:val="20"/>
          <w:szCs w:val="20"/>
        </w:rPr>
        <w:t>L</w:t>
      </w:r>
      <w:r w:rsidR="00614ED6">
        <w:rPr>
          <w:rFonts w:ascii="Times New Roman" w:eastAsia="Times New Roman" w:hAnsi="Times New Roman" w:cs="Times New Roman"/>
          <w:b/>
          <w:color w:val="000000" w:themeColor="text1"/>
          <w:sz w:val="20"/>
          <w:szCs w:val="20"/>
        </w:rPr>
        <w:t>andsat-based (</w:t>
      </w:r>
      <w:proofErr w:type="spellStart"/>
      <w:r w:rsidR="00E35C48">
        <w:rPr>
          <w:rFonts w:ascii="Times New Roman" w:eastAsia="Times New Roman" w:hAnsi="Times New Roman" w:cs="Times New Roman"/>
          <w:b/>
          <w:color w:val="000000" w:themeColor="text1"/>
          <w:sz w:val="20"/>
          <w:szCs w:val="20"/>
        </w:rPr>
        <w:t>Seidl</w:t>
      </w:r>
      <w:proofErr w:type="spellEnd"/>
      <w:r w:rsidR="00614ED6">
        <w:rPr>
          <w:rFonts w:ascii="Times New Roman" w:eastAsia="Times New Roman" w:hAnsi="Times New Roman" w:cs="Times New Roman"/>
          <w:b/>
          <w:color w:val="000000" w:themeColor="text1"/>
          <w:sz w:val="20"/>
          <w:szCs w:val="20"/>
        </w:rPr>
        <w:t xml:space="preserve"> et al., 2024) </w:t>
      </w:r>
      <w:r w:rsidR="0050285A">
        <w:rPr>
          <w:rFonts w:ascii="Times New Roman" w:eastAsia="Times New Roman" w:hAnsi="Times New Roman" w:cs="Times New Roman"/>
          <w:b/>
          <w:color w:val="000000" w:themeColor="text1"/>
          <w:sz w:val="20"/>
          <w:szCs w:val="20"/>
        </w:rPr>
        <w:t>estimation of forest cover loss</w:t>
      </w:r>
      <w:r w:rsidR="00AD4BBB">
        <w:rPr>
          <w:rFonts w:ascii="Times New Roman" w:eastAsia="Times New Roman" w:hAnsi="Times New Roman" w:cs="Times New Roman"/>
          <w:b/>
          <w:color w:val="000000" w:themeColor="text1"/>
          <w:sz w:val="20"/>
          <w:szCs w:val="20"/>
        </w:rPr>
        <w:t xml:space="preserve"> due to harvest</w:t>
      </w:r>
      <w:r w:rsidR="0050285A">
        <w:rPr>
          <w:rFonts w:ascii="Times New Roman" w:eastAsia="Times New Roman" w:hAnsi="Times New Roman" w:cs="Times New Roman"/>
          <w:b/>
          <w:color w:val="000000" w:themeColor="text1"/>
          <w:sz w:val="20"/>
          <w:szCs w:val="20"/>
        </w:rPr>
        <w:t xml:space="preserve"> with an</w:t>
      </w:r>
      <w:r w:rsidR="00614ED6">
        <w:rPr>
          <w:rFonts w:ascii="Times New Roman" w:eastAsia="Times New Roman" w:hAnsi="Times New Roman" w:cs="Times New Roman"/>
          <w:b/>
          <w:color w:val="000000" w:themeColor="text1"/>
          <w:sz w:val="20"/>
          <w:szCs w:val="20"/>
        </w:rPr>
        <w:t xml:space="preserve"> NFI-based (</w:t>
      </w:r>
      <w:proofErr w:type="spellStart"/>
      <w:r w:rsidR="00614ED6">
        <w:rPr>
          <w:rFonts w:ascii="Times New Roman" w:eastAsia="Times New Roman" w:hAnsi="Times New Roman" w:cs="Times New Roman"/>
          <w:b/>
          <w:color w:val="000000" w:themeColor="text1"/>
          <w:sz w:val="20"/>
          <w:szCs w:val="20"/>
        </w:rPr>
        <w:t>Verkerk</w:t>
      </w:r>
      <w:proofErr w:type="spellEnd"/>
      <w:r w:rsidR="00614ED6">
        <w:rPr>
          <w:rFonts w:ascii="Times New Roman" w:eastAsia="Times New Roman" w:hAnsi="Times New Roman" w:cs="Times New Roman"/>
          <w:b/>
          <w:color w:val="000000" w:themeColor="text1"/>
          <w:sz w:val="20"/>
          <w:szCs w:val="20"/>
        </w:rPr>
        <w:t xml:space="preserve"> et al., 2015) estimation</w:t>
      </w:r>
      <w:r w:rsidR="0050285A">
        <w:rPr>
          <w:rFonts w:ascii="Times New Roman" w:eastAsia="Times New Roman" w:hAnsi="Times New Roman" w:cs="Times New Roman"/>
          <w:b/>
          <w:color w:val="000000" w:themeColor="text1"/>
          <w:sz w:val="20"/>
          <w:szCs w:val="20"/>
        </w:rPr>
        <w:t xml:space="preserve"> of </w:t>
      </w:r>
      <w:r w:rsidR="00614ED6">
        <w:rPr>
          <w:rFonts w:ascii="Times New Roman" w:eastAsia="Times New Roman" w:hAnsi="Times New Roman" w:cs="Times New Roman"/>
          <w:b/>
          <w:color w:val="000000" w:themeColor="text1"/>
          <w:sz w:val="20"/>
          <w:szCs w:val="20"/>
        </w:rPr>
        <w:t xml:space="preserve">wood production. </w:t>
      </w:r>
      <w:r w:rsidR="008F1AEF">
        <w:rPr>
          <w:rFonts w:ascii="Times New Roman" w:eastAsia="Times New Roman" w:hAnsi="Times New Roman" w:cs="Times New Roman"/>
          <w:color w:val="000000" w:themeColor="text1"/>
          <w:sz w:val="20"/>
          <w:szCs w:val="20"/>
        </w:rPr>
        <w:t xml:space="preserve">We first computed the sum of each product across the same period (2000-2010) and same resolution (18 km). Then we produced a quantile map of each to be able to compare them. We show here that 14% of pixels are associated with a low confidence </w:t>
      </w:r>
      <w:r w:rsidR="0050285A">
        <w:rPr>
          <w:rFonts w:ascii="Times New Roman" w:eastAsia="Times New Roman" w:hAnsi="Times New Roman" w:cs="Times New Roman"/>
          <w:color w:val="000000" w:themeColor="text1"/>
          <w:sz w:val="20"/>
          <w:szCs w:val="20"/>
        </w:rPr>
        <w:t xml:space="preserve">(disagreement of more than 0.4 </w:t>
      </w:r>
      <w:r w:rsidR="008F1AEF">
        <w:rPr>
          <w:rFonts w:ascii="Times New Roman" w:eastAsia="Times New Roman" w:hAnsi="Times New Roman" w:cs="Times New Roman"/>
          <w:color w:val="000000" w:themeColor="text1"/>
          <w:sz w:val="20"/>
          <w:szCs w:val="20"/>
        </w:rPr>
        <w:t xml:space="preserve">in the </w:t>
      </w:r>
      <w:r w:rsidR="000E09D1">
        <w:rPr>
          <w:rFonts w:ascii="Times New Roman" w:eastAsia="Times New Roman" w:hAnsi="Times New Roman" w:cs="Times New Roman"/>
          <w:color w:val="000000" w:themeColor="text1"/>
          <w:sz w:val="20"/>
          <w:szCs w:val="20"/>
        </w:rPr>
        <w:t>L</w:t>
      </w:r>
      <w:r w:rsidR="008F1AEF">
        <w:rPr>
          <w:rFonts w:ascii="Times New Roman" w:eastAsia="Times New Roman" w:hAnsi="Times New Roman" w:cs="Times New Roman"/>
          <w:color w:val="000000" w:themeColor="text1"/>
          <w:sz w:val="20"/>
          <w:szCs w:val="20"/>
        </w:rPr>
        <w:t>andsat-based attribution of harvests</w:t>
      </w:r>
      <w:r w:rsidR="0050285A">
        <w:rPr>
          <w:rFonts w:ascii="Times New Roman" w:eastAsia="Times New Roman" w:hAnsi="Times New Roman" w:cs="Times New Roman"/>
          <w:color w:val="000000" w:themeColor="text1"/>
          <w:sz w:val="20"/>
          <w:szCs w:val="20"/>
        </w:rPr>
        <w:t>)</w:t>
      </w:r>
      <w:r w:rsidR="008F1AEF">
        <w:rPr>
          <w:rFonts w:ascii="Times New Roman" w:eastAsia="Times New Roman" w:hAnsi="Times New Roman" w:cs="Times New Roman"/>
          <w:color w:val="000000" w:themeColor="text1"/>
          <w:sz w:val="20"/>
          <w:szCs w:val="20"/>
        </w:rPr>
        <w:t xml:space="preserve">. We discarded </w:t>
      </w:r>
      <w:r w:rsidR="0050285A">
        <w:rPr>
          <w:rFonts w:ascii="Times New Roman" w:eastAsia="Times New Roman" w:hAnsi="Times New Roman" w:cs="Times New Roman"/>
          <w:color w:val="000000" w:themeColor="text1"/>
          <w:sz w:val="20"/>
          <w:szCs w:val="20"/>
        </w:rPr>
        <w:t>these pixels when producing Fig. 1C, Fig. 3B-C and Fig. S13.</w:t>
      </w:r>
    </w:p>
    <w:p w:rsidR="00FE34DB" w:rsidRDefault="00E35C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color w:val="000000" w:themeColor="text1"/>
        </w:rPr>
      </w:pPr>
      <w:r>
        <w:rPr>
          <w:noProof/>
        </w:rPr>
        <w:lastRenderedPageBreak/>
        <w:drawing>
          <wp:inline distT="0" distB="0" distL="0" distR="0" wp14:anchorId="2A568DE3" wp14:editId="7251B619">
            <wp:extent cx="5943600" cy="609727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097270"/>
                    </a:xfrm>
                    <a:prstGeom prst="rect">
                      <a:avLst/>
                    </a:prstGeom>
                  </pic:spPr>
                </pic:pic>
              </a:graphicData>
            </a:graphic>
          </wp:inline>
        </w:drawing>
      </w:r>
    </w:p>
    <w:p w:rsidR="002A236D" w:rsidRPr="00B45F25" w:rsidRDefault="002A236D" w:rsidP="002A236D">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S1</w:t>
      </w:r>
      <w:r>
        <w:rPr>
          <w:rFonts w:ascii="Times New Roman" w:eastAsia="Times New Roman" w:hAnsi="Times New Roman" w:cs="Times New Roman"/>
          <w:b/>
          <w:color w:val="000000" w:themeColor="text1"/>
          <w:sz w:val="20"/>
          <w:szCs w:val="20"/>
        </w:rPr>
        <w:t>3</w:t>
      </w:r>
      <w:r w:rsidRPr="00B45F25">
        <w:rPr>
          <w:rFonts w:ascii="Times New Roman" w:eastAsia="Times New Roman" w:hAnsi="Times New Roman" w:cs="Times New Roman"/>
          <w:b/>
          <w:color w:val="000000" w:themeColor="text1"/>
          <w:sz w:val="20"/>
          <w:szCs w:val="20"/>
        </w:rPr>
        <w:t xml:space="preserve">. </w:t>
      </w:r>
      <w:r>
        <w:rPr>
          <w:rFonts w:ascii="Times New Roman" w:eastAsia="Times New Roman" w:hAnsi="Times New Roman" w:cs="Times New Roman"/>
          <w:b/>
          <w:color w:val="000000" w:themeColor="text1"/>
          <w:sz w:val="20"/>
          <w:szCs w:val="20"/>
        </w:rPr>
        <w:t>Creation of a constant ratio between natural disturbances and harvests at 18 km.</w:t>
      </w:r>
      <w:r w:rsidRPr="00DD2658">
        <w:rPr>
          <w:rFonts w:ascii="Times New Roman" w:eastAsia="Times New Roman" w:hAnsi="Times New Roman" w:cs="Times New Roman"/>
          <w:color w:val="000000" w:themeColor="text1"/>
          <w:sz w:val="20"/>
          <w:szCs w:val="20"/>
        </w:rPr>
        <w:t xml:space="preserve"> </w:t>
      </w:r>
      <w:r w:rsidR="001E44BB" w:rsidRPr="00DD2658">
        <w:rPr>
          <w:rFonts w:ascii="Times New Roman" w:eastAsia="Times New Roman" w:hAnsi="Times New Roman" w:cs="Times New Roman"/>
          <w:color w:val="000000" w:themeColor="text1"/>
          <w:sz w:val="20"/>
          <w:szCs w:val="20"/>
        </w:rPr>
        <w:t xml:space="preserve">Using the Landsat-based map of attribution of disturbances to </w:t>
      </w:r>
      <w:proofErr w:type="spellStart"/>
      <w:r w:rsidR="001E44BB" w:rsidRPr="00DD2658">
        <w:rPr>
          <w:rFonts w:ascii="Times New Roman" w:eastAsia="Times New Roman" w:hAnsi="Times New Roman" w:cs="Times New Roman"/>
          <w:color w:val="000000" w:themeColor="text1"/>
          <w:sz w:val="20"/>
          <w:szCs w:val="20"/>
        </w:rPr>
        <w:t>speficic</w:t>
      </w:r>
      <w:proofErr w:type="spellEnd"/>
      <w:r w:rsidR="001E44BB" w:rsidRPr="00DD2658">
        <w:rPr>
          <w:rFonts w:ascii="Times New Roman" w:eastAsia="Times New Roman" w:hAnsi="Times New Roman" w:cs="Times New Roman"/>
          <w:color w:val="000000" w:themeColor="text1"/>
          <w:sz w:val="20"/>
          <w:szCs w:val="20"/>
        </w:rPr>
        <w:t xml:space="preserve"> agents (</w:t>
      </w:r>
      <w:proofErr w:type="spellStart"/>
      <w:r w:rsidR="001E44BB" w:rsidRPr="00DD2658">
        <w:rPr>
          <w:rFonts w:ascii="Times New Roman" w:eastAsia="Times New Roman" w:hAnsi="Times New Roman" w:cs="Times New Roman"/>
          <w:color w:val="000000" w:themeColor="text1"/>
          <w:sz w:val="20"/>
          <w:szCs w:val="20"/>
        </w:rPr>
        <w:t>Seidl</w:t>
      </w:r>
      <w:proofErr w:type="spellEnd"/>
      <w:r w:rsidR="001E44BB" w:rsidRPr="00DD2658">
        <w:rPr>
          <w:rFonts w:ascii="Times New Roman" w:eastAsia="Times New Roman" w:hAnsi="Times New Roman" w:cs="Times New Roman"/>
          <w:color w:val="000000" w:themeColor="text1"/>
          <w:sz w:val="20"/>
          <w:szCs w:val="20"/>
        </w:rPr>
        <w:t xml:space="preserve"> et al., 2024),</w:t>
      </w:r>
      <w:r w:rsidR="001E44BB">
        <w:rPr>
          <w:rFonts w:ascii="Times New Roman" w:eastAsia="Times New Roman" w:hAnsi="Times New Roman" w:cs="Times New Roman"/>
          <w:b/>
          <w:color w:val="000000" w:themeColor="text1"/>
          <w:sz w:val="20"/>
          <w:szCs w:val="20"/>
        </w:rPr>
        <w:t xml:space="preserve"> </w:t>
      </w:r>
      <w:r w:rsidR="001E44BB">
        <w:rPr>
          <w:rFonts w:ascii="Times New Roman" w:eastAsia="Times New Roman" w:hAnsi="Times New Roman" w:cs="Times New Roman"/>
          <w:color w:val="000000" w:themeColor="text1"/>
          <w:sz w:val="20"/>
          <w:szCs w:val="20"/>
        </w:rPr>
        <w:t xml:space="preserve">severities </w:t>
      </w:r>
      <w:r w:rsidR="00DD2658">
        <w:rPr>
          <w:rFonts w:ascii="Times New Roman" w:eastAsia="Times New Roman" w:hAnsi="Times New Roman" w:cs="Times New Roman"/>
          <w:color w:val="000000" w:themeColor="text1"/>
          <w:sz w:val="20"/>
          <w:szCs w:val="20"/>
        </w:rPr>
        <w:t xml:space="preserve">that are </w:t>
      </w:r>
      <w:r w:rsidR="001E44BB">
        <w:rPr>
          <w:rFonts w:ascii="Times New Roman" w:eastAsia="Times New Roman" w:hAnsi="Times New Roman" w:cs="Times New Roman"/>
          <w:color w:val="000000" w:themeColor="text1"/>
          <w:sz w:val="20"/>
          <w:szCs w:val="20"/>
        </w:rPr>
        <w:t>associated with natural disturbances (storms &amp; fires) have been summed</w:t>
      </w:r>
      <w:r w:rsidR="00AD4BBB">
        <w:rPr>
          <w:rFonts w:ascii="Times New Roman" w:eastAsia="Times New Roman" w:hAnsi="Times New Roman" w:cs="Times New Roman"/>
          <w:color w:val="000000" w:themeColor="text1"/>
          <w:sz w:val="20"/>
          <w:szCs w:val="20"/>
        </w:rPr>
        <w:t xml:space="preserve"> in each 18 km pixel</w:t>
      </w:r>
      <w:r w:rsidR="001E44BB">
        <w:rPr>
          <w:rFonts w:ascii="Times New Roman" w:eastAsia="Times New Roman" w:hAnsi="Times New Roman" w:cs="Times New Roman"/>
          <w:color w:val="000000" w:themeColor="text1"/>
          <w:sz w:val="20"/>
          <w:szCs w:val="20"/>
        </w:rPr>
        <w:t xml:space="preserve">, then divided by </w:t>
      </w:r>
      <w:r w:rsidR="00AD4BBB">
        <w:rPr>
          <w:rFonts w:ascii="Times New Roman" w:eastAsia="Times New Roman" w:hAnsi="Times New Roman" w:cs="Times New Roman"/>
          <w:color w:val="000000" w:themeColor="text1"/>
          <w:sz w:val="20"/>
          <w:szCs w:val="20"/>
        </w:rPr>
        <w:t xml:space="preserve">the sum of </w:t>
      </w:r>
      <w:r w:rsidR="001E44BB">
        <w:rPr>
          <w:rFonts w:ascii="Times New Roman" w:eastAsia="Times New Roman" w:hAnsi="Times New Roman" w:cs="Times New Roman"/>
          <w:color w:val="000000" w:themeColor="text1"/>
          <w:sz w:val="20"/>
          <w:szCs w:val="20"/>
        </w:rPr>
        <w:t>severities associated with harvests.</w:t>
      </w:r>
      <w:r w:rsidR="00AD4BBB">
        <w:rPr>
          <w:rFonts w:ascii="Times New Roman" w:eastAsia="Times New Roman" w:hAnsi="Times New Roman" w:cs="Times New Roman"/>
          <w:color w:val="000000" w:themeColor="text1"/>
          <w:sz w:val="20"/>
          <w:szCs w:val="20"/>
        </w:rPr>
        <w:t xml:space="preserve"> We discarded </w:t>
      </w:r>
      <w:r w:rsidR="009506FC">
        <w:rPr>
          <w:rFonts w:ascii="Times New Roman" w:eastAsia="Times New Roman" w:hAnsi="Times New Roman" w:cs="Times New Roman"/>
          <w:color w:val="000000" w:themeColor="text1"/>
          <w:sz w:val="20"/>
          <w:szCs w:val="20"/>
        </w:rPr>
        <w:t>low-confidence pixel</w:t>
      </w:r>
      <w:r w:rsidR="00AD4BBB">
        <w:rPr>
          <w:rFonts w:ascii="Times New Roman" w:eastAsia="Times New Roman" w:hAnsi="Times New Roman" w:cs="Times New Roman"/>
          <w:color w:val="000000" w:themeColor="text1"/>
          <w:sz w:val="20"/>
          <w:szCs w:val="20"/>
        </w:rPr>
        <w:t>s (see Fig. S12), and replaced their ratio with the median ratio of pixels sharing similar wood production (</w:t>
      </w:r>
      <w:proofErr w:type="spellStart"/>
      <w:r w:rsidR="00AD4BBB">
        <w:rPr>
          <w:rFonts w:ascii="Times New Roman" w:eastAsia="Times New Roman" w:hAnsi="Times New Roman" w:cs="Times New Roman"/>
          <w:color w:val="000000" w:themeColor="text1"/>
          <w:sz w:val="20"/>
          <w:szCs w:val="20"/>
        </w:rPr>
        <w:t>Verkerk</w:t>
      </w:r>
      <w:proofErr w:type="spellEnd"/>
      <w:r w:rsidR="00AD4BBB">
        <w:rPr>
          <w:rFonts w:ascii="Times New Roman" w:eastAsia="Times New Roman" w:hAnsi="Times New Roman" w:cs="Times New Roman"/>
          <w:color w:val="000000" w:themeColor="text1"/>
          <w:sz w:val="20"/>
          <w:szCs w:val="20"/>
        </w:rPr>
        <w:t xml:space="preserve"> et al., 2015) </w:t>
      </w:r>
      <w:r w:rsidR="00DD2658">
        <w:rPr>
          <w:rFonts w:ascii="Times New Roman" w:eastAsia="Times New Roman" w:hAnsi="Times New Roman" w:cs="Times New Roman"/>
          <w:color w:val="000000" w:themeColor="text1"/>
          <w:sz w:val="20"/>
          <w:szCs w:val="20"/>
        </w:rPr>
        <w:t>but</w:t>
      </w:r>
      <w:r w:rsidR="00AD4BBB">
        <w:rPr>
          <w:rFonts w:ascii="Times New Roman" w:eastAsia="Times New Roman" w:hAnsi="Times New Roman" w:cs="Times New Roman"/>
          <w:color w:val="000000" w:themeColor="text1"/>
          <w:sz w:val="20"/>
          <w:szCs w:val="20"/>
        </w:rPr>
        <w:t xml:space="preserve"> flagged with a high-confidence level (Fig. S12). Finally, </w:t>
      </w:r>
      <w:r w:rsidR="00DD2658">
        <w:rPr>
          <w:rFonts w:ascii="Times New Roman" w:eastAsia="Times New Roman" w:hAnsi="Times New Roman" w:cs="Times New Roman"/>
          <w:color w:val="000000" w:themeColor="text1"/>
          <w:sz w:val="20"/>
          <w:szCs w:val="20"/>
        </w:rPr>
        <w:t xml:space="preserve">Ukraine </w:t>
      </w:r>
      <w:r w:rsidR="00AD4BBB">
        <w:rPr>
          <w:rFonts w:ascii="Times New Roman" w:eastAsia="Times New Roman" w:hAnsi="Times New Roman" w:cs="Times New Roman"/>
          <w:color w:val="000000" w:themeColor="text1"/>
          <w:sz w:val="20"/>
          <w:szCs w:val="20"/>
        </w:rPr>
        <w:t>(missing country) received the median ratio of Europe (R = 17%). This map</w:t>
      </w:r>
      <w:r w:rsidR="00EC70B7">
        <w:rPr>
          <w:rFonts w:ascii="Times New Roman" w:eastAsia="Times New Roman" w:hAnsi="Times New Roman" w:cs="Times New Roman"/>
          <w:color w:val="000000" w:themeColor="text1"/>
          <w:sz w:val="20"/>
          <w:szCs w:val="20"/>
        </w:rPr>
        <w:t xml:space="preserve"> of ratio</w:t>
      </w:r>
      <w:r w:rsidR="00AD4BBB">
        <w:rPr>
          <w:rFonts w:ascii="Times New Roman" w:eastAsia="Times New Roman" w:hAnsi="Times New Roman" w:cs="Times New Roman"/>
          <w:color w:val="000000" w:themeColor="text1"/>
          <w:sz w:val="20"/>
          <w:szCs w:val="20"/>
        </w:rPr>
        <w:t xml:space="preserve"> has </w:t>
      </w:r>
      <w:r w:rsidR="00DD2658">
        <w:rPr>
          <w:rFonts w:ascii="Times New Roman" w:eastAsia="Times New Roman" w:hAnsi="Times New Roman" w:cs="Times New Roman"/>
          <w:color w:val="000000" w:themeColor="text1"/>
          <w:sz w:val="20"/>
          <w:szCs w:val="20"/>
        </w:rPr>
        <w:t xml:space="preserve">only </w:t>
      </w:r>
      <w:r w:rsidR="00AD4BBB">
        <w:rPr>
          <w:rFonts w:ascii="Times New Roman" w:eastAsia="Times New Roman" w:hAnsi="Times New Roman" w:cs="Times New Roman"/>
          <w:color w:val="000000" w:themeColor="text1"/>
          <w:sz w:val="20"/>
          <w:szCs w:val="20"/>
        </w:rPr>
        <w:t xml:space="preserve">been used to partition natural &amp; anthropogenic disturbances </w:t>
      </w:r>
      <w:r w:rsidR="00DD2658">
        <w:rPr>
          <w:rFonts w:ascii="Times New Roman" w:eastAsia="Times New Roman" w:hAnsi="Times New Roman" w:cs="Times New Roman"/>
          <w:color w:val="000000" w:themeColor="text1"/>
          <w:sz w:val="20"/>
          <w:szCs w:val="20"/>
        </w:rPr>
        <w:t>to calculate an estimate of the percentage of reduction in harvest for the EU-27 to meet their target by 2030.</w:t>
      </w:r>
    </w:p>
    <w:p w:rsidR="005E740E" w:rsidRDefault="005E74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color w:val="000000" w:themeColor="text1"/>
        </w:rPr>
      </w:pPr>
    </w:p>
    <w:p w:rsidR="005E740E" w:rsidRDefault="005E74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color w:val="000000" w:themeColor="text1"/>
        </w:rPr>
      </w:pPr>
    </w:p>
    <w:p w:rsidR="005E740E" w:rsidRDefault="005E74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color w:val="000000" w:themeColor="text1"/>
        </w:rPr>
      </w:pPr>
    </w:p>
    <w:p w:rsidR="002A236D" w:rsidRDefault="00875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color w:val="000000" w:themeColor="text1"/>
        </w:rPr>
      </w:pPr>
      <w:r>
        <w:rPr>
          <w:noProof/>
        </w:rPr>
        <w:drawing>
          <wp:inline distT="0" distB="0" distL="0" distR="0" wp14:anchorId="5EACE009" wp14:editId="08B5F2DA">
            <wp:extent cx="5943600" cy="51835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183505"/>
                    </a:xfrm>
                    <a:prstGeom prst="rect">
                      <a:avLst/>
                    </a:prstGeom>
                  </pic:spPr>
                </pic:pic>
              </a:graphicData>
            </a:graphic>
          </wp:inline>
        </w:drawing>
      </w:r>
    </w:p>
    <w:p w:rsidR="00604499" w:rsidRPr="00B45F25" w:rsidRDefault="00604499" w:rsidP="00604499">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S1</w:t>
      </w:r>
      <w:r>
        <w:rPr>
          <w:rFonts w:ascii="Times New Roman" w:eastAsia="Times New Roman" w:hAnsi="Times New Roman" w:cs="Times New Roman"/>
          <w:b/>
          <w:color w:val="000000" w:themeColor="text1"/>
          <w:sz w:val="20"/>
          <w:szCs w:val="20"/>
        </w:rPr>
        <w:t>4</w:t>
      </w:r>
      <w:r w:rsidRPr="00B45F25">
        <w:rPr>
          <w:rFonts w:ascii="Times New Roman" w:eastAsia="Times New Roman" w:hAnsi="Times New Roman" w:cs="Times New Roman"/>
          <w:b/>
          <w:color w:val="000000" w:themeColor="text1"/>
          <w:sz w:val="20"/>
          <w:szCs w:val="20"/>
        </w:rPr>
        <w:t xml:space="preserve">. </w:t>
      </w:r>
      <w:r w:rsidR="00A37916">
        <w:rPr>
          <w:rFonts w:ascii="Times New Roman" w:eastAsia="Times New Roman" w:hAnsi="Times New Roman" w:cs="Times New Roman"/>
          <w:b/>
          <w:color w:val="000000" w:themeColor="text1"/>
          <w:sz w:val="20"/>
          <w:szCs w:val="20"/>
        </w:rPr>
        <w:t>Annual c</w:t>
      </w:r>
      <w:r>
        <w:rPr>
          <w:rFonts w:ascii="Times New Roman" w:eastAsia="Times New Roman" w:hAnsi="Times New Roman" w:cs="Times New Roman"/>
          <w:b/>
          <w:color w:val="000000" w:themeColor="text1"/>
          <w:sz w:val="20"/>
          <w:szCs w:val="20"/>
        </w:rPr>
        <w:t xml:space="preserve">hanges in the ratio between natural disturbances and harvests across Europe. </w:t>
      </w:r>
      <w:r w:rsidR="00DD2658">
        <w:rPr>
          <w:rFonts w:ascii="Times New Roman" w:eastAsia="Times New Roman" w:hAnsi="Times New Roman" w:cs="Times New Roman"/>
          <w:color w:val="000000" w:themeColor="text1"/>
          <w:sz w:val="20"/>
          <w:szCs w:val="20"/>
        </w:rPr>
        <w:t xml:space="preserve">We first discarded </w:t>
      </w:r>
      <w:r w:rsidR="009506FC">
        <w:rPr>
          <w:rFonts w:ascii="Times New Roman" w:eastAsia="Times New Roman" w:hAnsi="Times New Roman" w:cs="Times New Roman"/>
          <w:color w:val="000000" w:themeColor="text1"/>
          <w:sz w:val="20"/>
          <w:szCs w:val="20"/>
        </w:rPr>
        <w:t>low-confidence pixel</w:t>
      </w:r>
      <w:r w:rsidR="00DD2658">
        <w:rPr>
          <w:rFonts w:ascii="Times New Roman" w:eastAsia="Times New Roman" w:hAnsi="Times New Roman" w:cs="Times New Roman"/>
          <w:color w:val="000000" w:themeColor="text1"/>
          <w:sz w:val="20"/>
          <w:szCs w:val="20"/>
        </w:rPr>
        <w:t xml:space="preserve">s (Fig. S12), then for each year, we calculated </w:t>
      </w:r>
      <w:r w:rsidR="000C686C">
        <w:rPr>
          <w:rFonts w:ascii="Times New Roman" w:eastAsia="Times New Roman" w:hAnsi="Times New Roman" w:cs="Times New Roman"/>
          <w:color w:val="000000" w:themeColor="text1"/>
          <w:sz w:val="20"/>
          <w:szCs w:val="20"/>
        </w:rPr>
        <w:t xml:space="preserve">across Europe </w:t>
      </w:r>
      <w:r w:rsidR="00DD2658">
        <w:rPr>
          <w:rFonts w:ascii="Times New Roman" w:eastAsia="Times New Roman" w:hAnsi="Times New Roman" w:cs="Times New Roman"/>
          <w:color w:val="000000" w:themeColor="text1"/>
          <w:sz w:val="20"/>
          <w:szCs w:val="20"/>
        </w:rPr>
        <w:t xml:space="preserve">the aggregated sum of severities associated with natural disturbances (storms &amp; fire) </w:t>
      </w:r>
      <w:r w:rsidR="008A08E3">
        <w:rPr>
          <w:rFonts w:ascii="Times New Roman" w:eastAsia="Times New Roman" w:hAnsi="Times New Roman" w:cs="Times New Roman"/>
          <w:color w:val="000000" w:themeColor="text1"/>
          <w:sz w:val="20"/>
          <w:szCs w:val="20"/>
        </w:rPr>
        <w:t xml:space="preserve">and divided them by the aggregated sum of severities associated with harvests </w:t>
      </w:r>
      <w:r w:rsidR="00DD2658">
        <w:rPr>
          <w:rFonts w:ascii="Times New Roman" w:eastAsia="Times New Roman" w:hAnsi="Times New Roman" w:cs="Times New Roman"/>
          <w:color w:val="000000" w:themeColor="text1"/>
          <w:sz w:val="20"/>
          <w:szCs w:val="20"/>
        </w:rPr>
        <w:t xml:space="preserve">according to the Landsat-based disturbance map </w:t>
      </w:r>
      <w:r w:rsidR="008A08E3">
        <w:rPr>
          <w:rFonts w:ascii="Times New Roman" w:eastAsia="Times New Roman" w:hAnsi="Times New Roman" w:cs="Times New Roman"/>
          <w:color w:val="000000" w:themeColor="text1"/>
          <w:sz w:val="20"/>
          <w:szCs w:val="20"/>
        </w:rPr>
        <w:t xml:space="preserve">of </w:t>
      </w:r>
      <w:proofErr w:type="spellStart"/>
      <w:r w:rsidR="008A08E3">
        <w:rPr>
          <w:rFonts w:ascii="Times New Roman" w:eastAsia="Times New Roman" w:hAnsi="Times New Roman" w:cs="Times New Roman"/>
          <w:color w:val="000000" w:themeColor="text1"/>
          <w:sz w:val="20"/>
          <w:szCs w:val="20"/>
        </w:rPr>
        <w:t>Seidl</w:t>
      </w:r>
      <w:proofErr w:type="spellEnd"/>
      <w:r w:rsidR="008A08E3">
        <w:rPr>
          <w:rFonts w:ascii="Times New Roman" w:eastAsia="Times New Roman" w:hAnsi="Times New Roman" w:cs="Times New Roman"/>
          <w:color w:val="000000" w:themeColor="text1"/>
          <w:sz w:val="20"/>
          <w:szCs w:val="20"/>
        </w:rPr>
        <w:t xml:space="preserve"> et al. (2024).</w:t>
      </w:r>
      <w:r w:rsidR="00D825E8">
        <w:rPr>
          <w:rFonts w:ascii="Times New Roman" w:eastAsia="Times New Roman" w:hAnsi="Times New Roman" w:cs="Times New Roman"/>
          <w:color w:val="000000" w:themeColor="text1"/>
          <w:sz w:val="20"/>
          <w:szCs w:val="20"/>
        </w:rPr>
        <w:t xml:space="preserve"> The mean value of the timeseries (</w:t>
      </w:r>
      <m:oMath>
        <m:r>
          <w:rPr>
            <w:rFonts w:ascii="Cambria Math" w:eastAsia="Times New Roman" w:hAnsi="Cambria Math" w:cs="Times New Roman"/>
            <w:color w:val="000000" w:themeColor="text1"/>
            <w:sz w:val="20"/>
            <w:szCs w:val="20"/>
          </w:rPr>
          <m:t>R=17%</m:t>
        </m:r>
      </m:oMath>
      <w:r w:rsidR="00D825E8">
        <w:rPr>
          <w:rFonts w:ascii="Times New Roman" w:eastAsia="Times New Roman" w:hAnsi="Times New Roman" w:cs="Times New Roman"/>
          <w:color w:val="000000" w:themeColor="text1"/>
          <w:sz w:val="20"/>
          <w:szCs w:val="20"/>
        </w:rPr>
        <w:t xml:space="preserve">) remarkably matches the value reported at a continental scale in the ground-based study of </w:t>
      </w:r>
      <w:proofErr w:type="spellStart"/>
      <w:r w:rsidR="00D825E8">
        <w:rPr>
          <w:rFonts w:ascii="Times New Roman" w:eastAsia="Times New Roman" w:hAnsi="Times New Roman" w:cs="Times New Roman"/>
          <w:color w:val="000000" w:themeColor="text1"/>
          <w:sz w:val="20"/>
          <w:szCs w:val="20"/>
        </w:rPr>
        <w:t>Patacca</w:t>
      </w:r>
      <w:proofErr w:type="spellEnd"/>
      <w:r w:rsidR="00D825E8">
        <w:rPr>
          <w:rFonts w:ascii="Times New Roman" w:eastAsia="Times New Roman" w:hAnsi="Times New Roman" w:cs="Times New Roman"/>
          <w:color w:val="000000" w:themeColor="text1"/>
          <w:sz w:val="20"/>
          <w:szCs w:val="20"/>
        </w:rPr>
        <w:t xml:space="preserve"> et al. (2023), 16%.</w:t>
      </w:r>
      <w:r w:rsidR="00A37916">
        <w:rPr>
          <w:rFonts w:ascii="Times New Roman" w:eastAsia="Times New Roman" w:hAnsi="Times New Roman" w:cs="Times New Roman"/>
          <w:color w:val="000000" w:themeColor="text1"/>
          <w:sz w:val="20"/>
          <w:szCs w:val="20"/>
        </w:rPr>
        <w:t xml:space="preserve"> We did not detect a significant trend in the time-series (p = 0.14 &gt; 0.05), which confirms the conclusion of </w:t>
      </w:r>
      <w:proofErr w:type="spellStart"/>
      <w:r w:rsidR="00A37916">
        <w:rPr>
          <w:rFonts w:ascii="Times New Roman" w:eastAsia="Times New Roman" w:hAnsi="Times New Roman" w:cs="Times New Roman"/>
          <w:color w:val="000000" w:themeColor="text1"/>
          <w:sz w:val="20"/>
          <w:szCs w:val="20"/>
        </w:rPr>
        <w:t>Patacca</w:t>
      </w:r>
      <w:proofErr w:type="spellEnd"/>
      <w:r w:rsidR="00A37916">
        <w:rPr>
          <w:rFonts w:ascii="Times New Roman" w:eastAsia="Times New Roman" w:hAnsi="Times New Roman" w:cs="Times New Roman"/>
          <w:color w:val="000000" w:themeColor="text1"/>
          <w:sz w:val="20"/>
          <w:szCs w:val="20"/>
        </w:rPr>
        <w:t xml:space="preserve"> et al. (2023) that the ratio remains reasonably constant through time.</w:t>
      </w:r>
    </w:p>
    <w:p w:rsidR="002A236D" w:rsidRDefault="002A23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color w:val="000000" w:themeColor="text1"/>
        </w:rPr>
      </w:pPr>
    </w:p>
    <w:p w:rsidR="002A236D" w:rsidRDefault="002A23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color w:val="000000" w:themeColor="text1"/>
        </w:rPr>
      </w:pPr>
    </w:p>
    <w:p w:rsidR="002A236D" w:rsidRDefault="002A23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color w:val="000000" w:themeColor="text1"/>
        </w:rPr>
      </w:pPr>
    </w:p>
    <w:p w:rsidR="002A236D" w:rsidRDefault="002A23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color w:val="000000" w:themeColor="text1"/>
        </w:rPr>
      </w:pPr>
    </w:p>
    <w:p w:rsidR="00FE34DB" w:rsidRDefault="00FE34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color w:val="000000" w:themeColor="text1"/>
        </w:rPr>
      </w:pPr>
    </w:p>
    <w:p w:rsidR="00FE34DB" w:rsidRPr="00B45F25" w:rsidRDefault="00FE34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color w:val="000000" w:themeColor="text1"/>
        </w:rPr>
      </w:pPr>
    </w:p>
    <w:p w:rsidR="00586A22" w:rsidRPr="00B45F25" w:rsidRDefault="004A686C">
      <w:pPr>
        <w:rPr>
          <w:rFonts w:ascii="Times New Roman" w:eastAsia="Times New Roman" w:hAnsi="Times New Roman" w:cs="Times New Roman"/>
          <w:color w:val="000000" w:themeColor="text1"/>
          <w:sz w:val="16"/>
          <w:szCs w:val="16"/>
        </w:rPr>
      </w:pPr>
      <w:bookmarkStart w:id="36" w:name="_heading=h.i4b6rem2yg2x" w:colFirst="0" w:colLast="0"/>
      <w:bookmarkStart w:id="37" w:name="_Hlk182423703"/>
      <w:bookmarkEnd w:id="36"/>
      <w:r>
        <w:rPr>
          <w:noProof/>
        </w:rPr>
        <w:drawing>
          <wp:inline distT="0" distB="0" distL="0" distR="0" wp14:anchorId="62FB8B76" wp14:editId="7DC6AC41">
            <wp:extent cx="5943600" cy="5577840"/>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577840"/>
                    </a:xfrm>
                    <a:prstGeom prst="rect">
                      <a:avLst/>
                    </a:prstGeom>
                  </pic:spPr>
                </pic:pic>
              </a:graphicData>
            </a:graphic>
          </wp:inline>
        </w:drawing>
      </w:r>
    </w:p>
    <w:p w:rsidR="004A686C" w:rsidRDefault="004A686C" w:rsidP="004A686C">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S1</w:t>
      </w:r>
      <w:r>
        <w:rPr>
          <w:rFonts w:ascii="Times New Roman" w:eastAsia="Times New Roman" w:hAnsi="Times New Roman" w:cs="Times New Roman"/>
          <w:b/>
          <w:color w:val="000000" w:themeColor="text1"/>
          <w:sz w:val="20"/>
          <w:szCs w:val="20"/>
        </w:rPr>
        <w:t>5.</w:t>
      </w:r>
      <w:r w:rsidR="00D825E8" w:rsidRPr="00D825E8">
        <w:t xml:space="preserve"> </w:t>
      </w:r>
      <w:r w:rsidR="00D825E8" w:rsidRPr="00D825E8">
        <w:rPr>
          <w:rFonts w:ascii="Times New Roman" w:eastAsia="Times New Roman" w:hAnsi="Times New Roman" w:cs="Times New Roman"/>
          <w:b/>
          <w:color w:val="000000" w:themeColor="text1"/>
          <w:sz w:val="20"/>
          <w:szCs w:val="20"/>
        </w:rPr>
        <w:t>Sensitiv</w:t>
      </w:r>
      <w:r w:rsidR="00BF50A9">
        <w:rPr>
          <w:rFonts w:ascii="Times New Roman" w:eastAsia="Times New Roman" w:hAnsi="Times New Roman" w:cs="Times New Roman"/>
          <w:b/>
          <w:color w:val="000000" w:themeColor="text1"/>
          <w:sz w:val="20"/>
          <w:szCs w:val="20"/>
        </w:rPr>
        <w:t>it</w:t>
      </w:r>
      <w:r w:rsidR="00D825E8" w:rsidRPr="00D825E8">
        <w:rPr>
          <w:rFonts w:ascii="Times New Roman" w:eastAsia="Times New Roman" w:hAnsi="Times New Roman" w:cs="Times New Roman"/>
          <w:b/>
          <w:color w:val="000000" w:themeColor="text1"/>
          <w:sz w:val="20"/>
          <w:szCs w:val="20"/>
        </w:rPr>
        <w:t>y test of the DDCM to different starting assumptions</w:t>
      </w:r>
      <w:r w:rsidR="00D825E8">
        <w:rPr>
          <w:rFonts w:ascii="Times New Roman" w:eastAsia="Times New Roman" w:hAnsi="Times New Roman" w:cs="Times New Roman"/>
          <w:b/>
          <w:color w:val="000000" w:themeColor="text1"/>
          <w:sz w:val="20"/>
          <w:szCs w:val="20"/>
        </w:rPr>
        <w:t xml:space="preserve">. </w:t>
      </w:r>
      <w:r w:rsidR="00D825E8">
        <w:rPr>
          <w:rFonts w:ascii="Times New Roman" w:eastAsia="Times New Roman" w:hAnsi="Times New Roman" w:cs="Times New Roman"/>
          <w:color w:val="000000" w:themeColor="text1"/>
          <w:sz w:val="20"/>
          <w:szCs w:val="20"/>
        </w:rPr>
        <w:t xml:space="preserve">The entire DDCM procedure has been run </w:t>
      </w:r>
      <w:r w:rsidR="0088135F">
        <w:rPr>
          <w:rFonts w:ascii="Times New Roman" w:eastAsia="Times New Roman" w:hAnsi="Times New Roman" w:cs="Times New Roman"/>
          <w:color w:val="000000" w:themeColor="text1"/>
          <w:sz w:val="20"/>
          <w:szCs w:val="20"/>
        </w:rPr>
        <w:t>on two</w:t>
      </w:r>
      <w:r w:rsidR="00D825E8">
        <w:rPr>
          <w:rFonts w:ascii="Times New Roman" w:eastAsia="Times New Roman" w:hAnsi="Times New Roman" w:cs="Times New Roman"/>
          <w:color w:val="000000" w:themeColor="text1"/>
          <w:sz w:val="20"/>
          <w:szCs w:val="20"/>
        </w:rPr>
        <w:t xml:space="preserve"> different starting assumptions: either (</w:t>
      </w:r>
      <w:proofErr w:type="spellStart"/>
      <w:r w:rsidR="00D825E8">
        <w:rPr>
          <w:rFonts w:ascii="Times New Roman" w:eastAsia="Times New Roman" w:hAnsi="Times New Roman" w:cs="Times New Roman"/>
          <w:color w:val="000000" w:themeColor="text1"/>
          <w:sz w:val="20"/>
          <w:szCs w:val="20"/>
        </w:rPr>
        <w:t>i</w:t>
      </w:r>
      <w:proofErr w:type="spellEnd"/>
      <w:r w:rsidR="00D825E8">
        <w:rPr>
          <w:rFonts w:ascii="Times New Roman" w:eastAsia="Times New Roman" w:hAnsi="Times New Roman" w:cs="Times New Roman"/>
          <w:color w:val="000000" w:themeColor="text1"/>
          <w:sz w:val="20"/>
          <w:szCs w:val="20"/>
        </w:rPr>
        <w:t xml:space="preserve">) Trends in AGC loss estimated at 54 km instead of 18 km (panels </w:t>
      </w:r>
      <w:r w:rsidR="00D825E8" w:rsidRPr="00D825E8">
        <w:rPr>
          <w:rFonts w:ascii="Times New Roman" w:eastAsia="Times New Roman" w:hAnsi="Times New Roman" w:cs="Times New Roman"/>
          <w:b/>
          <w:color w:val="000000" w:themeColor="text1"/>
          <w:sz w:val="20"/>
          <w:szCs w:val="20"/>
        </w:rPr>
        <w:t>A1</w:t>
      </w:r>
      <w:r w:rsidR="00D825E8" w:rsidRPr="00D825E8">
        <w:rPr>
          <w:rFonts w:ascii="Times New Roman" w:eastAsia="Times New Roman" w:hAnsi="Times New Roman" w:cs="Times New Roman"/>
          <w:color w:val="000000" w:themeColor="text1"/>
          <w:sz w:val="20"/>
          <w:szCs w:val="20"/>
        </w:rPr>
        <w:t>,</w:t>
      </w:r>
      <w:r w:rsidR="00D825E8" w:rsidRPr="00D825E8">
        <w:rPr>
          <w:rFonts w:ascii="Times New Roman" w:eastAsia="Times New Roman" w:hAnsi="Times New Roman" w:cs="Times New Roman"/>
          <w:b/>
          <w:color w:val="000000" w:themeColor="text1"/>
          <w:sz w:val="20"/>
          <w:szCs w:val="20"/>
        </w:rPr>
        <w:t>A2</w:t>
      </w:r>
      <w:r w:rsidR="00D825E8" w:rsidRPr="00D825E8">
        <w:rPr>
          <w:rFonts w:ascii="Times New Roman" w:eastAsia="Times New Roman" w:hAnsi="Times New Roman" w:cs="Times New Roman"/>
          <w:color w:val="000000" w:themeColor="text1"/>
          <w:sz w:val="20"/>
          <w:szCs w:val="20"/>
        </w:rPr>
        <w:t>,</w:t>
      </w:r>
      <w:r w:rsidR="00D825E8" w:rsidRPr="00D825E8">
        <w:rPr>
          <w:rFonts w:ascii="Times New Roman" w:eastAsia="Times New Roman" w:hAnsi="Times New Roman" w:cs="Times New Roman"/>
          <w:b/>
          <w:color w:val="000000" w:themeColor="text1"/>
          <w:sz w:val="20"/>
          <w:szCs w:val="20"/>
        </w:rPr>
        <w:t>A3</w:t>
      </w:r>
      <w:r w:rsidR="00D825E8">
        <w:rPr>
          <w:rFonts w:ascii="Times New Roman" w:eastAsia="Times New Roman" w:hAnsi="Times New Roman" w:cs="Times New Roman"/>
          <w:b/>
          <w:color w:val="000000" w:themeColor="text1"/>
          <w:sz w:val="20"/>
          <w:szCs w:val="20"/>
        </w:rPr>
        <w:t xml:space="preserve"> </w:t>
      </w:r>
      <w:r w:rsidR="00D825E8" w:rsidRPr="00D825E8">
        <w:rPr>
          <w:rFonts w:ascii="Times New Roman" w:eastAsia="Times New Roman" w:hAnsi="Times New Roman" w:cs="Times New Roman"/>
          <w:color w:val="000000" w:themeColor="text1"/>
          <w:sz w:val="20"/>
          <w:szCs w:val="20"/>
        </w:rPr>
        <w:t xml:space="preserve">and </w:t>
      </w:r>
      <w:r w:rsidR="00D825E8">
        <w:rPr>
          <w:rFonts w:ascii="Times New Roman" w:eastAsia="Times New Roman" w:hAnsi="Times New Roman" w:cs="Times New Roman"/>
          <w:color w:val="000000" w:themeColor="text1"/>
          <w:sz w:val="20"/>
          <w:szCs w:val="20"/>
        </w:rPr>
        <w:t xml:space="preserve">blue curve in panel </w:t>
      </w:r>
      <w:r w:rsidR="00D825E8" w:rsidRPr="00D825E8">
        <w:rPr>
          <w:rFonts w:ascii="Times New Roman" w:eastAsia="Times New Roman" w:hAnsi="Times New Roman" w:cs="Times New Roman"/>
          <w:b/>
          <w:color w:val="000000" w:themeColor="text1"/>
          <w:sz w:val="20"/>
          <w:szCs w:val="20"/>
        </w:rPr>
        <w:t>C</w:t>
      </w:r>
      <w:r w:rsidR="00D825E8" w:rsidRPr="00D825E8">
        <w:rPr>
          <w:rFonts w:ascii="Times New Roman" w:eastAsia="Times New Roman" w:hAnsi="Times New Roman" w:cs="Times New Roman"/>
          <w:color w:val="000000" w:themeColor="text1"/>
          <w:sz w:val="20"/>
          <w:szCs w:val="20"/>
        </w:rPr>
        <w:t>), or (ii)</w:t>
      </w:r>
      <w:r w:rsidR="00D825E8">
        <w:rPr>
          <w:rFonts w:ascii="Times New Roman" w:eastAsia="Times New Roman" w:hAnsi="Times New Roman" w:cs="Times New Roman"/>
          <w:color w:val="000000" w:themeColor="text1"/>
          <w:sz w:val="20"/>
          <w:szCs w:val="20"/>
        </w:rPr>
        <w:t xml:space="preserve"> Trends in AGC loss estimated with an additive model (</w:t>
      </w:r>
      <m:oMath>
        <m:r>
          <w:rPr>
            <w:rFonts w:ascii="Cambria Math" w:eastAsia="Times New Roman" w:hAnsi="Cambria Math" w:cs="Times New Roman"/>
            <w:color w:val="000000" w:themeColor="text1"/>
          </w:rPr>
          <m:t>s</m:t>
        </m:r>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m:t>
        </m:r>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f</m:t>
            </m:r>
          </m:e>
          <m:sub>
            <m:r>
              <w:rPr>
                <w:rFonts w:ascii="Cambria Math" w:eastAsia="Times New Roman" w:hAnsi="Cambria Math" w:cs="Times New Roman"/>
                <w:color w:val="000000" w:themeColor="text1"/>
              </w:rPr>
              <m:t>loss</m:t>
            </m:r>
          </m:sub>
        </m:sSub>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+β</m:t>
        </m:r>
      </m:oMath>
      <w:r w:rsidR="00D825E8">
        <w:rPr>
          <w:rFonts w:ascii="Times New Roman" w:eastAsia="Times New Roman" w:hAnsi="Times New Roman" w:cs="Times New Roman"/>
          <w:color w:val="000000" w:themeColor="text1"/>
          <w:sz w:val="20"/>
          <w:szCs w:val="20"/>
        </w:rPr>
        <w:t>) instead of the multiplicative model (</w:t>
      </w:r>
      <m:oMath>
        <m:r>
          <w:rPr>
            <w:rFonts w:ascii="Cambria Math" w:eastAsia="Times New Roman" w:hAnsi="Cambria Math" w:cs="Times New Roman"/>
            <w:color w:val="000000" w:themeColor="text1"/>
          </w:rPr>
          <m:t>s</m:t>
        </m:r>
        <m:d>
          <m:dPr>
            <m:ctrlPr>
              <w:rPr>
                <w:rFonts w:ascii="Cambria Math" w:eastAsia="Times New Roman" w:hAnsi="Cambria Math" w:cs="Times New Roman"/>
                <w:color w:val="000000" w:themeColor="text1"/>
              </w:rPr>
            </m:ctrlPr>
          </m:dPr>
          <m:e>
            <m:r>
              <w:rPr>
                <w:rFonts w:ascii="Cambria Math" w:eastAsia="Times New Roman" w:hAnsi="Cambria Math" w:cs="Times New Roman"/>
                <w:color w:val="000000" w:themeColor="text1"/>
              </w:rPr>
              <m:t>y</m:t>
            </m:r>
          </m:e>
        </m:d>
        <m:r>
          <w:rPr>
            <w:rFonts w:ascii="Cambria Math" w:eastAsia="Times New Roman" w:hAnsi="Cambria Math" w:cs="Times New Roman"/>
            <w:color w:val="000000" w:themeColor="text1"/>
          </w:rPr>
          <m:t>=β</m:t>
        </m:r>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f</m:t>
            </m:r>
          </m:e>
          <m:sub>
            <m:r>
              <w:rPr>
                <w:rFonts w:ascii="Cambria Math" w:eastAsia="Times New Roman" w:hAnsi="Cambria Math" w:cs="Times New Roman"/>
                <w:color w:val="000000" w:themeColor="text1"/>
              </w:rPr>
              <m:t>loss</m:t>
            </m:r>
          </m:sub>
        </m:sSub>
        <m:r>
          <w:rPr>
            <w:rFonts w:ascii="Cambria Math" w:eastAsia="Times New Roman" w:hAnsi="Cambria Math" w:cs="Times New Roman"/>
            <w:color w:val="000000" w:themeColor="text1"/>
          </w:rPr>
          <m:t>(y)</m:t>
        </m:r>
      </m:oMath>
      <w:r w:rsidR="00D825E8">
        <w:rPr>
          <w:rFonts w:ascii="Times New Roman" w:eastAsia="Times New Roman" w:hAnsi="Times New Roman" w:cs="Times New Roman"/>
          <w:color w:val="000000" w:themeColor="text1"/>
          <w:sz w:val="20"/>
          <w:szCs w:val="20"/>
        </w:rPr>
        <w:t>)</w:t>
      </w:r>
      <w:r w:rsidR="00D825E8" w:rsidRPr="00D825E8">
        <w:rPr>
          <w:rFonts w:ascii="Times New Roman" w:eastAsia="Times New Roman" w:hAnsi="Times New Roman" w:cs="Times New Roman"/>
          <w:color w:val="000000" w:themeColor="text1"/>
          <w:sz w:val="20"/>
          <w:szCs w:val="20"/>
        </w:rPr>
        <w:t xml:space="preserve"> </w:t>
      </w:r>
      <w:r w:rsidR="00D825E8">
        <w:rPr>
          <w:rFonts w:ascii="Times New Roman" w:eastAsia="Times New Roman" w:hAnsi="Times New Roman" w:cs="Times New Roman"/>
          <w:color w:val="000000" w:themeColor="text1"/>
          <w:sz w:val="20"/>
          <w:szCs w:val="20"/>
        </w:rPr>
        <w:t xml:space="preserve">used in the main study (panels </w:t>
      </w:r>
      <w:r w:rsidR="00D825E8" w:rsidRPr="00D825E8">
        <w:rPr>
          <w:rFonts w:ascii="Times New Roman" w:eastAsia="Times New Roman" w:hAnsi="Times New Roman" w:cs="Times New Roman"/>
          <w:b/>
          <w:color w:val="000000" w:themeColor="text1"/>
          <w:sz w:val="20"/>
          <w:szCs w:val="20"/>
        </w:rPr>
        <w:t>B1</w:t>
      </w:r>
      <w:r w:rsidR="00D825E8">
        <w:rPr>
          <w:rFonts w:ascii="Times New Roman" w:eastAsia="Times New Roman" w:hAnsi="Times New Roman" w:cs="Times New Roman"/>
          <w:color w:val="000000" w:themeColor="text1"/>
          <w:sz w:val="20"/>
          <w:szCs w:val="20"/>
        </w:rPr>
        <w:t>,</w:t>
      </w:r>
      <w:r w:rsidR="00D825E8" w:rsidRPr="00D825E8">
        <w:rPr>
          <w:rFonts w:ascii="Times New Roman" w:eastAsia="Times New Roman" w:hAnsi="Times New Roman" w:cs="Times New Roman"/>
          <w:b/>
          <w:color w:val="000000" w:themeColor="text1"/>
          <w:sz w:val="20"/>
          <w:szCs w:val="20"/>
        </w:rPr>
        <w:t>B2</w:t>
      </w:r>
      <w:r w:rsidR="00D825E8">
        <w:rPr>
          <w:rFonts w:ascii="Times New Roman" w:eastAsia="Times New Roman" w:hAnsi="Times New Roman" w:cs="Times New Roman"/>
          <w:color w:val="000000" w:themeColor="text1"/>
          <w:sz w:val="20"/>
          <w:szCs w:val="20"/>
        </w:rPr>
        <w:t>,</w:t>
      </w:r>
      <w:r w:rsidR="00D825E8" w:rsidRPr="00D825E8">
        <w:rPr>
          <w:rFonts w:ascii="Times New Roman" w:eastAsia="Times New Roman" w:hAnsi="Times New Roman" w:cs="Times New Roman"/>
          <w:b/>
          <w:color w:val="000000" w:themeColor="text1"/>
          <w:sz w:val="20"/>
          <w:szCs w:val="20"/>
        </w:rPr>
        <w:t>B3</w:t>
      </w:r>
      <w:r w:rsidR="00D825E8">
        <w:rPr>
          <w:rFonts w:ascii="Times New Roman" w:eastAsia="Times New Roman" w:hAnsi="Times New Roman" w:cs="Times New Roman"/>
          <w:color w:val="000000" w:themeColor="text1"/>
          <w:sz w:val="20"/>
          <w:szCs w:val="20"/>
        </w:rPr>
        <w:t xml:space="preserve"> and red curve in panel </w:t>
      </w:r>
      <w:r w:rsidR="00D825E8" w:rsidRPr="00D825E8">
        <w:rPr>
          <w:rFonts w:ascii="Times New Roman" w:eastAsia="Times New Roman" w:hAnsi="Times New Roman" w:cs="Times New Roman"/>
          <w:b/>
          <w:color w:val="000000" w:themeColor="text1"/>
          <w:sz w:val="20"/>
          <w:szCs w:val="20"/>
        </w:rPr>
        <w:t>C</w:t>
      </w:r>
      <w:r w:rsidR="00D825E8">
        <w:rPr>
          <w:rFonts w:ascii="Times New Roman" w:eastAsia="Times New Roman" w:hAnsi="Times New Roman" w:cs="Times New Roman"/>
          <w:color w:val="000000" w:themeColor="text1"/>
          <w:sz w:val="20"/>
          <w:szCs w:val="20"/>
        </w:rPr>
        <w:t xml:space="preserve">). Results are similar between these three models (panel </w:t>
      </w:r>
      <w:r w:rsidR="00D825E8" w:rsidRPr="00D825E8">
        <w:rPr>
          <w:rFonts w:ascii="Times New Roman" w:eastAsia="Times New Roman" w:hAnsi="Times New Roman" w:cs="Times New Roman"/>
          <w:b/>
          <w:color w:val="000000" w:themeColor="text1"/>
          <w:sz w:val="20"/>
          <w:szCs w:val="20"/>
        </w:rPr>
        <w:t>C</w:t>
      </w:r>
      <w:r w:rsidR="00D825E8">
        <w:rPr>
          <w:rFonts w:ascii="Times New Roman" w:eastAsia="Times New Roman" w:hAnsi="Times New Roman" w:cs="Times New Roman"/>
          <w:color w:val="000000" w:themeColor="text1"/>
          <w:sz w:val="20"/>
          <w:szCs w:val="20"/>
        </w:rPr>
        <w:t xml:space="preserve">), however the </w:t>
      </w:r>
      <w:r w:rsidR="001153D8">
        <w:rPr>
          <w:rFonts w:ascii="Times New Roman" w:eastAsia="Times New Roman" w:hAnsi="Times New Roman" w:cs="Times New Roman"/>
          <w:color w:val="000000" w:themeColor="text1"/>
          <w:sz w:val="20"/>
          <w:szCs w:val="20"/>
        </w:rPr>
        <w:t>original</w:t>
      </w:r>
      <w:r w:rsidR="00D825E8">
        <w:rPr>
          <w:rFonts w:ascii="Times New Roman" w:eastAsia="Times New Roman" w:hAnsi="Times New Roman" w:cs="Times New Roman"/>
          <w:color w:val="000000" w:themeColor="text1"/>
          <w:sz w:val="20"/>
          <w:szCs w:val="20"/>
        </w:rPr>
        <w:t xml:space="preserve"> study assumptions </w:t>
      </w:r>
      <w:r w:rsidR="00296E14">
        <w:rPr>
          <w:rFonts w:ascii="Times New Roman" w:eastAsia="Times New Roman" w:hAnsi="Times New Roman" w:cs="Times New Roman"/>
          <w:color w:val="000000" w:themeColor="text1"/>
          <w:sz w:val="20"/>
          <w:szCs w:val="20"/>
        </w:rPr>
        <w:t>have</w:t>
      </w:r>
      <w:r w:rsidR="00D825E8">
        <w:rPr>
          <w:rFonts w:ascii="Times New Roman" w:eastAsia="Times New Roman" w:hAnsi="Times New Roman" w:cs="Times New Roman"/>
          <w:color w:val="000000" w:themeColor="text1"/>
          <w:sz w:val="20"/>
          <w:szCs w:val="20"/>
        </w:rPr>
        <w:t xml:space="preserve"> the highest goodness of fit </w:t>
      </w:r>
      <w:r w:rsidR="00296E14">
        <w:rPr>
          <w:rFonts w:ascii="Times New Roman" w:eastAsia="Times New Roman" w:hAnsi="Times New Roman" w:cs="Times New Roman"/>
          <w:color w:val="000000" w:themeColor="text1"/>
          <w:sz w:val="20"/>
          <w:szCs w:val="20"/>
        </w:rPr>
        <w:t xml:space="preserve">(lowest RMSE) </w:t>
      </w:r>
      <w:r w:rsidR="00D825E8">
        <w:rPr>
          <w:rFonts w:ascii="Times New Roman" w:eastAsia="Times New Roman" w:hAnsi="Times New Roman" w:cs="Times New Roman"/>
          <w:color w:val="000000" w:themeColor="text1"/>
          <w:sz w:val="20"/>
          <w:szCs w:val="20"/>
        </w:rPr>
        <w:t xml:space="preserve">with reported UNFCCC data at the country level (panels </w:t>
      </w:r>
      <w:r w:rsidR="00D825E8" w:rsidRPr="00D825E8">
        <w:rPr>
          <w:rFonts w:ascii="Times New Roman" w:eastAsia="Times New Roman" w:hAnsi="Times New Roman" w:cs="Times New Roman"/>
          <w:b/>
          <w:color w:val="000000" w:themeColor="text1"/>
          <w:sz w:val="20"/>
          <w:szCs w:val="20"/>
        </w:rPr>
        <w:t>A</w:t>
      </w:r>
      <w:r w:rsidR="00D825E8">
        <w:rPr>
          <w:rFonts w:ascii="Times New Roman" w:eastAsia="Times New Roman" w:hAnsi="Times New Roman" w:cs="Times New Roman"/>
          <w:color w:val="000000" w:themeColor="text1"/>
          <w:sz w:val="20"/>
          <w:szCs w:val="20"/>
        </w:rPr>
        <w:t xml:space="preserve"> and </w:t>
      </w:r>
      <w:r w:rsidR="00D825E8" w:rsidRPr="00D825E8">
        <w:rPr>
          <w:rFonts w:ascii="Times New Roman" w:eastAsia="Times New Roman" w:hAnsi="Times New Roman" w:cs="Times New Roman"/>
          <w:b/>
          <w:color w:val="000000" w:themeColor="text1"/>
          <w:sz w:val="20"/>
          <w:szCs w:val="20"/>
        </w:rPr>
        <w:t>B</w:t>
      </w:r>
      <w:r w:rsidR="00D825E8">
        <w:rPr>
          <w:rFonts w:ascii="Times New Roman" w:eastAsia="Times New Roman" w:hAnsi="Times New Roman" w:cs="Times New Roman"/>
          <w:color w:val="000000" w:themeColor="text1"/>
          <w:sz w:val="20"/>
          <w:szCs w:val="20"/>
        </w:rPr>
        <w:t>)</w:t>
      </w:r>
      <w:r w:rsidR="00296E14">
        <w:rPr>
          <w:rFonts w:ascii="Times New Roman" w:eastAsia="Times New Roman" w:hAnsi="Times New Roman" w:cs="Times New Roman"/>
          <w:color w:val="000000" w:themeColor="text1"/>
          <w:sz w:val="20"/>
          <w:szCs w:val="20"/>
        </w:rPr>
        <w:t>. We therefore kept the original approach only.</w:t>
      </w:r>
    </w:p>
    <w:bookmarkEnd w:id="37"/>
    <w:p w:rsidR="00954549" w:rsidRDefault="00954549" w:rsidP="004A686C">
      <w:pPr>
        <w:rPr>
          <w:rFonts w:ascii="Times New Roman" w:eastAsia="Times New Roman" w:hAnsi="Times New Roman" w:cs="Times New Roman"/>
          <w:color w:val="000000" w:themeColor="text1"/>
          <w:sz w:val="20"/>
          <w:szCs w:val="20"/>
        </w:rPr>
      </w:pPr>
    </w:p>
    <w:p w:rsidR="00954549" w:rsidRDefault="00954549" w:rsidP="004A686C">
      <w:pPr>
        <w:rPr>
          <w:rFonts w:ascii="Times New Roman" w:eastAsia="Times New Roman" w:hAnsi="Times New Roman" w:cs="Times New Roman"/>
          <w:color w:val="000000" w:themeColor="text1"/>
          <w:sz w:val="20"/>
          <w:szCs w:val="20"/>
        </w:rPr>
      </w:pPr>
    </w:p>
    <w:p w:rsidR="00954549" w:rsidRDefault="00954549" w:rsidP="004A686C">
      <w:pPr>
        <w:rPr>
          <w:rFonts w:ascii="Times New Roman" w:eastAsia="Times New Roman" w:hAnsi="Times New Roman" w:cs="Times New Roman"/>
          <w:color w:val="000000" w:themeColor="text1"/>
          <w:sz w:val="20"/>
          <w:szCs w:val="20"/>
        </w:rPr>
      </w:pPr>
    </w:p>
    <w:p w:rsidR="00954549" w:rsidRDefault="00954549" w:rsidP="004A686C">
      <w:pPr>
        <w:rPr>
          <w:rFonts w:ascii="Times New Roman" w:eastAsia="Times New Roman" w:hAnsi="Times New Roman" w:cs="Times New Roman"/>
          <w:color w:val="000000" w:themeColor="text1"/>
          <w:sz w:val="20"/>
          <w:szCs w:val="20"/>
        </w:rPr>
      </w:pPr>
    </w:p>
    <w:p w:rsidR="00954549" w:rsidRDefault="00954549" w:rsidP="004A686C">
      <w:pPr>
        <w:rPr>
          <w:rFonts w:ascii="Times New Roman" w:eastAsia="Times New Roman" w:hAnsi="Times New Roman" w:cs="Times New Roman"/>
          <w:color w:val="000000" w:themeColor="text1"/>
          <w:sz w:val="20"/>
          <w:szCs w:val="20"/>
        </w:rPr>
      </w:pPr>
    </w:p>
    <w:p w:rsidR="00954549" w:rsidRDefault="00954549" w:rsidP="004A686C">
      <w:pPr>
        <w:rPr>
          <w:rFonts w:ascii="Times New Roman" w:eastAsia="Times New Roman" w:hAnsi="Times New Roman" w:cs="Times New Roman"/>
          <w:color w:val="000000" w:themeColor="text1"/>
          <w:sz w:val="20"/>
          <w:szCs w:val="20"/>
        </w:rPr>
      </w:pPr>
    </w:p>
    <w:p w:rsidR="00954549" w:rsidRDefault="00954549" w:rsidP="004A686C">
      <w:pPr>
        <w:rPr>
          <w:rFonts w:ascii="Times New Roman" w:eastAsia="Times New Roman" w:hAnsi="Times New Roman" w:cs="Times New Roman"/>
          <w:color w:val="000000" w:themeColor="text1"/>
          <w:sz w:val="20"/>
          <w:szCs w:val="20"/>
        </w:rPr>
      </w:pPr>
    </w:p>
    <w:p w:rsidR="00954549" w:rsidRDefault="00954549" w:rsidP="004A686C">
      <w:pPr>
        <w:rPr>
          <w:rFonts w:ascii="Times New Roman" w:eastAsia="Times New Roman" w:hAnsi="Times New Roman" w:cs="Times New Roman"/>
          <w:color w:val="000000" w:themeColor="text1"/>
          <w:sz w:val="20"/>
          <w:szCs w:val="20"/>
        </w:rPr>
      </w:pPr>
    </w:p>
    <w:p w:rsidR="00954549" w:rsidRDefault="00954549" w:rsidP="004A686C">
      <w:pPr>
        <w:rPr>
          <w:rFonts w:ascii="Times New Roman" w:eastAsia="Times New Roman" w:hAnsi="Times New Roman" w:cs="Times New Roman"/>
          <w:color w:val="000000" w:themeColor="text1"/>
          <w:sz w:val="20"/>
          <w:szCs w:val="20"/>
        </w:rPr>
      </w:pPr>
    </w:p>
    <w:p w:rsidR="00954549" w:rsidRDefault="00954549" w:rsidP="004A686C">
      <w:pPr>
        <w:rPr>
          <w:rFonts w:ascii="Times New Roman" w:eastAsia="Times New Roman" w:hAnsi="Times New Roman" w:cs="Times New Roman"/>
          <w:color w:val="000000" w:themeColor="text1"/>
          <w:sz w:val="20"/>
          <w:szCs w:val="20"/>
        </w:rPr>
      </w:pPr>
    </w:p>
    <w:p w:rsidR="00954549" w:rsidRDefault="00954549" w:rsidP="004A686C">
      <w:pPr>
        <w:rPr>
          <w:rFonts w:ascii="Times New Roman" w:eastAsia="Times New Roman" w:hAnsi="Times New Roman" w:cs="Times New Roman"/>
          <w:color w:val="000000" w:themeColor="text1"/>
          <w:sz w:val="20"/>
          <w:szCs w:val="20"/>
        </w:rPr>
      </w:pPr>
    </w:p>
    <w:p w:rsidR="00954549" w:rsidRDefault="00954549" w:rsidP="004A686C">
      <w:pPr>
        <w:rPr>
          <w:rFonts w:ascii="Times New Roman" w:eastAsia="Times New Roman" w:hAnsi="Times New Roman" w:cs="Times New Roman"/>
          <w:color w:val="000000" w:themeColor="text1"/>
          <w:sz w:val="20"/>
          <w:szCs w:val="20"/>
        </w:rPr>
      </w:pPr>
    </w:p>
    <w:p w:rsidR="00954549" w:rsidRDefault="00954549" w:rsidP="004A686C">
      <w:pPr>
        <w:rPr>
          <w:rFonts w:ascii="Times New Roman" w:eastAsia="Times New Roman" w:hAnsi="Times New Roman" w:cs="Times New Roman"/>
          <w:color w:val="000000" w:themeColor="text1"/>
          <w:sz w:val="20"/>
          <w:szCs w:val="20"/>
        </w:rPr>
      </w:pPr>
    </w:p>
    <w:p w:rsidR="00954549" w:rsidRDefault="00954549" w:rsidP="004A686C">
      <w:pPr>
        <w:rPr>
          <w:rFonts w:ascii="Times New Roman" w:eastAsia="Times New Roman" w:hAnsi="Times New Roman" w:cs="Times New Roman"/>
          <w:color w:val="000000" w:themeColor="text1"/>
          <w:sz w:val="20"/>
          <w:szCs w:val="20"/>
        </w:rPr>
      </w:pPr>
    </w:p>
    <w:p w:rsidR="00954549" w:rsidRDefault="00954549" w:rsidP="004A686C">
      <w:pPr>
        <w:rPr>
          <w:rFonts w:ascii="Times New Roman" w:eastAsia="Times New Roman" w:hAnsi="Times New Roman" w:cs="Times New Roman"/>
          <w:color w:val="000000" w:themeColor="text1"/>
          <w:sz w:val="20"/>
          <w:szCs w:val="20"/>
        </w:rPr>
      </w:pPr>
    </w:p>
    <w:p w:rsidR="00954549" w:rsidRPr="004F3D85" w:rsidRDefault="004F3D85" w:rsidP="00954549">
      <w:pPr>
        <w:rPr>
          <w:rFonts w:ascii="Times New Roman" w:eastAsia="Times New Roman" w:hAnsi="Times New Roman" w:cs="Times New Roman"/>
          <w:color w:val="000000" w:themeColor="text1"/>
          <w:sz w:val="20"/>
          <w:szCs w:val="20"/>
        </w:rPr>
      </w:pPr>
      <w:bookmarkStart w:id="38" w:name="_Hlk182490066"/>
      <w:r>
        <w:rPr>
          <w:noProof/>
        </w:rPr>
        <w:drawing>
          <wp:inline distT="0" distB="0" distL="0" distR="0" wp14:anchorId="2EEE9D2E" wp14:editId="1E0F64E5">
            <wp:extent cx="5943600" cy="3082925"/>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082925"/>
                    </a:xfrm>
                    <a:prstGeom prst="rect">
                      <a:avLst/>
                    </a:prstGeom>
                  </pic:spPr>
                </pic:pic>
              </a:graphicData>
            </a:graphic>
          </wp:inline>
        </w:drawing>
      </w:r>
    </w:p>
    <w:p w:rsidR="004A686C" w:rsidRPr="00E61C9C" w:rsidRDefault="00E61C9C">
      <w:pPr>
        <w:rPr>
          <w:rFonts w:ascii="Times New Roman" w:eastAsia="Times New Roman" w:hAnsi="Times New Roman" w:cs="Times New Roman"/>
          <w:color w:val="000000" w:themeColor="text1"/>
        </w:rPr>
      </w:pPr>
      <w:r w:rsidRPr="00E61C9C">
        <w:rPr>
          <w:rFonts w:ascii="Times New Roman" w:eastAsia="Times New Roman" w:hAnsi="Times New Roman" w:cs="Times New Roman"/>
          <w:b/>
          <w:color w:val="000000" w:themeColor="text1"/>
        </w:rPr>
        <w:t xml:space="preserve">Figure S16. Proof of </w:t>
      </w:r>
      <w:r w:rsidR="00AC356D">
        <w:rPr>
          <w:rFonts w:ascii="Times New Roman" w:eastAsia="Times New Roman" w:hAnsi="Times New Roman" w:cs="Times New Roman"/>
          <w:b/>
          <w:color w:val="000000" w:themeColor="text1"/>
        </w:rPr>
        <w:t>c</w:t>
      </w:r>
      <w:r w:rsidRPr="00E61C9C">
        <w:rPr>
          <w:rFonts w:ascii="Times New Roman" w:eastAsia="Times New Roman" w:hAnsi="Times New Roman" w:cs="Times New Roman"/>
          <w:b/>
          <w:color w:val="000000" w:themeColor="text1"/>
        </w:rPr>
        <w:t xml:space="preserve">oncept for the DDCM Model. </w:t>
      </w:r>
      <w:r w:rsidR="00FF00B6">
        <w:rPr>
          <w:rFonts w:ascii="Times New Roman" w:eastAsia="Times New Roman" w:hAnsi="Times New Roman" w:cs="Times New Roman"/>
          <w:b/>
          <w:color w:val="000000" w:themeColor="text1"/>
        </w:rPr>
        <w:t xml:space="preserve">A. </w:t>
      </w:r>
      <w:r w:rsidR="00FF00B6">
        <w:rPr>
          <w:rFonts w:ascii="Times New Roman" w:eastAsia="Times New Roman" w:hAnsi="Times New Roman" w:cs="Times New Roman"/>
          <w:color w:val="000000" w:themeColor="text1"/>
        </w:rPr>
        <w:t xml:space="preserve">Figure extracted from the main study showing the five forest sink components in a business as usual scenario in the EU-27 (Fig. 4A). The minimization between AGC simulations and UNFCCC observations has been performed across the whole historical period (2010-2021). </w:t>
      </w:r>
      <w:r w:rsidR="00FF00B6" w:rsidRPr="00FF00B6">
        <w:rPr>
          <w:rFonts w:ascii="Times New Roman" w:eastAsia="Times New Roman" w:hAnsi="Times New Roman" w:cs="Times New Roman"/>
          <w:b/>
          <w:color w:val="000000" w:themeColor="text1"/>
        </w:rPr>
        <w:t>B.</w:t>
      </w:r>
      <w:r w:rsidR="00FF00B6">
        <w:rPr>
          <w:rFonts w:ascii="Times New Roman" w:eastAsia="Times New Roman" w:hAnsi="Times New Roman" w:cs="Times New Roman"/>
          <w:b/>
          <w:color w:val="000000" w:themeColor="text1"/>
        </w:rPr>
        <w:t xml:space="preserve"> </w:t>
      </w:r>
      <w:r w:rsidR="00FF00B6" w:rsidRPr="00FF00B6">
        <w:rPr>
          <w:rFonts w:ascii="Times New Roman" w:eastAsia="Times New Roman" w:hAnsi="Times New Roman" w:cs="Times New Roman"/>
          <w:color w:val="000000" w:themeColor="text1"/>
        </w:rPr>
        <w:t>Same figure</w:t>
      </w:r>
      <w:r w:rsidR="00FF00B6">
        <w:rPr>
          <w:rFonts w:ascii="Times New Roman" w:eastAsia="Times New Roman" w:hAnsi="Times New Roman" w:cs="Times New Roman"/>
          <w:color w:val="000000" w:themeColor="text1"/>
        </w:rPr>
        <w:t xml:space="preserve"> as panel </w:t>
      </w:r>
      <w:r w:rsidR="00FF00B6" w:rsidRPr="00FF00B6">
        <w:rPr>
          <w:rFonts w:ascii="Times New Roman" w:eastAsia="Times New Roman" w:hAnsi="Times New Roman" w:cs="Times New Roman"/>
          <w:b/>
          <w:color w:val="000000" w:themeColor="text1"/>
        </w:rPr>
        <w:t>A</w:t>
      </w:r>
      <w:r w:rsidR="00FF00B6">
        <w:rPr>
          <w:rFonts w:ascii="Times New Roman" w:eastAsia="Times New Roman" w:hAnsi="Times New Roman" w:cs="Times New Roman"/>
          <w:color w:val="000000" w:themeColor="text1"/>
        </w:rPr>
        <w:t>, except that the minimization between AGC simulations and UNFCCC observations has been performed for the year 2010 only. The model has therefore no knowledge of the decline in the sink from 2011 to 2021, however it manages to capture it (due to the disturbance trends). You can observe that the confidence intervals are minimum in 2010 (year of parametrization) but much larger in 2030 (more uncertainties due to less constraining data).</w:t>
      </w:r>
      <w:r w:rsidR="00FF00B6">
        <w:rPr>
          <w:rFonts w:ascii="Times New Roman" w:eastAsia="Times New Roman" w:hAnsi="Times New Roman" w:cs="Times New Roman"/>
          <w:b/>
          <w:color w:val="000000" w:themeColor="text1"/>
        </w:rPr>
        <w:br/>
      </w:r>
    </w:p>
    <w:bookmarkEnd w:id="38"/>
    <w:p w:rsidR="004A686C" w:rsidRPr="00B45F25" w:rsidRDefault="00B224CC">
      <w:pPr>
        <w:rPr>
          <w:rFonts w:ascii="Times New Roman" w:eastAsia="Times New Roman" w:hAnsi="Times New Roman" w:cs="Times New Roman"/>
          <w:color w:val="000000" w:themeColor="text1"/>
          <w:sz w:val="16"/>
          <w:szCs w:val="16"/>
        </w:rPr>
      </w:pPr>
      <w:r>
        <w:rPr>
          <w:noProof/>
        </w:rPr>
        <w:lastRenderedPageBreak/>
        <w:drawing>
          <wp:inline distT="0" distB="0" distL="0" distR="0" wp14:anchorId="0E140425" wp14:editId="798F91EF">
            <wp:extent cx="5867400" cy="68389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67400" cy="6838950"/>
                    </a:xfrm>
                    <a:prstGeom prst="rect">
                      <a:avLst/>
                    </a:prstGeom>
                  </pic:spPr>
                </pic:pic>
              </a:graphicData>
            </a:graphic>
          </wp:inline>
        </w:drawing>
      </w:r>
    </w:p>
    <w:p w:rsidR="00586A22" w:rsidRPr="00B45F25" w:rsidRDefault="00586A22" w:rsidP="00586A22">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S1</w:t>
      </w:r>
      <w:r w:rsidR="00EC70B7">
        <w:rPr>
          <w:rFonts w:ascii="Times New Roman" w:eastAsia="Times New Roman" w:hAnsi="Times New Roman" w:cs="Times New Roman"/>
          <w:b/>
          <w:color w:val="000000" w:themeColor="text1"/>
          <w:sz w:val="20"/>
          <w:szCs w:val="20"/>
        </w:rPr>
        <w:t>7</w:t>
      </w:r>
      <w:r w:rsidR="00056748" w:rsidRPr="00B45F25">
        <w:rPr>
          <w:rFonts w:ascii="Times New Roman" w:eastAsia="Times New Roman" w:hAnsi="Times New Roman" w:cs="Times New Roman"/>
          <w:b/>
          <w:color w:val="000000" w:themeColor="text1"/>
          <w:sz w:val="20"/>
          <w:szCs w:val="20"/>
        </w:rPr>
        <w:t xml:space="preserve">. </w:t>
      </w:r>
      <w:r w:rsidR="008F6629" w:rsidRPr="00B45F25">
        <w:rPr>
          <w:rFonts w:ascii="Times New Roman" w:eastAsia="Times New Roman" w:hAnsi="Times New Roman" w:cs="Times New Roman"/>
          <w:b/>
          <w:color w:val="000000" w:themeColor="text1"/>
          <w:sz w:val="20"/>
          <w:szCs w:val="20"/>
        </w:rPr>
        <w:t xml:space="preserve">UNFCCC reports and DDCM simulations for Albania, Andorra, </w:t>
      </w:r>
      <w:r w:rsidR="00A31C7D" w:rsidRPr="00B45F25">
        <w:rPr>
          <w:rFonts w:ascii="Times New Roman" w:eastAsia="Times New Roman" w:hAnsi="Times New Roman" w:cs="Times New Roman"/>
          <w:b/>
          <w:color w:val="000000" w:themeColor="text1"/>
          <w:sz w:val="20"/>
          <w:szCs w:val="20"/>
        </w:rPr>
        <w:t xml:space="preserve">and </w:t>
      </w:r>
      <w:r w:rsidR="008F6629" w:rsidRPr="00B45F25">
        <w:rPr>
          <w:rFonts w:ascii="Times New Roman" w:eastAsia="Times New Roman" w:hAnsi="Times New Roman" w:cs="Times New Roman"/>
          <w:b/>
          <w:color w:val="000000" w:themeColor="text1"/>
          <w:sz w:val="20"/>
          <w:szCs w:val="20"/>
        </w:rPr>
        <w:t>Austria</w:t>
      </w:r>
      <w:r w:rsidRPr="00B45F25">
        <w:rPr>
          <w:rFonts w:ascii="Times New Roman" w:eastAsia="Times New Roman" w:hAnsi="Times New Roman" w:cs="Times New Roman"/>
          <w:b/>
          <w:color w:val="000000" w:themeColor="text1"/>
          <w:sz w:val="20"/>
          <w:szCs w:val="20"/>
        </w:rPr>
        <w:t>.</w:t>
      </w:r>
      <w:r w:rsidR="008F6629" w:rsidRPr="00B45F25">
        <w:rPr>
          <w:rFonts w:ascii="Times New Roman" w:eastAsia="Times New Roman" w:hAnsi="Times New Roman" w:cs="Times New Roman"/>
          <w:color w:val="000000" w:themeColor="text1"/>
          <w:sz w:val="20"/>
          <w:szCs w:val="20"/>
        </w:rPr>
        <w:t xml:space="preserve"> </w:t>
      </w:r>
      <w:r w:rsidR="00A34755" w:rsidRPr="00B45F25">
        <w:rPr>
          <w:rFonts w:ascii="Times New Roman" w:eastAsia="Times New Roman" w:hAnsi="Times New Roman" w:cs="Times New Roman"/>
          <w:color w:val="000000" w:themeColor="text1"/>
          <w:sz w:val="20"/>
          <w:szCs w:val="20"/>
        </w:rPr>
        <w:t xml:space="preserve">Each forest sink component is shown separately, negative values are associated with net sources (C release in the atmosphere). Shaded area shows the range obtained from the different AGC maps with different parameterizations (for the forest sink only for </w:t>
      </w:r>
      <w:proofErr w:type="spellStart"/>
      <w:r w:rsidR="00A34755" w:rsidRPr="00B45F25">
        <w:rPr>
          <w:rFonts w:ascii="Times New Roman" w:eastAsia="Times New Roman" w:hAnsi="Times New Roman" w:cs="Times New Roman"/>
          <w:color w:val="000000" w:themeColor="text1"/>
          <w:sz w:val="20"/>
          <w:szCs w:val="20"/>
        </w:rPr>
        <w:t>vizualization</w:t>
      </w:r>
      <w:proofErr w:type="spellEnd"/>
      <w:r w:rsidR="00A34755" w:rsidRPr="00B45F25">
        <w:rPr>
          <w:rFonts w:ascii="Times New Roman" w:eastAsia="Times New Roman" w:hAnsi="Times New Roman" w:cs="Times New Roman"/>
          <w:color w:val="000000" w:themeColor="text1"/>
          <w:sz w:val="20"/>
          <w:szCs w:val="20"/>
        </w:rPr>
        <w:t xml:space="preserve"> purposes).</w:t>
      </w:r>
    </w:p>
    <w:p w:rsidR="00586A22" w:rsidRPr="00B45F25" w:rsidRDefault="00586A22" w:rsidP="00586A22">
      <w:pPr>
        <w:rPr>
          <w:rFonts w:ascii="Times New Roman" w:eastAsia="Times New Roman" w:hAnsi="Times New Roman" w:cs="Times New Roman"/>
          <w:color w:val="000000" w:themeColor="text1"/>
          <w:sz w:val="16"/>
          <w:szCs w:val="16"/>
        </w:rPr>
      </w:pPr>
    </w:p>
    <w:p w:rsidR="00B224CC" w:rsidRDefault="00B224CC" w:rsidP="00586A22">
      <w:pPr>
        <w:rPr>
          <w:rFonts w:ascii="Times New Roman" w:eastAsia="Times New Roman" w:hAnsi="Times New Roman" w:cs="Times New Roman"/>
          <w:b/>
          <w:color w:val="000000" w:themeColor="text1"/>
          <w:sz w:val="20"/>
          <w:szCs w:val="20"/>
        </w:rPr>
      </w:pPr>
      <w:r>
        <w:rPr>
          <w:noProof/>
        </w:rPr>
        <w:lastRenderedPageBreak/>
        <w:drawing>
          <wp:inline distT="0" distB="0" distL="0" distR="0" wp14:anchorId="4DEC7E81" wp14:editId="57B3BC8D">
            <wp:extent cx="5943600" cy="689165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891655"/>
                    </a:xfrm>
                    <a:prstGeom prst="rect">
                      <a:avLst/>
                    </a:prstGeom>
                  </pic:spPr>
                </pic:pic>
              </a:graphicData>
            </a:graphic>
          </wp:inline>
        </w:drawing>
      </w:r>
    </w:p>
    <w:p w:rsidR="00586A22" w:rsidRPr="00B45F25" w:rsidRDefault="00586A22" w:rsidP="00586A22">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S1</w:t>
      </w:r>
      <w:r w:rsidR="00EC70B7">
        <w:rPr>
          <w:rFonts w:ascii="Times New Roman" w:eastAsia="Times New Roman" w:hAnsi="Times New Roman" w:cs="Times New Roman"/>
          <w:b/>
          <w:color w:val="000000" w:themeColor="text1"/>
          <w:sz w:val="20"/>
          <w:szCs w:val="20"/>
        </w:rPr>
        <w:t>8</w:t>
      </w:r>
      <w:r w:rsidR="00056748" w:rsidRPr="00B45F25">
        <w:rPr>
          <w:rFonts w:ascii="Times New Roman" w:eastAsia="Times New Roman" w:hAnsi="Times New Roman" w:cs="Times New Roman"/>
          <w:b/>
          <w:color w:val="000000" w:themeColor="text1"/>
          <w:sz w:val="20"/>
          <w:szCs w:val="20"/>
        </w:rPr>
        <w:t xml:space="preserve">. </w:t>
      </w:r>
      <w:r w:rsidR="00A31C7D" w:rsidRPr="00B45F25">
        <w:rPr>
          <w:rFonts w:ascii="Times New Roman" w:eastAsia="Times New Roman" w:hAnsi="Times New Roman" w:cs="Times New Roman"/>
          <w:b/>
          <w:color w:val="000000" w:themeColor="text1"/>
          <w:sz w:val="20"/>
          <w:szCs w:val="20"/>
        </w:rPr>
        <w:t>UNFCCC reports and DDCM simulations for Belarus, Belgium, and Bosnia and Herzegovina.</w:t>
      </w:r>
      <w:r w:rsidR="00A31C7D" w:rsidRPr="00B45F25">
        <w:rPr>
          <w:rFonts w:ascii="Times New Roman" w:eastAsia="Times New Roman" w:hAnsi="Times New Roman" w:cs="Times New Roman"/>
          <w:color w:val="000000" w:themeColor="text1"/>
          <w:sz w:val="20"/>
          <w:szCs w:val="20"/>
        </w:rPr>
        <w:t xml:space="preserve"> Each forest sink component is shown separately, negative values are associated with net sources (C release in the atmosphere). Shaded area shows the range obtained from the different AGC maps with different parameterizations (for the forest sink only for </w:t>
      </w:r>
      <w:proofErr w:type="spellStart"/>
      <w:r w:rsidR="00A31C7D" w:rsidRPr="00B45F25">
        <w:rPr>
          <w:rFonts w:ascii="Times New Roman" w:eastAsia="Times New Roman" w:hAnsi="Times New Roman" w:cs="Times New Roman"/>
          <w:color w:val="000000" w:themeColor="text1"/>
          <w:sz w:val="20"/>
          <w:szCs w:val="20"/>
        </w:rPr>
        <w:t>vizualization</w:t>
      </w:r>
      <w:proofErr w:type="spellEnd"/>
      <w:r w:rsidR="00A31C7D" w:rsidRPr="00B45F25">
        <w:rPr>
          <w:rFonts w:ascii="Times New Roman" w:eastAsia="Times New Roman" w:hAnsi="Times New Roman" w:cs="Times New Roman"/>
          <w:color w:val="000000" w:themeColor="text1"/>
          <w:sz w:val="20"/>
          <w:szCs w:val="20"/>
        </w:rPr>
        <w:t xml:space="preserve"> purposes).</w:t>
      </w:r>
    </w:p>
    <w:p w:rsidR="00586A22" w:rsidRPr="00B45F25" w:rsidRDefault="00586A22" w:rsidP="00586A22">
      <w:pPr>
        <w:rPr>
          <w:rFonts w:ascii="Times New Roman" w:eastAsia="Times New Roman" w:hAnsi="Times New Roman" w:cs="Times New Roman"/>
          <w:color w:val="000000" w:themeColor="text1"/>
          <w:sz w:val="16"/>
          <w:szCs w:val="16"/>
        </w:rPr>
      </w:pPr>
    </w:p>
    <w:p w:rsidR="00586A22" w:rsidRPr="00B45F25" w:rsidRDefault="00586A22" w:rsidP="00586A22">
      <w:pPr>
        <w:rPr>
          <w:rFonts w:ascii="Times New Roman" w:eastAsia="Times New Roman" w:hAnsi="Times New Roman" w:cs="Times New Roman"/>
          <w:color w:val="000000" w:themeColor="text1"/>
          <w:sz w:val="16"/>
          <w:szCs w:val="16"/>
        </w:rPr>
      </w:pPr>
    </w:p>
    <w:p w:rsidR="00B224CC" w:rsidRDefault="00B224CC" w:rsidP="00A31C7D">
      <w:pPr>
        <w:rPr>
          <w:rFonts w:ascii="Times New Roman" w:eastAsia="Times New Roman" w:hAnsi="Times New Roman" w:cs="Times New Roman"/>
          <w:b/>
          <w:color w:val="000000" w:themeColor="text1"/>
          <w:sz w:val="20"/>
          <w:szCs w:val="20"/>
        </w:rPr>
      </w:pPr>
      <w:r>
        <w:rPr>
          <w:noProof/>
        </w:rPr>
        <w:lastRenderedPageBreak/>
        <w:drawing>
          <wp:inline distT="0" distB="0" distL="0" distR="0" wp14:anchorId="10D296E1" wp14:editId="78932396">
            <wp:extent cx="5943600" cy="694309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6943090"/>
                    </a:xfrm>
                    <a:prstGeom prst="rect">
                      <a:avLst/>
                    </a:prstGeom>
                  </pic:spPr>
                </pic:pic>
              </a:graphicData>
            </a:graphic>
          </wp:inline>
        </w:drawing>
      </w:r>
    </w:p>
    <w:p w:rsidR="00A31C7D" w:rsidRPr="00B45F25" w:rsidRDefault="00A31C7D" w:rsidP="00A31C7D">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S1</w:t>
      </w:r>
      <w:r w:rsidR="00EC70B7">
        <w:rPr>
          <w:rFonts w:ascii="Times New Roman" w:eastAsia="Times New Roman" w:hAnsi="Times New Roman" w:cs="Times New Roman"/>
          <w:b/>
          <w:color w:val="000000" w:themeColor="text1"/>
          <w:sz w:val="20"/>
          <w:szCs w:val="20"/>
        </w:rPr>
        <w:t>9</w:t>
      </w:r>
      <w:r w:rsidR="00056748"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b/>
          <w:color w:val="000000" w:themeColor="text1"/>
          <w:sz w:val="20"/>
          <w:szCs w:val="20"/>
        </w:rPr>
        <w:t>UNFCCC reports and DDCM simulations for Bulgaria, Croatia, and Czechia.</w:t>
      </w:r>
      <w:r w:rsidRPr="00B45F25">
        <w:rPr>
          <w:rFonts w:ascii="Times New Roman" w:eastAsia="Times New Roman" w:hAnsi="Times New Roman" w:cs="Times New Roman"/>
          <w:color w:val="000000" w:themeColor="text1"/>
          <w:sz w:val="20"/>
          <w:szCs w:val="20"/>
        </w:rPr>
        <w:t xml:space="preserve"> Each forest sink component is shown separately, negative values are associated with net sources (C release in the atmosphere). Shaded area shows the range obtained from the different AGC maps with different parameterizations (for the forest sink only for </w:t>
      </w:r>
      <w:proofErr w:type="spellStart"/>
      <w:r w:rsidRPr="00B45F25">
        <w:rPr>
          <w:rFonts w:ascii="Times New Roman" w:eastAsia="Times New Roman" w:hAnsi="Times New Roman" w:cs="Times New Roman"/>
          <w:color w:val="000000" w:themeColor="text1"/>
          <w:sz w:val="20"/>
          <w:szCs w:val="20"/>
        </w:rPr>
        <w:t>vizualization</w:t>
      </w:r>
      <w:proofErr w:type="spellEnd"/>
      <w:r w:rsidRPr="00B45F25">
        <w:rPr>
          <w:rFonts w:ascii="Times New Roman" w:eastAsia="Times New Roman" w:hAnsi="Times New Roman" w:cs="Times New Roman"/>
          <w:color w:val="000000" w:themeColor="text1"/>
          <w:sz w:val="20"/>
          <w:szCs w:val="20"/>
        </w:rPr>
        <w:t xml:space="preserve"> purposes).</w:t>
      </w:r>
    </w:p>
    <w:p w:rsidR="00586A22" w:rsidRPr="00B45F25" w:rsidRDefault="00586A22" w:rsidP="00586A22">
      <w:pPr>
        <w:rPr>
          <w:rFonts w:ascii="Times New Roman" w:eastAsia="Times New Roman" w:hAnsi="Times New Roman" w:cs="Times New Roman"/>
          <w:b/>
          <w:color w:val="000000" w:themeColor="text1"/>
          <w:sz w:val="16"/>
          <w:szCs w:val="16"/>
        </w:rPr>
      </w:pPr>
    </w:p>
    <w:p w:rsidR="00B224CC" w:rsidRDefault="00B224CC" w:rsidP="00A31C7D">
      <w:pPr>
        <w:rPr>
          <w:rFonts w:ascii="Times New Roman" w:eastAsia="Times New Roman" w:hAnsi="Times New Roman" w:cs="Times New Roman"/>
          <w:b/>
          <w:color w:val="000000" w:themeColor="text1"/>
          <w:sz w:val="20"/>
          <w:szCs w:val="20"/>
        </w:rPr>
      </w:pPr>
    </w:p>
    <w:p w:rsidR="00B224CC" w:rsidRDefault="00B224CC" w:rsidP="00A31C7D">
      <w:pPr>
        <w:rPr>
          <w:rFonts w:ascii="Times New Roman" w:eastAsia="Times New Roman" w:hAnsi="Times New Roman" w:cs="Times New Roman"/>
          <w:b/>
          <w:color w:val="000000" w:themeColor="text1"/>
          <w:sz w:val="20"/>
          <w:szCs w:val="20"/>
        </w:rPr>
      </w:pPr>
      <w:r>
        <w:rPr>
          <w:noProof/>
        </w:rPr>
        <w:lastRenderedPageBreak/>
        <w:drawing>
          <wp:inline distT="0" distB="0" distL="0" distR="0" wp14:anchorId="02C1FEEE" wp14:editId="7F19B14C">
            <wp:extent cx="5943600" cy="688848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6888480"/>
                    </a:xfrm>
                    <a:prstGeom prst="rect">
                      <a:avLst/>
                    </a:prstGeom>
                  </pic:spPr>
                </pic:pic>
              </a:graphicData>
            </a:graphic>
          </wp:inline>
        </w:drawing>
      </w:r>
    </w:p>
    <w:p w:rsidR="00A31C7D" w:rsidRPr="00B45F25" w:rsidRDefault="00A31C7D" w:rsidP="00A31C7D">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w:t>
      </w:r>
      <w:r w:rsidR="00EC70B7">
        <w:rPr>
          <w:rFonts w:ascii="Times New Roman" w:eastAsia="Times New Roman" w:hAnsi="Times New Roman" w:cs="Times New Roman"/>
          <w:b/>
          <w:color w:val="000000" w:themeColor="text1"/>
          <w:sz w:val="20"/>
          <w:szCs w:val="20"/>
        </w:rPr>
        <w:t>20</w:t>
      </w:r>
      <w:r w:rsidR="00056748"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b/>
          <w:color w:val="000000" w:themeColor="text1"/>
          <w:sz w:val="20"/>
          <w:szCs w:val="20"/>
        </w:rPr>
        <w:t>UNFCCC reports and DDCM simulations for Denmark, Estonia, and Finland.</w:t>
      </w:r>
      <w:r w:rsidRPr="00B45F25">
        <w:rPr>
          <w:rFonts w:ascii="Times New Roman" w:eastAsia="Times New Roman" w:hAnsi="Times New Roman" w:cs="Times New Roman"/>
          <w:color w:val="000000" w:themeColor="text1"/>
          <w:sz w:val="20"/>
          <w:szCs w:val="20"/>
        </w:rPr>
        <w:t xml:space="preserve"> Each forest sink component is shown separately, negative values are associated with net sources (C release in the atmosphere). Shaded area shows the range obtained from the different AGC maps with different parameterizations (for the forest sink only for </w:t>
      </w:r>
      <w:proofErr w:type="spellStart"/>
      <w:r w:rsidRPr="00B45F25">
        <w:rPr>
          <w:rFonts w:ascii="Times New Roman" w:eastAsia="Times New Roman" w:hAnsi="Times New Roman" w:cs="Times New Roman"/>
          <w:color w:val="000000" w:themeColor="text1"/>
          <w:sz w:val="20"/>
          <w:szCs w:val="20"/>
        </w:rPr>
        <w:t>vizualization</w:t>
      </w:r>
      <w:proofErr w:type="spellEnd"/>
      <w:r w:rsidRPr="00B45F25">
        <w:rPr>
          <w:rFonts w:ascii="Times New Roman" w:eastAsia="Times New Roman" w:hAnsi="Times New Roman" w:cs="Times New Roman"/>
          <w:color w:val="000000" w:themeColor="text1"/>
          <w:sz w:val="20"/>
          <w:szCs w:val="20"/>
        </w:rPr>
        <w:t xml:space="preserve"> purposes).</w:t>
      </w:r>
    </w:p>
    <w:p w:rsidR="00586A22" w:rsidRPr="00B45F25" w:rsidRDefault="00586A22" w:rsidP="00586A22">
      <w:pPr>
        <w:rPr>
          <w:rFonts w:ascii="Times New Roman" w:eastAsia="Times New Roman" w:hAnsi="Times New Roman" w:cs="Times New Roman"/>
          <w:b/>
          <w:color w:val="000000" w:themeColor="text1"/>
          <w:sz w:val="16"/>
          <w:szCs w:val="16"/>
        </w:rPr>
      </w:pPr>
    </w:p>
    <w:p w:rsidR="00B224CC" w:rsidRDefault="00B224CC" w:rsidP="00A31C7D">
      <w:pPr>
        <w:rPr>
          <w:rFonts w:ascii="Times New Roman" w:eastAsia="Times New Roman" w:hAnsi="Times New Roman" w:cs="Times New Roman"/>
          <w:b/>
          <w:color w:val="000000" w:themeColor="text1"/>
          <w:sz w:val="20"/>
          <w:szCs w:val="20"/>
        </w:rPr>
      </w:pPr>
    </w:p>
    <w:p w:rsidR="00B224CC" w:rsidRDefault="00B224CC" w:rsidP="00A31C7D">
      <w:pPr>
        <w:rPr>
          <w:rFonts w:ascii="Times New Roman" w:eastAsia="Times New Roman" w:hAnsi="Times New Roman" w:cs="Times New Roman"/>
          <w:b/>
          <w:color w:val="000000" w:themeColor="text1"/>
          <w:sz w:val="20"/>
          <w:szCs w:val="20"/>
        </w:rPr>
      </w:pPr>
      <w:r>
        <w:rPr>
          <w:noProof/>
        </w:rPr>
        <w:lastRenderedPageBreak/>
        <w:drawing>
          <wp:inline distT="0" distB="0" distL="0" distR="0" wp14:anchorId="4C3865A5" wp14:editId="62A5B24E">
            <wp:extent cx="5943600" cy="6906895"/>
            <wp:effectExtent l="0" t="0" r="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6906895"/>
                    </a:xfrm>
                    <a:prstGeom prst="rect">
                      <a:avLst/>
                    </a:prstGeom>
                  </pic:spPr>
                </pic:pic>
              </a:graphicData>
            </a:graphic>
          </wp:inline>
        </w:drawing>
      </w:r>
    </w:p>
    <w:p w:rsidR="00A31C7D" w:rsidRPr="00B45F25" w:rsidRDefault="00A31C7D" w:rsidP="00A31C7D">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w:t>
      </w:r>
      <w:r w:rsidR="004A686C">
        <w:rPr>
          <w:rFonts w:ascii="Times New Roman" w:eastAsia="Times New Roman" w:hAnsi="Times New Roman" w:cs="Times New Roman"/>
          <w:b/>
          <w:color w:val="000000" w:themeColor="text1"/>
          <w:sz w:val="20"/>
          <w:szCs w:val="20"/>
        </w:rPr>
        <w:t>2</w:t>
      </w:r>
      <w:r w:rsidR="00EC70B7">
        <w:rPr>
          <w:rFonts w:ascii="Times New Roman" w:eastAsia="Times New Roman" w:hAnsi="Times New Roman" w:cs="Times New Roman"/>
          <w:b/>
          <w:color w:val="000000" w:themeColor="text1"/>
          <w:sz w:val="20"/>
          <w:szCs w:val="20"/>
        </w:rPr>
        <w:t>1</w:t>
      </w:r>
      <w:r w:rsidR="00056748"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b/>
          <w:color w:val="000000" w:themeColor="text1"/>
          <w:sz w:val="20"/>
          <w:szCs w:val="20"/>
        </w:rPr>
        <w:t>UNFCCC reports and DDCM simulations for France, Germany, and Greece.</w:t>
      </w:r>
      <w:r w:rsidRPr="00B45F25">
        <w:rPr>
          <w:rFonts w:ascii="Times New Roman" w:eastAsia="Times New Roman" w:hAnsi="Times New Roman" w:cs="Times New Roman"/>
          <w:color w:val="000000" w:themeColor="text1"/>
          <w:sz w:val="20"/>
          <w:szCs w:val="20"/>
        </w:rPr>
        <w:t xml:space="preserve"> Each forest sink component is shown separately, negative values are associated with net sources (C release in the atmosphere). Shaded area shows the range obtained from the different AGC maps with different parameterizations (for the forest sink only for </w:t>
      </w:r>
      <w:proofErr w:type="spellStart"/>
      <w:r w:rsidRPr="00B45F25">
        <w:rPr>
          <w:rFonts w:ascii="Times New Roman" w:eastAsia="Times New Roman" w:hAnsi="Times New Roman" w:cs="Times New Roman"/>
          <w:color w:val="000000" w:themeColor="text1"/>
          <w:sz w:val="20"/>
          <w:szCs w:val="20"/>
        </w:rPr>
        <w:t>vizualization</w:t>
      </w:r>
      <w:proofErr w:type="spellEnd"/>
      <w:r w:rsidRPr="00B45F25">
        <w:rPr>
          <w:rFonts w:ascii="Times New Roman" w:eastAsia="Times New Roman" w:hAnsi="Times New Roman" w:cs="Times New Roman"/>
          <w:color w:val="000000" w:themeColor="text1"/>
          <w:sz w:val="20"/>
          <w:szCs w:val="20"/>
        </w:rPr>
        <w:t xml:space="preserve"> purposes).</w:t>
      </w:r>
    </w:p>
    <w:p w:rsidR="00586A22" w:rsidRPr="00B45F25" w:rsidRDefault="00586A22" w:rsidP="00586A22">
      <w:pPr>
        <w:rPr>
          <w:rFonts w:ascii="Times New Roman" w:eastAsia="Times New Roman" w:hAnsi="Times New Roman" w:cs="Times New Roman"/>
          <w:b/>
          <w:color w:val="000000" w:themeColor="text1"/>
          <w:sz w:val="16"/>
          <w:szCs w:val="16"/>
        </w:rPr>
      </w:pPr>
    </w:p>
    <w:p w:rsidR="00B224CC" w:rsidRDefault="00B224CC" w:rsidP="00A31C7D">
      <w:pPr>
        <w:rPr>
          <w:rFonts w:ascii="Times New Roman" w:eastAsia="Times New Roman" w:hAnsi="Times New Roman" w:cs="Times New Roman"/>
          <w:b/>
          <w:color w:val="000000" w:themeColor="text1"/>
          <w:sz w:val="20"/>
          <w:szCs w:val="20"/>
        </w:rPr>
      </w:pPr>
    </w:p>
    <w:p w:rsidR="00B224CC" w:rsidRDefault="00B224CC" w:rsidP="00A31C7D">
      <w:pPr>
        <w:rPr>
          <w:rFonts w:ascii="Times New Roman" w:eastAsia="Times New Roman" w:hAnsi="Times New Roman" w:cs="Times New Roman"/>
          <w:b/>
          <w:color w:val="000000" w:themeColor="text1"/>
          <w:sz w:val="20"/>
          <w:szCs w:val="20"/>
        </w:rPr>
      </w:pPr>
      <w:r>
        <w:rPr>
          <w:noProof/>
        </w:rPr>
        <w:lastRenderedPageBreak/>
        <w:drawing>
          <wp:inline distT="0" distB="0" distL="0" distR="0" wp14:anchorId="21C7D933" wp14:editId="760DBA50">
            <wp:extent cx="5943600" cy="689927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6899275"/>
                    </a:xfrm>
                    <a:prstGeom prst="rect">
                      <a:avLst/>
                    </a:prstGeom>
                  </pic:spPr>
                </pic:pic>
              </a:graphicData>
            </a:graphic>
          </wp:inline>
        </w:drawing>
      </w:r>
    </w:p>
    <w:p w:rsidR="00A31C7D" w:rsidRPr="00B45F25" w:rsidRDefault="00A31C7D" w:rsidP="00A31C7D">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w:t>
      </w:r>
      <w:r w:rsidR="00EA52DC">
        <w:rPr>
          <w:rFonts w:ascii="Times New Roman" w:eastAsia="Times New Roman" w:hAnsi="Times New Roman" w:cs="Times New Roman"/>
          <w:b/>
          <w:color w:val="000000" w:themeColor="text1"/>
          <w:sz w:val="20"/>
          <w:szCs w:val="20"/>
        </w:rPr>
        <w:t>2</w:t>
      </w:r>
      <w:r w:rsidR="00EC70B7">
        <w:rPr>
          <w:rFonts w:ascii="Times New Roman" w:eastAsia="Times New Roman" w:hAnsi="Times New Roman" w:cs="Times New Roman"/>
          <w:b/>
          <w:color w:val="000000" w:themeColor="text1"/>
          <w:sz w:val="20"/>
          <w:szCs w:val="20"/>
        </w:rPr>
        <w:t>2</w:t>
      </w:r>
      <w:r w:rsidR="00056748"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b/>
          <w:color w:val="000000" w:themeColor="text1"/>
          <w:sz w:val="20"/>
          <w:szCs w:val="20"/>
        </w:rPr>
        <w:t>UNFCCC reports and DDCM simulations for Hungary, Ireland, and Italy.</w:t>
      </w:r>
      <w:r w:rsidRPr="00B45F25">
        <w:rPr>
          <w:rFonts w:ascii="Times New Roman" w:eastAsia="Times New Roman" w:hAnsi="Times New Roman" w:cs="Times New Roman"/>
          <w:color w:val="000000" w:themeColor="text1"/>
          <w:sz w:val="20"/>
          <w:szCs w:val="20"/>
        </w:rPr>
        <w:t xml:space="preserve"> Each forest sink component is shown separately, negative values are associated with net sources (C release in the atmosphere). Shaded area shows the range obtained from the different AGC maps with different parameterizations (for the forest sink only for </w:t>
      </w:r>
      <w:proofErr w:type="spellStart"/>
      <w:r w:rsidRPr="00B45F25">
        <w:rPr>
          <w:rFonts w:ascii="Times New Roman" w:eastAsia="Times New Roman" w:hAnsi="Times New Roman" w:cs="Times New Roman"/>
          <w:color w:val="000000" w:themeColor="text1"/>
          <w:sz w:val="20"/>
          <w:szCs w:val="20"/>
        </w:rPr>
        <w:t>vizualization</w:t>
      </w:r>
      <w:proofErr w:type="spellEnd"/>
      <w:r w:rsidRPr="00B45F25">
        <w:rPr>
          <w:rFonts w:ascii="Times New Roman" w:eastAsia="Times New Roman" w:hAnsi="Times New Roman" w:cs="Times New Roman"/>
          <w:color w:val="000000" w:themeColor="text1"/>
          <w:sz w:val="20"/>
          <w:szCs w:val="20"/>
        </w:rPr>
        <w:t xml:space="preserve"> purposes).</w:t>
      </w:r>
    </w:p>
    <w:p w:rsidR="00D83D28" w:rsidRPr="00B45F25" w:rsidRDefault="00D83D28" w:rsidP="00586A22">
      <w:pPr>
        <w:rPr>
          <w:rFonts w:ascii="Times New Roman" w:eastAsia="Times New Roman" w:hAnsi="Times New Roman" w:cs="Times New Roman"/>
          <w:b/>
          <w:color w:val="000000" w:themeColor="text1"/>
          <w:sz w:val="16"/>
          <w:szCs w:val="16"/>
        </w:rPr>
      </w:pPr>
    </w:p>
    <w:p w:rsidR="00DA7128" w:rsidRDefault="00DA7128" w:rsidP="00A31C7D">
      <w:pPr>
        <w:rPr>
          <w:rFonts w:ascii="Times New Roman" w:eastAsia="Times New Roman" w:hAnsi="Times New Roman" w:cs="Times New Roman"/>
          <w:b/>
          <w:color w:val="000000" w:themeColor="text1"/>
          <w:sz w:val="20"/>
          <w:szCs w:val="20"/>
        </w:rPr>
      </w:pPr>
    </w:p>
    <w:p w:rsidR="00DA7128" w:rsidRDefault="00DA7128" w:rsidP="00A31C7D">
      <w:pPr>
        <w:rPr>
          <w:rFonts w:ascii="Times New Roman" w:eastAsia="Times New Roman" w:hAnsi="Times New Roman" w:cs="Times New Roman"/>
          <w:b/>
          <w:color w:val="000000" w:themeColor="text1"/>
          <w:sz w:val="20"/>
          <w:szCs w:val="20"/>
        </w:rPr>
      </w:pPr>
      <w:r>
        <w:rPr>
          <w:noProof/>
        </w:rPr>
        <w:lastRenderedPageBreak/>
        <w:drawing>
          <wp:inline distT="0" distB="0" distL="0" distR="0" wp14:anchorId="399758E8" wp14:editId="5C77E20E">
            <wp:extent cx="5943600" cy="691769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6917690"/>
                    </a:xfrm>
                    <a:prstGeom prst="rect">
                      <a:avLst/>
                    </a:prstGeom>
                  </pic:spPr>
                </pic:pic>
              </a:graphicData>
            </a:graphic>
          </wp:inline>
        </w:drawing>
      </w:r>
    </w:p>
    <w:p w:rsidR="00A31C7D" w:rsidRPr="00B45F25" w:rsidRDefault="00A31C7D" w:rsidP="00A31C7D">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w:t>
      </w:r>
      <w:r w:rsidR="003F4444" w:rsidRPr="00B45F25">
        <w:rPr>
          <w:rFonts w:ascii="Times New Roman" w:eastAsia="Times New Roman" w:hAnsi="Times New Roman" w:cs="Times New Roman"/>
          <w:b/>
          <w:color w:val="000000" w:themeColor="text1"/>
          <w:sz w:val="20"/>
          <w:szCs w:val="20"/>
        </w:rPr>
        <w:t>2</w:t>
      </w:r>
      <w:r w:rsidR="00EC70B7">
        <w:rPr>
          <w:rFonts w:ascii="Times New Roman" w:eastAsia="Times New Roman" w:hAnsi="Times New Roman" w:cs="Times New Roman"/>
          <w:b/>
          <w:color w:val="000000" w:themeColor="text1"/>
          <w:sz w:val="20"/>
          <w:szCs w:val="20"/>
        </w:rPr>
        <w:t>3</w:t>
      </w:r>
      <w:r w:rsidR="00056748"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b/>
          <w:color w:val="000000" w:themeColor="text1"/>
          <w:sz w:val="20"/>
          <w:szCs w:val="20"/>
        </w:rPr>
        <w:t>UNFCCC reports and DDCM simulations for Kosovo, Latvia, and Liechtenstein.</w:t>
      </w:r>
      <w:r w:rsidRPr="00B45F25">
        <w:rPr>
          <w:rFonts w:ascii="Times New Roman" w:eastAsia="Times New Roman" w:hAnsi="Times New Roman" w:cs="Times New Roman"/>
          <w:color w:val="000000" w:themeColor="text1"/>
          <w:sz w:val="20"/>
          <w:szCs w:val="20"/>
        </w:rPr>
        <w:t xml:space="preserve"> Each forest sink component is shown separately, negative values are associated with net sources (C release in the atmosphere). Shaded area shows the range obtained from the different AGC maps with different parameterizations (for the forest sink only for </w:t>
      </w:r>
      <w:proofErr w:type="spellStart"/>
      <w:r w:rsidRPr="00B45F25">
        <w:rPr>
          <w:rFonts w:ascii="Times New Roman" w:eastAsia="Times New Roman" w:hAnsi="Times New Roman" w:cs="Times New Roman"/>
          <w:color w:val="000000" w:themeColor="text1"/>
          <w:sz w:val="20"/>
          <w:szCs w:val="20"/>
        </w:rPr>
        <w:t>vizualization</w:t>
      </w:r>
      <w:proofErr w:type="spellEnd"/>
      <w:r w:rsidRPr="00B45F25">
        <w:rPr>
          <w:rFonts w:ascii="Times New Roman" w:eastAsia="Times New Roman" w:hAnsi="Times New Roman" w:cs="Times New Roman"/>
          <w:color w:val="000000" w:themeColor="text1"/>
          <w:sz w:val="20"/>
          <w:szCs w:val="20"/>
        </w:rPr>
        <w:t xml:space="preserve"> purposes).</w:t>
      </w:r>
    </w:p>
    <w:p w:rsidR="00586A22" w:rsidRPr="00B45F25" w:rsidRDefault="00586A22" w:rsidP="00586A22">
      <w:pPr>
        <w:rPr>
          <w:rFonts w:ascii="Times New Roman" w:eastAsia="Times New Roman" w:hAnsi="Times New Roman" w:cs="Times New Roman"/>
          <w:color w:val="000000" w:themeColor="text1"/>
          <w:sz w:val="16"/>
          <w:szCs w:val="16"/>
        </w:rPr>
      </w:pPr>
    </w:p>
    <w:p w:rsidR="00586A22" w:rsidRPr="00B45F25" w:rsidRDefault="00586A22" w:rsidP="00586A22">
      <w:pPr>
        <w:rPr>
          <w:rFonts w:ascii="Times New Roman" w:eastAsia="Times New Roman" w:hAnsi="Times New Roman" w:cs="Times New Roman"/>
          <w:color w:val="000000" w:themeColor="text1"/>
          <w:sz w:val="16"/>
          <w:szCs w:val="16"/>
        </w:rPr>
      </w:pPr>
    </w:p>
    <w:p w:rsidR="00D83D28" w:rsidRPr="00B45F25" w:rsidRDefault="00DA7128" w:rsidP="00586A22">
      <w:pPr>
        <w:rPr>
          <w:rFonts w:ascii="Times New Roman" w:eastAsia="Times New Roman" w:hAnsi="Times New Roman" w:cs="Times New Roman"/>
          <w:b/>
          <w:color w:val="000000" w:themeColor="text1"/>
          <w:sz w:val="16"/>
          <w:szCs w:val="16"/>
        </w:rPr>
      </w:pPr>
      <w:r>
        <w:rPr>
          <w:noProof/>
        </w:rPr>
        <w:lastRenderedPageBreak/>
        <w:drawing>
          <wp:inline distT="0" distB="0" distL="0" distR="0" wp14:anchorId="39E26151" wp14:editId="59121534">
            <wp:extent cx="5943600" cy="693928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6939280"/>
                    </a:xfrm>
                    <a:prstGeom prst="rect">
                      <a:avLst/>
                    </a:prstGeom>
                  </pic:spPr>
                </pic:pic>
              </a:graphicData>
            </a:graphic>
          </wp:inline>
        </w:drawing>
      </w:r>
    </w:p>
    <w:p w:rsidR="00D83D28" w:rsidRPr="00B45F25" w:rsidRDefault="00D83D28" w:rsidP="00586A22">
      <w:pPr>
        <w:rPr>
          <w:rFonts w:ascii="Times New Roman" w:eastAsia="Times New Roman" w:hAnsi="Times New Roman" w:cs="Times New Roman"/>
          <w:b/>
          <w:color w:val="000000" w:themeColor="text1"/>
          <w:sz w:val="16"/>
          <w:szCs w:val="16"/>
        </w:rPr>
      </w:pPr>
    </w:p>
    <w:p w:rsidR="00A31C7D" w:rsidRPr="00B45F25" w:rsidRDefault="00A31C7D" w:rsidP="00A31C7D">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S2</w:t>
      </w:r>
      <w:r w:rsidR="00EC70B7">
        <w:rPr>
          <w:rFonts w:ascii="Times New Roman" w:eastAsia="Times New Roman" w:hAnsi="Times New Roman" w:cs="Times New Roman"/>
          <w:b/>
          <w:color w:val="000000" w:themeColor="text1"/>
          <w:sz w:val="20"/>
          <w:szCs w:val="20"/>
        </w:rPr>
        <w:t>4</w:t>
      </w:r>
      <w:r w:rsidR="00056748"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b/>
          <w:color w:val="000000" w:themeColor="text1"/>
          <w:sz w:val="20"/>
          <w:szCs w:val="20"/>
        </w:rPr>
        <w:t>UNFCCC reports and DDCM simulations for Lithuania, Luxembourg, and Moldova.</w:t>
      </w:r>
      <w:r w:rsidRPr="00B45F25">
        <w:rPr>
          <w:rFonts w:ascii="Times New Roman" w:eastAsia="Times New Roman" w:hAnsi="Times New Roman" w:cs="Times New Roman"/>
          <w:color w:val="000000" w:themeColor="text1"/>
          <w:sz w:val="20"/>
          <w:szCs w:val="20"/>
        </w:rPr>
        <w:t xml:space="preserve"> Each forest sink component is shown separately, negative values are associated with net sources (C release in the atmosphere). Shaded area shows the range obtained from the different AGC maps with different parameterizations (for the forest sink only for </w:t>
      </w:r>
      <w:proofErr w:type="spellStart"/>
      <w:r w:rsidRPr="00B45F25">
        <w:rPr>
          <w:rFonts w:ascii="Times New Roman" w:eastAsia="Times New Roman" w:hAnsi="Times New Roman" w:cs="Times New Roman"/>
          <w:color w:val="000000" w:themeColor="text1"/>
          <w:sz w:val="20"/>
          <w:szCs w:val="20"/>
        </w:rPr>
        <w:t>vizualization</w:t>
      </w:r>
      <w:proofErr w:type="spellEnd"/>
      <w:r w:rsidRPr="00B45F25">
        <w:rPr>
          <w:rFonts w:ascii="Times New Roman" w:eastAsia="Times New Roman" w:hAnsi="Times New Roman" w:cs="Times New Roman"/>
          <w:color w:val="000000" w:themeColor="text1"/>
          <w:sz w:val="20"/>
          <w:szCs w:val="20"/>
        </w:rPr>
        <w:t xml:space="preserve"> purposes).</w:t>
      </w:r>
    </w:p>
    <w:p w:rsidR="00D83D28" w:rsidRPr="00B45F25" w:rsidRDefault="00D83D28" w:rsidP="00586A22">
      <w:pPr>
        <w:rPr>
          <w:rFonts w:ascii="Times New Roman" w:eastAsia="Times New Roman" w:hAnsi="Times New Roman" w:cs="Times New Roman"/>
          <w:b/>
          <w:color w:val="000000" w:themeColor="text1"/>
          <w:sz w:val="16"/>
          <w:szCs w:val="16"/>
        </w:rPr>
      </w:pPr>
    </w:p>
    <w:p w:rsidR="00DA7128" w:rsidRDefault="00DA7128" w:rsidP="00A31C7D">
      <w:pPr>
        <w:rPr>
          <w:rFonts w:ascii="Times New Roman" w:eastAsia="Times New Roman" w:hAnsi="Times New Roman" w:cs="Times New Roman"/>
          <w:b/>
          <w:color w:val="000000" w:themeColor="text1"/>
          <w:sz w:val="20"/>
          <w:szCs w:val="20"/>
        </w:rPr>
      </w:pPr>
    </w:p>
    <w:p w:rsidR="00DA7128" w:rsidRDefault="00DA7128" w:rsidP="00A31C7D">
      <w:pPr>
        <w:rPr>
          <w:rFonts w:ascii="Times New Roman" w:eastAsia="Times New Roman" w:hAnsi="Times New Roman" w:cs="Times New Roman"/>
          <w:b/>
          <w:color w:val="000000" w:themeColor="text1"/>
          <w:sz w:val="20"/>
          <w:szCs w:val="20"/>
        </w:rPr>
      </w:pPr>
      <w:r>
        <w:rPr>
          <w:noProof/>
        </w:rPr>
        <w:drawing>
          <wp:inline distT="0" distB="0" distL="0" distR="0" wp14:anchorId="7524FD5C" wp14:editId="6333E556">
            <wp:extent cx="5943600" cy="695833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6958330"/>
                    </a:xfrm>
                    <a:prstGeom prst="rect">
                      <a:avLst/>
                    </a:prstGeom>
                  </pic:spPr>
                </pic:pic>
              </a:graphicData>
            </a:graphic>
          </wp:inline>
        </w:drawing>
      </w:r>
    </w:p>
    <w:p w:rsidR="00A31C7D" w:rsidRPr="00B45F25" w:rsidRDefault="00A31C7D" w:rsidP="00A31C7D">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S2</w:t>
      </w:r>
      <w:r w:rsidR="00EC70B7">
        <w:rPr>
          <w:rFonts w:ascii="Times New Roman" w:eastAsia="Times New Roman" w:hAnsi="Times New Roman" w:cs="Times New Roman"/>
          <w:b/>
          <w:color w:val="000000" w:themeColor="text1"/>
          <w:sz w:val="20"/>
          <w:szCs w:val="20"/>
        </w:rPr>
        <w:t>5</w:t>
      </w:r>
      <w:r w:rsidR="00056748"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b/>
          <w:color w:val="000000" w:themeColor="text1"/>
          <w:sz w:val="20"/>
          <w:szCs w:val="20"/>
        </w:rPr>
        <w:t>UNFCCC reports and DDCM simulations for Montenegro, Netherlands, and North Macedonia.</w:t>
      </w:r>
      <w:r w:rsidRPr="00B45F25">
        <w:rPr>
          <w:rFonts w:ascii="Times New Roman" w:eastAsia="Times New Roman" w:hAnsi="Times New Roman" w:cs="Times New Roman"/>
          <w:color w:val="000000" w:themeColor="text1"/>
          <w:sz w:val="20"/>
          <w:szCs w:val="20"/>
        </w:rPr>
        <w:t xml:space="preserve"> Each forest sink component is shown separately, negative values are associated with net sources (C release in the atmosphere). Shaded area shows the range obtained from the different AGC maps with different parameterizations (for the forest sink only for </w:t>
      </w:r>
      <w:proofErr w:type="spellStart"/>
      <w:r w:rsidRPr="00B45F25">
        <w:rPr>
          <w:rFonts w:ascii="Times New Roman" w:eastAsia="Times New Roman" w:hAnsi="Times New Roman" w:cs="Times New Roman"/>
          <w:color w:val="000000" w:themeColor="text1"/>
          <w:sz w:val="20"/>
          <w:szCs w:val="20"/>
        </w:rPr>
        <w:t>vizualization</w:t>
      </w:r>
      <w:proofErr w:type="spellEnd"/>
      <w:r w:rsidRPr="00B45F25">
        <w:rPr>
          <w:rFonts w:ascii="Times New Roman" w:eastAsia="Times New Roman" w:hAnsi="Times New Roman" w:cs="Times New Roman"/>
          <w:color w:val="000000" w:themeColor="text1"/>
          <w:sz w:val="20"/>
          <w:szCs w:val="20"/>
        </w:rPr>
        <w:t xml:space="preserve"> purposes).</w:t>
      </w:r>
    </w:p>
    <w:p w:rsidR="00D83D28" w:rsidRPr="00B45F25" w:rsidRDefault="00D83D28" w:rsidP="00586A22">
      <w:pPr>
        <w:rPr>
          <w:rFonts w:ascii="Times New Roman" w:eastAsia="Times New Roman" w:hAnsi="Times New Roman" w:cs="Times New Roman"/>
          <w:b/>
          <w:color w:val="000000" w:themeColor="text1"/>
          <w:sz w:val="16"/>
          <w:szCs w:val="16"/>
        </w:rPr>
      </w:pPr>
    </w:p>
    <w:p w:rsidR="00DA7128" w:rsidRDefault="00DA7128" w:rsidP="00586A22">
      <w:pPr>
        <w:rPr>
          <w:rFonts w:ascii="Times New Roman" w:eastAsia="Times New Roman" w:hAnsi="Times New Roman" w:cs="Times New Roman"/>
          <w:b/>
          <w:color w:val="000000" w:themeColor="text1"/>
          <w:sz w:val="20"/>
          <w:szCs w:val="20"/>
        </w:rPr>
      </w:pPr>
      <w:r>
        <w:rPr>
          <w:noProof/>
        </w:rPr>
        <w:lastRenderedPageBreak/>
        <w:drawing>
          <wp:inline distT="0" distB="0" distL="0" distR="0" wp14:anchorId="1DDEAE83" wp14:editId="64647419">
            <wp:extent cx="5943600" cy="692086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6920865"/>
                    </a:xfrm>
                    <a:prstGeom prst="rect">
                      <a:avLst/>
                    </a:prstGeom>
                  </pic:spPr>
                </pic:pic>
              </a:graphicData>
            </a:graphic>
          </wp:inline>
        </w:drawing>
      </w:r>
    </w:p>
    <w:p w:rsidR="00D83D28" w:rsidRPr="00B45F25" w:rsidRDefault="00A31C7D" w:rsidP="00586A22">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S2</w:t>
      </w:r>
      <w:r w:rsidR="00EC70B7">
        <w:rPr>
          <w:rFonts w:ascii="Times New Roman" w:eastAsia="Times New Roman" w:hAnsi="Times New Roman" w:cs="Times New Roman"/>
          <w:b/>
          <w:color w:val="000000" w:themeColor="text1"/>
          <w:sz w:val="20"/>
          <w:szCs w:val="20"/>
        </w:rPr>
        <w:t>6</w:t>
      </w:r>
      <w:r w:rsidR="00056748"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b/>
          <w:color w:val="000000" w:themeColor="text1"/>
          <w:sz w:val="20"/>
          <w:szCs w:val="20"/>
        </w:rPr>
        <w:t>UNFCCC reports and DDCM simulations for Norway, Poland, and Portugal.</w:t>
      </w:r>
      <w:r w:rsidRPr="00B45F25">
        <w:rPr>
          <w:rFonts w:ascii="Times New Roman" w:eastAsia="Times New Roman" w:hAnsi="Times New Roman" w:cs="Times New Roman"/>
          <w:color w:val="000000" w:themeColor="text1"/>
          <w:sz w:val="20"/>
          <w:szCs w:val="20"/>
        </w:rPr>
        <w:t xml:space="preserve"> Each forest sink component is shown separately, negative values are associated with net sources (C release in the atmosphere). Shaded area shows the range obtained from the different AGC maps with different parameterizations (for the forest sink only for </w:t>
      </w:r>
      <w:proofErr w:type="spellStart"/>
      <w:r w:rsidRPr="00B45F25">
        <w:rPr>
          <w:rFonts w:ascii="Times New Roman" w:eastAsia="Times New Roman" w:hAnsi="Times New Roman" w:cs="Times New Roman"/>
          <w:color w:val="000000" w:themeColor="text1"/>
          <w:sz w:val="20"/>
          <w:szCs w:val="20"/>
        </w:rPr>
        <w:t>vizualization</w:t>
      </w:r>
      <w:proofErr w:type="spellEnd"/>
      <w:r w:rsidRPr="00B45F25">
        <w:rPr>
          <w:rFonts w:ascii="Times New Roman" w:eastAsia="Times New Roman" w:hAnsi="Times New Roman" w:cs="Times New Roman"/>
          <w:color w:val="000000" w:themeColor="text1"/>
          <w:sz w:val="20"/>
          <w:szCs w:val="20"/>
        </w:rPr>
        <w:t xml:space="preserve"> purposes).</w:t>
      </w:r>
    </w:p>
    <w:p w:rsidR="00D83D28" w:rsidRPr="00B45F25" w:rsidRDefault="00D83D28" w:rsidP="00586A22">
      <w:pPr>
        <w:rPr>
          <w:rFonts w:ascii="Times New Roman" w:eastAsia="Times New Roman" w:hAnsi="Times New Roman" w:cs="Times New Roman"/>
          <w:color w:val="000000" w:themeColor="text1"/>
          <w:sz w:val="16"/>
          <w:szCs w:val="16"/>
        </w:rPr>
      </w:pPr>
    </w:p>
    <w:p w:rsidR="00DA7128" w:rsidRDefault="00DA7128" w:rsidP="00A31C7D">
      <w:pPr>
        <w:rPr>
          <w:rFonts w:ascii="Times New Roman" w:eastAsia="Times New Roman" w:hAnsi="Times New Roman" w:cs="Times New Roman"/>
          <w:b/>
          <w:color w:val="000000" w:themeColor="text1"/>
          <w:sz w:val="20"/>
          <w:szCs w:val="20"/>
        </w:rPr>
      </w:pPr>
    </w:p>
    <w:p w:rsidR="00DA7128" w:rsidRDefault="00DA7128" w:rsidP="00A31C7D">
      <w:pPr>
        <w:rPr>
          <w:rFonts w:ascii="Times New Roman" w:eastAsia="Times New Roman" w:hAnsi="Times New Roman" w:cs="Times New Roman"/>
          <w:b/>
          <w:color w:val="000000" w:themeColor="text1"/>
          <w:sz w:val="20"/>
          <w:szCs w:val="20"/>
        </w:rPr>
      </w:pPr>
      <w:r>
        <w:rPr>
          <w:noProof/>
        </w:rPr>
        <w:lastRenderedPageBreak/>
        <w:drawing>
          <wp:inline distT="0" distB="0" distL="0" distR="0" wp14:anchorId="60F8639F" wp14:editId="6E6BACBA">
            <wp:extent cx="5943600" cy="6894830"/>
            <wp:effectExtent l="0" t="0" r="0" b="127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6894830"/>
                    </a:xfrm>
                    <a:prstGeom prst="rect">
                      <a:avLst/>
                    </a:prstGeom>
                  </pic:spPr>
                </pic:pic>
              </a:graphicData>
            </a:graphic>
          </wp:inline>
        </w:drawing>
      </w:r>
    </w:p>
    <w:p w:rsidR="00A31C7D" w:rsidRPr="00B45F25" w:rsidRDefault="00A31C7D" w:rsidP="00A31C7D">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S2</w:t>
      </w:r>
      <w:r w:rsidR="00EC70B7">
        <w:rPr>
          <w:rFonts w:ascii="Times New Roman" w:eastAsia="Times New Roman" w:hAnsi="Times New Roman" w:cs="Times New Roman"/>
          <w:b/>
          <w:color w:val="000000" w:themeColor="text1"/>
          <w:sz w:val="20"/>
          <w:szCs w:val="20"/>
        </w:rPr>
        <w:t>7</w:t>
      </w:r>
      <w:r w:rsidR="00056748"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b/>
          <w:color w:val="000000" w:themeColor="text1"/>
          <w:sz w:val="20"/>
          <w:szCs w:val="20"/>
        </w:rPr>
        <w:t>UNFCCC reports and DDCM simulations for Romania, Russia (Kaliningrad Oblast province), and Serbia.</w:t>
      </w:r>
      <w:r w:rsidRPr="00B45F25">
        <w:rPr>
          <w:rFonts w:ascii="Times New Roman" w:eastAsia="Times New Roman" w:hAnsi="Times New Roman" w:cs="Times New Roman"/>
          <w:color w:val="000000" w:themeColor="text1"/>
          <w:sz w:val="20"/>
          <w:szCs w:val="20"/>
        </w:rPr>
        <w:t xml:space="preserve"> Each forest sink component is shown separately, negative values are associated with net sources (C release in the atmosphere). Shaded area shows the range obtained from the different AGC maps with different parameterizations (for the forest sink only for </w:t>
      </w:r>
      <w:proofErr w:type="spellStart"/>
      <w:r w:rsidRPr="00B45F25">
        <w:rPr>
          <w:rFonts w:ascii="Times New Roman" w:eastAsia="Times New Roman" w:hAnsi="Times New Roman" w:cs="Times New Roman"/>
          <w:color w:val="000000" w:themeColor="text1"/>
          <w:sz w:val="20"/>
          <w:szCs w:val="20"/>
        </w:rPr>
        <w:t>vizualization</w:t>
      </w:r>
      <w:proofErr w:type="spellEnd"/>
      <w:r w:rsidRPr="00B45F25">
        <w:rPr>
          <w:rFonts w:ascii="Times New Roman" w:eastAsia="Times New Roman" w:hAnsi="Times New Roman" w:cs="Times New Roman"/>
          <w:color w:val="000000" w:themeColor="text1"/>
          <w:sz w:val="20"/>
          <w:szCs w:val="20"/>
        </w:rPr>
        <w:t xml:space="preserve"> purposes).</w:t>
      </w:r>
    </w:p>
    <w:p w:rsidR="00D83D28" w:rsidRPr="00B45F25" w:rsidRDefault="00D83D28" w:rsidP="00586A22">
      <w:pPr>
        <w:rPr>
          <w:rFonts w:ascii="Times New Roman" w:eastAsia="Times New Roman" w:hAnsi="Times New Roman" w:cs="Times New Roman"/>
          <w:color w:val="000000" w:themeColor="text1"/>
          <w:sz w:val="16"/>
          <w:szCs w:val="16"/>
        </w:rPr>
      </w:pPr>
    </w:p>
    <w:p w:rsidR="00DA7128" w:rsidRDefault="00DA7128" w:rsidP="00484131">
      <w:pPr>
        <w:rPr>
          <w:rFonts w:ascii="Times New Roman" w:eastAsia="Times New Roman" w:hAnsi="Times New Roman" w:cs="Times New Roman"/>
          <w:b/>
          <w:color w:val="000000" w:themeColor="text1"/>
          <w:sz w:val="20"/>
          <w:szCs w:val="20"/>
        </w:rPr>
      </w:pPr>
    </w:p>
    <w:p w:rsidR="00DA7128" w:rsidRDefault="00DA7128" w:rsidP="00484131">
      <w:pPr>
        <w:rPr>
          <w:rFonts w:ascii="Times New Roman" w:eastAsia="Times New Roman" w:hAnsi="Times New Roman" w:cs="Times New Roman"/>
          <w:b/>
          <w:color w:val="000000" w:themeColor="text1"/>
          <w:sz w:val="20"/>
          <w:szCs w:val="20"/>
        </w:rPr>
      </w:pPr>
      <w:r>
        <w:rPr>
          <w:noProof/>
        </w:rPr>
        <w:lastRenderedPageBreak/>
        <w:drawing>
          <wp:inline distT="0" distB="0" distL="0" distR="0" wp14:anchorId="3309710D" wp14:editId="5BF26CA2">
            <wp:extent cx="5943600" cy="690372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6903720"/>
                    </a:xfrm>
                    <a:prstGeom prst="rect">
                      <a:avLst/>
                    </a:prstGeom>
                  </pic:spPr>
                </pic:pic>
              </a:graphicData>
            </a:graphic>
          </wp:inline>
        </w:drawing>
      </w:r>
    </w:p>
    <w:p w:rsidR="00484131" w:rsidRPr="00B45F25" w:rsidRDefault="00484131" w:rsidP="00484131">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S2</w:t>
      </w:r>
      <w:r w:rsidR="00EC70B7">
        <w:rPr>
          <w:rFonts w:ascii="Times New Roman" w:eastAsia="Times New Roman" w:hAnsi="Times New Roman" w:cs="Times New Roman"/>
          <w:b/>
          <w:color w:val="000000" w:themeColor="text1"/>
          <w:sz w:val="20"/>
          <w:szCs w:val="20"/>
        </w:rPr>
        <w:t>8</w:t>
      </w:r>
      <w:r w:rsidR="00056748"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b/>
          <w:color w:val="000000" w:themeColor="text1"/>
          <w:sz w:val="20"/>
          <w:szCs w:val="20"/>
        </w:rPr>
        <w:t>UNFCCC reports and DDCM simulations for Slovakia, Slovenia, and Spain.</w:t>
      </w:r>
      <w:r w:rsidRPr="00B45F25">
        <w:rPr>
          <w:rFonts w:ascii="Times New Roman" w:eastAsia="Times New Roman" w:hAnsi="Times New Roman" w:cs="Times New Roman"/>
          <w:color w:val="000000" w:themeColor="text1"/>
          <w:sz w:val="20"/>
          <w:szCs w:val="20"/>
        </w:rPr>
        <w:t xml:space="preserve"> Each forest sink component is shown separately, negative values are associated with net sources (C release in the atmosphere). Shaded area shows the range obtained from the different AGC maps with different parameterizations (for the forest sink only for </w:t>
      </w:r>
      <w:proofErr w:type="spellStart"/>
      <w:r w:rsidRPr="00B45F25">
        <w:rPr>
          <w:rFonts w:ascii="Times New Roman" w:eastAsia="Times New Roman" w:hAnsi="Times New Roman" w:cs="Times New Roman"/>
          <w:color w:val="000000" w:themeColor="text1"/>
          <w:sz w:val="20"/>
          <w:szCs w:val="20"/>
        </w:rPr>
        <w:t>vizualization</w:t>
      </w:r>
      <w:proofErr w:type="spellEnd"/>
      <w:r w:rsidRPr="00B45F25">
        <w:rPr>
          <w:rFonts w:ascii="Times New Roman" w:eastAsia="Times New Roman" w:hAnsi="Times New Roman" w:cs="Times New Roman"/>
          <w:color w:val="000000" w:themeColor="text1"/>
          <w:sz w:val="20"/>
          <w:szCs w:val="20"/>
        </w:rPr>
        <w:t xml:space="preserve"> purposes).</w:t>
      </w:r>
    </w:p>
    <w:p w:rsidR="00586A22" w:rsidRPr="00B45F25" w:rsidRDefault="00586A22">
      <w:pPr>
        <w:rPr>
          <w:rFonts w:ascii="Times New Roman" w:eastAsia="Times New Roman" w:hAnsi="Times New Roman" w:cs="Times New Roman"/>
          <w:color w:val="000000" w:themeColor="text1"/>
          <w:sz w:val="16"/>
          <w:szCs w:val="16"/>
        </w:rPr>
      </w:pPr>
    </w:p>
    <w:p w:rsidR="00DA7128" w:rsidRDefault="00DA7128" w:rsidP="00D83D28">
      <w:pPr>
        <w:rPr>
          <w:rFonts w:ascii="Times New Roman" w:eastAsia="Times New Roman" w:hAnsi="Times New Roman" w:cs="Times New Roman"/>
          <w:b/>
          <w:color w:val="000000" w:themeColor="text1"/>
          <w:sz w:val="20"/>
          <w:szCs w:val="20"/>
        </w:rPr>
      </w:pPr>
    </w:p>
    <w:p w:rsidR="00DA7128" w:rsidRDefault="00DA7128" w:rsidP="00D83D28">
      <w:pPr>
        <w:rPr>
          <w:rFonts w:ascii="Times New Roman" w:eastAsia="Times New Roman" w:hAnsi="Times New Roman" w:cs="Times New Roman"/>
          <w:b/>
          <w:color w:val="000000" w:themeColor="text1"/>
          <w:sz w:val="20"/>
          <w:szCs w:val="20"/>
        </w:rPr>
      </w:pPr>
      <w:r>
        <w:rPr>
          <w:noProof/>
        </w:rPr>
        <w:lastRenderedPageBreak/>
        <w:drawing>
          <wp:inline distT="0" distB="0" distL="0" distR="0" wp14:anchorId="0BE156EE" wp14:editId="3A87E2E7">
            <wp:extent cx="5943600" cy="6875145"/>
            <wp:effectExtent l="0" t="0" r="0" b="190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6875145"/>
                    </a:xfrm>
                    <a:prstGeom prst="rect">
                      <a:avLst/>
                    </a:prstGeom>
                  </pic:spPr>
                </pic:pic>
              </a:graphicData>
            </a:graphic>
          </wp:inline>
        </w:drawing>
      </w:r>
    </w:p>
    <w:p w:rsidR="00D83D28" w:rsidRDefault="00484131" w:rsidP="00D83D28">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S2</w:t>
      </w:r>
      <w:r w:rsidR="00EC70B7">
        <w:rPr>
          <w:rFonts w:ascii="Times New Roman" w:eastAsia="Times New Roman" w:hAnsi="Times New Roman" w:cs="Times New Roman"/>
          <w:b/>
          <w:color w:val="000000" w:themeColor="text1"/>
          <w:sz w:val="20"/>
          <w:szCs w:val="20"/>
        </w:rPr>
        <w:t>9</w:t>
      </w:r>
      <w:r w:rsidR="00056748"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b/>
          <w:color w:val="000000" w:themeColor="text1"/>
          <w:sz w:val="20"/>
          <w:szCs w:val="20"/>
        </w:rPr>
        <w:t>UNFCCC reports and DDCM simulations for Sweden, Switzerland, and Ukraine.</w:t>
      </w:r>
      <w:r w:rsidRPr="00B45F25">
        <w:rPr>
          <w:rFonts w:ascii="Times New Roman" w:eastAsia="Times New Roman" w:hAnsi="Times New Roman" w:cs="Times New Roman"/>
          <w:color w:val="000000" w:themeColor="text1"/>
          <w:sz w:val="20"/>
          <w:szCs w:val="20"/>
        </w:rPr>
        <w:t xml:space="preserve"> Each forest sink component is shown separately, negative values are associated with net sources (C release in the atmosphere). Shaded area shows the range obtained from the different AGC maps with different parameterizations (for the forest sink only for </w:t>
      </w:r>
      <w:proofErr w:type="spellStart"/>
      <w:r w:rsidRPr="00B45F25">
        <w:rPr>
          <w:rFonts w:ascii="Times New Roman" w:eastAsia="Times New Roman" w:hAnsi="Times New Roman" w:cs="Times New Roman"/>
          <w:color w:val="000000" w:themeColor="text1"/>
          <w:sz w:val="20"/>
          <w:szCs w:val="20"/>
        </w:rPr>
        <w:t>vizualization</w:t>
      </w:r>
      <w:proofErr w:type="spellEnd"/>
      <w:r w:rsidRPr="00B45F25">
        <w:rPr>
          <w:rFonts w:ascii="Times New Roman" w:eastAsia="Times New Roman" w:hAnsi="Times New Roman" w:cs="Times New Roman"/>
          <w:color w:val="000000" w:themeColor="text1"/>
          <w:sz w:val="20"/>
          <w:szCs w:val="20"/>
        </w:rPr>
        <w:t xml:space="preserve"> purposes).</w:t>
      </w:r>
    </w:p>
    <w:p w:rsidR="0062667B" w:rsidRPr="0062667B" w:rsidRDefault="0062667B" w:rsidP="00D83D28">
      <w:pPr>
        <w:rPr>
          <w:rFonts w:ascii="Times New Roman" w:eastAsia="Times New Roman" w:hAnsi="Times New Roman" w:cs="Times New Roman"/>
          <w:color w:val="000000" w:themeColor="text1"/>
          <w:sz w:val="20"/>
          <w:szCs w:val="20"/>
        </w:rPr>
      </w:pPr>
    </w:p>
    <w:p w:rsidR="00DA7128" w:rsidRDefault="00DA7128" w:rsidP="00484131">
      <w:pPr>
        <w:rPr>
          <w:rFonts w:ascii="Times New Roman" w:eastAsia="Times New Roman" w:hAnsi="Times New Roman" w:cs="Times New Roman"/>
          <w:b/>
          <w:color w:val="000000" w:themeColor="text1"/>
          <w:sz w:val="20"/>
          <w:szCs w:val="20"/>
        </w:rPr>
      </w:pPr>
    </w:p>
    <w:p w:rsidR="00DA7128" w:rsidRDefault="00DA7128" w:rsidP="00484131">
      <w:pPr>
        <w:rPr>
          <w:rFonts w:ascii="Times New Roman" w:eastAsia="Times New Roman" w:hAnsi="Times New Roman" w:cs="Times New Roman"/>
          <w:b/>
          <w:color w:val="000000" w:themeColor="text1"/>
          <w:sz w:val="20"/>
          <w:szCs w:val="20"/>
        </w:rPr>
      </w:pPr>
      <w:r>
        <w:rPr>
          <w:noProof/>
        </w:rPr>
        <w:lastRenderedPageBreak/>
        <w:drawing>
          <wp:inline distT="0" distB="0" distL="0" distR="0" wp14:anchorId="23C53FE5" wp14:editId="65D9C863">
            <wp:extent cx="5943600" cy="373888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738880"/>
                    </a:xfrm>
                    <a:prstGeom prst="rect">
                      <a:avLst/>
                    </a:prstGeom>
                  </pic:spPr>
                </pic:pic>
              </a:graphicData>
            </a:graphic>
          </wp:inline>
        </w:drawing>
      </w:r>
    </w:p>
    <w:p w:rsidR="00484131" w:rsidRPr="00B45F25" w:rsidRDefault="00484131" w:rsidP="00484131">
      <w:pPr>
        <w:rPr>
          <w:rFonts w:ascii="Times New Roman" w:eastAsia="Times New Roman" w:hAnsi="Times New Roman" w:cs="Times New Roman"/>
          <w:color w:val="000000" w:themeColor="text1"/>
          <w:sz w:val="20"/>
          <w:szCs w:val="20"/>
        </w:rPr>
      </w:pPr>
      <w:r w:rsidRPr="00B45F25">
        <w:rPr>
          <w:rFonts w:ascii="Times New Roman" w:eastAsia="Times New Roman" w:hAnsi="Times New Roman" w:cs="Times New Roman"/>
          <w:b/>
          <w:color w:val="000000" w:themeColor="text1"/>
          <w:sz w:val="20"/>
          <w:szCs w:val="20"/>
        </w:rPr>
        <w:t>Fig. S</w:t>
      </w:r>
      <w:r w:rsidR="00EC70B7">
        <w:rPr>
          <w:rFonts w:ascii="Times New Roman" w:eastAsia="Times New Roman" w:hAnsi="Times New Roman" w:cs="Times New Roman"/>
          <w:b/>
          <w:color w:val="000000" w:themeColor="text1"/>
          <w:sz w:val="20"/>
          <w:szCs w:val="20"/>
        </w:rPr>
        <w:t>30</w:t>
      </w:r>
      <w:r w:rsidR="00056748" w:rsidRPr="00B45F25">
        <w:rPr>
          <w:rFonts w:ascii="Times New Roman" w:eastAsia="Times New Roman" w:hAnsi="Times New Roman" w:cs="Times New Roman"/>
          <w:b/>
          <w:color w:val="000000" w:themeColor="text1"/>
          <w:sz w:val="20"/>
          <w:szCs w:val="20"/>
        </w:rPr>
        <w:t xml:space="preserve">. </w:t>
      </w:r>
      <w:r w:rsidRPr="00B45F25">
        <w:rPr>
          <w:rFonts w:ascii="Times New Roman" w:eastAsia="Times New Roman" w:hAnsi="Times New Roman" w:cs="Times New Roman"/>
          <w:b/>
          <w:color w:val="000000" w:themeColor="text1"/>
          <w:sz w:val="20"/>
          <w:szCs w:val="20"/>
        </w:rPr>
        <w:t>UNFCCC reports and DDCM simulations for United Kingdom.</w:t>
      </w:r>
      <w:r w:rsidRPr="00B45F25">
        <w:rPr>
          <w:rFonts w:ascii="Times New Roman" w:eastAsia="Times New Roman" w:hAnsi="Times New Roman" w:cs="Times New Roman"/>
          <w:color w:val="000000" w:themeColor="text1"/>
          <w:sz w:val="20"/>
          <w:szCs w:val="20"/>
        </w:rPr>
        <w:t xml:space="preserve"> Each forest sink component is shown separately, negative values are associated with net sources (C release in the atmosphere). Shaded area shows the range obtained from the different AGC maps with different parameterizations (for the forest sink only for </w:t>
      </w:r>
      <w:proofErr w:type="spellStart"/>
      <w:r w:rsidRPr="00B45F25">
        <w:rPr>
          <w:rFonts w:ascii="Times New Roman" w:eastAsia="Times New Roman" w:hAnsi="Times New Roman" w:cs="Times New Roman"/>
          <w:color w:val="000000" w:themeColor="text1"/>
          <w:sz w:val="20"/>
          <w:szCs w:val="20"/>
        </w:rPr>
        <w:t>vizualization</w:t>
      </w:r>
      <w:proofErr w:type="spellEnd"/>
      <w:r w:rsidRPr="00B45F25">
        <w:rPr>
          <w:rFonts w:ascii="Times New Roman" w:eastAsia="Times New Roman" w:hAnsi="Times New Roman" w:cs="Times New Roman"/>
          <w:color w:val="000000" w:themeColor="text1"/>
          <w:sz w:val="20"/>
          <w:szCs w:val="20"/>
        </w:rPr>
        <w:t xml:space="preserve"> purposes).</w:t>
      </w:r>
    </w:p>
    <w:p w:rsidR="00D83D28" w:rsidRPr="00B45F25" w:rsidRDefault="00D83D28" w:rsidP="00D83D28">
      <w:pPr>
        <w:rPr>
          <w:rFonts w:ascii="Times New Roman" w:eastAsia="Times New Roman" w:hAnsi="Times New Roman" w:cs="Times New Roman"/>
          <w:color w:val="000000" w:themeColor="text1"/>
          <w:sz w:val="16"/>
          <w:szCs w:val="16"/>
        </w:rPr>
      </w:pPr>
    </w:p>
    <w:p w:rsidR="00D83D28" w:rsidRPr="00B45F25" w:rsidRDefault="00D83D28">
      <w:pPr>
        <w:rPr>
          <w:rFonts w:ascii="Times New Roman" w:eastAsia="Times New Roman" w:hAnsi="Times New Roman" w:cs="Times New Roman"/>
          <w:color w:val="000000" w:themeColor="text1"/>
          <w:sz w:val="16"/>
          <w:szCs w:val="16"/>
        </w:rPr>
      </w:pPr>
    </w:p>
    <w:sectPr w:rsidR="00D83D28" w:rsidRPr="00B45F25" w:rsidSect="00AA6C6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3BA7" w:rsidRDefault="00AA3BA7" w:rsidP="00443C49">
      <w:pPr>
        <w:spacing w:after="0" w:line="240" w:lineRule="auto"/>
      </w:pPr>
      <w:r>
        <w:separator/>
      </w:r>
    </w:p>
  </w:endnote>
  <w:endnote w:type="continuationSeparator" w:id="0">
    <w:p w:rsidR="00AA3BA7" w:rsidRDefault="00AA3BA7" w:rsidP="00443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ld Standard TT">
    <w:altName w:val="Calibri"/>
    <w:charset w:val="00"/>
    <w:family w:val="auto"/>
    <w:pitch w:val="default"/>
  </w:font>
  <w:font w:name="EB Garamond">
    <w:altName w:val="Calibri"/>
    <w:charset w:val="00"/>
    <w:family w:val="auto"/>
    <w:pitch w:val="default"/>
  </w:font>
  <w:font w:name="Old Standard">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3BA7" w:rsidRDefault="00AA3BA7" w:rsidP="00443C49">
      <w:pPr>
        <w:spacing w:after="0" w:line="240" w:lineRule="auto"/>
      </w:pPr>
      <w:r>
        <w:separator/>
      </w:r>
    </w:p>
  </w:footnote>
  <w:footnote w:type="continuationSeparator" w:id="0">
    <w:p w:rsidR="00AA3BA7" w:rsidRDefault="00AA3BA7" w:rsidP="00443C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47839"/>
    <w:multiLevelType w:val="hybridMultilevel"/>
    <w:tmpl w:val="5D16A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83262D"/>
    <w:multiLevelType w:val="multilevel"/>
    <w:tmpl w:val="7568BB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826687"/>
    <w:multiLevelType w:val="hybridMultilevel"/>
    <w:tmpl w:val="AFF26DE4"/>
    <w:lvl w:ilvl="0" w:tplc="46DEFF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B616F4"/>
    <w:multiLevelType w:val="hybridMultilevel"/>
    <w:tmpl w:val="D9C4CA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956E33"/>
    <w:multiLevelType w:val="hybridMultilevel"/>
    <w:tmpl w:val="B9048604"/>
    <w:lvl w:ilvl="0" w:tplc="89BEA1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EE51B9"/>
    <w:multiLevelType w:val="multilevel"/>
    <w:tmpl w:val="D7B26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AF27785"/>
    <w:multiLevelType w:val="multilevel"/>
    <w:tmpl w:val="EA14A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0"/>
  </w:num>
  <w:num w:numId="4">
    <w:abstractNumId w:val="3"/>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833"/>
    <w:rsid w:val="00004A3C"/>
    <w:rsid w:val="0001219B"/>
    <w:rsid w:val="0001297F"/>
    <w:rsid w:val="00013B5D"/>
    <w:rsid w:val="000264CD"/>
    <w:rsid w:val="00041305"/>
    <w:rsid w:val="00051982"/>
    <w:rsid w:val="00051B14"/>
    <w:rsid w:val="0005336F"/>
    <w:rsid w:val="0005425E"/>
    <w:rsid w:val="00055952"/>
    <w:rsid w:val="00056748"/>
    <w:rsid w:val="00060833"/>
    <w:rsid w:val="00065616"/>
    <w:rsid w:val="00065980"/>
    <w:rsid w:val="00066994"/>
    <w:rsid w:val="00066B2A"/>
    <w:rsid w:val="000711A1"/>
    <w:rsid w:val="00077145"/>
    <w:rsid w:val="00077998"/>
    <w:rsid w:val="00080EBB"/>
    <w:rsid w:val="00082F44"/>
    <w:rsid w:val="000861D0"/>
    <w:rsid w:val="00096452"/>
    <w:rsid w:val="000A2182"/>
    <w:rsid w:val="000B2EAE"/>
    <w:rsid w:val="000B6CEE"/>
    <w:rsid w:val="000C34A7"/>
    <w:rsid w:val="000C3F78"/>
    <w:rsid w:val="000C5E26"/>
    <w:rsid w:val="000C686C"/>
    <w:rsid w:val="000E0977"/>
    <w:rsid w:val="000E09D1"/>
    <w:rsid w:val="000F38CC"/>
    <w:rsid w:val="000F3DED"/>
    <w:rsid w:val="000F6AD8"/>
    <w:rsid w:val="000F7618"/>
    <w:rsid w:val="0010513B"/>
    <w:rsid w:val="001151A2"/>
    <w:rsid w:val="001153D8"/>
    <w:rsid w:val="00120778"/>
    <w:rsid w:val="001212A3"/>
    <w:rsid w:val="001262C2"/>
    <w:rsid w:val="0013414B"/>
    <w:rsid w:val="001343E0"/>
    <w:rsid w:val="00154EBC"/>
    <w:rsid w:val="00155BA1"/>
    <w:rsid w:val="001626EB"/>
    <w:rsid w:val="001718C2"/>
    <w:rsid w:val="001723FB"/>
    <w:rsid w:val="00175359"/>
    <w:rsid w:val="0017536C"/>
    <w:rsid w:val="00186C0A"/>
    <w:rsid w:val="00191CB0"/>
    <w:rsid w:val="001C0127"/>
    <w:rsid w:val="001C05F7"/>
    <w:rsid w:val="001C0B68"/>
    <w:rsid w:val="001C4B5E"/>
    <w:rsid w:val="001C5C33"/>
    <w:rsid w:val="001C63A3"/>
    <w:rsid w:val="001D0B7A"/>
    <w:rsid w:val="001E0BFD"/>
    <w:rsid w:val="001E11E2"/>
    <w:rsid w:val="001E44BB"/>
    <w:rsid w:val="001E747D"/>
    <w:rsid w:val="0020042C"/>
    <w:rsid w:val="002168C4"/>
    <w:rsid w:val="00216D4D"/>
    <w:rsid w:val="0022221B"/>
    <w:rsid w:val="0022546D"/>
    <w:rsid w:val="0022739F"/>
    <w:rsid w:val="0023008E"/>
    <w:rsid w:val="00231A20"/>
    <w:rsid w:val="00231A3A"/>
    <w:rsid w:val="00232A15"/>
    <w:rsid w:val="00233A1D"/>
    <w:rsid w:val="00237D95"/>
    <w:rsid w:val="00262D86"/>
    <w:rsid w:val="00270B11"/>
    <w:rsid w:val="00281AC6"/>
    <w:rsid w:val="002856B7"/>
    <w:rsid w:val="002903B4"/>
    <w:rsid w:val="00295911"/>
    <w:rsid w:val="00296E14"/>
    <w:rsid w:val="002A18DB"/>
    <w:rsid w:val="002A236D"/>
    <w:rsid w:val="002A2EA2"/>
    <w:rsid w:val="002A3EC7"/>
    <w:rsid w:val="002B3102"/>
    <w:rsid w:val="002B65A8"/>
    <w:rsid w:val="002B6709"/>
    <w:rsid w:val="002B7805"/>
    <w:rsid w:val="002C499F"/>
    <w:rsid w:val="002D00F4"/>
    <w:rsid w:val="002D607B"/>
    <w:rsid w:val="002D7F9E"/>
    <w:rsid w:val="002F6BF0"/>
    <w:rsid w:val="00302B35"/>
    <w:rsid w:val="00314ECE"/>
    <w:rsid w:val="00320541"/>
    <w:rsid w:val="00324BC1"/>
    <w:rsid w:val="00330EF6"/>
    <w:rsid w:val="00343420"/>
    <w:rsid w:val="00350123"/>
    <w:rsid w:val="00362CA1"/>
    <w:rsid w:val="0036499A"/>
    <w:rsid w:val="0036502C"/>
    <w:rsid w:val="0036662F"/>
    <w:rsid w:val="003705A5"/>
    <w:rsid w:val="00380E51"/>
    <w:rsid w:val="00383E1B"/>
    <w:rsid w:val="003926FA"/>
    <w:rsid w:val="0039694D"/>
    <w:rsid w:val="003A2491"/>
    <w:rsid w:val="003A757A"/>
    <w:rsid w:val="003C6A89"/>
    <w:rsid w:val="003E088E"/>
    <w:rsid w:val="003F0A33"/>
    <w:rsid w:val="003F1578"/>
    <w:rsid w:val="003F178F"/>
    <w:rsid w:val="003F4444"/>
    <w:rsid w:val="004043CB"/>
    <w:rsid w:val="00422A28"/>
    <w:rsid w:val="00423AF2"/>
    <w:rsid w:val="00424834"/>
    <w:rsid w:val="0043022B"/>
    <w:rsid w:val="004302DF"/>
    <w:rsid w:val="0043168B"/>
    <w:rsid w:val="00432DAA"/>
    <w:rsid w:val="00433913"/>
    <w:rsid w:val="0044070C"/>
    <w:rsid w:val="00443C49"/>
    <w:rsid w:val="004476C2"/>
    <w:rsid w:val="004528CA"/>
    <w:rsid w:val="00456767"/>
    <w:rsid w:val="0046501D"/>
    <w:rsid w:val="00477BDA"/>
    <w:rsid w:val="00484131"/>
    <w:rsid w:val="00484DE4"/>
    <w:rsid w:val="00485E4D"/>
    <w:rsid w:val="004867E8"/>
    <w:rsid w:val="004870B7"/>
    <w:rsid w:val="0049015F"/>
    <w:rsid w:val="00493572"/>
    <w:rsid w:val="004963EF"/>
    <w:rsid w:val="004A45D8"/>
    <w:rsid w:val="004A686C"/>
    <w:rsid w:val="004B208F"/>
    <w:rsid w:val="004C4F27"/>
    <w:rsid w:val="004D5570"/>
    <w:rsid w:val="004D72DE"/>
    <w:rsid w:val="004E22ED"/>
    <w:rsid w:val="004E43B1"/>
    <w:rsid w:val="004E785A"/>
    <w:rsid w:val="004F140E"/>
    <w:rsid w:val="004F31B4"/>
    <w:rsid w:val="004F3D85"/>
    <w:rsid w:val="005015B2"/>
    <w:rsid w:val="0050285A"/>
    <w:rsid w:val="00502B05"/>
    <w:rsid w:val="005039B8"/>
    <w:rsid w:val="00507CC7"/>
    <w:rsid w:val="005208F9"/>
    <w:rsid w:val="00532038"/>
    <w:rsid w:val="005324B5"/>
    <w:rsid w:val="00535584"/>
    <w:rsid w:val="00553EDA"/>
    <w:rsid w:val="00554E12"/>
    <w:rsid w:val="00555A1D"/>
    <w:rsid w:val="005635F4"/>
    <w:rsid w:val="0057038E"/>
    <w:rsid w:val="00571F27"/>
    <w:rsid w:val="005739B9"/>
    <w:rsid w:val="005833AB"/>
    <w:rsid w:val="005844EC"/>
    <w:rsid w:val="00586A22"/>
    <w:rsid w:val="00594925"/>
    <w:rsid w:val="00595230"/>
    <w:rsid w:val="005C1256"/>
    <w:rsid w:val="005C3B12"/>
    <w:rsid w:val="005C4AC4"/>
    <w:rsid w:val="005C52DE"/>
    <w:rsid w:val="005C695C"/>
    <w:rsid w:val="005D17E1"/>
    <w:rsid w:val="005D3B04"/>
    <w:rsid w:val="005E18D5"/>
    <w:rsid w:val="005E73DB"/>
    <w:rsid w:val="005E740E"/>
    <w:rsid w:val="005F3273"/>
    <w:rsid w:val="00603117"/>
    <w:rsid w:val="00604499"/>
    <w:rsid w:val="00605239"/>
    <w:rsid w:val="0060570A"/>
    <w:rsid w:val="0060605E"/>
    <w:rsid w:val="00606D00"/>
    <w:rsid w:val="00614ED6"/>
    <w:rsid w:val="006168BA"/>
    <w:rsid w:val="00621D9A"/>
    <w:rsid w:val="00623C3F"/>
    <w:rsid w:val="0062665D"/>
    <w:rsid w:val="0062667B"/>
    <w:rsid w:val="0064653A"/>
    <w:rsid w:val="00651BE6"/>
    <w:rsid w:val="00657C79"/>
    <w:rsid w:val="0068202D"/>
    <w:rsid w:val="00684E1A"/>
    <w:rsid w:val="00692734"/>
    <w:rsid w:val="006A3833"/>
    <w:rsid w:val="006A64D0"/>
    <w:rsid w:val="006B433E"/>
    <w:rsid w:val="006D34CD"/>
    <w:rsid w:val="006D7592"/>
    <w:rsid w:val="006E3238"/>
    <w:rsid w:val="006F1736"/>
    <w:rsid w:val="006F1B62"/>
    <w:rsid w:val="006F31F5"/>
    <w:rsid w:val="007001E3"/>
    <w:rsid w:val="00701943"/>
    <w:rsid w:val="00713CAE"/>
    <w:rsid w:val="0072229D"/>
    <w:rsid w:val="00723A91"/>
    <w:rsid w:val="00730964"/>
    <w:rsid w:val="0074169C"/>
    <w:rsid w:val="0074205F"/>
    <w:rsid w:val="00743CD4"/>
    <w:rsid w:val="0074632F"/>
    <w:rsid w:val="00747D5C"/>
    <w:rsid w:val="007501B3"/>
    <w:rsid w:val="00755BB0"/>
    <w:rsid w:val="00773C7C"/>
    <w:rsid w:val="00777C98"/>
    <w:rsid w:val="00780FF9"/>
    <w:rsid w:val="007A014F"/>
    <w:rsid w:val="007A0F47"/>
    <w:rsid w:val="007A1B97"/>
    <w:rsid w:val="007A4819"/>
    <w:rsid w:val="007B0F21"/>
    <w:rsid w:val="007B4A1A"/>
    <w:rsid w:val="007B584A"/>
    <w:rsid w:val="007C1FF5"/>
    <w:rsid w:val="007C573D"/>
    <w:rsid w:val="007D264D"/>
    <w:rsid w:val="007E2422"/>
    <w:rsid w:val="008016AB"/>
    <w:rsid w:val="00805676"/>
    <w:rsid w:val="0081628D"/>
    <w:rsid w:val="008163E2"/>
    <w:rsid w:val="00816761"/>
    <w:rsid w:val="00833B20"/>
    <w:rsid w:val="008417CE"/>
    <w:rsid w:val="00844A98"/>
    <w:rsid w:val="00845E23"/>
    <w:rsid w:val="00863F45"/>
    <w:rsid w:val="0086414D"/>
    <w:rsid w:val="00865CEF"/>
    <w:rsid w:val="00871DE1"/>
    <w:rsid w:val="0087578B"/>
    <w:rsid w:val="0088135F"/>
    <w:rsid w:val="00881669"/>
    <w:rsid w:val="00883F6B"/>
    <w:rsid w:val="00894AAF"/>
    <w:rsid w:val="00896965"/>
    <w:rsid w:val="008A08E3"/>
    <w:rsid w:val="008A2E09"/>
    <w:rsid w:val="008A3C6A"/>
    <w:rsid w:val="008B088A"/>
    <w:rsid w:val="008B18EE"/>
    <w:rsid w:val="008C193C"/>
    <w:rsid w:val="008C54DB"/>
    <w:rsid w:val="008C568F"/>
    <w:rsid w:val="008D3E0F"/>
    <w:rsid w:val="008F1AEF"/>
    <w:rsid w:val="008F6629"/>
    <w:rsid w:val="0090627A"/>
    <w:rsid w:val="00906DD1"/>
    <w:rsid w:val="009122B7"/>
    <w:rsid w:val="00913341"/>
    <w:rsid w:val="00917D77"/>
    <w:rsid w:val="0093128E"/>
    <w:rsid w:val="009359EB"/>
    <w:rsid w:val="00937634"/>
    <w:rsid w:val="00946B4C"/>
    <w:rsid w:val="009506FC"/>
    <w:rsid w:val="009520B1"/>
    <w:rsid w:val="00953C76"/>
    <w:rsid w:val="00953DFB"/>
    <w:rsid w:val="0095408C"/>
    <w:rsid w:val="00954549"/>
    <w:rsid w:val="0095512A"/>
    <w:rsid w:val="00971096"/>
    <w:rsid w:val="0097225B"/>
    <w:rsid w:val="0098055F"/>
    <w:rsid w:val="009828FD"/>
    <w:rsid w:val="009A2F3C"/>
    <w:rsid w:val="009B2004"/>
    <w:rsid w:val="009B4831"/>
    <w:rsid w:val="009C042D"/>
    <w:rsid w:val="009C50EC"/>
    <w:rsid w:val="009C7FF1"/>
    <w:rsid w:val="009F0DC8"/>
    <w:rsid w:val="009F3B99"/>
    <w:rsid w:val="00A31C7D"/>
    <w:rsid w:val="00A34755"/>
    <w:rsid w:val="00A376C5"/>
    <w:rsid w:val="00A37916"/>
    <w:rsid w:val="00A37BA7"/>
    <w:rsid w:val="00A40A69"/>
    <w:rsid w:val="00A51050"/>
    <w:rsid w:val="00A514CB"/>
    <w:rsid w:val="00A609BE"/>
    <w:rsid w:val="00A6623A"/>
    <w:rsid w:val="00A71045"/>
    <w:rsid w:val="00A74341"/>
    <w:rsid w:val="00A807C7"/>
    <w:rsid w:val="00A823CA"/>
    <w:rsid w:val="00A8381A"/>
    <w:rsid w:val="00A84900"/>
    <w:rsid w:val="00A84B1C"/>
    <w:rsid w:val="00A90C99"/>
    <w:rsid w:val="00A9449E"/>
    <w:rsid w:val="00A96DB6"/>
    <w:rsid w:val="00A96E83"/>
    <w:rsid w:val="00AA392B"/>
    <w:rsid w:val="00AA3BA7"/>
    <w:rsid w:val="00AA3C08"/>
    <w:rsid w:val="00AA655E"/>
    <w:rsid w:val="00AA6C62"/>
    <w:rsid w:val="00AC356D"/>
    <w:rsid w:val="00AC7DD7"/>
    <w:rsid w:val="00AD128F"/>
    <w:rsid w:val="00AD4BBB"/>
    <w:rsid w:val="00AD5891"/>
    <w:rsid w:val="00AD6919"/>
    <w:rsid w:val="00AE12F6"/>
    <w:rsid w:val="00AE5EE6"/>
    <w:rsid w:val="00AF20A7"/>
    <w:rsid w:val="00AF5E97"/>
    <w:rsid w:val="00B029BC"/>
    <w:rsid w:val="00B1130E"/>
    <w:rsid w:val="00B13A53"/>
    <w:rsid w:val="00B224CC"/>
    <w:rsid w:val="00B22567"/>
    <w:rsid w:val="00B237DE"/>
    <w:rsid w:val="00B24A69"/>
    <w:rsid w:val="00B370D1"/>
    <w:rsid w:val="00B45F25"/>
    <w:rsid w:val="00B52825"/>
    <w:rsid w:val="00B56EFD"/>
    <w:rsid w:val="00B65D1C"/>
    <w:rsid w:val="00B759AA"/>
    <w:rsid w:val="00B803CF"/>
    <w:rsid w:val="00B84725"/>
    <w:rsid w:val="00B866B2"/>
    <w:rsid w:val="00B9458D"/>
    <w:rsid w:val="00B94E8C"/>
    <w:rsid w:val="00B951EB"/>
    <w:rsid w:val="00B95A24"/>
    <w:rsid w:val="00B9773E"/>
    <w:rsid w:val="00B97A07"/>
    <w:rsid w:val="00BA4325"/>
    <w:rsid w:val="00BA4FA7"/>
    <w:rsid w:val="00BB0EBA"/>
    <w:rsid w:val="00BB5A74"/>
    <w:rsid w:val="00BB6C0E"/>
    <w:rsid w:val="00BC5AE6"/>
    <w:rsid w:val="00BD0998"/>
    <w:rsid w:val="00BD1B31"/>
    <w:rsid w:val="00BD1EDE"/>
    <w:rsid w:val="00BD495F"/>
    <w:rsid w:val="00BE3FFB"/>
    <w:rsid w:val="00BE55B5"/>
    <w:rsid w:val="00BF1C58"/>
    <w:rsid w:val="00BF4495"/>
    <w:rsid w:val="00BF50A9"/>
    <w:rsid w:val="00BF52BC"/>
    <w:rsid w:val="00BF6743"/>
    <w:rsid w:val="00C06C6A"/>
    <w:rsid w:val="00C11256"/>
    <w:rsid w:val="00C30774"/>
    <w:rsid w:val="00C3162C"/>
    <w:rsid w:val="00C3311D"/>
    <w:rsid w:val="00C33DF8"/>
    <w:rsid w:val="00C36617"/>
    <w:rsid w:val="00C4362E"/>
    <w:rsid w:val="00C452D4"/>
    <w:rsid w:val="00C60B50"/>
    <w:rsid w:val="00C65CE1"/>
    <w:rsid w:val="00C65D1E"/>
    <w:rsid w:val="00C775B7"/>
    <w:rsid w:val="00C77869"/>
    <w:rsid w:val="00C81093"/>
    <w:rsid w:val="00C85876"/>
    <w:rsid w:val="00C90690"/>
    <w:rsid w:val="00CA0D87"/>
    <w:rsid w:val="00CA261A"/>
    <w:rsid w:val="00CB186B"/>
    <w:rsid w:val="00CD2496"/>
    <w:rsid w:val="00CD3F69"/>
    <w:rsid w:val="00CD62EF"/>
    <w:rsid w:val="00CF13B2"/>
    <w:rsid w:val="00CF18AB"/>
    <w:rsid w:val="00CF4393"/>
    <w:rsid w:val="00D01500"/>
    <w:rsid w:val="00D04130"/>
    <w:rsid w:val="00D0477D"/>
    <w:rsid w:val="00D200FD"/>
    <w:rsid w:val="00D2484D"/>
    <w:rsid w:val="00D27890"/>
    <w:rsid w:val="00D3375B"/>
    <w:rsid w:val="00D346A4"/>
    <w:rsid w:val="00D54573"/>
    <w:rsid w:val="00D547D5"/>
    <w:rsid w:val="00D5671E"/>
    <w:rsid w:val="00D5698E"/>
    <w:rsid w:val="00D80A25"/>
    <w:rsid w:val="00D825E8"/>
    <w:rsid w:val="00D83D28"/>
    <w:rsid w:val="00D856EA"/>
    <w:rsid w:val="00D96845"/>
    <w:rsid w:val="00DA2B1B"/>
    <w:rsid w:val="00DA7128"/>
    <w:rsid w:val="00DB0C8D"/>
    <w:rsid w:val="00DB4844"/>
    <w:rsid w:val="00DB72CE"/>
    <w:rsid w:val="00DC1FA7"/>
    <w:rsid w:val="00DC5B77"/>
    <w:rsid w:val="00DC7CC5"/>
    <w:rsid w:val="00DD2658"/>
    <w:rsid w:val="00DD3864"/>
    <w:rsid w:val="00DD3DA5"/>
    <w:rsid w:val="00DF3C78"/>
    <w:rsid w:val="00E0296C"/>
    <w:rsid w:val="00E03DE8"/>
    <w:rsid w:val="00E16528"/>
    <w:rsid w:val="00E216E3"/>
    <w:rsid w:val="00E315BA"/>
    <w:rsid w:val="00E34BD9"/>
    <w:rsid w:val="00E35C48"/>
    <w:rsid w:val="00E411D7"/>
    <w:rsid w:val="00E45173"/>
    <w:rsid w:val="00E5242A"/>
    <w:rsid w:val="00E56661"/>
    <w:rsid w:val="00E6052E"/>
    <w:rsid w:val="00E61C9C"/>
    <w:rsid w:val="00E63F08"/>
    <w:rsid w:val="00E651FD"/>
    <w:rsid w:val="00E7140E"/>
    <w:rsid w:val="00E72908"/>
    <w:rsid w:val="00E73322"/>
    <w:rsid w:val="00E74E13"/>
    <w:rsid w:val="00E75E85"/>
    <w:rsid w:val="00E96BA3"/>
    <w:rsid w:val="00EA0D1E"/>
    <w:rsid w:val="00EA52DC"/>
    <w:rsid w:val="00EA55AF"/>
    <w:rsid w:val="00EB133A"/>
    <w:rsid w:val="00EC70B7"/>
    <w:rsid w:val="00F0184F"/>
    <w:rsid w:val="00F030C1"/>
    <w:rsid w:val="00F07431"/>
    <w:rsid w:val="00F12EF6"/>
    <w:rsid w:val="00F214B1"/>
    <w:rsid w:val="00F2285F"/>
    <w:rsid w:val="00F276AC"/>
    <w:rsid w:val="00F27C29"/>
    <w:rsid w:val="00F328CE"/>
    <w:rsid w:val="00F33C37"/>
    <w:rsid w:val="00F36D4F"/>
    <w:rsid w:val="00F40699"/>
    <w:rsid w:val="00F42364"/>
    <w:rsid w:val="00F43DF4"/>
    <w:rsid w:val="00F56F4E"/>
    <w:rsid w:val="00F713B6"/>
    <w:rsid w:val="00F741EE"/>
    <w:rsid w:val="00F824A1"/>
    <w:rsid w:val="00F842B7"/>
    <w:rsid w:val="00F92682"/>
    <w:rsid w:val="00FA1C91"/>
    <w:rsid w:val="00FA68AA"/>
    <w:rsid w:val="00FA775B"/>
    <w:rsid w:val="00FC094B"/>
    <w:rsid w:val="00FC1010"/>
    <w:rsid w:val="00FC189E"/>
    <w:rsid w:val="00FC568E"/>
    <w:rsid w:val="00FC5B01"/>
    <w:rsid w:val="00FC5DB8"/>
    <w:rsid w:val="00FC70C0"/>
    <w:rsid w:val="00FC759D"/>
    <w:rsid w:val="00FD1CF5"/>
    <w:rsid w:val="00FD5010"/>
    <w:rsid w:val="00FD6573"/>
    <w:rsid w:val="00FE1C97"/>
    <w:rsid w:val="00FE34DB"/>
    <w:rsid w:val="00FF00B6"/>
    <w:rsid w:val="00FF6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0B1A7"/>
  <w15:docId w15:val="{C2954834-A5A9-4FBD-898F-708D15C00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5FC4"/>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styleId="Textedelespacerserv">
    <w:name w:val="Placeholder Text"/>
    <w:basedOn w:val="Policepardfaut"/>
    <w:uiPriority w:val="99"/>
    <w:semiHidden/>
    <w:rsid w:val="00BE29CB"/>
    <w:rPr>
      <w:color w:val="80808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tedebasdepage">
    <w:name w:val="footnote text"/>
    <w:basedOn w:val="Normal"/>
    <w:link w:val="NotedebasdepageCar"/>
    <w:uiPriority w:val="99"/>
    <w:semiHidden/>
    <w:unhideWhenUsed/>
    <w:rsid w:val="00443C4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43C49"/>
    <w:rPr>
      <w:sz w:val="20"/>
      <w:szCs w:val="20"/>
    </w:rPr>
  </w:style>
  <w:style w:type="character" w:styleId="Appelnotedebasdep">
    <w:name w:val="footnote reference"/>
    <w:basedOn w:val="Policepardfaut"/>
    <w:uiPriority w:val="99"/>
    <w:semiHidden/>
    <w:unhideWhenUsed/>
    <w:rsid w:val="00443C49"/>
    <w:rPr>
      <w:vertAlign w:val="superscript"/>
    </w:rPr>
  </w:style>
  <w:style w:type="character" w:styleId="Lienhypertexte">
    <w:name w:val="Hyperlink"/>
    <w:basedOn w:val="Policepardfaut"/>
    <w:uiPriority w:val="99"/>
    <w:unhideWhenUsed/>
    <w:rsid w:val="00443C49"/>
    <w:rPr>
      <w:color w:val="0563C1" w:themeColor="hyperlink"/>
      <w:u w:val="single"/>
    </w:rPr>
  </w:style>
  <w:style w:type="character" w:styleId="Mentionnonrsolue">
    <w:name w:val="Unresolved Mention"/>
    <w:basedOn w:val="Policepardfaut"/>
    <w:uiPriority w:val="99"/>
    <w:semiHidden/>
    <w:unhideWhenUsed/>
    <w:rsid w:val="00443C49"/>
    <w:rPr>
      <w:color w:val="605E5C"/>
      <w:shd w:val="clear" w:color="auto" w:fill="E1DFDD"/>
    </w:rPr>
  </w:style>
  <w:style w:type="paragraph" w:styleId="Paragraphedeliste">
    <w:name w:val="List Paragraph"/>
    <w:basedOn w:val="Normal"/>
    <w:uiPriority w:val="34"/>
    <w:qFormat/>
    <w:rsid w:val="0090627A"/>
    <w:pPr>
      <w:ind w:left="720"/>
      <w:contextualSpacing/>
    </w:pPr>
  </w:style>
  <w:style w:type="character" w:customStyle="1" w:styleId="katex-mathml">
    <w:name w:val="katex-mathml"/>
    <w:basedOn w:val="Policepardfaut"/>
    <w:rsid w:val="00F12EF6"/>
  </w:style>
  <w:style w:type="character" w:customStyle="1" w:styleId="mord">
    <w:name w:val="mord"/>
    <w:basedOn w:val="Policepardfaut"/>
    <w:rsid w:val="00F12EF6"/>
  </w:style>
  <w:style w:type="character" w:customStyle="1" w:styleId="mopen">
    <w:name w:val="mopen"/>
    <w:basedOn w:val="Policepardfaut"/>
    <w:rsid w:val="00F12EF6"/>
  </w:style>
  <w:style w:type="character" w:customStyle="1" w:styleId="mclose">
    <w:name w:val="mclose"/>
    <w:basedOn w:val="Policepardfaut"/>
    <w:rsid w:val="00F12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04619">
      <w:bodyDiv w:val="1"/>
      <w:marLeft w:val="0"/>
      <w:marRight w:val="0"/>
      <w:marTop w:val="0"/>
      <w:marBottom w:val="0"/>
      <w:divBdr>
        <w:top w:val="none" w:sz="0" w:space="0" w:color="auto"/>
        <w:left w:val="none" w:sz="0" w:space="0" w:color="auto"/>
        <w:bottom w:val="none" w:sz="0" w:space="0" w:color="auto"/>
        <w:right w:val="none" w:sz="0" w:space="0" w:color="auto"/>
      </w:divBdr>
    </w:div>
    <w:div w:id="763916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unfccc.int/ghg-inventories-annex-i-parties/2023"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yMQbDOO733ybiXUHzkTsnt3aQg==">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12030</Words>
  <Characters>68573</Characters>
  <Application>Microsoft Office Word</Application>
  <DocSecurity>0</DocSecurity>
  <Lines>571</Lines>
  <Paragraphs>160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fritter@LSCE.IPSL.FR</dc:creator>
  <cp:lastModifiedBy>fritter@LSCE.IPSL.FR</cp:lastModifiedBy>
  <cp:revision>4</cp:revision>
  <dcterms:created xsi:type="dcterms:W3CDTF">2024-11-18T15:43:00Z</dcterms:created>
  <dcterms:modified xsi:type="dcterms:W3CDTF">2024-11-18T15:48:00Z</dcterms:modified>
</cp:coreProperties>
</file>