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A7C8" w14:textId="51074467" w:rsidR="002C4570" w:rsidRPr="0080562B" w:rsidRDefault="0080562B" w:rsidP="002C4570">
      <w:pPr>
        <w:pStyle w:val="Default"/>
        <w:rPr>
          <w:b/>
          <w:bCs/>
        </w:rPr>
      </w:pPr>
      <w:r w:rsidRPr="0080562B">
        <w:rPr>
          <w:rFonts w:asciiTheme="majorHAnsi" w:hAnsiTheme="majorHAnsi" w:cstheme="majorHAnsi"/>
          <w:b/>
          <w:bCs/>
        </w:rPr>
        <w:t xml:space="preserve">Appendix 4 </w:t>
      </w:r>
      <w:r w:rsidR="00CD3887" w:rsidRPr="0080562B">
        <w:rPr>
          <w:rFonts w:asciiTheme="majorHAnsi" w:hAnsiTheme="majorHAnsi" w:cstheme="majorHAnsi"/>
          <w:b/>
          <w:bCs/>
        </w:rPr>
        <w:t>SURGE: Data abstraction quality criteria</w:t>
      </w:r>
      <w:r w:rsidR="002C4570" w:rsidRPr="0080562B">
        <w:rPr>
          <w:rFonts w:asciiTheme="majorHAnsi" w:hAnsiTheme="majorHAnsi" w:cstheme="majorHAnsi"/>
          <w:b/>
          <w:bCs/>
        </w:rPr>
        <w:t xml:space="preserve"> </w:t>
      </w:r>
      <w:r w:rsidR="002C4570" w:rsidRPr="0080562B">
        <w:rPr>
          <w:rFonts w:asciiTheme="majorHAnsi" w:hAnsiTheme="majorHAnsi" w:cstheme="majorHAnsi"/>
          <w:b/>
          <w:bCs/>
        </w:rPr>
        <w:fldChar w:fldCharType="begin"/>
      </w:r>
      <w:r w:rsidR="00941C25" w:rsidRPr="0080562B">
        <w:rPr>
          <w:rFonts w:asciiTheme="majorHAnsi" w:hAnsiTheme="majorHAnsi" w:cstheme="majorHAnsi"/>
          <w:b/>
          <w:bCs/>
        </w:rPr>
        <w:instrText xml:space="preserve"> ADDIN EN.CITE &lt;EndNote&gt;&lt;Cite&gt;&lt;Author&gt;Grimshaw&lt;/Author&gt;&lt;Year&gt;2014&lt;/Year&gt;&lt;RecNum&gt;175&lt;/RecNum&gt;&lt;DisplayText&gt;(1)&lt;/DisplayText&gt;&lt;record&gt;&lt;rec-number&gt;1&lt;/rec-number&gt;&lt;foreign-keys&gt;&lt;key app="EN" db-id="wvwzaredsdepwxettek5ptp1tffz00esdws5" timestamp="1674004575"&gt;1&lt;/key&gt;&lt;/foreign-keys&gt;&lt;ref-type name="Book Section"&gt;5&lt;/ref-type&gt;&lt;contributors&gt;&lt;authors&gt;&lt;author&gt;Grimshaw, Jeremy M.&lt;/author&gt;&lt;/authors&gt;&lt;/contributors&gt;&lt;titles&gt;&lt;title&gt;SURGE (The SUrvey Reporting GuidelinE)&lt;/title&gt;&lt;secondary-title&gt;Guidelines for Reporting Health Research: A User&amp;apos;s Manual&lt;/secondary-title&gt;&lt;/titles&gt;&lt;pages&gt;206 - 213&lt;/pages&gt;&lt;dates&gt;&lt;year&gt;2014&lt;/year&gt;&lt;/dates&gt;&lt;publisher&gt;John Wiley &amp;amp; Sons, Ltd&lt;/publisher&gt;&lt;isbn&gt;9780470670446&lt;/isbn&gt;&lt;urls&gt;&lt;/urls&gt;&lt;/record&gt;&lt;/Cite&gt;&lt;/EndNote&gt;</w:instrText>
      </w:r>
      <w:r w:rsidR="002C4570" w:rsidRPr="0080562B">
        <w:rPr>
          <w:rFonts w:asciiTheme="majorHAnsi" w:hAnsiTheme="majorHAnsi" w:cstheme="majorHAnsi"/>
          <w:b/>
          <w:bCs/>
        </w:rPr>
        <w:fldChar w:fldCharType="separate"/>
      </w:r>
      <w:r w:rsidR="002C4570" w:rsidRPr="0080562B">
        <w:rPr>
          <w:rFonts w:asciiTheme="majorHAnsi" w:hAnsiTheme="majorHAnsi" w:cstheme="majorHAnsi"/>
          <w:b/>
          <w:bCs/>
          <w:noProof/>
        </w:rPr>
        <w:t>(1)</w:t>
      </w:r>
      <w:r w:rsidR="002C4570" w:rsidRPr="0080562B">
        <w:rPr>
          <w:rFonts w:asciiTheme="majorHAnsi" w:hAnsiTheme="majorHAnsi" w:cstheme="majorHAnsi"/>
          <w:b/>
          <w:bCs/>
        </w:rPr>
        <w:fldChar w:fldCharType="end"/>
      </w:r>
    </w:p>
    <w:p w14:paraId="401382C6" w14:textId="06DF60FF" w:rsidR="00775B4C" w:rsidRDefault="00775B4C">
      <w:pPr>
        <w:rPr>
          <w:rFonts w:asciiTheme="majorHAnsi" w:hAnsiTheme="majorHAnsi" w:cstheme="majorHAnsi"/>
        </w:rPr>
      </w:pPr>
    </w:p>
    <w:p w14:paraId="628E16F2" w14:textId="102A2579" w:rsidR="0080562B" w:rsidRDefault="0080562B">
      <w:pPr>
        <w:rPr>
          <w:rFonts w:asciiTheme="majorHAnsi" w:hAnsiTheme="majorHAnsi" w:cstheme="majorHAnsi"/>
        </w:rPr>
      </w:pPr>
      <w:r w:rsidRPr="0080562B">
        <w:rPr>
          <w:rFonts w:asciiTheme="majorHAnsi" w:hAnsiTheme="majorHAnsi" w:cstheme="majorHAnsi"/>
          <w:b/>
          <w:bCs/>
        </w:rPr>
        <w:t>Title:</w:t>
      </w:r>
      <w:r>
        <w:rPr>
          <w:rFonts w:asciiTheme="majorHAnsi" w:hAnsiTheme="majorHAnsi" w:cstheme="majorHAnsi"/>
        </w:rPr>
        <w:t xml:space="preserve"> </w:t>
      </w:r>
      <w:r w:rsidRPr="0080562B">
        <w:rPr>
          <w:rFonts w:asciiTheme="majorHAnsi" w:hAnsiTheme="majorHAnsi" w:cstheme="majorHAnsi"/>
          <w:b/>
          <w:bCs/>
        </w:rPr>
        <w:t xml:space="preserve">SURGE: Data abstraction quality criteria </w:t>
      </w:r>
      <w:r w:rsidRPr="0080562B">
        <w:rPr>
          <w:rFonts w:asciiTheme="majorHAnsi" w:hAnsiTheme="majorHAnsi" w:cstheme="majorHAnsi"/>
          <w:b/>
          <w:bCs/>
        </w:rPr>
        <w:fldChar w:fldCharType="begin"/>
      </w:r>
      <w:r w:rsidRPr="0080562B">
        <w:rPr>
          <w:rFonts w:asciiTheme="majorHAnsi" w:hAnsiTheme="majorHAnsi" w:cstheme="majorHAnsi"/>
          <w:b/>
          <w:bCs/>
        </w:rPr>
        <w:instrText xml:space="preserve"> ADDIN EN.CITE &lt;EndNote&gt;&lt;Cite&gt;&lt;Author&gt;Grimshaw&lt;/Author&gt;&lt;Year&gt;2014&lt;/Year&gt;&lt;RecNum&gt;175&lt;/RecNum&gt;&lt;DisplayText&gt;(1)&lt;/DisplayText&gt;&lt;record&gt;&lt;rec-number&gt;1&lt;/rec-number&gt;&lt;foreign-keys&gt;&lt;key app="EN" db-id="wvwzaredsdepwxettek5ptp1tffz00esdws5" timestamp="1674004575"&gt;1&lt;/key&gt;&lt;/foreign-keys&gt;&lt;ref-type name="Book Section"&gt;5&lt;/ref-type&gt;&lt;contributors&gt;&lt;authors&gt;&lt;author&gt;Grimshaw, Jeremy M.&lt;/author&gt;&lt;/authors&gt;&lt;/contributors&gt;&lt;titles&gt;&lt;title&gt;SURGE (The SUrvey Reporting GuidelinE)&lt;/title&gt;&lt;secondary-title&gt;Guidelines for Reporting Health Research: A User&amp;apos;s Manual&lt;/secondary-title&gt;&lt;/titles&gt;&lt;pages&gt;206 - 213&lt;/pages&gt;&lt;dates&gt;&lt;year&gt;2014&lt;/year&gt;&lt;/dates&gt;&lt;publisher&gt;John Wiley &amp;amp; Sons, Ltd&lt;/publisher&gt;&lt;isbn&gt;9780470670446&lt;/isbn&gt;&lt;urls&gt;&lt;/urls&gt;&lt;/record&gt;&lt;/Cite&gt;&lt;/EndNote&gt;</w:instrText>
      </w:r>
      <w:r w:rsidRPr="0080562B">
        <w:rPr>
          <w:rFonts w:asciiTheme="majorHAnsi" w:hAnsiTheme="majorHAnsi" w:cstheme="majorHAnsi"/>
          <w:b/>
          <w:bCs/>
        </w:rPr>
        <w:fldChar w:fldCharType="separate"/>
      </w:r>
      <w:r w:rsidRPr="0080562B">
        <w:rPr>
          <w:rFonts w:asciiTheme="majorHAnsi" w:hAnsiTheme="majorHAnsi" w:cstheme="majorHAnsi"/>
          <w:b/>
          <w:bCs/>
          <w:noProof/>
        </w:rPr>
        <w:t>(1)</w:t>
      </w:r>
      <w:r w:rsidRPr="0080562B">
        <w:rPr>
          <w:rFonts w:asciiTheme="majorHAnsi" w:hAnsiTheme="majorHAnsi" w:cstheme="majorHAnsi"/>
          <w:b/>
          <w:bCs/>
        </w:rPr>
        <w:fldChar w:fldCharType="end"/>
      </w:r>
    </w:p>
    <w:tbl>
      <w:tblPr>
        <w:tblStyle w:val="TableGrid"/>
        <w:tblW w:w="0" w:type="auto"/>
        <w:tblLook w:val="04A0" w:firstRow="1" w:lastRow="0" w:firstColumn="1" w:lastColumn="0" w:noHBand="0" w:noVBand="1"/>
      </w:tblPr>
      <w:tblGrid>
        <w:gridCol w:w="2416"/>
        <w:gridCol w:w="6600"/>
      </w:tblGrid>
      <w:tr w:rsidR="00CD3887" w14:paraId="7CF7F31A" w14:textId="77777777" w:rsidTr="29D6E95B">
        <w:tc>
          <w:tcPr>
            <w:tcW w:w="2416" w:type="dxa"/>
            <w:shd w:val="clear" w:color="auto" w:fill="1F4E79" w:themeFill="accent5" w:themeFillShade="80"/>
          </w:tcPr>
          <w:p w14:paraId="5C68E97C" w14:textId="0A1707F9" w:rsidR="00CD3887" w:rsidRPr="00C02DA7" w:rsidRDefault="00CD3887" w:rsidP="00076C16">
            <w:pPr>
              <w:spacing w:before="80" w:after="80" w:line="276" w:lineRule="auto"/>
              <w:rPr>
                <w:rFonts w:asciiTheme="majorHAnsi" w:hAnsiTheme="majorHAnsi" w:cstheme="majorHAnsi"/>
                <w:color w:val="FFFFFF" w:themeColor="background1"/>
              </w:rPr>
            </w:pPr>
            <w:r w:rsidRPr="00C02DA7">
              <w:rPr>
                <w:rFonts w:asciiTheme="majorHAnsi" w:hAnsiTheme="majorHAnsi" w:cstheme="majorHAnsi"/>
                <w:color w:val="FFFFFF" w:themeColor="background1"/>
              </w:rPr>
              <w:t>Category</w:t>
            </w:r>
          </w:p>
        </w:tc>
        <w:tc>
          <w:tcPr>
            <w:tcW w:w="6600" w:type="dxa"/>
            <w:shd w:val="clear" w:color="auto" w:fill="1F4E79" w:themeFill="accent5" w:themeFillShade="80"/>
          </w:tcPr>
          <w:p w14:paraId="3FD22C3D" w14:textId="5311DF77" w:rsidR="00CD3887" w:rsidRPr="00C02DA7" w:rsidRDefault="00CD3887" w:rsidP="00CD3887">
            <w:pPr>
              <w:spacing w:line="276" w:lineRule="auto"/>
              <w:rPr>
                <w:rFonts w:asciiTheme="majorHAnsi" w:hAnsiTheme="majorHAnsi" w:cstheme="majorHAnsi"/>
                <w:color w:val="FFFFFF" w:themeColor="background1"/>
              </w:rPr>
            </w:pPr>
            <w:r w:rsidRPr="00C02DA7">
              <w:rPr>
                <w:rFonts w:asciiTheme="majorHAnsi" w:hAnsiTheme="majorHAnsi" w:cstheme="majorHAnsi"/>
                <w:color w:val="FFFFFF" w:themeColor="background1"/>
              </w:rPr>
              <w:t>Item</w:t>
            </w:r>
          </w:p>
        </w:tc>
      </w:tr>
      <w:tr w:rsidR="006E1FB9" w14:paraId="538D5067" w14:textId="77777777" w:rsidTr="29D6E95B">
        <w:tc>
          <w:tcPr>
            <w:tcW w:w="9016" w:type="dxa"/>
            <w:gridSpan w:val="2"/>
            <w:shd w:val="clear" w:color="auto" w:fill="C00000"/>
          </w:tcPr>
          <w:p w14:paraId="67416A06" w14:textId="55B2C03E" w:rsidR="006E1FB9" w:rsidRDefault="006E1FB9" w:rsidP="00076C16">
            <w:pPr>
              <w:spacing w:before="80" w:after="80" w:line="276" w:lineRule="auto"/>
              <w:rPr>
                <w:rFonts w:asciiTheme="majorHAnsi" w:hAnsiTheme="majorHAnsi" w:cstheme="majorHAnsi"/>
              </w:rPr>
            </w:pPr>
            <w:r>
              <w:rPr>
                <w:rFonts w:asciiTheme="majorHAnsi" w:hAnsiTheme="majorHAnsi" w:cstheme="majorHAnsi"/>
              </w:rPr>
              <w:t>Title and abstract</w:t>
            </w:r>
          </w:p>
        </w:tc>
      </w:tr>
      <w:tr w:rsidR="00C23143" w14:paraId="0408592A" w14:textId="77777777" w:rsidTr="29D6E95B">
        <w:tc>
          <w:tcPr>
            <w:tcW w:w="2416" w:type="dxa"/>
          </w:tcPr>
          <w:p w14:paraId="05629A39" w14:textId="633377C7" w:rsidR="00C23143" w:rsidRPr="00076C16" w:rsidRDefault="00C23143" w:rsidP="00CD3887">
            <w:pPr>
              <w:spacing w:line="276" w:lineRule="auto"/>
              <w:rPr>
                <w:rFonts w:asciiTheme="majorHAnsi" w:hAnsiTheme="majorHAnsi" w:cstheme="majorHAnsi"/>
              </w:rPr>
            </w:pPr>
            <w:r w:rsidRPr="00076C16">
              <w:rPr>
                <w:rFonts w:asciiTheme="majorHAnsi" w:hAnsiTheme="majorHAnsi" w:cstheme="majorHAnsi"/>
              </w:rPr>
              <w:t>Is the design of the study stated in the title and/or abstract?</w:t>
            </w:r>
          </w:p>
        </w:tc>
        <w:tc>
          <w:tcPr>
            <w:tcW w:w="6600" w:type="dxa"/>
          </w:tcPr>
          <w:p w14:paraId="32C328FE" w14:textId="3340779F" w:rsidR="00C23143" w:rsidRPr="001E72E2" w:rsidRDefault="008453C2" w:rsidP="00CD3887">
            <w:pPr>
              <w:spacing w:line="276" w:lineRule="auto"/>
              <w:rPr>
                <w:rFonts w:asciiTheme="majorHAnsi" w:hAnsiTheme="majorHAnsi" w:cstheme="majorHAnsi"/>
              </w:rPr>
            </w:pPr>
            <w:r>
              <w:rPr>
                <w:rFonts w:asciiTheme="majorHAnsi" w:hAnsiTheme="majorHAnsi" w:cstheme="majorHAnsi"/>
              </w:rPr>
              <w:t>Yes</w:t>
            </w:r>
            <w:r w:rsidR="004F37EE">
              <w:rPr>
                <w:rFonts w:asciiTheme="majorHAnsi" w:hAnsiTheme="majorHAnsi" w:cstheme="majorHAnsi"/>
              </w:rPr>
              <w:t>. The design of the study</w:t>
            </w:r>
            <w:r w:rsidR="000815A0">
              <w:rPr>
                <w:rFonts w:asciiTheme="majorHAnsi" w:hAnsiTheme="majorHAnsi" w:cstheme="majorHAnsi"/>
              </w:rPr>
              <w:t>, a ‘cross-sectional survey’,</w:t>
            </w:r>
            <w:r w:rsidR="004F37EE">
              <w:rPr>
                <w:rFonts w:asciiTheme="majorHAnsi" w:hAnsiTheme="majorHAnsi" w:cstheme="majorHAnsi"/>
              </w:rPr>
              <w:t xml:space="preserve"> is stated in the </w:t>
            </w:r>
            <w:r w:rsidR="00166EB6">
              <w:rPr>
                <w:rFonts w:asciiTheme="majorHAnsi" w:hAnsiTheme="majorHAnsi" w:cstheme="majorHAnsi"/>
              </w:rPr>
              <w:t>title</w:t>
            </w:r>
            <w:r w:rsidR="004259F4">
              <w:rPr>
                <w:rFonts w:asciiTheme="majorHAnsi" w:hAnsiTheme="majorHAnsi" w:cstheme="majorHAnsi"/>
              </w:rPr>
              <w:t xml:space="preserve"> of the manuscript.</w:t>
            </w:r>
          </w:p>
        </w:tc>
      </w:tr>
      <w:tr w:rsidR="00C23143" w14:paraId="01ED98D8" w14:textId="77777777" w:rsidTr="29D6E95B">
        <w:tc>
          <w:tcPr>
            <w:tcW w:w="2416" w:type="dxa"/>
          </w:tcPr>
          <w:p w14:paraId="1C81ED5B" w14:textId="23377DD7" w:rsidR="00C23143" w:rsidRPr="00076C16" w:rsidRDefault="00C23143" w:rsidP="00CD3887">
            <w:pPr>
              <w:spacing w:line="276" w:lineRule="auto"/>
              <w:rPr>
                <w:rFonts w:asciiTheme="majorHAnsi" w:hAnsiTheme="majorHAnsi" w:cstheme="majorHAnsi"/>
              </w:rPr>
            </w:pPr>
            <w:r w:rsidRPr="00076C16">
              <w:rPr>
                <w:rFonts w:asciiTheme="majorHAnsi" w:hAnsiTheme="majorHAnsi" w:cstheme="majorHAnsi"/>
              </w:rPr>
              <w:t>Is there an explanation of why the research is necessary, placing the study in context of previous work in relevant fields?</w:t>
            </w:r>
          </w:p>
        </w:tc>
        <w:tc>
          <w:tcPr>
            <w:tcW w:w="6600" w:type="dxa"/>
          </w:tcPr>
          <w:p w14:paraId="3F7B8D6E" w14:textId="07100417" w:rsidR="00C23143" w:rsidRPr="001E72E2" w:rsidRDefault="008453C2" w:rsidP="00CD3887">
            <w:pPr>
              <w:spacing w:line="276" w:lineRule="auto"/>
              <w:rPr>
                <w:rFonts w:asciiTheme="majorHAnsi" w:hAnsiTheme="majorHAnsi" w:cstheme="majorHAnsi"/>
              </w:rPr>
            </w:pPr>
            <w:r>
              <w:rPr>
                <w:rFonts w:asciiTheme="majorHAnsi" w:hAnsiTheme="majorHAnsi" w:cstheme="majorHAnsi"/>
              </w:rPr>
              <w:t>Yes</w:t>
            </w:r>
            <w:r w:rsidR="004F37EE">
              <w:rPr>
                <w:rFonts w:asciiTheme="majorHAnsi" w:hAnsiTheme="majorHAnsi" w:cstheme="majorHAnsi"/>
              </w:rPr>
              <w:t xml:space="preserve">. </w:t>
            </w:r>
            <w:r w:rsidR="00D93425">
              <w:rPr>
                <w:rFonts w:asciiTheme="majorHAnsi" w:hAnsiTheme="majorHAnsi" w:cstheme="majorHAnsi"/>
              </w:rPr>
              <w:t>In the manuscript an</w:t>
            </w:r>
            <w:r w:rsidR="004F37EE">
              <w:rPr>
                <w:rFonts w:asciiTheme="majorHAnsi" w:hAnsiTheme="majorHAnsi" w:cstheme="majorHAnsi"/>
              </w:rPr>
              <w:t xml:space="preserve"> explanation of </w:t>
            </w:r>
            <w:r w:rsidR="001833A2">
              <w:rPr>
                <w:rFonts w:asciiTheme="majorHAnsi" w:hAnsiTheme="majorHAnsi" w:cstheme="majorHAnsi"/>
              </w:rPr>
              <w:t>why the research is necessary is stated in the</w:t>
            </w:r>
            <w:r>
              <w:rPr>
                <w:rFonts w:asciiTheme="majorHAnsi" w:hAnsiTheme="majorHAnsi" w:cstheme="majorHAnsi"/>
              </w:rPr>
              <w:t xml:space="preserve"> introduction</w:t>
            </w:r>
            <w:r w:rsidR="000815A0">
              <w:rPr>
                <w:rFonts w:asciiTheme="majorHAnsi" w:hAnsiTheme="majorHAnsi" w:cstheme="majorHAnsi"/>
              </w:rPr>
              <w:t>.</w:t>
            </w:r>
          </w:p>
        </w:tc>
      </w:tr>
      <w:tr w:rsidR="00CD3887" w14:paraId="60EE0AAF" w14:textId="77777777" w:rsidTr="29D6E95B">
        <w:tc>
          <w:tcPr>
            <w:tcW w:w="2416" w:type="dxa"/>
          </w:tcPr>
          <w:p w14:paraId="4F362F92" w14:textId="7DEB2432" w:rsidR="00CD3887" w:rsidRPr="00076C16" w:rsidRDefault="00C23143" w:rsidP="00076C16">
            <w:pPr>
              <w:spacing w:before="80" w:after="80" w:line="276" w:lineRule="auto"/>
              <w:rPr>
                <w:rFonts w:asciiTheme="majorHAnsi" w:hAnsiTheme="majorHAnsi" w:cstheme="majorHAnsi"/>
              </w:rPr>
            </w:pPr>
            <w:r w:rsidRPr="00076C16">
              <w:rPr>
                <w:rFonts w:asciiTheme="majorHAnsi" w:hAnsiTheme="majorHAnsi" w:cstheme="majorHAnsi"/>
              </w:rPr>
              <w:t>Is the purpose or aim of the paper explained?</w:t>
            </w:r>
          </w:p>
        </w:tc>
        <w:tc>
          <w:tcPr>
            <w:tcW w:w="6600" w:type="dxa"/>
          </w:tcPr>
          <w:p w14:paraId="6CCBC915" w14:textId="2846092D" w:rsidR="00241B54" w:rsidRPr="001E72E2" w:rsidRDefault="00C02DA7" w:rsidP="00CD3887">
            <w:pPr>
              <w:spacing w:line="276" w:lineRule="auto"/>
              <w:rPr>
                <w:rFonts w:asciiTheme="majorHAnsi" w:hAnsiTheme="majorHAnsi" w:cstheme="majorHAnsi"/>
              </w:rPr>
            </w:pPr>
            <w:r w:rsidRPr="001E72E2">
              <w:rPr>
                <w:rFonts w:asciiTheme="majorHAnsi" w:hAnsiTheme="majorHAnsi" w:cstheme="majorHAnsi"/>
              </w:rPr>
              <w:t xml:space="preserve">Yes. </w:t>
            </w:r>
            <w:r w:rsidR="00795B82" w:rsidRPr="00795B82">
              <w:rPr>
                <w:rFonts w:asciiTheme="majorHAnsi" w:hAnsiTheme="majorHAnsi" w:cstheme="majorHAnsi"/>
              </w:rPr>
              <w:t xml:space="preserve">In </w:t>
            </w:r>
            <w:r w:rsidR="00D93425">
              <w:rPr>
                <w:rFonts w:asciiTheme="majorHAnsi" w:hAnsiTheme="majorHAnsi" w:cstheme="majorHAnsi"/>
              </w:rPr>
              <w:t>the manuscript the aim of the paper is explained</w:t>
            </w:r>
            <w:r w:rsidR="00B63281">
              <w:rPr>
                <w:rFonts w:asciiTheme="majorHAnsi" w:hAnsiTheme="majorHAnsi" w:cstheme="majorHAnsi"/>
              </w:rPr>
              <w:t xml:space="preserve"> in the introduction,</w:t>
            </w:r>
            <w:r w:rsidR="00795B82" w:rsidRPr="00795B82">
              <w:rPr>
                <w:rFonts w:asciiTheme="majorHAnsi" w:hAnsiTheme="majorHAnsi" w:cstheme="majorHAnsi"/>
              </w:rPr>
              <w:t xml:space="preserve"> </w:t>
            </w:r>
            <w:r w:rsidR="00F646BE">
              <w:rPr>
                <w:rFonts w:asciiTheme="majorHAnsi" w:hAnsiTheme="majorHAnsi" w:cstheme="majorHAnsi"/>
              </w:rPr>
              <w:t>“</w:t>
            </w:r>
            <w:r w:rsidR="00795B82" w:rsidRPr="00795B82">
              <w:rPr>
                <w:rFonts w:asciiTheme="majorHAnsi" w:hAnsiTheme="majorHAnsi" w:cstheme="majorHAnsi"/>
              </w:rPr>
              <w:t>we explored what the Australian public knows about the secondary use of the information in their general practice records</w:t>
            </w:r>
            <w:r w:rsidR="00107B2D">
              <w:rPr>
                <w:rFonts w:asciiTheme="majorHAnsi" w:hAnsiTheme="majorHAnsi" w:cstheme="majorHAnsi"/>
              </w:rPr>
              <w:t>”</w:t>
            </w:r>
            <w:r w:rsidR="00795B82">
              <w:rPr>
                <w:rFonts w:asciiTheme="majorHAnsi" w:hAnsiTheme="majorHAnsi" w:cstheme="majorHAnsi"/>
              </w:rPr>
              <w:t>.</w:t>
            </w:r>
          </w:p>
        </w:tc>
      </w:tr>
      <w:tr w:rsidR="006E1FB9" w14:paraId="6B83E68D" w14:textId="77777777" w:rsidTr="29D6E95B">
        <w:tc>
          <w:tcPr>
            <w:tcW w:w="9016" w:type="dxa"/>
            <w:gridSpan w:val="2"/>
            <w:shd w:val="clear" w:color="auto" w:fill="C00000"/>
          </w:tcPr>
          <w:p w14:paraId="1864BBC3" w14:textId="5E79EFFF" w:rsidR="006E1FB9" w:rsidRDefault="006E1FB9" w:rsidP="00076C16">
            <w:pPr>
              <w:spacing w:before="80" w:after="80" w:line="276" w:lineRule="auto"/>
              <w:rPr>
                <w:rFonts w:asciiTheme="majorHAnsi" w:hAnsiTheme="majorHAnsi" w:cstheme="majorHAnsi"/>
              </w:rPr>
            </w:pPr>
            <w:r>
              <w:rPr>
                <w:rFonts w:asciiTheme="majorHAnsi" w:hAnsiTheme="majorHAnsi" w:cstheme="majorHAnsi"/>
              </w:rPr>
              <w:t>Method</w:t>
            </w:r>
          </w:p>
        </w:tc>
      </w:tr>
      <w:tr w:rsidR="00076C16" w14:paraId="1A7B5731" w14:textId="77777777" w:rsidTr="29D6E95B">
        <w:tc>
          <w:tcPr>
            <w:tcW w:w="9016" w:type="dxa"/>
            <w:gridSpan w:val="2"/>
          </w:tcPr>
          <w:p w14:paraId="783EC0E7" w14:textId="18F4B1CD" w:rsidR="00076C16" w:rsidRPr="00F767B8" w:rsidRDefault="00076C16" w:rsidP="00076C16">
            <w:pPr>
              <w:spacing w:before="80" w:after="80" w:line="276" w:lineRule="auto"/>
              <w:rPr>
                <w:rFonts w:asciiTheme="majorHAnsi" w:hAnsiTheme="majorHAnsi" w:cstheme="majorHAnsi"/>
                <w:color w:val="FF0000"/>
              </w:rPr>
            </w:pPr>
            <w:r w:rsidRPr="00076C16">
              <w:rPr>
                <w:rFonts w:asciiTheme="majorHAnsi" w:hAnsiTheme="majorHAnsi" w:cstheme="majorHAnsi"/>
                <w:b/>
                <w:bCs/>
              </w:rPr>
              <w:t>Research tools</w:t>
            </w:r>
          </w:p>
        </w:tc>
      </w:tr>
      <w:tr w:rsidR="00C02DA7" w14:paraId="3302BBF9" w14:textId="77777777" w:rsidTr="29D6E95B">
        <w:tc>
          <w:tcPr>
            <w:tcW w:w="2416" w:type="dxa"/>
          </w:tcPr>
          <w:p w14:paraId="2D19DA5C" w14:textId="77777777" w:rsidR="00C02DA7" w:rsidRPr="00076C16" w:rsidRDefault="00C02DA7" w:rsidP="00C02DA7">
            <w:pPr>
              <w:spacing w:line="276" w:lineRule="auto"/>
              <w:rPr>
                <w:rFonts w:asciiTheme="majorHAnsi" w:hAnsiTheme="majorHAnsi" w:cstheme="majorHAnsi"/>
              </w:rPr>
            </w:pPr>
            <w:r w:rsidRPr="00076C16">
              <w:rPr>
                <w:rFonts w:asciiTheme="majorHAnsi" w:hAnsiTheme="majorHAnsi" w:cstheme="majorHAnsi"/>
              </w:rPr>
              <w:t>Is the questionnaire described?</w:t>
            </w:r>
          </w:p>
          <w:p w14:paraId="3C662129" w14:textId="77777777" w:rsidR="00C02DA7" w:rsidRPr="00076C16" w:rsidRDefault="00C02DA7" w:rsidP="006E1FB9">
            <w:pPr>
              <w:spacing w:line="276" w:lineRule="auto"/>
              <w:jc w:val="right"/>
              <w:rPr>
                <w:rFonts w:asciiTheme="majorHAnsi" w:hAnsiTheme="majorHAnsi" w:cstheme="majorHAnsi"/>
              </w:rPr>
            </w:pPr>
          </w:p>
        </w:tc>
        <w:tc>
          <w:tcPr>
            <w:tcW w:w="6600" w:type="dxa"/>
          </w:tcPr>
          <w:p w14:paraId="59FC4A7B" w14:textId="1BED25C7" w:rsidR="00C02DA7" w:rsidRPr="003E1B0E" w:rsidRDefault="00C02DA7" w:rsidP="00C02DA7">
            <w:pPr>
              <w:spacing w:line="276" w:lineRule="auto"/>
              <w:rPr>
                <w:rFonts w:asciiTheme="majorHAnsi" w:hAnsiTheme="majorHAnsi" w:cstheme="majorHAnsi"/>
              </w:rPr>
            </w:pPr>
            <w:r w:rsidRPr="00C02DA7">
              <w:rPr>
                <w:rFonts w:asciiTheme="majorHAnsi" w:hAnsiTheme="majorHAnsi" w:cstheme="majorHAnsi"/>
              </w:rPr>
              <w:t xml:space="preserve">Yes. We developed our online survey by initially reviewing the existing literature on public understandings of, and attitudes towards, using the information captured in general practice records for secondary purposes.  We examined peer reviewed and grey literature to identify quantitative and qualitative tools measuring public views, with a focus on instruments examining sharing for purposes beyond patient care or quality assurance.  We combined questions from pre-existing tools with new questions and insights from the </w:t>
            </w:r>
            <w:r w:rsidRPr="003E1B0E">
              <w:rPr>
                <w:rFonts w:asciiTheme="majorHAnsi" w:hAnsiTheme="majorHAnsi" w:cstheme="majorHAnsi"/>
              </w:rPr>
              <w:t>literature</w:t>
            </w:r>
            <w:r w:rsidR="000D332F" w:rsidRPr="003E1B0E">
              <w:rPr>
                <w:rFonts w:asciiTheme="majorHAnsi" w:hAnsiTheme="majorHAnsi" w:cstheme="majorHAnsi"/>
              </w:rPr>
              <w:t xml:space="preserve"> </w:t>
            </w:r>
            <w:r w:rsidR="000D332F" w:rsidRPr="003E1B0E">
              <w:rPr>
                <w:rFonts w:asciiTheme="majorHAnsi" w:hAnsiTheme="majorHAnsi" w:cstheme="majorHAnsi"/>
              </w:rPr>
              <w:fldChar w:fldCharType="begin">
                <w:fldData xml:space="preserve">PEVuZE5vdGU+PENpdGU+PEF1dGhvcj5CdWNrbGV5PC9BdXRob3I+PFllYXI+MjAxMTwvWWVhcj48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</w:fldData>
              </w:fldChar>
            </w:r>
            <w:r w:rsidR="00941C25">
              <w:rPr>
                <w:rFonts w:asciiTheme="majorHAnsi" w:hAnsiTheme="majorHAnsi" w:cstheme="majorHAnsi"/>
              </w:rPr>
              <w:instrText xml:space="preserve"> ADDIN EN.CITE </w:instrText>
            </w:r>
            <w:r w:rsidR="00941C25">
              <w:rPr>
                <w:rFonts w:asciiTheme="majorHAnsi" w:hAnsiTheme="majorHAnsi" w:cstheme="majorHAnsi"/>
              </w:rPr>
              <w:fldChar w:fldCharType="begin">
                <w:fldData xml:space="preserve">PEVuZE5vdGU+PENpdGU+PEF1dGhvcj5CdWNrbGV5PC9BdXRob3I+PFllYXI+MjAxMTwvWWVhcj48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</w:fldData>
              </w:fldChar>
            </w:r>
            <w:r w:rsidR="00941C25">
              <w:rPr>
                <w:rFonts w:asciiTheme="majorHAnsi" w:hAnsiTheme="majorHAnsi" w:cstheme="majorHAnsi"/>
              </w:rPr>
              <w:instrText xml:space="preserve"> ADDIN EN.CITE.DATA </w:instrText>
            </w:r>
            <w:r w:rsidR="00941C25">
              <w:rPr>
                <w:rFonts w:asciiTheme="majorHAnsi" w:hAnsiTheme="majorHAnsi" w:cstheme="majorHAnsi"/>
              </w:rPr>
            </w:r>
            <w:r w:rsidR="00941C25">
              <w:rPr>
                <w:rFonts w:asciiTheme="majorHAnsi" w:hAnsiTheme="majorHAnsi" w:cstheme="majorHAnsi"/>
              </w:rPr>
              <w:fldChar w:fldCharType="end"/>
            </w:r>
            <w:r w:rsidR="000D332F" w:rsidRPr="003E1B0E">
              <w:rPr>
                <w:rFonts w:asciiTheme="majorHAnsi" w:hAnsiTheme="majorHAnsi" w:cstheme="majorHAnsi"/>
              </w:rPr>
            </w:r>
            <w:r w:rsidR="000D332F" w:rsidRPr="003E1B0E">
              <w:rPr>
                <w:rFonts w:asciiTheme="majorHAnsi" w:hAnsiTheme="majorHAnsi" w:cstheme="majorHAnsi"/>
              </w:rPr>
              <w:fldChar w:fldCharType="separate"/>
            </w:r>
            <w:r w:rsidR="002C4570">
              <w:rPr>
                <w:rFonts w:asciiTheme="majorHAnsi" w:hAnsiTheme="majorHAnsi" w:cstheme="majorHAnsi"/>
                <w:noProof/>
              </w:rPr>
              <w:t>(2-12)</w:t>
            </w:r>
            <w:r w:rsidR="000D332F" w:rsidRPr="003E1B0E">
              <w:rPr>
                <w:rFonts w:asciiTheme="majorHAnsi" w:hAnsiTheme="majorHAnsi" w:cstheme="majorHAnsi"/>
              </w:rPr>
              <w:fldChar w:fldCharType="end"/>
            </w:r>
            <w:r w:rsidRPr="003E1B0E">
              <w:rPr>
                <w:rFonts w:asciiTheme="majorHAnsi" w:hAnsiTheme="majorHAnsi" w:cstheme="majorHAnsi"/>
              </w:rPr>
              <w:t>, overseen by the research team’s knowledge and expertise. We also incorporated findings from the focus groups, particularly concerning participants’ knowledge of when, why and with whom general practice data were shared.</w:t>
            </w:r>
          </w:p>
          <w:p w14:paraId="3EC22B6C" w14:textId="58C8BA53" w:rsidR="00C02DA7" w:rsidRPr="00C02DA7" w:rsidRDefault="00C02DA7" w:rsidP="00C02DA7">
            <w:pPr>
              <w:spacing w:line="276" w:lineRule="auto"/>
              <w:rPr>
                <w:rFonts w:asciiTheme="majorHAnsi" w:hAnsiTheme="majorHAnsi" w:cstheme="majorHAnsi"/>
              </w:rPr>
            </w:pPr>
            <w:r w:rsidRPr="003E1B0E">
              <w:rPr>
                <w:rFonts w:asciiTheme="majorHAnsi" w:hAnsiTheme="majorHAnsi" w:cstheme="majorHAnsi"/>
              </w:rPr>
              <w:t xml:space="preserve">Two videos were included in the survey to enhance participants’ understanding of data sharing in general </w:t>
            </w:r>
            <w:r w:rsidR="003E1B0E" w:rsidRPr="003E1B0E">
              <w:rPr>
                <w:rFonts w:asciiTheme="majorHAnsi" w:hAnsiTheme="majorHAnsi" w:cstheme="majorHAnsi"/>
              </w:rPr>
              <w:t xml:space="preserve">practice. </w:t>
            </w:r>
            <w:r w:rsidR="003E1B0E" w:rsidRPr="003E1B0E">
              <w:rPr>
                <w:rFonts w:asciiTheme="majorHAnsi" w:hAnsiTheme="majorHAnsi" w:cstheme="majorHAnsi"/>
              </w:rPr>
              <w:fldChar w:fldCharType="begin">
                <w:fldData xml:space="preserve">PEVuZE5vdGU+PENpdGU+PEF1dGhvcj5SaWdnczwvQXV0aG9yPjxZZWFyPjIwMTk8L1llYXI+PFJl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</w:fldData>
              </w:fldChar>
            </w:r>
            <w:r w:rsidR="00941C25">
              <w:rPr>
                <w:rFonts w:asciiTheme="majorHAnsi" w:hAnsiTheme="majorHAnsi" w:cstheme="majorHAnsi"/>
              </w:rPr>
              <w:instrText xml:space="preserve"> ADDIN EN.CITE </w:instrText>
            </w:r>
            <w:r w:rsidR="00941C25">
              <w:rPr>
                <w:rFonts w:asciiTheme="majorHAnsi" w:hAnsiTheme="majorHAnsi" w:cstheme="majorHAnsi"/>
              </w:rPr>
              <w:fldChar w:fldCharType="begin">
                <w:fldData xml:space="preserve">PEVuZE5vdGU+PENpdGU+PEF1dGhvcj5SaWdnczwvQXV0aG9yPjxZZWFyPjIwMTk8L1llYXI+PFJl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</w:fldData>
              </w:fldChar>
            </w:r>
            <w:r w:rsidR="00941C25">
              <w:rPr>
                <w:rFonts w:asciiTheme="majorHAnsi" w:hAnsiTheme="majorHAnsi" w:cstheme="majorHAnsi"/>
              </w:rPr>
              <w:instrText xml:space="preserve"> ADDIN EN.CITE.DATA </w:instrText>
            </w:r>
            <w:r w:rsidR="00941C25">
              <w:rPr>
                <w:rFonts w:asciiTheme="majorHAnsi" w:hAnsiTheme="majorHAnsi" w:cstheme="majorHAnsi"/>
              </w:rPr>
            </w:r>
            <w:r w:rsidR="00941C25">
              <w:rPr>
                <w:rFonts w:asciiTheme="majorHAnsi" w:hAnsiTheme="majorHAnsi" w:cstheme="majorHAnsi"/>
              </w:rPr>
              <w:fldChar w:fldCharType="end"/>
            </w:r>
            <w:r w:rsidR="003E1B0E" w:rsidRPr="003E1B0E">
              <w:rPr>
                <w:rFonts w:asciiTheme="majorHAnsi" w:hAnsiTheme="majorHAnsi" w:cstheme="majorHAnsi"/>
              </w:rPr>
            </w:r>
            <w:r w:rsidR="003E1B0E" w:rsidRPr="003E1B0E">
              <w:rPr>
                <w:rFonts w:asciiTheme="majorHAnsi" w:hAnsiTheme="majorHAnsi" w:cstheme="majorHAnsi"/>
              </w:rPr>
              <w:fldChar w:fldCharType="separate"/>
            </w:r>
            <w:r w:rsidR="002C4570">
              <w:rPr>
                <w:rFonts w:asciiTheme="majorHAnsi" w:hAnsiTheme="majorHAnsi" w:cstheme="majorHAnsi"/>
                <w:noProof/>
              </w:rPr>
              <w:t>(13)</w:t>
            </w:r>
            <w:r w:rsidR="003E1B0E" w:rsidRPr="003E1B0E">
              <w:rPr>
                <w:rFonts w:asciiTheme="majorHAnsi" w:hAnsiTheme="majorHAnsi" w:cstheme="majorHAnsi"/>
              </w:rPr>
              <w:fldChar w:fldCharType="end"/>
            </w:r>
            <w:r w:rsidR="003E1B0E" w:rsidRPr="003E1B0E">
              <w:rPr>
                <w:rFonts w:asciiTheme="majorHAnsi" w:hAnsiTheme="majorHAnsi" w:cstheme="majorHAnsi"/>
              </w:rPr>
              <w:t xml:space="preserve"> </w:t>
            </w:r>
            <w:r w:rsidRPr="003E1B0E">
              <w:rPr>
                <w:rFonts w:asciiTheme="majorHAnsi" w:hAnsiTheme="majorHAnsi" w:cstheme="majorHAnsi"/>
              </w:rPr>
              <w:t>The first introduced the survey and explained: the types of information captured in general practice records; how information in general practice records may be shared with other people or organisations and for what purposes; privacy principles and privacy laws; and</w:t>
            </w:r>
            <w:r w:rsidRPr="00C02DA7">
              <w:rPr>
                <w:rFonts w:asciiTheme="majorHAnsi" w:hAnsiTheme="majorHAnsi" w:cstheme="majorHAnsi"/>
              </w:rPr>
              <w:t xml:space="preserve"> the very small risk of identifiability.    The second video explained how information from general practice records could be linked with other records, the role of a Human Research Ethics Committee, privacy protections and again mentioned the small risk of identifiability. Introductory Video 1 can </w:t>
            </w:r>
            <w:r w:rsidRPr="00C02DA7">
              <w:rPr>
                <w:rFonts w:asciiTheme="majorHAnsi" w:hAnsiTheme="majorHAnsi" w:cstheme="majorHAnsi"/>
              </w:rPr>
              <w:lastRenderedPageBreak/>
              <w:t>been viewed here</w:t>
            </w:r>
            <w:r w:rsidR="008E0733" w:rsidRPr="00C02DA7">
              <w:rPr>
                <w:rFonts w:asciiTheme="majorHAnsi" w:hAnsiTheme="majorHAnsi" w:cstheme="majorHAnsi"/>
              </w:rPr>
              <w:t>: (</w:t>
            </w:r>
            <w:r w:rsidR="008E0733">
              <w:rPr>
                <w:rFonts w:asciiTheme="majorHAnsi" w:hAnsiTheme="majorHAnsi" w:cstheme="majorHAnsi"/>
              </w:rPr>
              <w:t>link to be provided).</w:t>
            </w:r>
            <w:r w:rsidRPr="00C02DA7">
              <w:rPr>
                <w:rFonts w:asciiTheme="majorHAnsi" w:hAnsiTheme="majorHAnsi" w:cstheme="majorHAnsi"/>
              </w:rPr>
              <w:t xml:space="preserve"> Video 2 can be viewed here</w:t>
            </w:r>
            <w:proofErr w:type="gramStart"/>
            <w:r w:rsidRPr="00C02DA7">
              <w:rPr>
                <w:rFonts w:asciiTheme="majorHAnsi" w:hAnsiTheme="majorHAnsi" w:cstheme="majorHAnsi"/>
              </w:rPr>
              <w:t>:</w:t>
            </w:r>
            <w:r w:rsidR="008E0733" w:rsidRPr="00C02DA7">
              <w:rPr>
                <w:rFonts w:asciiTheme="majorHAnsi" w:hAnsiTheme="majorHAnsi" w:cstheme="majorHAnsi"/>
              </w:rPr>
              <w:t xml:space="preserve">  (</w:t>
            </w:r>
            <w:proofErr w:type="gramEnd"/>
            <w:r w:rsidR="008E0733">
              <w:rPr>
                <w:rFonts w:asciiTheme="majorHAnsi" w:hAnsiTheme="majorHAnsi" w:cstheme="majorHAnsi"/>
              </w:rPr>
              <w:t>link to be provided)</w:t>
            </w:r>
            <w:r w:rsidRPr="00C02DA7">
              <w:rPr>
                <w:rFonts w:asciiTheme="majorHAnsi" w:hAnsiTheme="majorHAnsi" w:cstheme="majorHAnsi"/>
              </w:rPr>
              <w:t xml:space="preserve">   </w:t>
            </w:r>
          </w:p>
          <w:p w14:paraId="3A08A6CD" w14:textId="2CE16FDC"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The final survey (including videos) took approximately 10 minutes to complete.</w:t>
            </w:r>
          </w:p>
          <w:p w14:paraId="78F3D4C5" w14:textId="77777777"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 xml:space="preserve">The 18-question instrument examined community knowledge and views across four domains (See Appendix 3 for our survey instrument): </w:t>
            </w:r>
          </w:p>
          <w:p w14:paraId="3D3682A7" w14:textId="77777777"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1.</w:t>
            </w:r>
            <w:r w:rsidRPr="00C02DA7">
              <w:rPr>
                <w:rFonts w:asciiTheme="majorHAnsi" w:hAnsiTheme="majorHAnsi" w:cstheme="majorHAnsi"/>
              </w:rPr>
              <w:tab/>
              <w:t>Knowledge of how information held in general practice records was shared with specific people or organisations and for specific purposes</w:t>
            </w:r>
          </w:p>
          <w:p w14:paraId="6F3F0886" w14:textId="77777777"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2.</w:t>
            </w:r>
            <w:r w:rsidRPr="00C02DA7">
              <w:rPr>
                <w:rFonts w:asciiTheme="majorHAnsi" w:hAnsiTheme="majorHAnsi" w:cstheme="majorHAnsi"/>
              </w:rPr>
              <w:tab/>
              <w:t>Views about whether information held in general practice records should be shared with specific people or organisations and for specific purposes</w:t>
            </w:r>
          </w:p>
          <w:p w14:paraId="6036DDEF" w14:textId="77777777"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3.</w:t>
            </w:r>
            <w:r w:rsidRPr="00C02DA7">
              <w:rPr>
                <w:rFonts w:asciiTheme="majorHAnsi" w:hAnsiTheme="majorHAnsi" w:cstheme="majorHAnsi"/>
              </w:rPr>
              <w:tab/>
              <w:t>Views on linking general practice records with other data sources for research purposes</w:t>
            </w:r>
          </w:p>
          <w:p w14:paraId="33ED1156" w14:textId="77777777" w:rsidR="00C02DA7" w:rsidRPr="00C02DA7" w:rsidRDefault="00C02DA7" w:rsidP="00C02DA7">
            <w:pPr>
              <w:spacing w:line="276" w:lineRule="auto"/>
              <w:rPr>
                <w:rFonts w:asciiTheme="majorHAnsi" w:hAnsiTheme="majorHAnsi" w:cstheme="majorHAnsi"/>
              </w:rPr>
            </w:pPr>
            <w:r w:rsidRPr="00C02DA7">
              <w:rPr>
                <w:rFonts w:asciiTheme="majorHAnsi" w:hAnsiTheme="majorHAnsi" w:cstheme="majorHAnsi"/>
              </w:rPr>
              <w:t>4.</w:t>
            </w:r>
            <w:r w:rsidRPr="00C02DA7">
              <w:rPr>
                <w:rFonts w:asciiTheme="majorHAnsi" w:hAnsiTheme="majorHAnsi" w:cstheme="majorHAnsi"/>
              </w:rPr>
              <w:tab/>
              <w:t xml:space="preserve">Views about the trustworthiness of GPs, </w:t>
            </w:r>
            <w:proofErr w:type="gramStart"/>
            <w:r w:rsidRPr="00C02DA7">
              <w:rPr>
                <w:rFonts w:asciiTheme="majorHAnsi" w:hAnsiTheme="majorHAnsi" w:cstheme="majorHAnsi"/>
              </w:rPr>
              <w:t>identifiability</w:t>
            </w:r>
            <w:proofErr w:type="gramEnd"/>
            <w:r w:rsidRPr="00C02DA7">
              <w:rPr>
                <w:rFonts w:asciiTheme="majorHAnsi" w:hAnsiTheme="majorHAnsi" w:cstheme="majorHAnsi"/>
              </w:rPr>
              <w:t xml:space="preserve"> and transparency with respect to sharing information in general practice records</w:t>
            </w:r>
          </w:p>
          <w:p w14:paraId="3512F30B" w14:textId="5456B4E0" w:rsidR="00C02DA7" w:rsidRPr="00C02DA7" w:rsidRDefault="00C02DA7" w:rsidP="00CD3887">
            <w:pPr>
              <w:spacing w:line="276" w:lineRule="auto"/>
              <w:rPr>
                <w:rFonts w:asciiTheme="majorHAnsi" w:hAnsiTheme="majorHAnsi" w:cstheme="majorHAnsi"/>
              </w:rPr>
            </w:pPr>
            <w:r w:rsidRPr="00C02DA7">
              <w:rPr>
                <w:rFonts w:asciiTheme="majorHAnsi" w:hAnsiTheme="majorHAnsi" w:cstheme="majorHAnsi"/>
              </w:rPr>
              <w:t xml:space="preserve">We also collected sociodemographic characteristics, health status and GP attendance for participants. A single open-ended question at the end of the survey invited additional comments.  </w:t>
            </w:r>
          </w:p>
        </w:tc>
      </w:tr>
      <w:tr w:rsidR="00C02DA7" w14:paraId="03998F31" w14:textId="77777777" w:rsidTr="29D6E95B">
        <w:tc>
          <w:tcPr>
            <w:tcW w:w="2416" w:type="dxa"/>
          </w:tcPr>
          <w:p w14:paraId="2C0AA26A" w14:textId="6928EB82" w:rsidR="00C02DA7" w:rsidRPr="00076C16" w:rsidRDefault="00C02DA7" w:rsidP="00B642C0">
            <w:pPr>
              <w:spacing w:line="276" w:lineRule="auto"/>
              <w:rPr>
                <w:rFonts w:asciiTheme="majorHAnsi" w:hAnsiTheme="majorHAnsi" w:cstheme="majorHAnsi"/>
              </w:rPr>
            </w:pPr>
            <w:r w:rsidRPr="00076C16">
              <w:rPr>
                <w:rFonts w:asciiTheme="majorHAnsi" w:hAnsiTheme="majorHAnsi" w:cstheme="majorHAnsi"/>
              </w:rPr>
              <w:lastRenderedPageBreak/>
              <w:t>If an existing tool was used, are its psychometric properties presented?</w:t>
            </w:r>
          </w:p>
        </w:tc>
        <w:tc>
          <w:tcPr>
            <w:tcW w:w="6600" w:type="dxa"/>
          </w:tcPr>
          <w:p w14:paraId="2F059107" w14:textId="57F2F799" w:rsidR="00C02DA7" w:rsidRPr="001E72E2" w:rsidRDefault="00C02DA7" w:rsidP="00CD3887">
            <w:pPr>
              <w:spacing w:line="276" w:lineRule="auto"/>
              <w:rPr>
                <w:rFonts w:asciiTheme="majorHAnsi" w:hAnsiTheme="majorHAnsi" w:cstheme="majorHAnsi"/>
              </w:rPr>
            </w:pPr>
            <w:r w:rsidRPr="001E72E2">
              <w:rPr>
                <w:rFonts w:asciiTheme="majorHAnsi" w:hAnsiTheme="majorHAnsi" w:cstheme="majorHAnsi"/>
              </w:rPr>
              <w:t>Not applicable</w:t>
            </w:r>
            <w:r w:rsidR="00212EDE">
              <w:rPr>
                <w:rFonts w:asciiTheme="majorHAnsi" w:hAnsiTheme="majorHAnsi" w:cstheme="majorHAnsi"/>
              </w:rPr>
              <w:t>. We did not use an existing tool.</w:t>
            </w:r>
          </w:p>
        </w:tc>
      </w:tr>
      <w:tr w:rsidR="00C02DA7" w14:paraId="6B01F476" w14:textId="77777777" w:rsidTr="29D6E95B">
        <w:tc>
          <w:tcPr>
            <w:tcW w:w="2416" w:type="dxa"/>
          </w:tcPr>
          <w:p w14:paraId="66F68B86" w14:textId="112A7D75" w:rsidR="00C02DA7" w:rsidRPr="00076C16" w:rsidRDefault="00C02DA7" w:rsidP="00B642C0">
            <w:pPr>
              <w:spacing w:line="276" w:lineRule="auto"/>
              <w:rPr>
                <w:rFonts w:asciiTheme="majorHAnsi" w:hAnsiTheme="majorHAnsi" w:cstheme="majorHAnsi"/>
              </w:rPr>
            </w:pPr>
            <w:r w:rsidRPr="00076C16">
              <w:rPr>
                <w:rFonts w:asciiTheme="majorHAnsi" w:hAnsiTheme="majorHAnsi" w:cstheme="majorHAnsi"/>
              </w:rPr>
              <w:t>If an existing tool was used, are references to the original work provided?</w:t>
            </w:r>
          </w:p>
        </w:tc>
        <w:tc>
          <w:tcPr>
            <w:tcW w:w="6600" w:type="dxa"/>
          </w:tcPr>
          <w:p w14:paraId="1B537025" w14:textId="0FF90213" w:rsidR="00C02DA7" w:rsidRPr="001E72E2" w:rsidRDefault="00C02DA7" w:rsidP="00CD3887">
            <w:pPr>
              <w:spacing w:line="276" w:lineRule="auto"/>
              <w:rPr>
                <w:rFonts w:asciiTheme="majorHAnsi" w:hAnsiTheme="majorHAnsi" w:cstheme="majorHAnsi"/>
              </w:rPr>
            </w:pPr>
            <w:r w:rsidRPr="001E72E2">
              <w:rPr>
                <w:rFonts w:asciiTheme="majorHAnsi" w:hAnsiTheme="majorHAnsi" w:cstheme="majorHAnsi"/>
              </w:rPr>
              <w:t>Not applicable</w:t>
            </w:r>
            <w:r w:rsidR="00212EDE">
              <w:rPr>
                <w:rFonts w:asciiTheme="majorHAnsi" w:hAnsiTheme="majorHAnsi" w:cstheme="majorHAnsi"/>
              </w:rPr>
              <w:t>. We did not use an existing tool.</w:t>
            </w:r>
          </w:p>
        </w:tc>
      </w:tr>
      <w:tr w:rsidR="00CD3887" w14:paraId="7191CA98" w14:textId="77777777" w:rsidTr="29D6E95B">
        <w:tc>
          <w:tcPr>
            <w:tcW w:w="2416" w:type="dxa"/>
          </w:tcPr>
          <w:p w14:paraId="0970C4A7" w14:textId="77777777" w:rsidR="00C02DA7" w:rsidRPr="00076C16" w:rsidRDefault="00C02DA7" w:rsidP="00C02DA7">
            <w:pPr>
              <w:spacing w:line="276" w:lineRule="auto"/>
              <w:rPr>
                <w:rFonts w:asciiTheme="majorHAnsi" w:hAnsiTheme="majorHAnsi" w:cstheme="majorHAnsi"/>
              </w:rPr>
            </w:pPr>
            <w:r w:rsidRPr="00076C16">
              <w:rPr>
                <w:rFonts w:asciiTheme="majorHAnsi" w:hAnsiTheme="majorHAnsi" w:cstheme="majorHAnsi"/>
              </w:rPr>
              <w:t>If a new tool was used, are the procedures used to develop and pre-test provided?</w:t>
            </w:r>
          </w:p>
          <w:p w14:paraId="3E30B0B3" w14:textId="3C4591B5" w:rsidR="00CD3887" w:rsidRPr="00076C16" w:rsidRDefault="00CD3887" w:rsidP="006E1FB9">
            <w:pPr>
              <w:spacing w:line="276" w:lineRule="auto"/>
              <w:jc w:val="right"/>
              <w:rPr>
                <w:rFonts w:asciiTheme="majorHAnsi" w:hAnsiTheme="majorHAnsi" w:cstheme="majorHAnsi"/>
              </w:rPr>
            </w:pPr>
          </w:p>
        </w:tc>
        <w:tc>
          <w:tcPr>
            <w:tcW w:w="6600" w:type="dxa"/>
          </w:tcPr>
          <w:p w14:paraId="6CF79812" w14:textId="0E36378F" w:rsidR="003B14CE" w:rsidRDefault="001E72E2" w:rsidP="00CD3887">
            <w:pPr>
              <w:spacing w:line="276" w:lineRule="auto"/>
              <w:rPr>
                <w:rFonts w:asciiTheme="majorHAnsi" w:hAnsiTheme="majorHAnsi" w:cstheme="majorHAnsi"/>
              </w:rPr>
            </w:pPr>
            <w:r>
              <w:rPr>
                <w:rFonts w:asciiTheme="majorHAnsi" w:hAnsiTheme="majorHAnsi" w:cstheme="majorHAnsi"/>
              </w:rPr>
              <w:t>Yes.</w:t>
            </w:r>
            <w:r w:rsidR="002A4E6C" w:rsidRPr="002A4E6C">
              <w:rPr>
                <w:rFonts w:asciiTheme="majorHAnsi" w:hAnsiTheme="majorHAnsi" w:cstheme="majorHAnsi"/>
              </w:rPr>
              <w:t xml:space="preserve"> We piloted a hardcopy version of the survey with a convenience sample of the general population (n=9) aged 34 years and </w:t>
            </w:r>
            <w:r w:rsidR="002A4E6C" w:rsidRPr="00281689">
              <w:rPr>
                <w:rFonts w:asciiTheme="majorHAnsi" w:hAnsiTheme="majorHAnsi" w:cstheme="majorHAnsi"/>
              </w:rPr>
              <w:t xml:space="preserve">over. </w:t>
            </w:r>
            <w:r w:rsidR="00281689" w:rsidRPr="00281689">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&lt;EndNote&gt;&lt;Cite&gt;&lt;Author&gt;Kelly&lt;/Author&gt;&lt;Year&gt;2003&lt;/Year&gt;&lt;RecNum&gt;61&lt;/RecNum&gt;&lt;DisplayText&gt;(14)&lt;/DisplayText&gt;&lt;record&gt;&lt;rec-number&gt;14&lt;/rec-number&gt;&lt;foreign-keys&gt;&lt;key app="EN" db-id="wvwzaredsdepwxettek5ptp1tffz00esdws5" timestamp="1674004576"&gt;14&lt;/key&gt;&lt;/foreign-keys&gt;&lt;ref-type name="Journal Article"&gt;17&lt;/ref-type&gt;&lt;contributors&gt;&lt;authors&gt;&lt;author&gt;Kelly, K.&lt;/author&gt;&lt;author&gt;Clark, B.&lt;/author&gt;&lt;author&gt;Brown, V.&lt;/author&gt;&lt;author&gt;Sitzia, J.&lt;/author&gt;&lt;/authors&gt;&lt;/contributors&gt;&lt;titles&gt;&lt;title&gt;Good practice in the conduct and reporting of survey research&lt;/title&gt;&lt;secondary-title&gt;International Journal for Quality in Health Care&lt;/secondary-title&gt;&lt;/titles&gt;&lt;periodical&gt;&lt;full-title&gt;International Journal for Quality in Health Care&lt;/full-title&gt;&lt;/periodical&gt;&lt;pages&gt;261-266&lt;/pages&gt;&lt;volume&gt;15&lt;/volume&gt;&lt;number&gt;3&lt;/number&gt;&lt;dates&gt;&lt;year&gt;2003&lt;/year&gt;&lt;/dates&gt;&lt;isbn&gt;1353-4505&lt;/isbn&gt;&lt;urls&gt;&lt;related-urls&gt;&lt;url&gt;https://doi.org/10.1093/intqhc/mzg031&lt;/url&gt;&lt;/related-urls&gt;&lt;/urls&gt;&lt;electronic-resource-num&gt;10.1093/intqhc/mzg031&lt;/electronic-resource-num&gt;&lt;access-date&gt;3/14/2022&lt;/access-date&gt;&lt;/record&gt;&lt;/Cite&gt;&lt;/EndNote&gt;</w:instrText>
            </w:r>
            <w:r w:rsidR="00281689" w:rsidRPr="00281689">
              <w:rPr>
                <w:rFonts w:asciiTheme="majorHAnsi" w:hAnsiTheme="majorHAnsi" w:cstheme="majorHAnsi"/>
              </w:rPr>
              <w:fldChar w:fldCharType="separate"/>
            </w:r>
            <w:r w:rsidR="002C4570">
              <w:rPr>
                <w:rFonts w:asciiTheme="majorHAnsi" w:hAnsiTheme="majorHAnsi" w:cstheme="majorHAnsi"/>
                <w:noProof/>
              </w:rPr>
              <w:t>(14)</w:t>
            </w:r>
            <w:r w:rsidR="00281689" w:rsidRPr="00281689">
              <w:rPr>
                <w:rFonts w:asciiTheme="majorHAnsi" w:hAnsiTheme="majorHAnsi" w:cstheme="majorHAnsi"/>
              </w:rPr>
              <w:fldChar w:fldCharType="end"/>
            </w:r>
            <w:r w:rsidR="00281689" w:rsidRPr="00281689">
              <w:rPr>
                <w:rFonts w:asciiTheme="majorHAnsi" w:hAnsiTheme="majorHAnsi" w:cstheme="majorHAnsi"/>
              </w:rPr>
              <w:t xml:space="preserve"> </w:t>
            </w:r>
            <w:r w:rsidRPr="00281689">
              <w:rPr>
                <w:rFonts w:asciiTheme="majorHAnsi" w:hAnsiTheme="majorHAnsi" w:cstheme="majorHAnsi"/>
              </w:rPr>
              <w:t xml:space="preserve">Pilot participants were diverse with respect to age, gender, </w:t>
            </w:r>
            <w:proofErr w:type="gramStart"/>
            <w:r w:rsidRPr="00281689">
              <w:rPr>
                <w:rFonts w:asciiTheme="majorHAnsi" w:hAnsiTheme="majorHAnsi" w:cstheme="majorHAnsi"/>
              </w:rPr>
              <w:t>education</w:t>
            </w:r>
            <w:proofErr w:type="gramEnd"/>
            <w:r w:rsidRPr="001E72E2">
              <w:rPr>
                <w:rFonts w:asciiTheme="majorHAnsi" w:hAnsiTheme="majorHAnsi" w:cstheme="majorHAnsi"/>
              </w:rPr>
              <w:t xml:space="preserve"> and ethnicity.   The survey was then amended based on participants’ feedback before being programmed by the research company, McNair yellowSquares, on the Web Survey Creator survey platform. The research team checked the survey for usability and technical functionality before launching.</w:t>
            </w:r>
          </w:p>
        </w:tc>
      </w:tr>
      <w:tr w:rsidR="00C02DA7" w14:paraId="200473DB" w14:textId="77777777" w:rsidTr="29D6E95B">
        <w:tc>
          <w:tcPr>
            <w:tcW w:w="2416" w:type="dxa"/>
          </w:tcPr>
          <w:p w14:paraId="27E6BF31" w14:textId="7ED7FB00" w:rsidR="00C02DA7" w:rsidRPr="002D6FD9" w:rsidRDefault="00C02DA7" w:rsidP="00C02DA7">
            <w:pPr>
              <w:spacing w:line="276" w:lineRule="auto"/>
              <w:rPr>
                <w:rFonts w:asciiTheme="majorHAnsi" w:hAnsiTheme="majorHAnsi" w:cstheme="majorHAnsi"/>
              </w:rPr>
            </w:pPr>
            <w:r w:rsidRPr="002D6FD9">
              <w:rPr>
                <w:rFonts w:asciiTheme="majorHAnsi" w:hAnsiTheme="majorHAnsi" w:cstheme="majorHAnsi"/>
              </w:rPr>
              <w:t>If a new tool was used, have its reliability and validity been reported?</w:t>
            </w:r>
          </w:p>
        </w:tc>
        <w:tc>
          <w:tcPr>
            <w:tcW w:w="6600" w:type="dxa"/>
          </w:tcPr>
          <w:p w14:paraId="5A418E7F" w14:textId="351B9FED" w:rsidR="00C02DA7" w:rsidRPr="002D6FD9" w:rsidRDefault="006C01B1" w:rsidP="00CD3887">
            <w:pPr>
              <w:spacing w:line="276" w:lineRule="auto"/>
              <w:rPr>
                <w:rFonts w:asciiTheme="majorHAnsi" w:hAnsiTheme="majorHAnsi" w:cstheme="majorHAnsi"/>
              </w:rPr>
            </w:pPr>
            <w:r w:rsidRPr="002D6FD9">
              <w:rPr>
                <w:rFonts w:asciiTheme="majorHAnsi" w:hAnsiTheme="majorHAnsi" w:cstheme="majorHAnsi"/>
              </w:rPr>
              <w:t xml:space="preserve">No. </w:t>
            </w:r>
            <w:r w:rsidR="008453C2" w:rsidRPr="002D6FD9">
              <w:rPr>
                <w:rFonts w:asciiTheme="majorHAnsi" w:hAnsiTheme="majorHAnsi" w:cstheme="majorHAnsi"/>
              </w:rPr>
              <w:t>As this tool did not aim to evaluate or measure a construct such as “knowledge” (for example)</w:t>
            </w:r>
            <w:r w:rsidR="00761A30" w:rsidRPr="002D6FD9">
              <w:rPr>
                <w:rFonts w:asciiTheme="majorHAnsi" w:hAnsiTheme="majorHAnsi" w:cstheme="majorHAnsi"/>
              </w:rPr>
              <w:t xml:space="preserve">, </w:t>
            </w:r>
            <w:r w:rsidR="00750FC8" w:rsidRPr="002D6FD9">
              <w:rPr>
                <w:rFonts w:asciiTheme="majorHAnsi" w:hAnsiTheme="majorHAnsi" w:cstheme="majorHAnsi"/>
              </w:rPr>
              <w:t xml:space="preserve">as such </w:t>
            </w:r>
            <w:r w:rsidR="008453C2" w:rsidRPr="002D6FD9">
              <w:rPr>
                <w:rFonts w:asciiTheme="majorHAnsi" w:hAnsiTheme="majorHAnsi" w:cstheme="majorHAnsi"/>
              </w:rPr>
              <w:t xml:space="preserve">no strict psychometrics on reliability and validity </w:t>
            </w:r>
            <w:r w:rsidR="00761A30" w:rsidRPr="002D6FD9">
              <w:rPr>
                <w:rFonts w:asciiTheme="majorHAnsi" w:hAnsiTheme="majorHAnsi" w:cstheme="majorHAnsi"/>
              </w:rPr>
              <w:t xml:space="preserve">have been </w:t>
            </w:r>
            <w:r w:rsidR="008453C2" w:rsidRPr="002D6FD9">
              <w:rPr>
                <w:rFonts w:asciiTheme="majorHAnsi" w:hAnsiTheme="majorHAnsi" w:cstheme="majorHAnsi"/>
              </w:rPr>
              <w:t>performed.</w:t>
            </w:r>
          </w:p>
        </w:tc>
      </w:tr>
      <w:tr w:rsidR="00C02DA7" w14:paraId="58FA6E3F" w14:textId="77777777" w:rsidTr="29D6E95B">
        <w:tc>
          <w:tcPr>
            <w:tcW w:w="2416" w:type="dxa"/>
          </w:tcPr>
          <w:p w14:paraId="45425459" w14:textId="42335F22" w:rsidR="00C02DA7" w:rsidRPr="002D6FD9" w:rsidRDefault="00C02DA7" w:rsidP="00076C16">
            <w:pPr>
              <w:spacing w:line="276" w:lineRule="auto"/>
              <w:rPr>
                <w:rFonts w:asciiTheme="majorHAnsi" w:hAnsiTheme="majorHAnsi" w:cstheme="majorHAnsi"/>
              </w:rPr>
            </w:pPr>
            <w:r w:rsidRPr="002D6FD9">
              <w:rPr>
                <w:rFonts w:asciiTheme="majorHAnsi" w:hAnsiTheme="majorHAnsi" w:cstheme="majorHAnsi"/>
              </w:rPr>
              <w:t>Is a description of the scoping procedures provided</w:t>
            </w:r>
            <w:r w:rsidR="00A037CF" w:rsidRPr="002D6FD9">
              <w:rPr>
                <w:rFonts w:asciiTheme="majorHAnsi" w:hAnsiTheme="majorHAnsi" w:cstheme="majorHAnsi"/>
              </w:rPr>
              <w:t>?</w:t>
            </w:r>
          </w:p>
        </w:tc>
        <w:tc>
          <w:tcPr>
            <w:tcW w:w="6600" w:type="dxa"/>
          </w:tcPr>
          <w:p w14:paraId="1CAAA14B" w14:textId="1C42912E" w:rsidR="00C02DA7" w:rsidRPr="002D6FD9" w:rsidRDefault="002D6FD9" w:rsidP="00CD3887">
            <w:pPr>
              <w:spacing w:line="276" w:lineRule="auto"/>
              <w:rPr>
                <w:rFonts w:asciiTheme="majorHAnsi" w:hAnsiTheme="majorHAnsi" w:cstheme="majorHAnsi"/>
              </w:rPr>
            </w:pPr>
            <w:r w:rsidRPr="002D6FD9">
              <w:rPr>
                <w:rFonts w:asciiTheme="majorHAnsi" w:hAnsiTheme="majorHAnsi" w:cstheme="majorHAnsi"/>
              </w:rPr>
              <w:t>Not applicable</w:t>
            </w:r>
          </w:p>
        </w:tc>
      </w:tr>
      <w:tr w:rsidR="00076C16" w14:paraId="093FD0B1" w14:textId="77777777" w:rsidTr="29D6E95B">
        <w:tc>
          <w:tcPr>
            <w:tcW w:w="9016" w:type="dxa"/>
            <w:gridSpan w:val="2"/>
          </w:tcPr>
          <w:p w14:paraId="2BEB9F02" w14:textId="4A064784" w:rsidR="00076C16" w:rsidRPr="00971D5C" w:rsidRDefault="00076C16" w:rsidP="00076C16">
            <w:pPr>
              <w:spacing w:before="80" w:after="80" w:line="276" w:lineRule="auto"/>
              <w:rPr>
                <w:rFonts w:asciiTheme="majorHAnsi" w:hAnsiTheme="majorHAnsi" w:cstheme="majorHAnsi"/>
                <w:color w:val="FF0000"/>
              </w:rPr>
            </w:pPr>
            <w:r w:rsidRPr="00076C16">
              <w:rPr>
                <w:rFonts w:asciiTheme="majorHAnsi" w:hAnsiTheme="majorHAnsi" w:cstheme="majorHAnsi"/>
                <w:b/>
                <w:bCs/>
              </w:rPr>
              <w:t>Sample selection</w:t>
            </w:r>
          </w:p>
        </w:tc>
      </w:tr>
      <w:tr w:rsidR="001E72E2" w14:paraId="7AD777B7" w14:textId="77777777" w:rsidTr="29D6E95B">
        <w:tc>
          <w:tcPr>
            <w:tcW w:w="2416" w:type="dxa"/>
          </w:tcPr>
          <w:p w14:paraId="48F41E67" w14:textId="77777777" w:rsidR="001E72E2" w:rsidRPr="00076C16" w:rsidRDefault="001E72E2" w:rsidP="00076C16">
            <w:pPr>
              <w:spacing w:line="276" w:lineRule="auto"/>
              <w:rPr>
                <w:rFonts w:asciiTheme="majorHAnsi" w:hAnsiTheme="majorHAnsi" w:cstheme="majorHAnsi"/>
              </w:rPr>
            </w:pPr>
            <w:r w:rsidRPr="00076C16">
              <w:rPr>
                <w:rFonts w:asciiTheme="majorHAnsi" w:hAnsiTheme="majorHAnsi" w:cstheme="majorHAnsi"/>
              </w:rPr>
              <w:lastRenderedPageBreak/>
              <w:t>Is there a description of the survey population and the sample frame used to identify this population?</w:t>
            </w:r>
          </w:p>
          <w:p w14:paraId="5E50349F" w14:textId="77777777" w:rsidR="001E72E2" w:rsidRPr="00076C16" w:rsidRDefault="001E72E2" w:rsidP="00076C16">
            <w:pPr>
              <w:spacing w:line="276" w:lineRule="auto"/>
              <w:rPr>
                <w:rFonts w:asciiTheme="majorHAnsi" w:hAnsiTheme="majorHAnsi" w:cstheme="majorHAnsi"/>
              </w:rPr>
            </w:pPr>
          </w:p>
        </w:tc>
        <w:tc>
          <w:tcPr>
            <w:tcW w:w="6600" w:type="dxa"/>
          </w:tcPr>
          <w:p w14:paraId="45FFA130" w14:textId="4057CD52" w:rsidR="001E72E2" w:rsidRPr="001E72E2" w:rsidRDefault="00FB1DDB" w:rsidP="00CD3887">
            <w:pPr>
              <w:spacing w:line="276" w:lineRule="auto"/>
              <w:rPr>
                <w:rFonts w:asciiTheme="majorHAnsi" w:hAnsiTheme="majorHAnsi" w:cstheme="majorHAnsi"/>
              </w:rPr>
            </w:pPr>
            <w:r>
              <w:rPr>
                <w:rFonts w:asciiTheme="majorHAnsi" w:hAnsiTheme="majorHAnsi" w:cstheme="majorHAnsi"/>
              </w:rPr>
              <w:t>Ye</w:t>
            </w:r>
            <w:r w:rsidR="00B94DA1">
              <w:rPr>
                <w:rFonts w:asciiTheme="majorHAnsi" w:hAnsiTheme="majorHAnsi" w:cstheme="majorHAnsi"/>
              </w:rPr>
              <w:t>s</w:t>
            </w:r>
            <w:r>
              <w:rPr>
                <w:rFonts w:asciiTheme="majorHAnsi" w:hAnsiTheme="majorHAnsi" w:cstheme="majorHAnsi"/>
              </w:rPr>
              <w:t>. Members of the Australian public</w:t>
            </w:r>
            <w:r w:rsidR="00FE1EC2">
              <w:rPr>
                <w:rFonts w:asciiTheme="majorHAnsi" w:hAnsiTheme="majorHAnsi" w:cstheme="majorHAnsi"/>
              </w:rPr>
              <w:t xml:space="preserve"> may opt in to sign up to be part of </w:t>
            </w:r>
            <w:r w:rsidR="00497949">
              <w:rPr>
                <w:rFonts w:asciiTheme="majorHAnsi" w:hAnsiTheme="majorHAnsi" w:cstheme="majorHAnsi"/>
              </w:rPr>
              <w:t>a</w:t>
            </w:r>
            <w:r w:rsidR="00FE1EC2">
              <w:rPr>
                <w:rFonts w:asciiTheme="majorHAnsi" w:hAnsiTheme="majorHAnsi" w:cstheme="majorHAnsi"/>
              </w:rPr>
              <w:t xml:space="preserve"> McNair yello</w:t>
            </w:r>
            <w:r w:rsidR="00497949">
              <w:rPr>
                <w:rFonts w:asciiTheme="majorHAnsi" w:hAnsiTheme="majorHAnsi" w:cstheme="majorHAnsi"/>
              </w:rPr>
              <w:t>w</w:t>
            </w:r>
            <w:r w:rsidR="00FE1EC2">
              <w:rPr>
                <w:rFonts w:asciiTheme="majorHAnsi" w:hAnsiTheme="majorHAnsi" w:cstheme="majorHAnsi"/>
              </w:rPr>
              <w:t xml:space="preserve">Squares </w:t>
            </w:r>
            <w:r w:rsidR="00497949" w:rsidRPr="001E72E2">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&lt;EndNote&gt;&lt;Cite&gt;&lt;Author&gt;McNair yellowSquares&lt;/Author&gt;&lt;RecNum&gt;33&lt;/RecNum&gt;&lt;DisplayText&gt;(15)&lt;/DisplayText&gt;&lt;record&gt;&lt;rec-number&gt;15&lt;/rec-number&gt;&lt;foreign-keys&gt;&lt;key app="EN" db-id="wvwzaredsdepwxettek5ptp1tffz00esdws5" timestamp="1674004576"&gt;15&lt;/key&gt;&lt;/foreign-keys&gt;&lt;ref-type name="Web Page"&gt;12&lt;/ref-type&gt;&lt;contributors&gt;&lt;authors&gt;&lt;author&gt;McNair yellowSquares,&lt;/author&gt;&lt;/authors&gt;&lt;/contributors&gt;&lt;titles&gt;&lt;title&gt;McNair yellowSquares&lt;/title&gt;&lt;/titles&gt;&lt;volume&gt;2022&lt;/volume&gt;&lt;number&gt;9th February&lt;/number&gt;&lt;dates&gt;&lt;/dates&gt;&lt;urls&gt;&lt;related-urls&gt;&lt;url&gt;https://mcnair.com.au/&lt;/url&gt;&lt;/related-urls&gt;&lt;/urls&gt;&lt;/record&gt;&lt;/Cite&gt;&lt;/EndNote&gt;</w:instrText>
            </w:r>
            <w:r w:rsidR="00497949" w:rsidRPr="001E72E2">
              <w:rPr>
                <w:rFonts w:asciiTheme="majorHAnsi" w:hAnsiTheme="majorHAnsi" w:cstheme="majorHAnsi"/>
              </w:rPr>
              <w:fldChar w:fldCharType="separate"/>
            </w:r>
            <w:r w:rsidR="002C4570">
              <w:rPr>
                <w:rFonts w:asciiTheme="majorHAnsi" w:hAnsiTheme="majorHAnsi" w:cstheme="majorHAnsi"/>
                <w:noProof/>
              </w:rPr>
              <w:t>(15)</w:t>
            </w:r>
            <w:r w:rsidR="00497949" w:rsidRPr="001E72E2">
              <w:rPr>
                <w:rFonts w:asciiTheme="majorHAnsi" w:hAnsiTheme="majorHAnsi" w:cstheme="majorHAnsi"/>
              </w:rPr>
              <w:fldChar w:fldCharType="end"/>
            </w:r>
            <w:r w:rsidR="00497949">
              <w:rPr>
                <w:rFonts w:asciiTheme="majorHAnsi" w:hAnsiTheme="majorHAnsi" w:cstheme="majorHAnsi"/>
              </w:rPr>
              <w:t xml:space="preserve"> </w:t>
            </w:r>
            <w:r w:rsidR="00FE1EC2">
              <w:rPr>
                <w:rFonts w:asciiTheme="majorHAnsi" w:hAnsiTheme="majorHAnsi" w:cstheme="majorHAnsi"/>
              </w:rPr>
              <w:t xml:space="preserve">online research panel. </w:t>
            </w:r>
            <w:r w:rsidR="001E72E2" w:rsidRPr="001E72E2">
              <w:rPr>
                <w:rFonts w:asciiTheme="majorHAnsi" w:hAnsiTheme="majorHAnsi" w:cstheme="majorHAnsi"/>
              </w:rPr>
              <w:t>McNair yellowSquares aimed to recruit an opt-in sample of 2,500 Australian participants drawn from its online panel, selected to be nationally representative by age, gender</w:t>
            </w:r>
            <w:r w:rsidR="006F2800">
              <w:rPr>
                <w:rFonts w:asciiTheme="majorHAnsi" w:hAnsiTheme="majorHAnsi" w:cstheme="majorHAnsi"/>
              </w:rPr>
              <w:t xml:space="preserve"> and location. </w:t>
            </w:r>
            <w:r w:rsidR="001E72E2" w:rsidRPr="001E72E2">
              <w:rPr>
                <w:rFonts w:asciiTheme="majorHAnsi" w:hAnsiTheme="majorHAnsi" w:cstheme="majorHAnsi"/>
              </w:rPr>
              <w:t xml:space="preserve">While potentially less ideal than probability sampling, this methodology had the practical advantage of ease of implementation and was considered appropriate for this exploratory study. </w:t>
            </w:r>
            <w:r w:rsidR="001E72E2" w:rsidRPr="001E72E2">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&lt;EndNote&gt;&lt;Cite&gt;&lt;Author&gt;Pennay&lt;/Author&gt;&lt;Year&gt;2018&lt;/Year&gt;&lt;RecNum&gt;59&lt;/RecNum&gt;&lt;DisplayText&gt;(16)&lt;/DisplayText&gt;&lt;record&gt;&lt;rec-number&gt;16&lt;/rec-number&gt;&lt;foreign-keys&gt;&lt;key app="EN" db-id="wvwzaredsdepwxettek5ptp1tffz00esdws5" timestamp="1674004576"&gt;16&lt;/key&gt;&lt;/foreign-keys&gt;&lt;ref-type name="Report"&gt;27&lt;/ref-type&gt;&lt;contributors&gt;&lt;authors&gt;&lt;author&gt;Pennay, D.&lt;/author&gt;&lt;author&gt;Neiger, D.&lt;/author&gt;&lt;author&gt;Lavrakas, P.&lt;/author&gt;&lt;author&gt;Borg, K.&lt;/author&gt;&lt;/authors&gt;&lt;/contributors&gt;&lt;titles&gt;&lt;title&gt;The Online Panels Benchmarking Study: A total survey error comparison of findings from probability-based surveys and non-probability online panel surveys in Australia&lt;/title&gt;&lt;/titles&gt;&lt;dates&gt;&lt;year&gt;2018&lt;/year&gt;&lt;/dates&gt;&lt;pub-location&gt;Canberra, AUS&lt;/pub-location&gt;&lt;publisher&gt;Centre for Social Research and Methods, The Australian National University&lt;/publisher&gt;&lt;urls&gt;&lt;related-urls&gt;&lt;url&gt;https://csrm.cass.anu.edu.au/research/publications/online-panels-benchmarking-study-total-survey-error-comparison-findings&lt;/url&gt;&lt;/related-urls&gt;&lt;/urls&gt;&lt;/record&gt;&lt;/Cite&gt;&lt;/EndNote&gt;</w:instrText>
            </w:r>
            <w:r w:rsidR="001E72E2" w:rsidRPr="001E72E2">
              <w:rPr>
                <w:rFonts w:asciiTheme="majorHAnsi" w:hAnsiTheme="majorHAnsi" w:cstheme="majorHAnsi"/>
              </w:rPr>
              <w:fldChar w:fldCharType="separate"/>
            </w:r>
            <w:r w:rsidR="002C4570">
              <w:rPr>
                <w:rFonts w:asciiTheme="majorHAnsi" w:hAnsiTheme="majorHAnsi" w:cstheme="majorHAnsi"/>
                <w:noProof/>
              </w:rPr>
              <w:t>(16)</w:t>
            </w:r>
            <w:r w:rsidR="001E72E2" w:rsidRPr="001E72E2">
              <w:rPr>
                <w:rFonts w:asciiTheme="majorHAnsi" w:hAnsiTheme="majorHAnsi" w:cstheme="majorHAnsi"/>
              </w:rPr>
              <w:fldChar w:fldCharType="end"/>
            </w:r>
          </w:p>
        </w:tc>
      </w:tr>
      <w:tr w:rsidR="001E72E2" w14:paraId="7A1F2A48" w14:textId="77777777" w:rsidTr="29D6E95B">
        <w:tc>
          <w:tcPr>
            <w:tcW w:w="2416" w:type="dxa"/>
          </w:tcPr>
          <w:p w14:paraId="5134A69E" w14:textId="77777777" w:rsidR="001E72E2" w:rsidRPr="00076C16" w:rsidRDefault="001E72E2" w:rsidP="00076C16">
            <w:pPr>
              <w:spacing w:line="276" w:lineRule="auto"/>
              <w:rPr>
                <w:rFonts w:asciiTheme="majorHAnsi" w:hAnsiTheme="majorHAnsi" w:cstheme="majorHAnsi"/>
              </w:rPr>
            </w:pPr>
            <w:r w:rsidRPr="00076C16">
              <w:rPr>
                <w:rFonts w:asciiTheme="majorHAnsi" w:hAnsiTheme="majorHAnsi" w:cstheme="majorHAnsi"/>
              </w:rPr>
              <w:t>Do the authors provide a description of how representative the sample is of the underlying population?</w:t>
            </w:r>
          </w:p>
          <w:p w14:paraId="02290FDD" w14:textId="77777777" w:rsidR="001E72E2" w:rsidRPr="00076C16" w:rsidRDefault="001E72E2" w:rsidP="00076C16">
            <w:pPr>
              <w:spacing w:line="276" w:lineRule="auto"/>
              <w:rPr>
                <w:rFonts w:asciiTheme="majorHAnsi" w:hAnsiTheme="majorHAnsi" w:cstheme="majorHAnsi"/>
              </w:rPr>
            </w:pPr>
          </w:p>
        </w:tc>
        <w:tc>
          <w:tcPr>
            <w:tcW w:w="6600" w:type="dxa"/>
          </w:tcPr>
          <w:p w14:paraId="0D69675B" w14:textId="3A55CD92" w:rsidR="001E72E2" w:rsidRPr="001E72E2" w:rsidRDefault="006C01B1" w:rsidP="001E72E2">
            <w:pPr>
              <w:spacing w:line="276" w:lineRule="auto"/>
              <w:rPr>
                <w:rFonts w:asciiTheme="majorHAnsi" w:hAnsiTheme="majorHAnsi" w:cstheme="majorHAnsi"/>
              </w:rPr>
            </w:pPr>
            <w:r>
              <w:rPr>
                <w:rFonts w:asciiTheme="majorHAnsi" w:hAnsiTheme="majorHAnsi" w:cstheme="majorHAnsi"/>
              </w:rPr>
              <w:t xml:space="preserve">Yes. </w:t>
            </w:r>
            <w:r w:rsidR="001E72E2" w:rsidRPr="001E72E2">
              <w:rPr>
                <w:rFonts w:asciiTheme="majorHAnsi" w:hAnsiTheme="majorHAnsi" w:cstheme="majorHAnsi"/>
              </w:rPr>
              <w:t xml:space="preserve">To support population inference, we analysed the survey data using post stratification using gender, age, place of residence, and highest educational attainment weights. We used the 2016 Australian Bureau of Statistics census data </w:t>
            </w:r>
            <w:r w:rsidR="007B431C">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&lt;EndNote&gt;&lt;Cite&gt;&lt;Author&gt;Austrlalian Government&lt;/Author&gt;&lt;Year&gt;2022&lt;/Year&gt;&lt;RecNum&gt;60&lt;/RecNum&gt;&lt;DisplayText&gt;(17)&lt;/DisplayText&gt;&lt;record&gt;&lt;rec-number&gt;17&lt;/rec-number&gt;&lt;foreign-keys&gt;&lt;key app="EN" db-id="wvwzaredsdepwxettek5ptp1tffz00esdws5" timestamp="1674004576"&gt;17&lt;/key&gt;&lt;/foreign-keys&gt;&lt;ref-type name="Web Page"&gt;12&lt;/ref-type&gt;&lt;contributors&gt;&lt;authors&gt;&lt;author&gt;Austrlalian Government,&lt;/author&gt;&lt;/authors&gt;&lt;/contributors&gt;&lt;titles&gt;&lt;title&gt;Australian Bureau of Statistics: Statistics&lt;/title&gt;&lt;/titles&gt;&lt;volume&gt;2022&lt;/volume&gt;&lt;number&gt;14th March&lt;/number&gt;&lt;dates&gt;&lt;year&gt;2022&lt;/year&gt;&lt;/dates&gt;&lt;urls&gt;&lt;related-urls&gt;&lt;url&gt;https://www.abs.gov.au/statistics&lt;/url&gt;&lt;/related-urls&gt;&lt;/urls&gt;&lt;/record&gt;&lt;/Cite&gt;&lt;/EndNote&gt;</w:instrText>
            </w:r>
            <w:r w:rsidR="007B431C">
              <w:rPr>
                <w:rFonts w:asciiTheme="majorHAnsi" w:hAnsiTheme="majorHAnsi" w:cstheme="majorHAnsi"/>
              </w:rPr>
              <w:fldChar w:fldCharType="separate"/>
            </w:r>
            <w:r w:rsidR="002C4570">
              <w:rPr>
                <w:rFonts w:asciiTheme="majorHAnsi" w:hAnsiTheme="majorHAnsi" w:cstheme="majorHAnsi"/>
                <w:noProof/>
              </w:rPr>
              <w:t>(17)</w:t>
            </w:r>
            <w:r w:rsidR="007B431C">
              <w:rPr>
                <w:rFonts w:asciiTheme="majorHAnsi" w:hAnsiTheme="majorHAnsi" w:cstheme="majorHAnsi"/>
              </w:rPr>
              <w:fldChar w:fldCharType="end"/>
            </w:r>
            <w:r w:rsidR="001E72E2" w:rsidRPr="001E72E2">
              <w:rPr>
                <w:rFonts w:asciiTheme="majorHAnsi" w:hAnsiTheme="majorHAnsi" w:cstheme="majorHAnsi"/>
              </w:rPr>
              <w:t xml:space="preserve"> to obtain the Australian population characteristics of gender, age, state and education and calculate the survey w</w:t>
            </w:r>
            <w:r>
              <w:rPr>
                <w:rFonts w:asciiTheme="majorHAnsi" w:hAnsiTheme="majorHAnsi" w:cstheme="majorHAnsi"/>
              </w:rPr>
              <w:t>e</w:t>
            </w:r>
            <w:r w:rsidR="001E72E2" w:rsidRPr="001E72E2">
              <w:rPr>
                <w:rFonts w:asciiTheme="majorHAnsi" w:hAnsiTheme="majorHAnsi" w:cstheme="majorHAnsi"/>
              </w:rPr>
              <w:t xml:space="preserve">ights based on the realised sample characteristics after combining categories with small sample counts. The rake method </w:t>
            </w:r>
            <w:r w:rsidR="002C514D">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&lt;EndNote&gt;&lt;Cite&gt;&lt;Author&gt;Lumley&lt;/Author&gt;&lt;Year&gt;2004&lt;/Year&gt;&lt;RecNum&gt;108&lt;/RecNum&gt;&lt;DisplayText&gt;(18)&lt;/DisplayText&gt;&lt;record&gt;&lt;rec-number&gt;18&lt;/rec-number&gt;&lt;foreign-keys&gt;&lt;key app="EN" db-id="wvwzaredsdepwxettek5ptp1tffz00esdws5" timestamp="1674004576"&gt;18&lt;/key&gt;&lt;/foreign-keys&gt;&lt;ref-type name="Journal Article"&gt;17&lt;/ref-type&gt;&lt;contributors&gt;&lt;authors&gt;&lt;author&gt;Lumley, T.&lt;/author&gt;&lt;/authors&gt;&lt;/contributors&gt;&lt;titles&gt;&lt;title&gt;Analysis of Complex Survey Samples&lt;/title&gt;&lt;secondary-title&gt;Journal of Statistical Software&lt;/secondary-title&gt;&lt;/titles&gt;&lt;periodical&gt;&lt;full-title&gt;Journal of Statistical Software&lt;/full-title&gt;&lt;/periodical&gt;&lt;volume&gt;9&lt;/volume&gt;&lt;number&gt;8&lt;/number&gt;&lt;dates&gt;&lt;year&gt;2004&lt;/year&gt;&lt;/dates&gt;&lt;publisher&gt;Foundation for Open Access Statistics&lt;/publisher&gt;&lt;isbn&gt;1548-7660&lt;/isbn&gt;&lt;urls&gt;&lt;/urls&gt;&lt;electronic-resource-num&gt;10.18637/jss.v009.i08&lt;/electronic-resource-num&gt;&lt;/record&gt;&lt;/Cite&gt;&lt;/EndNote&gt;</w:instrText>
            </w:r>
            <w:r w:rsidR="002C514D">
              <w:rPr>
                <w:rFonts w:asciiTheme="majorHAnsi" w:hAnsiTheme="majorHAnsi" w:cstheme="majorHAnsi"/>
              </w:rPr>
              <w:fldChar w:fldCharType="separate"/>
            </w:r>
            <w:r w:rsidR="002C4570">
              <w:rPr>
                <w:rFonts w:asciiTheme="majorHAnsi" w:hAnsiTheme="majorHAnsi" w:cstheme="majorHAnsi"/>
                <w:noProof/>
              </w:rPr>
              <w:t>(18)</w:t>
            </w:r>
            <w:r w:rsidR="002C514D">
              <w:rPr>
                <w:rFonts w:asciiTheme="majorHAnsi" w:hAnsiTheme="majorHAnsi" w:cstheme="majorHAnsi"/>
              </w:rPr>
              <w:fldChar w:fldCharType="end"/>
            </w:r>
            <w:r w:rsidR="001E72E2" w:rsidRPr="001E72E2">
              <w:rPr>
                <w:rFonts w:asciiTheme="majorHAnsi" w:hAnsiTheme="majorHAnsi" w:cstheme="majorHAnsi"/>
              </w:rPr>
              <w:t xml:space="preserve"> was used due to the fact that not all possible crossings of all possible levels of the variables chosen were observed in the data. Hence the marginal tables of Sex and Age, Sex and Residence, Age and Highest education attained, Sex and Highest Education attained, were all used for the Rake method.  All results in this paper except for participant demographics are obtained using such weights.</w:t>
            </w:r>
          </w:p>
          <w:p w14:paraId="1FAEBF5D" w14:textId="77777777" w:rsidR="001E72E2" w:rsidRPr="001E72E2" w:rsidRDefault="001E72E2" w:rsidP="001E72E2">
            <w:pPr>
              <w:spacing w:line="276" w:lineRule="auto"/>
              <w:rPr>
                <w:rFonts w:asciiTheme="majorHAnsi" w:hAnsiTheme="majorHAnsi" w:cstheme="majorHAnsi"/>
                <w:b/>
                <w:bCs/>
              </w:rPr>
            </w:pPr>
            <w:r w:rsidRPr="001E72E2">
              <w:rPr>
                <w:rFonts w:asciiTheme="majorHAnsi" w:hAnsiTheme="majorHAnsi" w:cstheme="majorHAnsi"/>
                <w:b/>
                <w:bCs/>
              </w:rPr>
              <w:t>Analysis: A note on Australian Bureau of Statistics weighting</w:t>
            </w:r>
          </w:p>
          <w:p w14:paraId="283E4DC2" w14:textId="3200CE42" w:rsidR="00CB43D9" w:rsidRPr="00497949" w:rsidRDefault="001E72E2" w:rsidP="00497949">
            <w:pPr>
              <w:spacing w:line="276" w:lineRule="auto"/>
              <w:rPr>
                <w:rFonts w:asciiTheme="majorHAnsi" w:hAnsiTheme="majorHAnsi" w:cstheme="majorHAnsi"/>
              </w:rPr>
            </w:pPr>
            <w:r w:rsidRPr="001E72E2">
              <w:rPr>
                <w:rFonts w:asciiTheme="majorHAnsi" w:hAnsiTheme="majorHAnsi" w:cstheme="majorHAnsi"/>
              </w:rPr>
              <w:t xml:space="preserve">Australian Bureau of Statistics only has in their most recent 2016 Census available for use with the table builder Sex as Male and Female, hence the 12 participants in our data that did not identify directly with either of these, had to be excluded as otherwise they would not be receiving a weight.  </w:t>
            </w:r>
            <w:r w:rsidR="00CB43D9" w:rsidRPr="00CB43D9">
              <w:rPr>
                <w:rFonts w:asciiTheme="majorHAnsi" w:hAnsiTheme="majorHAnsi" w:cstheme="majorHAnsi"/>
              </w:rPr>
              <w:t xml:space="preserve">Weighting was planned </w:t>
            </w:r>
            <w:proofErr w:type="gramStart"/>
            <w:r w:rsidR="00CB43D9" w:rsidRPr="00CB43D9">
              <w:rPr>
                <w:rFonts w:asciiTheme="majorHAnsi" w:hAnsiTheme="majorHAnsi" w:cstheme="majorHAnsi"/>
              </w:rPr>
              <w:t>taking</w:t>
            </w:r>
            <w:proofErr w:type="gramEnd"/>
            <w:r w:rsidR="00CB43D9" w:rsidRPr="00CB43D9">
              <w:rPr>
                <w:rFonts w:asciiTheme="majorHAnsi" w:hAnsiTheme="majorHAnsi" w:cstheme="majorHAnsi"/>
              </w:rPr>
              <w:t xml:space="preserve"> into account of the following variables:</w:t>
            </w:r>
          </w:p>
          <w:tbl>
            <w:tblPr>
              <w:tblStyle w:val="TableGrid"/>
              <w:tblW w:w="6374" w:type="dxa"/>
              <w:tblLook w:val="04A0" w:firstRow="1" w:lastRow="0" w:firstColumn="1" w:lastColumn="0" w:noHBand="0" w:noVBand="1"/>
            </w:tblPr>
            <w:tblGrid>
              <w:gridCol w:w="3964"/>
              <w:gridCol w:w="2410"/>
            </w:tblGrid>
            <w:tr w:rsidR="00CB43D9" w:rsidRPr="00CB43D9" w14:paraId="2450B2B5" w14:textId="77777777" w:rsidTr="00AE3C61">
              <w:tc>
                <w:tcPr>
                  <w:tcW w:w="3964" w:type="dxa"/>
                  <w:shd w:val="clear" w:color="auto" w:fill="1F3864" w:themeFill="accent1" w:themeFillShade="80"/>
                </w:tcPr>
                <w:p w14:paraId="7606E34A"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Values considered</w:t>
                  </w:r>
                </w:p>
              </w:tc>
              <w:tc>
                <w:tcPr>
                  <w:tcW w:w="2410" w:type="dxa"/>
                  <w:shd w:val="clear" w:color="auto" w:fill="1F3864" w:themeFill="accent1" w:themeFillShade="80"/>
                </w:tcPr>
                <w:p w14:paraId="014A8EB0"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ABS equivalent</w:t>
                  </w:r>
                </w:p>
              </w:tc>
            </w:tr>
            <w:tr w:rsidR="00CB43D9" w:rsidRPr="00CB43D9" w14:paraId="486E290B" w14:textId="77777777" w:rsidTr="00AE3C61">
              <w:tc>
                <w:tcPr>
                  <w:tcW w:w="6374" w:type="dxa"/>
                  <w:gridSpan w:val="2"/>
                  <w:shd w:val="clear" w:color="auto" w:fill="C00000"/>
                </w:tcPr>
                <w:p w14:paraId="46E48925"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Age in groups</w:t>
                  </w:r>
                </w:p>
              </w:tc>
            </w:tr>
            <w:tr w:rsidR="00CB43D9" w:rsidRPr="00CB43D9" w14:paraId="169011FF" w14:textId="77777777" w:rsidTr="00AE3C61">
              <w:tc>
                <w:tcPr>
                  <w:tcW w:w="3964" w:type="dxa"/>
                  <w:shd w:val="clear" w:color="auto" w:fill="FFFFFF" w:themeFill="background1"/>
                </w:tcPr>
                <w:p w14:paraId="45297000"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 xml:space="preserve"> 18-24 years, 25-29 years, 30-34 years, 35-39 years, 40-44 years, 45-49 years, 50-54 years, 55-59 years, 60-64 years, 65-69 years, 70-74 years, and 75 or more</w:t>
                  </w:r>
                </w:p>
                <w:p w14:paraId="61BA8425"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Of Note, our data only had a maximum observed age of 88, and so “75 or more” is</w:t>
                  </w:r>
                  <w:proofErr w:type="gramStart"/>
                  <w:r w:rsidRPr="00CB43D9">
                    <w:rPr>
                      <w:rFonts w:asciiTheme="majorHAnsi" w:hAnsiTheme="majorHAnsi" w:cstheme="majorHAnsi"/>
                      <w:sz w:val="18"/>
                      <w:szCs w:val="18"/>
                    </w:rPr>
                    <w:t>, in reality, 75-88</w:t>
                  </w:r>
                  <w:proofErr w:type="gramEnd"/>
                  <w:r w:rsidRPr="00CB43D9">
                    <w:rPr>
                      <w:rFonts w:asciiTheme="majorHAnsi" w:hAnsiTheme="majorHAnsi" w:cstheme="majorHAnsi"/>
                      <w:sz w:val="18"/>
                      <w:szCs w:val="18"/>
                    </w:rPr>
                    <w:t>. Otherwise, we would be falsely giving much more weight to that group</w:t>
                  </w:r>
                </w:p>
              </w:tc>
              <w:tc>
                <w:tcPr>
                  <w:tcW w:w="2410" w:type="dxa"/>
                  <w:shd w:val="clear" w:color="auto" w:fill="FFFFFF" w:themeFill="background1"/>
                </w:tcPr>
                <w:p w14:paraId="4B6C589B"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Same</w:t>
                  </w:r>
                </w:p>
              </w:tc>
            </w:tr>
            <w:tr w:rsidR="00CB43D9" w:rsidRPr="00CB43D9" w14:paraId="4DB4682E" w14:textId="77777777" w:rsidTr="00AE3C61">
              <w:tc>
                <w:tcPr>
                  <w:tcW w:w="6374" w:type="dxa"/>
                  <w:gridSpan w:val="2"/>
                  <w:shd w:val="clear" w:color="auto" w:fill="C00000"/>
                </w:tcPr>
                <w:p w14:paraId="300F1564"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Gender</w:t>
                  </w:r>
                </w:p>
              </w:tc>
            </w:tr>
            <w:tr w:rsidR="00CB43D9" w:rsidRPr="00CB43D9" w14:paraId="01D3A402" w14:textId="77777777" w:rsidTr="00AE3C61">
              <w:tc>
                <w:tcPr>
                  <w:tcW w:w="3964" w:type="dxa"/>
                  <w:shd w:val="clear" w:color="auto" w:fill="FFFFFF" w:themeFill="background1"/>
                </w:tcPr>
                <w:p w14:paraId="1D0D9829"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Female, Male</w:t>
                  </w:r>
                </w:p>
                <w:p w14:paraId="2D932281" w14:textId="77777777" w:rsidR="00CB43D9" w:rsidRPr="00CB43D9" w:rsidRDefault="00CB43D9" w:rsidP="00CB43D9">
                  <w:pPr>
                    <w:spacing w:before="40" w:after="40"/>
                    <w:rPr>
                      <w:rFonts w:asciiTheme="majorHAnsi" w:hAnsiTheme="majorHAnsi" w:cstheme="majorHAnsi"/>
                      <w:sz w:val="18"/>
                      <w:szCs w:val="18"/>
                    </w:rPr>
                  </w:pPr>
                </w:p>
              </w:tc>
              <w:tc>
                <w:tcPr>
                  <w:tcW w:w="2410" w:type="dxa"/>
                  <w:shd w:val="clear" w:color="auto" w:fill="FFFFFF" w:themeFill="background1"/>
                </w:tcPr>
                <w:p w14:paraId="009F7EE4"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Same</w:t>
                  </w:r>
                </w:p>
              </w:tc>
            </w:tr>
            <w:tr w:rsidR="00CB43D9" w:rsidRPr="00CB43D9" w14:paraId="6866880D" w14:textId="77777777" w:rsidTr="00AE3C61">
              <w:tc>
                <w:tcPr>
                  <w:tcW w:w="6374" w:type="dxa"/>
                  <w:gridSpan w:val="2"/>
                  <w:shd w:val="clear" w:color="auto" w:fill="C00000"/>
                </w:tcPr>
                <w:p w14:paraId="2F479687"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Place of residence</w:t>
                  </w:r>
                </w:p>
              </w:tc>
            </w:tr>
            <w:tr w:rsidR="00CB43D9" w:rsidRPr="00CB43D9" w14:paraId="5031D837" w14:textId="77777777" w:rsidTr="00AE3C61">
              <w:tc>
                <w:tcPr>
                  <w:tcW w:w="3964" w:type="dxa"/>
                  <w:shd w:val="clear" w:color="auto" w:fill="FFFFFF" w:themeFill="background1"/>
                </w:tcPr>
                <w:p w14:paraId="407E4575"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Sydney, NSW other than Sydney, Melbourne, VIC other than Melbourne, Brisbane, QLD other than Brisbane, Perth, WA other than Perth, Adelaide, SA other than Adelaide, NT, TAS, ACT.</w:t>
                  </w:r>
                </w:p>
              </w:tc>
              <w:tc>
                <w:tcPr>
                  <w:tcW w:w="2410" w:type="dxa"/>
                  <w:shd w:val="clear" w:color="auto" w:fill="FFFFFF" w:themeFill="background1"/>
                </w:tcPr>
                <w:p w14:paraId="473B7CDC"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Pretty much the same except for labelling e.g., “Greater Sydney”, “NSW not Greater Sydney”, etc</w:t>
                  </w:r>
                </w:p>
              </w:tc>
            </w:tr>
            <w:tr w:rsidR="00CB43D9" w:rsidRPr="00CB43D9" w14:paraId="00D70613" w14:textId="77777777" w:rsidTr="00AE3C61">
              <w:tc>
                <w:tcPr>
                  <w:tcW w:w="6374" w:type="dxa"/>
                  <w:gridSpan w:val="2"/>
                  <w:shd w:val="clear" w:color="auto" w:fill="C00000"/>
                </w:tcPr>
                <w:p w14:paraId="23409D15"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Highest attained education</w:t>
                  </w:r>
                </w:p>
              </w:tc>
            </w:tr>
            <w:tr w:rsidR="00CB43D9" w:rsidRPr="00CB43D9" w14:paraId="0A5C2AEC" w14:textId="77777777" w:rsidTr="00AE3C61">
              <w:tc>
                <w:tcPr>
                  <w:tcW w:w="3964" w:type="dxa"/>
                  <w:shd w:val="clear" w:color="auto" w:fill="FFFFFF" w:themeFill="background1"/>
                </w:tcPr>
                <w:p w14:paraId="5410B967"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lastRenderedPageBreak/>
                    <w:t>Based on survey</w:t>
                  </w:r>
                </w:p>
              </w:tc>
              <w:tc>
                <w:tcPr>
                  <w:tcW w:w="2410" w:type="dxa"/>
                  <w:shd w:val="clear" w:color="auto" w:fill="FFFFFF" w:themeFill="background1"/>
                </w:tcPr>
                <w:p w14:paraId="20A58E98" w14:textId="77777777" w:rsidR="00CB43D9" w:rsidRPr="00CB43D9" w:rsidRDefault="00CB43D9" w:rsidP="00CB43D9">
                  <w:pPr>
                    <w:spacing w:before="40" w:after="40"/>
                    <w:rPr>
                      <w:rFonts w:asciiTheme="majorHAnsi" w:hAnsiTheme="majorHAnsi" w:cstheme="majorHAnsi"/>
                      <w:sz w:val="18"/>
                      <w:szCs w:val="18"/>
                      <w:lang w:val="en-GB"/>
                    </w:rPr>
                  </w:pPr>
                  <w:r w:rsidRPr="00CB43D9">
                    <w:rPr>
                      <w:rFonts w:asciiTheme="majorHAnsi" w:hAnsiTheme="majorHAnsi" w:cstheme="majorHAnsi"/>
                      <w:sz w:val="18"/>
                      <w:szCs w:val="18"/>
                    </w:rPr>
                    <w:t xml:space="preserve">Based on </w:t>
                  </w:r>
                  <w:r w:rsidRPr="00CB43D9">
                    <w:rPr>
                      <w:rFonts w:asciiTheme="majorHAnsi" w:hAnsiTheme="majorHAnsi" w:cstheme="majorHAnsi"/>
                      <w:sz w:val="18"/>
                      <w:szCs w:val="18"/>
                      <w:lang w:val="en-GB"/>
                    </w:rPr>
                    <w:t>Australian Standard Classification of Education (ASCED), 2001</w:t>
                  </w:r>
                </w:p>
              </w:tc>
            </w:tr>
            <w:tr w:rsidR="00CB43D9" w:rsidRPr="00CB43D9" w14:paraId="4739FFB0" w14:textId="77777777" w:rsidTr="00497949">
              <w:tc>
                <w:tcPr>
                  <w:tcW w:w="3964" w:type="dxa"/>
                  <w:shd w:val="clear" w:color="auto" w:fill="FFFFFF" w:themeFill="background1"/>
                </w:tcPr>
                <w:p w14:paraId="0CE76113"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t>"No formal, not described” formed from:</w:t>
                  </w:r>
                  <w:r w:rsidRPr="00CB43D9">
                    <w:rPr>
                      <w:rFonts w:asciiTheme="majorHAnsi" w:hAnsiTheme="majorHAnsi" w:cstheme="majorHAnsi"/>
                      <w:sz w:val="18"/>
                      <w:szCs w:val="18"/>
                    </w:rPr>
                    <w:br/>
                    <w:t xml:space="preserve">"No formal qualifications”, “I prefer not to answer/I am not sure") </w:t>
                  </w:r>
                </w:p>
              </w:tc>
              <w:tc>
                <w:tcPr>
                  <w:tcW w:w="2410" w:type="dxa"/>
                  <w:shd w:val="clear" w:color="auto" w:fill="FFFFFF" w:themeFill="background1"/>
                </w:tcPr>
                <w:p w14:paraId="2383D85E"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622- Year 9</w:t>
                  </w:r>
                </w:p>
                <w:p w14:paraId="1410460C"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623- Year 8</w:t>
                  </w:r>
                </w:p>
                <w:p w14:paraId="4F5C012A"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624- Year 7 (excluding SA)</w:t>
                  </w:r>
                </w:p>
                <w:p w14:paraId="17A59B0D"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All 7, 8 and 9 levels</w:t>
                  </w:r>
                </w:p>
              </w:tc>
            </w:tr>
            <w:tr w:rsidR="00CB43D9" w:rsidRPr="00CB43D9" w14:paraId="11AC0020" w14:textId="77777777" w:rsidTr="00AE3C61">
              <w:tc>
                <w:tcPr>
                  <w:tcW w:w="3964" w:type="dxa"/>
                  <w:shd w:val="clear" w:color="auto" w:fill="FFFFFF" w:themeFill="background1"/>
                </w:tcPr>
                <w:p w14:paraId="1712E519"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t>"Year 10 or school certificate"</w:t>
                  </w:r>
                </w:p>
              </w:tc>
              <w:tc>
                <w:tcPr>
                  <w:tcW w:w="2410" w:type="dxa"/>
                  <w:shd w:val="clear" w:color="auto" w:fill="FFFFFF" w:themeFill="background1"/>
                </w:tcPr>
                <w:p w14:paraId="4AEBA19C"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621 -year 10</w:t>
                  </w:r>
                </w:p>
                <w:p w14:paraId="4CA3B9FC"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613- year 11</w:t>
                  </w:r>
                </w:p>
                <w:p w14:paraId="4022C9FF"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 xml:space="preserve">612- </w:t>
                  </w:r>
                  <w:r w:rsidRPr="00CB43D9">
                    <w:rPr>
                      <w:rFonts w:asciiTheme="majorHAnsi" w:hAnsiTheme="majorHAnsi" w:cstheme="majorHAnsi"/>
                      <w:sz w:val="18"/>
                      <w:szCs w:val="18"/>
                      <w:lang w:val="en-GB"/>
                    </w:rPr>
                    <w:t>Bridging and Enabling Course at Senior Secondary Level</w:t>
                  </w:r>
                </w:p>
              </w:tc>
            </w:tr>
            <w:tr w:rsidR="00CB43D9" w:rsidRPr="00CB43D9" w14:paraId="5EE9AD31" w14:textId="77777777" w:rsidTr="00497949">
              <w:tc>
                <w:tcPr>
                  <w:tcW w:w="3964" w:type="dxa"/>
                  <w:shd w:val="clear" w:color="auto" w:fill="FFFFFF" w:themeFill="background1"/>
                </w:tcPr>
                <w:p w14:paraId="0E8D7FDA"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t>"Year 12 or leaving certificate"</w:t>
                  </w:r>
                </w:p>
              </w:tc>
              <w:tc>
                <w:tcPr>
                  <w:tcW w:w="2410" w:type="dxa"/>
                  <w:shd w:val="clear" w:color="auto" w:fill="FFFFFF" w:themeFill="background1"/>
                </w:tcPr>
                <w:p w14:paraId="656E98D2"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611- Year 12</w:t>
                  </w:r>
                </w:p>
              </w:tc>
            </w:tr>
            <w:tr w:rsidR="00CB43D9" w:rsidRPr="00CB43D9" w14:paraId="115C5524" w14:textId="77777777" w:rsidTr="00AE3C61">
              <w:tc>
                <w:tcPr>
                  <w:tcW w:w="3964" w:type="dxa"/>
                  <w:shd w:val="clear" w:color="auto" w:fill="FFFFFF" w:themeFill="background1"/>
                </w:tcPr>
                <w:p w14:paraId="45A62923"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t>"TAFE/Certificate/Trade" formed from:</w:t>
                  </w:r>
                  <w:r w:rsidRPr="00CB43D9">
                    <w:rPr>
                      <w:rFonts w:asciiTheme="majorHAnsi" w:hAnsiTheme="majorHAnsi" w:cstheme="majorHAnsi"/>
                      <w:sz w:val="18"/>
                      <w:szCs w:val="18"/>
                    </w:rPr>
                    <w:br/>
                    <w:t>"Trade/apprenticeship", "Other TAFE/Certificate"</w:t>
                  </w:r>
                </w:p>
              </w:tc>
              <w:tc>
                <w:tcPr>
                  <w:tcW w:w="2410" w:type="dxa"/>
                  <w:shd w:val="clear" w:color="auto" w:fill="FFFFFF" w:themeFill="background1"/>
                </w:tcPr>
                <w:p w14:paraId="1284F29E" w14:textId="77777777"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 xml:space="preserve">All 4 and 5 </w:t>
                  </w:r>
                </w:p>
              </w:tc>
            </w:tr>
            <w:tr w:rsidR="00CB43D9" w:rsidRPr="00CB43D9" w14:paraId="41F09DC1" w14:textId="77777777" w:rsidTr="00497949">
              <w:trPr>
                <w:trHeight w:val="393"/>
              </w:trPr>
              <w:tc>
                <w:tcPr>
                  <w:tcW w:w="3964" w:type="dxa"/>
                  <w:shd w:val="clear" w:color="auto" w:fill="FFFFFF" w:themeFill="background1"/>
                </w:tcPr>
                <w:p w14:paraId="1E3B1355" w14:textId="77777777" w:rsidR="00CB43D9" w:rsidRPr="00CB43D9" w:rsidRDefault="00CB43D9" w:rsidP="00CB43D9">
                  <w:pPr>
                    <w:spacing w:before="40" w:after="40"/>
                    <w:ind w:left="284" w:hanging="284"/>
                    <w:rPr>
                      <w:rFonts w:asciiTheme="majorHAnsi" w:hAnsiTheme="majorHAnsi" w:cstheme="majorHAnsi"/>
                      <w:sz w:val="18"/>
                      <w:szCs w:val="18"/>
                    </w:rPr>
                  </w:pPr>
                  <w:r w:rsidRPr="00CB43D9">
                    <w:rPr>
                      <w:rFonts w:asciiTheme="majorHAnsi" w:hAnsiTheme="majorHAnsi" w:cstheme="majorHAnsi"/>
                      <w:sz w:val="18"/>
                      <w:szCs w:val="18"/>
                    </w:rPr>
                    <w:t>"University degree/Higher degree"</w:t>
                  </w:r>
                </w:p>
              </w:tc>
              <w:tc>
                <w:tcPr>
                  <w:tcW w:w="2410" w:type="dxa"/>
                  <w:shd w:val="clear" w:color="auto" w:fill="FFFFFF" w:themeFill="background1"/>
                </w:tcPr>
                <w:p w14:paraId="5B6161C5" w14:textId="60B1761E" w:rsidR="00CB43D9" w:rsidRPr="00CB43D9" w:rsidRDefault="00CB43D9" w:rsidP="00CB43D9">
                  <w:pPr>
                    <w:spacing w:before="40" w:after="40"/>
                    <w:rPr>
                      <w:rFonts w:asciiTheme="majorHAnsi" w:hAnsiTheme="majorHAnsi" w:cstheme="majorHAnsi"/>
                      <w:sz w:val="18"/>
                      <w:szCs w:val="18"/>
                    </w:rPr>
                  </w:pPr>
                  <w:r w:rsidRPr="00CB43D9">
                    <w:rPr>
                      <w:rFonts w:asciiTheme="majorHAnsi" w:hAnsiTheme="majorHAnsi" w:cstheme="majorHAnsi"/>
                      <w:sz w:val="18"/>
                      <w:szCs w:val="18"/>
                    </w:rPr>
                    <w:t xml:space="preserve">All </w:t>
                  </w:r>
                  <w:r w:rsidR="008E0733" w:rsidRPr="00CB43D9">
                    <w:rPr>
                      <w:rFonts w:asciiTheme="majorHAnsi" w:hAnsiTheme="majorHAnsi" w:cstheme="majorHAnsi"/>
                      <w:sz w:val="18"/>
                      <w:szCs w:val="18"/>
                    </w:rPr>
                    <w:t>1,</w:t>
                  </w:r>
                  <w:r w:rsidRPr="00CB43D9">
                    <w:rPr>
                      <w:rFonts w:asciiTheme="majorHAnsi" w:hAnsiTheme="majorHAnsi" w:cstheme="majorHAnsi"/>
                      <w:sz w:val="18"/>
                      <w:szCs w:val="18"/>
                    </w:rPr>
                    <w:t xml:space="preserve"> 2 and 3</w:t>
                  </w:r>
                </w:p>
              </w:tc>
            </w:tr>
          </w:tbl>
          <w:p w14:paraId="7C523DF0" w14:textId="77777777" w:rsidR="001E72E2" w:rsidRPr="001E72E2" w:rsidRDefault="001E72E2" w:rsidP="00CD3887">
            <w:pPr>
              <w:spacing w:line="276" w:lineRule="auto"/>
              <w:rPr>
                <w:rFonts w:asciiTheme="majorHAnsi" w:hAnsiTheme="majorHAnsi" w:cstheme="majorHAnsi"/>
              </w:rPr>
            </w:pPr>
          </w:p>
        </w:tc>
      </w:tr>
      <w:tr w:rsidR="00CD3887" w14:paraId="45B28DFA" w14:textId="77777777" w:rsidTr="29D6E95B">
        <w:tc>
          <w:tcPr>
            <w:tcW w:w="2416" w:type="dxa"/>
          </w:tcPr>
          <w:p w14:paraId="77E4515D" w14:textId="77777777" w:rsidR="001E72E2" w:rsidRPr="002640F3" w:rsidRDefault="001E72E2" w:rsidP="001E72E2">
            <w:pPr>
              <w:spacing w:line="276" w:lineRule="auto"/>
              <w:rPr>
                <w:rFonts w:asciiTheme="majorHAnsi" w:hAnsiTheme="majorHAnsi" w:cstheme="majorHAnsi"/>
              </w:rPr>
            </w:pPr>
            <w:r w:rsidRPr="002640F3">
              <w:rPr>
                <w:rFonts w:asciiTheme="majorHAnsi" w:hAnsiTheme="majorHAnsi" w:cstheme="majorHAnsi"/>
              </w:rPr>
              <w:lastRenderedPageBreak/>
              <w:t>Is a sample size calculation or rationale/justification for the sample size presented?</w:t>
            </w:r>
          </w:p>
          <w:p w14:paraId="01162455" w14:textId="788C6782" w:rsidR="00CD3887" w:rsidRPr="002640F3" w:rsidRDefault="00CD3887" w:rsidP="006E1FB9">
            <w:pPr>
              <w:spacing w:line="276" w:lineRule="auto"/>
              <w:jc w:val="right"/>
              <w:rPr>
                <w:rFonts w:asciiTheme="majorHAnsi" w:hAnsiTheme="majorHAnsi" w:cstheme="majorHAnsi"/>
              </w:rPr>
            </w:pPr>
          </w:p>
        </w:tc>
        <w:tc>
          <w:tcPr>
            <w:tcW w:w="6600" w:type="dxa"/>
          </w:tcPr>
          <w:p w14:paraId="497C6EC6" w14:textId="5F2863BB" w:rsidR="00C65BC9" w:rsidRPr="002640F3" w:rsidRDefault="006F00B0" w:rsidP="00A56612">
            <w:pPr>
              <w:pStyle w:val="pf0"/>
              <w:rPr>
                <w:rFonts w:asciiTheme="majorHAnsi" w:hAnsiTheme="majorHAnsi" w:cstheme="majorHAnsi"/>
                <w:color w:val="2F5496" w:themeColor="accent1" w:themeShade="BF"/>
                <w:sz w:val="22"/>
                <w:szCs w:val="22"/>
              </w:rPr>
            </w:pPr>
            <w:r w:rsidRPr="002640F3">
              <w:rPr>
                <w:rFonts w:asciiTheme="majorHAnsi" w:hAnsiTheme="majorHAnsi" w:cstheme="majorHAnsi"/>
                <w:sz w:val="22"/>
                <w:szCs w:val="22"/>
              </w:rPr>
              <w:t>Yes. The r</w:t>
            </w:r>
            <w:r w:rsidR="00766BF2" w:rsidRPr="002640F3">
              <w:rPr>
                <w:rFonts w:asciiTheme="majorHAnsi" w:hAnsiTheme="majorHAnsi" w:cstheme="majorHAnsi"/>
                <w:sz w:val="22"/>
                <w:szCs w:val="22"/>
              </w:rPr>
              <w:t xml:space="preserve">ationale for the sampling approach </w:t>
            </w:r>
            <w:r w:rsidR="008A7F83" w:rsidRPr="002640F3">
              <w:rPr>
                <w:rFonts w:asciiTheme="majorHAnsi" w:hAnsiTheme="majorHAnsi" w:cstheme="majorHAnsi"/>
                <w:sz w:val="22"/>
                <w:szCs w:val="22"/>
              </w:rPr>
              <w:t xml:space="preserve">to recruit 2,500 participants was based on our previous </w:t>
            </w:r>
            <w:r w:rsidR="00524B09" w:rsidRPr="002640F3">
              <w:rPr>
                <w:rFonts w:asciiTheme="majorHAnsi" w:hAnsiTheme="majorHAnsi" w:cstheme="majorHAnsi"/>
                <w:sz w:val="22"/>
                <w:szCs w:val="22"/>
              </w:rPr>
              <w:t>research using a national online survey.</w:t>
            </w:r>
            <w:r w:rsidR="0031720D" w:rsidRPr="002640F3">
              <w:rPr>
                <w:rFonts w:asciiTheme="majorHAnsi" w:hAnsiTheme="majorHAnsi" w:cstheme="majorHAnsi"/>
                <w:sz w:val="22"/>
                <w:szCs w:val="22"/>
              </w:rPr>
              <w:t xml:space="preserve"> </w:t>
            </w:r>
            <w:r w:rsidR="00274C20" w:rsidRPr="002640F3">
              <w:rPr>
                <w:rFonts w:asciiTheme="majorHAnsi" w:hAnsiTheme="majorHAnsi" w:cstheme="majorHAnsi"/>
                <w:sz w:val="22"/>
                <w:szCs w:val="22"/>
              </w:rPr>
              <w:fldChar w:fldCharType="begin">
                <w:fldData xml:space="preserve">PEVuZE5vdGU+PENpdGU+PEF1dGhvcj5CcmF1bmFjay1NYXllcjwvQXV0aG9yPjxZZWFyPjIwMjE8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</w:fldData>
              </w:fldChar>
            </w:r>
            <w:r w:rsidR="00941C25" w:rsidRPr="002640F3">
              <w:rPr>
                <w:rFonts w:asciiTheme="majorHAnsi" w:hAnsiTheme="majorHAnsi" w:cstheme="majorHAnsi"/>
                <w:sz w:val="22"/>
                <w:szCs w:val="22"/>
              </w:rPr>
              <w:instrText xml:space="preserve"> ADDIN EN.CITE </w:instrText>
            </w:r>
            <w:r w:rsidR="00941C25" w:rsidRPr="002640F3">
              <w:rPr>
                <w:rFonts w:asciiTheme="majorHAnsi" w:hAnsiTheme="majorHAnsi" w:cstheme="majorHAnsi"/>
                <w:sz w:val="22"/>
                <w:szCs w:val="22"/>
              </w:rPr>
              <w:fldChar w:fldCharType="begin">
                <w:fldData xml:space="preserve">PEVuZE5vdGU+PENpdGU+PEF1dGhvcj5CcmF1bmFjay1NYXllcjwvQXV0aG9yPjxZZWFyPjIwMjE8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</w:fldData>
              </w:fldChar>
            </w:r>
            <w:r w:rsidR="00941C25" w:rsidRPr="002640F3">
              <w:rPr>
                <w:rFonts w:asciiTheme="majorHAnsi" w:hAnsiTheme="majorHAnsi" w:cstheme="majorHAnsi"/>
                <w:sz w:val="22"/>
                <w:szCs w:val="22"/>
              </w:rPr>
              <w:instrText xml:space="preserve"> ADDIN EN.CITE.DATA </w:instrText>
            </w:r>
            <w:r w:rsidR="00941C25" w:rsidRPr="002640F3">
              <w:rPr>
                <w:rFonts w:asciiTheme="majorHAnsi" w:hAnsiTheme="majorHAnsi" w:cstheme="majorHAnsi"/>
                <w:sz w:val="22"/>
                <w:szCs w:val="22"/>
              </w:rPr>
            </w:r>
            <w:r w:rsidR="00941C25" w:rsidRPr="002640F3">
              <w:rPr>
                <w:rFonts w:asciiTheme="majorHAnsi" w:hAnsiTheme="majorHAnsi" w:cstheme="majorHAnsi"/>
                <w:sz w:val="22"/>
                <w:szCs w:val="22"/>
              </w:rPr>
              <w:fldChar w:fldCharType="end"/>
            </w:r>
            <w:r w:rsidR="00274C20" w:rsidRPr="002640F3">
              <w:rPr>
                <w:rFonts w:asciiTheme="majorHAnsi" w:hAnsiTheme="majorHAnsi" w:cstheme="majorHAnsi"/>
                <w:sz w:val="22"/>
                <w:szCs w:val="22"/>
              </w:rPr>
            </w:r>
            <w:r w:rsidR="00274C20" w:rsidRPr="002640F3">
              <w:rPr>
                <w:rFonts w:asciiTheme="majorHAnsi" w:hAnsiTheme="majorHAnsi" w:cstheme="majorHAnsi"/>
                <w:sz w:val="22"/>
                <w:szCs w:val="22"/>
              </w:rPr>
              <w:fldChar w:fldCharType="separate"/>
            </w:r>
            <w:r w:rsidR="002C4570" w:rsidRPr="002640F3">
              <w:rPr>
                <w:rFonts w:asciiTheme="majorHAnsi" w:hAnsiTheme="majorHAnsi" w:cstheme="majorHAnsi"/>
                <w:noProof/>
                <w:sz w:val="22"/>
                <w:szCs w:val="22"/>
              </w:rPr>
              <w:t>(19)</w:t>
            </w:r>
            <w:r w:rsidR="00274C20" w:rsidRPr="002640F3">
              <w:rPr>
                <w:rFonts w:asciiTheme="majorHAnsi" w:hAnsiTheme="majorHAnsi" w:cstheme="majorHAnsi"/>
                <w:sz w:val="22"/>
                <w:szCs w:val="22"/>
              </w:rPr>
              <w:fldChar w:fldCharType="end"/>
            </w:r>
            <w:r w:rsidR="00A56612" w:rsidRPr="002640F3">
              <w:rPr>
                <w:rFonts w:asciiTheme="majorHAnsi" w:hAnsiTheme="majorHAnsi" w:cstheme="majorHAnsi"/>
                <w:sz w:val="22"/>
                <w:szCs w:val="22"/>
              </w:rPr>
              <w:t xml:space="preserve"> As our questions resulted in categorical variable measures for each question, we knew we would be estimating proportions. Before any weigh</w:t>
            </w:r>
            <w:r w:rsidR="002640F3" w:rsidRPr="002640F3">
              <w:rPr>
                <w:rFonts w:asciiTheme="majorHAnsi" w:hAnsiTheme="majorHAnsi" w:cstheme="majorHAnsi"/>
                <w:sz w:val="22"/>
                <w:szCs w:val="22"/>
              </w:rPr>
              <w:t>t</w:t>
            </w:r>
            <w:r w:rsidR="00A56612" w:rsidRPr="002640F3">
              <w:rPr>
                <w:rFonts w:asciiTheme="majorHAnsi" w:hAnsiTheme="majorHAnsi" w:cstheme="majorHAnsi"/>
                <w:sz w:val="22"/>
                <w:szCs w:val="22"/>
              </w:rPr>
              <w:t xml:space="preserve">ing, and for a crude estimate of proportions, the sample of 2500 </w:t>
            </w:r>
            <w:r w:rsidR="002640F3" w:rsidRPr="002640F3">
              <w:rPr>
                <w:rFonts w:asciiTheme="majorHAnsi" w:hAnsiTheme="majorHAnsi" w:cstheme="majorHAnsi"/>
                <w:sz w:val="22"/>
                <w:szCs w:val="22"/>
              </w:rPr>
              <w:t>was appropriate</w:t>
            </w:r>
            <w:r w:rsidR="00A56612" w:rsidRPr="002640F3">
              <w:rPr>
                <w:rFonts w:asciiTheme="majorHAnsi" w:hAnsiTheme="majorHAnsi" w:cstheme="majorHAnsi"/>
                <w:sz w:val="22"/>
                <w:szCs w:val="22"/>
              </w:rPr>
              <w:t xml:space="preserve"> as it would allow</w:t>
            </w:r>
            <w:r w:rsidR="002640F3" w:rsidRPr="002640F3">
              <w:rPr>
                <w:rFonts w:asciiTheme="majorHAnsi" w:hAnsiTheme="majorHAnsi" w:cstheme="majorHAnsi"/>
                <w:sz w:val="22"/>
                <w:szCs w:val="22"/>
              </w:rPr>
              <w:t xml:space="preserve"> </w:t>
            </w:r>
            <w:r w:rsidR="00A56612" w:rsidRPr="002640F3">
              <w:rPr>
                <w:rFonts w:asciiTheme="majorHAnsi" w:hAnsiTheme="majorHAnsi" w:cstheme="majorHAnsi"/>
                <w:sz w:val="22"/>
                <w:szCs w:val="22"/>
              </w:rPr>
              <w:t>for a worst-case scenario Margin of Error of 2% in constructing 95% confidence intervals.</w:t>
            </w:r>
          </w:p>
        </w:tc>
      </w:tr>
      <w:tr w:rsidR="00076C16" w14:paraId="6C3FF910" w14:textId="77777777" w:rsidTr="29D6E95B">
        <w:tc>
          <w:tcPr>
            <w:tcW w:w="9016" w:type="dxa"/>
            <w:gridSpan w:val="2"/>
          </w:tcPr>
          <w:p w14:paraId="33E17B32" w14:textId="50CDB26A" w:rsidR="00076C16" w:rsidRPr="00076C16" w:rsidRDefault="00076C16" w:rsidP="00076C16">
            <w:pPr>
              <w:spacing w:before="80" w:after="80" w:line="276" w:lineRule="auto"/>
              <w:rPr>
                <w:rFonts w:asciiTheme="majorHAnsi" w:hAnsiTheme="majorHAnsi" w:cstheme="majorHAnsi"/>
                <w:b/>
                <w:bCs/>
                <w:color w:val="2F5496" w:themeColor="accent1" w:themeShade="BF"/>
              </w:rPr>
            </w:pPr>
            <w:r w:rsidRPr="00076C16">
              <w:rPr>
                <w:rFonts w:asciiTheme="majorHAnsi" w:hAnsiTheme="majorHAnsi" w:cstheme="majorHAnsi"/>
                <w:b/>
                <w:bCs/>
              </w:rPr>
              <w:t>Survey administration</w:t>
            </w:r>
          </w:p>
        </w:tc>
      </w:tr>
      <w:tr w:rsidR="00076C16" w14:paraId="23604169" w14:textId="77777777" w:rsidTr="29D6E95B">
        <w:tc>
          <w:tcPr>
            <w:tcW w:w="2416" w:type="dxa"/>
          </w:tcPr>
          <w:p w14:paraId="1CA7B927" w14:textId="77777777" w:rsidR="00076C16" w:rsidRPr="00076C16" w:rsidRDefault="00076C16" w:rsidP="00076C16">
            <w:pPr>
              <w:spacing w:line="276" w:lineRule="auto"/>
              <w:rPr>
                <w:rFonts w:asciiTheme="majorHAnsi" w:hAnsiTheme="majorHAnsi" w:cstheme="majorHAnsi"/>
              </w:rPr>
            </w:pPr>
            <w:r w:rsidRPr="00076C16">
              <w:rPr>
                <w:rFonts w:asciiTheme="majorHAnsi" w:hAnsiTheme="majorHAnsi" w:cstheme="majorHAnsi"/>
              </w:rPr>
              <w:t>Mode of administration?</w:t>
            </w:r>
          </w:p>
          <w:p w14:paraId="407CFEC3" w14:textId="77777777" w:rsidR="00076C16" w:rsidRDefault="00076C16" w:rsidP="006E1FB9">
            <w:pPr>
              <w:spacing w:line="276" w:lineRule="auto"/>
              <w:jc w:val="right"/>
              <w:rPr>
                <w:rFonts w:asciiTheme="majorHAnsi" w:hAnsiTheme="majorHAnsi" w:cstheme="majorHAnsi"/>
              </w:rPr>
            </w:pPr>
          </w:p>
        </w:tc>
        <w:tc>
          <w:tcPr>
            <w:tcW w:w="6600" w:type="dxa"/>
          </w:tcPr>
          <w:p w14:paraId="0FCD8CD3" w14:textId="490DBBF2" w:rsidR="00EB34EC" w:rsidRDefault="00173CE5" w:rsidP="00EB34EC">
            <w:pPr>
              <w:spacing w:line="276" w:lineRule="auto"/>
              <w:rPr>
                <w:rFonts w:asciiTheme="majorHAnsi" w:hAnsiTheme="majorHAnsi" w:cstheme="majorHAnsi"/>
              </w:rPr>
            </w:pPr>
            <w:bookmarkStart w:id="0" w:name="_Hlk95852532"/>
            <w:r>
              <w:rPr>
                <w:rFonts w:asciiTheme="majorHAnsi" w:hAnsiTheme="majorHAnsi" w:cstheme="majorHAnsi"/>
              </w:rPr>
              <w:t>Yes. McNair yellowSquares emailed participants o</w:t>
            </w:r>
            <w:r w:rsidR="00F067C3">
              <w:rPr>
                <w:rFonts w:asciiTheme="majorHAnsi" w:hAnsiTheme="majorHAnsi" w:cstheme="majorHAnsi"/>
              </w:rPr>
              <w:t>f</w:t>
            </w:r>
            <w:r>
              <w:rPr>
                <w:rFonts w:asciiTheme="majorHAnsi" w:hAnsiTheme="majorHAnsi" w:cstheme="majorHAnsi"/>
              </w:rPr>
              <w:t xml:space="preserve"> their online panel</w:t>
            </w:r>
            <w:r w:rsidR="00EB34EC" w:rsidRPr="008B4EDB">
              <w:rPr>
                <w:rFonts w:asciiTheme="majorHAnsi" w:hAnsiTheme="majorHAnsi" w:cstheme="majorHAnsi"/>
              </w:rPr>
              <w:t xml:space="preserve"> an invitation to participate in the closed</w:t>
            </w:r>
            <w:r w:rsidR="00EB34EC">
              <w:rPr>
                <w:rFonts w:asciiTheme="majorHAnsi" w:hAnsiTheme="majorHAnsi" w:cstheme="majorHAnsi"/>
              </w:rPr>
              <w:t xml:space="preserve"> online</w:t>
            </w:r>
            <w:r w:rsidR="00EB34EC" w:rsidRPr="008B4EDB">
              <w:rPr>
                <w:rFonts w:asciiTheme="majorHAnsi" w:hAnsiTheme="majorHAnsi" w:cstheme="majorHAnsi"/>
              </w:rPr>
              <w:t xml:space="preserve"> survey via a unique one-time use link. Once the survey was completed, the link was disabled to prevent duplicates and the panel was regularly checked for duplication with various data points. </w:t>
            </w:r>
          </w:p>
          <w:p w14:paraId="1646560F" w14:textId="441C59FF" w:rsidR="00076C16" w:rsidRPr="001B58E2" w:rsidRDefault="001B58E2" w:rsidP="00CD3887">
            <w:pPr>
              <w:spacing w:line="276" w:lineRule="auto"/>
              <w:rPr>
                <w:rFonts w:asciiTheme="majorHAnsi" w:hAnsiTheme="majorHAnsi" w:cstheme="majorHAnsi"/>
              </w:rPr>
            </w:pPr>
            <w:r w:rsidRPr="008B4EDB">
              <w:rPr>
                <w:rFonts w:asciiTheme="majorHAnsi" w:hAnsiTheme="majorHAnsi" w:cstheme="majorHAnsi"/>
              </w:rPr>
              <w:t>Upon completing the introductory section to establish the quotas, participants were directed to the Participant Information Sheet which described the researchers, purpose of the study, risks and benefits, time involved to complete and data protection and storage.  Participants were asked to indicate that they understood the information sheet; on assenting to this, they were directed to the first page of the survey. All quantitative questions were mandatory, and some items provided an ‘I do not know’ or ‘I prefer not to answer’ response option. Participants were not able to view their responses by moving backwards. There was no randomisation of items, and all responses were captured on the McNair yellowSquares Web Survey Creator survey platform.</w:t>
            </w:r>
            <w:bookmarkEnd w:id="0"/>
          </w:p>
        </w:tc>
      </w:tr>
      <w:tr w:rsidR="00076C16" w14:paraId="674ECBE8" w14:textId="77777777" w:rsidTr="29D6E95B">
        <w:tc>
          <w:tcPr>
            <w:tcW w:w="2416" w:type="dxa"/>
          </w:tcPr>
          <w:p w14:paraId="723344D6" w14:textId="51D9A4E9" w:rsidR="00076C16" w:rsidRDefault="00076C16" w:rsidP="00076C16">
            <w:pPr>
              <w:spacing w:line="276" w:lineRule="auto"/>
              <w:rPr>
                <w:rFonts w:asciiTheme="majorHAnsi" w:hAnsiTheme="majorHAnsi" w:cstheme="majorHAnsi"/>
              </w:rPr>
            </w:pPr>
            <w:r w:rsidRPr="00076C16">
              <w:rPr>
                <w:rFonts w:asciiTheme="majorHAnsi" w:hAnsiTheme="majorHAnsi" w:cstheme="majorHAnsi"/>
              </w:rPr>
              <w:t xml:space="preserve">Do the authors provide information on the type of contact and how many attempts were made to contact subjects (i.e., </w:t>
            </w:r>
            <w:r w:rsidRPr="00076C16">
              <w:rPr>
                <w:rFonts w:asciiTheme="majorHAnsi" w:hAnsiTheme="majorHAnsi" w:cstheme="majorHAnsi"/>
              </w:rPr>
              <w:lastRenderedPageBreak/>
              <w:t>prenotification by letter or telephone, reminder postcard, duplicate questionnaire with reminder)?</w:t>
            </w:r>
          </w:p>
        </w:tc>
        <w:tc>
          <w:tcPr>
            <w:tcW w:w="6600" w:type="dxa"/>
          </w:tcPr>
          <w:p w14:paraId="33E4B05E" w14:textId="2300144F" w:rsidR="00076C16" w:rsidRPr="00576F26" w:rsidRDefault="00E771E1" w:rsidP="00076C16">
            <w:pPr>
              <w:spacing w:line="276" w:lineRule="auto"/>
              <w:rPr>
                <w:rFonts w:asciiTheme="majorHAnsi" w:hAnsiTheme="majorHAnsi" w:cstheme="majorHAnsi"/>
              </w:rPr>
            </w:pPr>
            <w:r>
              <w:rPr>
                <w:rFonts w:asciiTheme="majorHAnsi" w:hAnsiTheme="majorHAnsi" w:cstheme="majorHAnsi"/>
              </w:rPr>
              <w:lastRenderedPageBreak/>
              <w:t xml:space="preserve">Yes. </w:t>
            </w:r>
            <w:r w:rsidRPr="008B4EDB">
              <w:rPr>
                <w:rFonts w:asciiTheme="majorHAnsi" w:hAnsiTheme="majorHAnsi" w:cstheme="majorHAnsi"/>
              </w:rPr>
              <w:t>The survey was not advertised in any manner. Up to two reminder emails were sent over the three-week period during which the survey was open (18</w:t>
            </w:r>
            <w:r w:rsidRPr="008B4EDB">
              <w:rPr>
                <w:rFonts w:asciiTheme="majorHAnsi" w:hAnsiTheme="majorHAnsi" w:cstheme="majorHAnsi"/>
                <w:vertAlign w:val="superscript"/>
              </w:rPr>
              <w:t>th</w:t>
            </w:r>
            <w:r w:rsidRPr="008B4EDB">
              <w:rPr>
                <w:rFonts w:asciiTheme="majorHAnsi" w:hAnsiTheme="majorHAnsi" w:cstheme="majorHAnsi"/>
              </w:rPr>
              <w:t xml:space="preserve"> March to 7</w:t>
            </w:r>
            <w:r w:rsidRPr="008B4EDB">
              <w:rPr>
                <w:rFonts w:asciiTheme="majorHAnsi" w:hAnsiTheme="majorHAnsi" w:cstheme="majorHAnsi"/>
                <w:vertAlign w:val="superscript"/>
              </w:rPr>
              <w:t>th</w:t>
            </w:r>
            <w:r w:rsidRPr="008B4EDB">
              <w:rPr>
                <w:rFonts w:asciiTheme="majorHAnsi" w:hAnsiTheme="majorHAnsi" w:cstheme="majorHAnsi"/>
              </w:rPr>
              <w:t xml:space="preserve"> April 2022).</w:t>
            </w:r>
          </w:p>
        </w:tc>
      </w:tr>
      <w:tr w:rsidR="00076C16" w14:paraId="1DC71361" w14:textId="77777777" w:rsidTr="29D6E95B">
        <w:tc>
          <w:tcPr>
            <w:tcW w:w="2416" w:type="dxa"/>
          </w:tcPr>
          <w:p w14:paraId="7F584D32" w14:textId="44A2D717" w:rsidR="00076C16" w:rsidRDefault="00076C16" w:rsidP="00076C16">
            <w:pPr>
              <w:spacing w:line="276" w:lineRule="auto"/>
              <w:rPr>
                <w:rFonts w:asciiTheme="majorHAnsi" w:hAnsiTheme="majorHAnsi" w:cstheme="majorHAnsi"/>
              </w:rPr>
            </w:pPr>
            <w:r w:rsidRPr="00076C16">
              <w:rPr>
                <w:rFonts w:asciiTheme="majorHAnsi" w:hAnsiTheme="majorHAnsi" w:cstheme="majorHAnsi"/>
              </w:rPr>
              <w:t>Do the authors report whether incentives were provided (financial or other)?</w:t>
            </w:r>
          </w:p>
        </w:tc>
        <w:tc>
          <w:tcPr>
            <w:tcW w:w="6600" w:type="dxa"/>
          </w:tcPr>
          <w:p w14:paraId="7996805B" w14:textId="3829664E" w:rsidR="00076C16" w:rsidRPr="00576F26" w:rsidRDefault="00576F26" w:rsidP="00076C16">
            <w:pPr>
              <w:spacing w:line="276" w:lineRule="auto"/>
              <w:rPr>
                <w:rFonts w:asciiTheme="majorHAnsi" w:hAnsiTheme="majorHAnsi" w:cstheme="majorHAnsi"/>
              </w:rPr>
            </w:pPr>
            <w:r w:rsidRPr="00576F26">
              <w:rPr>
                <w:rFonts w:asciiTheme="majorHAnsi" w:hAnsiTheme="majorHAnsi" w:cstheme="majorHAnsi"/>
              </w:rPr>
              <w:t>Yes. Participation was voluntary and participants received a small reward on completion of all items in the survey.</w:t>
            </w:r>
          </w:p>
        </w:tc>
      </w:tr>
      <w:tr w:rsidR="00076C16" w14:paraId="15A51105" w14:textId="77777777" w:rsidTr="29D6E95B">
        <w:tc>
          <w:tcPr>
            <w:tcW w:w="2416" w:type="dxa"/>
          </w:tcPr>
          <w:p w14:paraId="65EA42F6" w14:textId="624D45AF" w:rsidR="00076C16" w:rsidRDefault="00076C16" w:rsidP="001B58E2">
            <w:pPr>
              <w:spacing w:line="276" w:lineRule="auto"/>
              <w:rPr>
                <w:rFonts w:asciiTheme="majorHAnsi" w:hAnsiTheme="majorHAnsi" w:cstheme="majorHAnsi"/>
              </w:rPr>
            </w:pPr>
            <w:r w:rsidRPr="00076C16">
              <w:rPr>
                <w:rFonts w:asciiTheme="majorHAnsi" w:hAnsiTheme="majorHAnsi" w:cstheme="majorHAnsi"/>
              </w:rPr>
              <w:t>Is there a description of who approached potential participants (e.g., identification of who signed the covering letter)?</w:t>
            </w:r>
          </w:p>
        </w:tc>
        <w:tc>
          <w:tcPr>
            <w:tcW w:w="6600" w:type="dxa"/>
          </w:tcPr>
          <w:p w14:paraId="6717C31D" w14:textId="664D9303" w:rsidR="00076C16" w:rsidRPr="00576F26" w:rsidRDefault="00F8343A" w:rsidP="00076C16">
            <w:pPr>
              <w:spacing w:line="276" w:lineRule="auto"/>
              <w:rPr>
                <w:rFonts w:asciiTheme="majorHAnsi" w:hAnsiTheme="majorHAnsi" w:cstheme="majorHAnsi"/>
              </w:rPr>
            </w:pPr>
            <w:r>
              <w:rPr>
                <w:rFonts w:asciiTheme="majorHAnsi" w:hAnsiTheme="majorHAnsi" w:cstheme="majorHAnsi"/>
              </w:rPr>
              <w:t xml:space="preserve">Yes. </w:t>
            </w:r>
            <w:r w:rsidR="001B58E2">
              <w:rPr>
                <w:rFonts w:asciiTheme="majorHAnsi" w:hAnsiTheme="majorHAnsi" w:cstheme="majorHAnsi"/>
              </w:rPr>
              <w:t xml:space="preserve">McNair yellowSquares approached </w:t>
            </w:r>
            <w:r w:rsidR="00AC7DA1">
              <w:rPr>
                <w:rFonts w:asciiTheme="majorHAnsi" w:hAnsiTheme="majorHAnsi" w:cstheme="majorHAnsi"/>
              </w:rPr>
              <w:t xml:space="preserve">individuals who had signed up to be part of </w:t>
            </w:r>
            <w:r w:rsidR="00A32A31">
              <w:rPr>
                <w:rFonts w:asciiTheme="majorHAnsi" w:hAnsiTheme="majorHAnsi" w:cstheme="majorHAnsi"/>
              </w:rPr>
              <w:t>a</w:t>
            </w:r>
            <w:r w:rsidR="00AC7DA1">
              <w:rPr>
                <w:rFonts w:asciiTheme="majorHAnsi" w:hAnsiTheme="majorHAnsi" w:cstheme="majorHAnsi"/>
              </w:rPr>
              <w:t xml:space="preserve"> McNair yellowSquares online research panel.</w:t>
            </w:r>
          </w:p>
        </w:tc>
      </w:tr>
      <w:tr w:rsidR="00076C16" w14:paraId="15566714" w14:textId="77777777" w:rsidTr="29D6E95B">
        <w:tc>
          <w:tcPr>
            <w:tcW w:w="9016" w:type="dxa"/>
            <w:gridSpan w:val="2"/>
            <w:shd w:val="clear" w:color="auto" w:fill="C00000"/>
          </w:tcPr>
          <w:p w14:paraId="5814142A" w14:textId="28C295B5" w:rsidR="00076C16" w:rsidRPr="009C384E" w:rsidRDefault="00076C16" w:rsidP="00076C16">
            <w:pPr>
              <w:spacing w:before="80" w:after="80" w:line="276" w:lineRule="auto"/>
              <w:rPr>
                <w:rFonts w:asciiTheme="majorHAnsi" w:hAnsiTheme="majorHAnsi" w:cstheme="majorHAnsi"/>
                <w:color w:val="FF0000"/>
              </w:rPr>
            </w:pPr>
            <w:r w:rsidRPr="009C384E">
              <w:rPr>
                <w:rFonts w:asciiTheme="majorHAnsi" w:hAnsiTheme="majorHAnsi" w:cstheme="majorHAnsi"/>
              </w:rPr>
              <w:t>Analysis</w:t>
            </w:r>
          </w:p>
        </w:tc>
      </w:tr>
      <w:tr w:rsidR="00076C16" w14:paraId="17E478D6" w14:textId="77777777" w:rsidTr="29D6E95B">
        <w:tc>
          <w:tcPr>
            <w:tcW w:w="2416" w:type="dxa"/>
          </w:tcPr>
          <w:p w14:paraId="1B89DCF1" w14:textId="77777777" w:rsidR="00076C16" w:rsidRPr="00076C16" w:rsidRDefault="00076C16" w:rsidP="00076C16">
            <w:pPr>
              <w:spacing w:line="276" w:lineRule="auto"/>
              <w:rPr>
                <w:rFonts w:asciiTheme="majorHAnsi" w:hAnsiTheme="majorHAnsi" w:cstheme="majorHAnsi"/>
              </w:rPr>
            </w:pPr>
            <w:r w:rsidRPr="00076C16">
              <w:rPr>
                <w:rFonts w:asciiTheme="majorHAnsi" w:hAnsiTheme="majorHAnsi" w:cstheme="majorHAnsi"/>
              </w:rPr>
              <w:t>Is the method of data analysis described?</w:t>
            </w:r>
          </w:p>
          <w:p w14:paraId="1AEE10AF" w14:textId="77777777" w:rsidR="00076C16" w:rsidRDefault="00076C16" w:rsidP="00076C16">
            <w:pPr>
              <w:spacing w:line="276" w:lineRule="auto"/>
              <w:jc w:val="right"/>
              <w:rPr>
                <w:rFonts w:asciiTheme="majorHAnsi" w:hAnsiTheme="majorHAnsi" w:cstheme="majorHAnsi"/>
              </w:rPr>
            </w:pPr>
          </w:p>
        </w:tc>
        <w:tc>
          <w:tcPr>
            <w:tcW w:w="6600" w:type="dxa"/>
          </w:tcPr>
          <w:p w14:paraId="3A02C8F7" w14:textId="4738F635" w:rsidR="00076C16" w:rsidRPr="00132D91" w:rsidRDefault="00132D91" w:rsidP="00076C16">
            <w:pPr>
              <w:spacing w:line="276" w:lineRule="auto"/>
              <w:rPr>
                <w:rFonts w:asciiTheme="majorHAnsi" w:hAnsiTheme="majorHAnsi" w:cstheme="majorHAnsi"/>
              </w:rPr>
            </w:pPr>
            <w:r>
              <w:rPr>
                <w:rFonts w:asciiTheme="majorHAnsi" w:hAnsiTheme="majorHAnsi" w:cstheme="majorHAnsi"/>
              </w:rPr>
              <w:t xml:space="preserve">Yes. </w:t>
            </w:r>
            <w:r w:rsidRPr="00132D91">
              <w:rPr>
                <w:rFonts w:asciiTheme="majorHAnsi" w:hAnsiTheme="majorHAnsi" w:cstheme="majorHAnsi"/>
              </w:rPr>
              <w:t xml:space="preserve">We used R Project for Statistical Computing </w:t>
            </w:r>
            <w:r w:rsidR="00EE2C12" w:rsidRPr="00EE2C12">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&lt;EndNote&gt;&lt;Cite&gt;&lt;Author&gt;The R Foundation&lt;/Author&gt;&lt;Year&gt;2022&lt;/Year&gt;&lt;RecNum&gt;28&lt;/RecNum&gt;&lt;DisplayText&gt;(20)&lt;/DisplayText&gt;&lt;record&gt;&lt;rec-number&gt;20&lt;/rec-number&gt;&lt;foreign-keys&gt;&lt;key app="EN" db-id="wvwzaredsdepwxettek5ptp1tffz00esdws5" timestamp="1674004576"&gt;20&lt;/key&gt;&lt;/foreign-keys&gt;&lt;ref-type name="Web Page"&gt;12&lt;/ref-type&gt;&lt;contributors&gt;&lt;authors&gt;&lt;author&gt;The R Foundation,&lt;/author&gt;&lt;/authors&gt;&lt;/contributors&gt;&lt;titles&gt;&lt;title&gt;The R Project for Statistical Computing&lt;/title&gt;&lt;/titles&gt;&lt;number&gt;4th February 2022&lt;/number&gt;&lt;dates&gt;&lt;year&gt;2022&lt;/year&gt;&lt;/dates&gt;&lt;urls&gt;&lt;related-urls&gt;&lt;url&gt;https://www.r-project.org/&lt;/url&gt;&lt;/related-urls&gt;&lt;/urls&gt;&lt;/record&gt;&lt;/Cite&gt;&lt;/EndNote&gt;</w:instrText>
            </w:r>
            <w:r w:rsidR="00EE2C12" w:rsidRPr="00EE2C12">
              <w:rPr>
                <w:rFonts w:asciiTheme="majorHAnsi" w:hAnsiTheme="majorHAnsi" w:cstheme="majorHAnsi"/>
              </w:rPr>
              <w:fldChar w:fldCharType="separate"/>
            </w:r>
            <w:r w:rsidR="002C4570">
              <w:rPr>
                <w:rFonts w:asciiTheme="majorHAnsi" w:hAnsiTheme="majorHAnsi" w:cstheme="majorHAnsi"/>
                <w:noProof/>
              </w:rPr>
              <w:t>(20)</w:t>
            </w:r>
            <w:r w:rsidR="00EE2C12" w:rsidRPr="00EE2C12">
              <w:rPr>
                <w:rFonts w:asciiTheme="majorHAnsi" w:hAnsiTheme="majorHAnsi" w:cstheme="majorHAnsi"/>
              </w:rPr>
              <w:fldChar w:fldCharType="end"/>
            </w:r>
            <w:r w:rsidR="00EE2C12">
              <w:rPr>
                <w:rFonts w:asciiTheme="majorHAnsi" w:hAnsiTheme="majorHAnsi" w:cstheme="majorHAnsi"/>
              </w:rPr>
              <w:t xml:space="preserve"> </w:t>
            </w:r>
            <w:r w:rsidRPr="00132D91">
              <w:rPr>
                <w:rFonts w:asciiTheme="majorHAnsi" w:hAnsiTheme="majorHAnsi" w:cstheme="majorHAnsi"/>
              </w:rPr>
              <w:t>to analyse the data. Only completed survey data were analysed. First, we prov</w:t>
            </w:r>
            <w:r w:rsidR="00FB574D">
              <w:rPr>
                <w:rFonts w:asciiTheme="majorHAnsi" w:hAnsiTheme="majorHAnsi" w:cstheme="majorHAnsi"/>
              </w:rPr>
              <w:t>id</w:t>
            </w:r>
            <w:r w:rsidRPr="00132D91">
              <w:rPr>
                <w:rFonts w:asciiTheme="majorHAnsi" w:hAnsiTheme="majorHAnsi" w:cstheme="majorHAnsi"/>
              </w:rPr>
              <w:t xml:space="preserve">ed a descriptive summary of the survey outcomes by showing a frequency table with relative frequencies for each question of interest. </w:t>
            </w:r>
          </w:p>
        </w:tc>
      </w:tr>
      <w:tr w:rsidR="00076C16" w14:paraId="01856AC5" w14:textId="77777777" w:rsidTr="29D6E95B">
        <w:tc>
          <w:tcPr>
            <w:tcW w:w="2416" w:type="dxa"/>
          </w:tcPr>
          <w:p w14:paraId="3DEA8CF2" w14:textId="6ABD98D6" w:rsidR="00076C16" w:rsidRPr="0018108B" w:rsidRDefault="00076C16" w:rsidP="00076C16">
            <w:pPr>
              <w:spacing w:line="276" w:lineRule="auto"/>
              <w:rPr>
                <w:rFonts w:asciiTheme="majorHAnsi" w:hAnsiTheme="majorHAnsi" w:cstheme="majorHAnsi"/>
              </w:rPr>
            </w:pPr>
            <w:bookmarkStart w:id="1" w:name="_Hlk120004387"/>
            <w:r w:rsidRPr="0018108B">
              <w:rPr>
                <w:rFonts w:asciiTheme="majorHAnsi" w:hAnsiTheme="majorHAnsi" w:cstheme="majorHAnsi"/>
              </w:rPr>
              <w:t>Do the authors provide methods for analysis of nonresponse error?</w:t>
            </w:r>
            <w:bookmarkEnd w:id="1"/>
          </w:p>
        </w:tc>
        <w:tc>
          <w:tcPr>
            <w:tcW w:w="6600" w:type="dxa"/>
          </w:tcPr>
          <w:p w14:paraId="6A2DFE65" w14:textId="3FB276DE" w:rsidR="00076C16" w:rsidRPr="00132D91" w:rsidRDefault="00A21871" w:rsidP="00076C16">
            <w:pPr>
              <w:spacing w:line="276" w:lineRule="auto"/>
              <w:rPr>
                <w:rFonts w:asciiTheme="majorHAnsi" w:hAnsiTheme="majorHAnsi" w:cstheme="majorHAnsi"/>
              </w:rPr>
            </w:pPr>
            <w:r w:rsidRPr="00132D91">
              <w:rPr>
                <w:rFonts w:asciiTheme="majorHAnsi" w:hAnsiTheme="majorHAnsi" w:cstheme="majorHAnsi"/>
              </w:rPr>
              <w:t xml:space="preserve">Not applicable. The dataset </w:t>
            </w:r>
            <w:r w:rsidR="005E6F86">
              <w:rPr>
                <w:rFonts w:asciiTheme="majorHAnsi" w:hAnsiTheme="majorHAnsi" w:cstheme="majorHAnsi"/>
              </w:rPr>
              <w:t xml:space="preserve">only </w:t>
            </w:r>
            <w:r w:rsidRPr="00132D91">
              <w:rPr>
                <w:rFonts w:asciiTheme="majorHAnsi" w:hAnsiTheme="majorHAnsi" w:cstheme="majorHAnsi"/>
              </w:rPr>
              <w:t>contains responses from participants who completed the full survey.</w:t>
            </w:r>
          </w:p>
        </w:tc>
      </w:tr>
      <w:tr w:rsidR="00076C16" w14:paraId="46C5A090" w14:textId="77777777" w:rsidTr="29D6E95B">
        <w:tc>
          <w:tcPr>
            <w:tcW w:w="2416" w:type="dxa"/>
          </w:tcPr>
          <w:p w14:paraId="51760AC4" w14:textId="77777777" w:rsidR="00076C16" w:rsidRPr="0018108B" w:rsidRDefault="00076C16" w:rsidP="00076C16">
            <w:pPr>
              <w:spacing w:line="276" w:lineRule="auto"/>
              <w:rPr>
                <w:rFonts w:asciiTheme="majorHAnsi" w:hAnsiTheme="majorHAnsi" w:cstheme="majorHAnsi"/>
              </w:rPr>
            </w:pPr>
            <w:r w:rsidRPr="0018108B">
              <w:rPr>
                <w:rFonts w:asciiTheme="majorHAnsi" w:hAnsiTheme="majorHAnsi" w:cstheme="majorHAnsi"/>
              </w:rPr>
              <w:t>Is the method for calculating response rate provided?</w:t>
            </w:r>
          </w:p>
          <w:p w14:paraId="154D9A87" w14:textId="77777777" w:rsidR="00076C16" w:rsidRPr="0018108B" w:rsidRDefault="00076C16" w:rsidP="00076C16">
            <w:pPr>
              <w:spacing w:line="276" w:lineRule="auto"/>
              <w:jc w:val="right"/>
              <w:rPr>
                <w:rFonts w:asciiTheme="majorHAnsi" w:hAnsiTheme="majorHAnsi" w:cstheme="majorHAnsi"/>
              </w:rPr>
            </w:pPr>
          </w:p>
        </w:tc>
        <w:tc>
          <w:tcPr>
            <w:tcW w:w="6600" w:type="dxa"/>
          </w:tcPr>
          <w:p w14:paraId="5D2DF2BA" w14:textId="1E89DED4" w:rsidR="00076C16" w:rsidRPr="00132D91" w:rsidRDefault="00A21871" w:rsidP="29D6E95B">
            <w:pPr>
              <w:spacing w:line="276" w:lineRule="auto"/>
              <w:rPr>
                <w:rFonts w:asciiTheme="majorHAnsi" w:hAnsiTheme="majorHAnsi" w:cstheme="majorBidi"/>
              </w:rPr>
            </w:pPr>
            <w:r w:rsidRPr="29D6E95B">
              <w:rPr>
                <w:rFonts w:asciiTheme="majorHAnsi" w:hAnsiTheme="majorHAnsi" w:cstheme="majorBidi"/>
              </w:rPr>
              <w:t>No</w:t>
            </w:r>
            <w:r w:rsidR="00954948" w:rsidRPr="29D6E95B">
              <w:rPr>
                <w:rFonts w:asciiTheme="majorHAnsi" w:hAnsiTheme="majorHAnsi" w:cstheme="majorBidi"/>
              </w:rPr>
              <w:t>t</w:t>
            </w:r>
            <w:r w:rsidRPr="29D6E95B">
              <w:rPr>
                <w:rFonts w:asciiTheme="majorHAnsi" w:hAnsiTheme="majorHAnsi" w:cstheme="majorBidi"/>
              </w:rPr>
              <w:t xml:space="preserve"> applicable.  A response rate cannot be </w:t>
            </w:r>
            <w:r w:rsidR="00192D9D" w:rsidRPr="29D6E95B">
              <w:rPr>
                <w:rFonts w:asciiTheme="majorHAnsi" w:hAnsiTheme="majorHAnsi" w:cstheme="majorBidi"/>
              </w:rPr>
              <w:t>calculated</w:t>
            </w:r>
            <w:r w:rsidRPr="29D6E95B">
              <w:rPr>
                <w:rFonts w:asciiTheme="majorHAnsi" w:hAnsiTheme="majorHAnsi" w:cstheme="majorBidi"/>
              </w:rPr>
              <w:t>.</w:t>
            </w:r>
            <w:r w:rsidR="00BD0951" w:rsidRPr="29D6E95B">
              <w:rPr>
                <w:rFonts w:asciiTheme="majorHAnsi" w:hAnsiTheme="majorHAnsi" w:cstheme="majorBidi"/>
              </w:rPr>
              <w:t xml:space="preserve">  The online survey was </w:t>
            </w:r>
            <w:r w:rsidR="18F35B40" w:rsidRPr="29D6E95B">
              <w:rPr>
                <w:rFonts w:asciiTheme="majorHAnsi" w:hAnsiTheme="majorHAnsi" w:cstheme="majorBidi"/>
              </w:rPr>
              <w:t xml:space="preserve">emailed to 24, 787 </w:t>
            </w:r>
            <w:r w:rsidR="00BD0951" w:rsidRPr="29D6E95B">
              <w:rPr>
                <w:rFonts w:asciiTheme="majorHAnsi" w:hAnsiTheme="majorHAnsi" w:cstheme="majorBidi"/>
              </w:rPr>
              <w:t>members of the McNair yellowSquares online research panel</w:t>
            </w:r>
            <w:r w:rsidR="00192D9D" w:rsidRPr="29D6E95B">
              <w:rPr>
                <w:rFonts w:asciiTheme="majorHAnsi" w:hAnsiTheme="majorHAnsi" w:cstheme="majorBidi"/>
              </w:rPr>
              <w:t xml:space="preserve">.  </w:t>
            </w:r>
            <w:r w:rsidR="56A96893" w:rsidRPr="29D6E95B">
              <w:rPr>
                <w:rFonts w:asciiTheme="majorHAnsi" w:hAnsiTheme="majorHAnsi" w:cstheme="majorBidi"/>
              </w:rPr>
              <w:t xml:space="preserve">3,785 </w:t>
            </w:r>
            <w:r w:rsidR="00954948" w:rsidRPr="29D6E95B">
              <w:rPr>
                <w:rFonts w:asciiTheme="majorHAnsi" w:hAnsiTheme="majorHAnsi" w:cstheme="majorBidi"/>
              </w:rPr>
              <w:t xml:space="preserve">responded within </w:t>
            </w:r>
            <w:r w:rsidR="074E8AD8" w:rsidRPr="29D6E95B">
              <w:rPr>
                <w:rFonts w:asciiTheme="majorHAnsi" w:hAnsiTheme="majorHAnsi" w:cstheme="majorBidi"/>
              </w:rPr>
              <w:t xml:space="preserve">21 </w:t>
            </w:r>
            <w:r w:rsidR="00954948" w:rsidRPr="29D6E95B">
              <w:rPr>
                <w:rFonts w:asciiTheme="majorHAnsi" w:hAnsiTheme="majorHAnsi" w:cstheme="majorBidi"/>
              </w:rPr>
              <w:t xml:space="preserve">days. </w:t>
            </w:r>
            <w:r w:rsidR="00192D9D" w:rsidRPr="29D6E95B">
              <w:rPr>
                <w:rFonts w:asciiTheme="majorHAnsi" w:hAnsiTheme="majorHAnsi" w:cstheme="majorBidi"/>
              </w:rPr>
              <w:t>The survey was closed once the quotas for age, gender and location were met.</w:t>
            </w:r>
            <w:r w:rsidR="00A26FB8" w:rsidRPr="29D6E95B">
              <w:rPr>
                <w:rFonts w:asciiTheme="majorHAnsi" w:hAnsiTheme="majorHAnsi" w:cstheme="majorBidi"/>
              </w:rPr>
              <w:t xml:space="preserve"> </w:t>
            </w:r>
          </w:p>
        </w:tc>
      </w:tr>
      <w:tr w:rsidR="00076C16" w14:paraId="436E1026" w14:textId="77777777" w:rsidTr="29D6E95B">
        <w:tc>
          <w:tcPr>
            <w:tcW w:w="2416" w:type="dxa"/>
          </w:tcPr>
          <w:p w14:paraId="2CBCCCBC" w14:textId="3CFB7682" w:rsidR="00076C16" w:rsidRDefault="00076C16" w:rsidP="00076C16">
            <w:pPr>
              <w:spacing w:line="276" w:lineRule="auto"/>
              <w:rPr>
                <w:rFonts w:asciiTheme="majorHAnsi" w:hAnsiTheme="majorHAnsi" w:cstheme="majorHAnsi"/>
              </w:rPr>
            </w:pPr>
            <w:r w:rsidRPr="00076C16">
              <w:rPr>
                <w:rFonts w:asciiTheme="majorHAnsi" w:hAnsiTheme="majorHAnsi" w:cstheme="majorHAnsi"/>
              </w:rPr>
              <w:t>Are definitions provided for complete versus partial completions?</w:t>
            </w:r>
          </w:p>
        </w:tc>
        <w:tc>
          <w:tcPr>
            <w:tcW w:w="6600" w:type="dxa"/>
          </w:tcPr>
          <w:p w14:paraId="62070C41" w14:textId="03271342" w:rsidR="00076C16" w:rsidRPr="00132D91" w:rsidRDefault="00FB394C" w:rsidP="00076C16">
            <w:pPr>
              <w:spacing w:line="276" w:lineRule="auto"/>
              <w:rPr>
                <w:rFonts w:asciiTheme="majorHAnsi" w:hAnsiTheme="majorHAnsi" w:cstheme="majorHAnsi"/>
              </w:rPr>
            </w:pPr>
            <w:r w:rsidRPr="00132D91">
              <w:rPr>
                <w:rFonts w:asciiTheme="majorHAnsi" w:hAnsiTheme="majorHAnsi" w:cstheme="majorHAnsi"/>
              </w:rPr>
              <w:t xml:space="preserve">Not applicable. </w:t>
            </w:r>
            <w:r w:rsidR="00411C1E" w:rsidRPr="00411C1E">
              <w:rPr>
                <w:rFonts w:asciiTheme="majorHAnsi" w:hAnsiTheme="majorHAnsi" w:cstheme="majorHAnsi"/>
              </w:rPr>
              <w:t xml:space="preserve">All quantitative questions were mandatory, and some items provided an ‘I do not know’ or ‘I prefer not to answer’ response option. </w:t>
            </w:r>
            <w:r w:rsidRPr="00132D91">
              <w:rPr>
                <w:rFonts w:asciiTheme="majorHAnsi" w:hAnsiTheme="majorHAnsi" w:cstheme="majorHAnsi"/>
              </w:rPr>
              <w:t>The dataset contains responses from participants who completed the full survey.</w:t>
            </w:r>
          </w:p>
        </w:tc>
      </w:tr>
      <w:tr w:rsidR="00076C16" w14:paraId="6546E0FA" w14:textId="77777777" w:rsidTr="29D6E95B">
        <w:tc>
          <w:tcPr>
            <w:tcW w:w="2416" w:type="dxa"/>
          </w:tcPr>
          <w:p w14:paraId="6D42DB16" w14:textId="1398008C" w:rsidR="00076C16" w:rsidRPr="00D35606" w:rsidRDefault="00076C16" w:rsidP="00076C16">
            <w:pPr>
              <w:spacing w:before="80" w:after="80" w:line="276" w:lineRule="auto"/>
              <w:rPr>
                <w:rFonts w:asciiTheme="majorHAnsi" w:hAnsiTheme="majorHAnsi" w:cstheme="majorHAnsi"/>
              </w:rPr>
            </w:pPr>
            <w:r w:rsidRPr="009C384E">
              <w:rPr>
                <w:rFonts w:asciiTheme="majorHAnsi" w:hAnsiTheme="majorHAnsi" w:cstheme="majorHAnsi"/>
              </w:rPr>
              <w:t>Are the methods for handling item missing data provided?</w:t>
            </w:r>
          </w:p>
        </w:tc>
        <w:tc>
          <w:tcPr>
            <w:tcW w:w="6600" w:type="dxa"/>
          </w:tcPr>
          <w:p w14:paraId="38DBD9FF" w14:textId="24BFD0C7" w:rsidR="00076C16" w:rsidRPr="00D35606" w:rsidRDefault="00192D9D" w:rsidP="00076C16">
            <w:pPr>
              <w:spacing w:line="276" w:lineRule="auto"/>
              <w:rPr>
                <w:rFonts w:asciiTheme="majorHAnsi" w:hAnsiTheme="majorHAnsi" w:cstheme="majorHAnsi"/>
              </w:rPr>
            </w:pPr>
            <w:r w:rsidRPr="00132D91">
              <w:rPr>
                <w:rFonts w:asciiTheme="majorHAnsi" w:hAnsiTheme="majorHAnsi" w:cstheme="majorHAnsi"/>
              </w:rPr>
              <w:t xml:space="preserve">Not applicable. </w:t>
            </w:r>
            <w:r w:rsidR="00411C1E" w:rsidRPr="00411C1E">
              <w:rPr>
                <w:rFonts w:asciiTheme="majorHAnsi" w:hAnsiTheme="majorHAnsi" w:cstheme="majorHAnsi"/>
              </w:rPr>
              <w:t xml:space="preserve">All quantitative questions were mandatory, and some items provided an ‘I do not know’ or ‘I prefer not to answer’ response option. </w:t>
            </w:r>
            <w:r w:rsidRPr="00132D91">
              <w:rPr>
                <w:rFonts w:asciiTheme="majorHAnsi" w:hAnsiTheme="majorHAnsi" w:cstheme="majorHAnsi"/>
              </w:rPr>
              <w:t>The dataset contains responses from participants who completed the full survey.</w:t>
            </w:r>
            <w:r>
              <w:rPr>
                <w:rFonts w:asciiTheme="majorHAnsi" w:hAnsiTheme="majorHAnsi" w:cstheme="majorHAnsi"/>
              </w:rPr>
              <w:t xml:space="preserve"> </w:t>
            </w:r>
          </w:p>
        </w:tc>
      </w:tr>
      <w:tr w:rsidR="00076C16" w14:paraId="7BDB8387" w14:textId="77777777" w:rsidTr="29D6E95B">
        <w:tc>
          <w:tcPr>
            <w:tcW w:w="9016" w:type="dxa"/>
            <w:gridSpan w:val="2"/>
            <w:shd w:val="clear" w:color="auto" w:fill="C00000"/>
          </w:tcPr>
          <w:p w14:paraId="42957CA4" w14:textId="72AC8F11" w:rsidR="00076C16" w:rsidRPr="009C384E" w:rsidRDefault="00076C16" w:rsidP="00076C16">
            <w:pPr>
              <w:spacing w:before="80" w:after="80" w:line="276" w:lineRule="auto"/>
              <w:rPr>
                <w:rFonts w:asciiTheme="majorHAnsi" w:hAnsiTheme="majorHAnsi" w:cstheme="majorHAnsi"/>
              </w:rPr>
            </w:pPr>
            <w:r w:rsidRPr="009C384E">
              <w:rPr>
                <w:rFonts w:asciiTheme="majorHAnsi" w:hAnsiTheme="majorHAnsi" w:cstheme="majorHAnsi"/>
              </w:rPr>
              <w:t>Results</w:t>
            </w:r>
          </w:p>
        </w:tc>
      </w:tr>
      <w:tr w:rsidR="00A5370B" w14:paraId="0AF79A42" w14:textId="77777777" w:rsidTr="29D6E95B">
        <w:tc>
          <w:tcPr>
            <w:tcW w:w="2416" w:type="dxa"/>
          </w:tcPr>
          <w:p w14:paraId="64DBEFC0" w14:textId="39CEF0E5" w:rsidR="00A5370B" w:rsidRPr="009C384E" w:rsidRDefault="00A5370B" w:rsidP="00191331">
            <w:pPr>
              <w:spacing w:line="276" w:lineRule="auto"/>
              <w:rPr>
                <w:rFonts w:asciiTheme="majorHAnsi" w:hAnsiTheme="majorHAnsi" w:cstheme="majorHAnsi"/>
              </w:rPr>
            </w:pPr>
            <w:r w:rsidRPr="009C384E">
              <w:rPr>
                <w:rFonts w:asciiTheme="majorHAnsi" w:hAnsiTheme="majorHAnsi" w:cstheme="majorHAnsi"/>
              </w:rPr>
              <w:t>Is the response rate reported?</w:t>
            </w:r>
          </w:p>
        </w:tc>
        <w:tc>
          <w:tcPr>
            <w:tcW w:w="6600" w:type="dxa"/>
          </w:tcPr>
          <w:p w14:paraId="64898671" w14:textId="6B21E857" w:rsidR="00A5370B" w:rsidRDefault="00E91BE7" w:rsidP="00076C16">
            <w:pPr>
              <w:spacing w:line="276" w:lineRule="auto"/>
              <w:rPr>
                <w:rFonts w:asciiTheme="majorHAnsi" w:hAnsiTheme="majorHAnsi" w:cstheme="majorHAnsi"/>
              </w:rPr>
            </w:pPr>
            <w:r>
              <w:rPr>
                <w:rFonts w:asciiTheme="majorHAnsi" w:hAnsiTheme="majorHAnsi" w:cstheme="majorHAnsi"/>
              </w:rPr>
              <w:t xml:space="preserve">Yes. </w:t>
            </w:r>
            <w:r w:rsidR="00191331" w:rsidRPr="00191331">
              <w:rPr>
                <w:rFonts w:asciiTheme="majorHAnsi" w:hAnsiTheme="majorHAnsi" w:cstheme="majorHAnsi"/>
              </w:rPr>
              <w:t xml:space="preserve">In total, 2,604 participants were included in our survey sample. </w:t>
            </w:r>
          </w:p>
        </w:tc>
      </w:tr>
      <w:tr w:rsidR="00191331" w14:paraId="67772084" w14:textId="77777777" w:rsidTr="29D6E95B">
        <w:tc>
          <w:tcPr>
            <w:tcW w:w="2416" w:type="dxa"/>
          </w:tcPr>
          <w:p w14:paraId="5FCCB9AA" w14:textId="77777777" w:rsidR="00191331" w:rsidRPr="009C384E" w:rsidRDefault="00191331" w:rsidP="00191331">
            <w:pPr>
              <w:spacing w:line="276" w:lineRule="auto"/>
              <w:rPr>
                <w:rFonts w:asciiTheme="majorHAnsi" w:hAnsiTheme="majorHAnsi" w:cstheme="majorHAnsi"/>
              </w:rPr>
            </w:pPr>
            <w:r w:rsidRPr="009C384E">
              <w:rPr>
                <w:rFonts w:asciiTheme="majorHAnsi" w:hAnsiTheme="majorHAnsi" w:cstheme="majorHAnsi"/>
              </w:rPr>
              <w:t>Are all respondents accounted for?</w:t>
            </w:r>
          </w:p>
          <w:p w14:paraId="7DC561FE" w14:textId="77777777" w:rsidR="00191331" w:rsidRPr="009C384E" w:rsidRDefault="00191331" w:rsidP="00A5370B">
            <w:pPr>
              <w:spacing w:line="276" w:lineRule="auto"/>
              <w:rPr>
                <w:rFonts w:asciiTheme="majorHAnsi" w:hAnsiTheme="majorHAnsi" w:cstheme="majorHAnsi"/>
              </w:rPr>
            </w:pPr>
          </w:p>
        </w:tc>
        <w:tc>
          <w:tcPr>
            <w:tcW w:w="6600" w:type="dxa"/>
          </w:tcPr>
          <w:p w14:paraId="184D45B0" w14:textId="7E82B9E4" w:rsidR="00191331" w:rsidRPr="00191331" w:rsidRDefault="00483E4E" w:rsidP="00076C16">
            <w:pPr>
              <w:spacing w:line="276" w:lineRule="auto"/>
              <w:rPr>
                <w:rFonts w:asciiTheme="majorHAnsi" w:hAnsiTheme="majorHAnsi" w:cstheme="majorHAnsi"/>
              </w:rPr>
            </w:pPr>
            <w:r>
              <w:rPr>
                <w:rFonts w:asciiTheme="majorHAnsi" w:hAnsiTheme="majorHAnsi" w:cstheme="majorHAnsi"/>
              </w:rPr>
              <w:t>Yes</w:t>
            </w:r>
            <w:r w:rsidR="00F12B23" w:rsidRPr="00132D91">
              <w:rPr>
                <w:rFonts w:asciiTheme="majorHAnsi" w:hAnsiTheme="majorHAnsi" w:cstheme="majorHAnsi"/>
              </w:rPr>
              <w:t xml:space="preserve">. The dataset </w:t>
            </w:r>
            <w:r w:rsidR="00AC3C1B">
              <w:rPr>
                <w:rFonts w:asciiTheme="majorHAnsi" w:hAnsiTheme="majorHAnsi" w:cstheme="majorHAnsi"/>
              </w:rPr>
              <w:t xml:space="preserve">only </w:t>
            </w:r>
            <w:r w:rsidR="00F12B23" w:rsidRPr="00132D91">
              <w:rPr>
                <w:rFonts w:asciiTheme="majorHAnsi" w:hAnsiTheme="majorHAnsi" w:cstheme="majorHAnsi"/>
              </w:rPr>
              <w:t>contains responses from participants who completed the full survey.</w:t>
            </w:r>
          </w:p>
        </w:tc>
      </w:tr>
      <w:tr w:rsidR="002D6FD9" w:rsidRPr="002D6FD9" w14:paraId="2775FD97" w14:textId="77777777" w:rsidTr="29D6E95B">
        <w:tc>
          <w:tcPr>
            <w:tcW w:w="2416" w:type="dxa"/>
          </w:tcPr>
          <w:p w14:paraId="5AB02EFE" w14:textId="683ACE83" w:rsidR="00A5370B" w:rsidRPr="002D6FD9" w:rsidRDefault="00A5370B" w:rsidP="00A5370B">
            <w:pPr>
              <w:spacing w:line="276" w:lineRule="auto"/>
              <w:rPr>
                <w:rFonts w:asciiTheme="majorHAnsi" w:hAnsiTheme="majorHAnsi" w:cstheme="majorHAnsi"/>
              </w:rPr>
            </w:pPr>
            <w:r w:rsidRPr="002D6FD9">
              <w:rPr>
                <w:rFonts w:asciiTheme="majorHAnsi" w:hAnsiTheme="majorHAnsi" w:cstheme="majorHAnsi"/>
              </w:rPr>
              <w:t xml:space="preserve">Is information given on how nonrespondents </w:t>
            </w:r>
            <w:r w:rsidRPr="002D6FD9">
              <w:rPr>
                <w:rFonts w:asciiTheme="majorHAnsi" w:hAnsiTheme="majorHAnsi" w:cstheme="majorHAnsi"/>
              </w:rPr>
              <w:lastRenderedPageBreak/>
              <w:t>differ from respondents?</w:t>
            </w:r>
          </w:p>
        </w:tc>
        <w:tc>
          <w:tcPr>
            <w:tcW w:w="6600" w:type="dxa"/>
          </w:tcPr>
          <w:p w14:paraId="3407B9F7" w14:textId="03B46AEC" w:rsidR="00A5370B" w:rsidRPr="002D6FD9" w:rsidRDefault="00E91BE7" w:rsidP="00076C16">
            <w:pPr>
              <w:spacing w:line="276" w:lineRule="auto"/>
              <w:rPr>
                <w:rFonts w:asciiTheme="majorHAnsi" w:hAnsiTheme="majorHAnsi" w:cstheme="majorHAnsi"/>
              </w:rPr>
            </w:pPr>
            <w:r w:rsidRPr="002D6FD9">
              <w:rPr>
                <w:rFonts w:asciiTheme="majorHAnsi" w:hAnsiTheme="majorHAnsi" w:cstheme="majorHAnsi"/>
              </w:rPr>
              <w:lastRenderedPageBreak/>
              <w:t xml:space="preserve">No. </w:t>
            </w:r>
            <w:r w:rsidR="002D6FD9">
              <w:rPr>
                <w:rFonts w:asciiTheme="majorHAnsi" w:hAnsiTheme="majorHAnsi" w:cstheme="majorHAnsi"/>
              </w:rPr>
              <w:t>The concept of non</w:t>
            </w:r>
            <w:r w:rsidR="00BC5DCF">
              <w:rPr>
                <w:rFonts w:asciiTheme="majorHAnsi" w:hAnsiTheme="majorHAnsi" w:cstheme="majorHAnsi"/>
              </w:rPr>
              <w:t>-</w:t>
            </w:r>
            <w:r w:rsidR="002D6FD9">
              <w:rPr>
                <w:rFonts w:asciiTheme="majorHAnsi" w:hAnsiTheme="majorHAnsi" w:cstheme="majorHAnsi"/>
              </w:rPr>
              <w:t xml:space="preserve">responders is less relevant for surveys conducted with panels. </w:t>
            </w:r>
            <w:r w:rsidR="00E42157" w:rsidRPr="002D6FD9">
              <w:rPr>
                <w:rFonts w:asciiTheme="majorHAnsi" w:hAnsiTheme="majorHAnsi" w:cstheme="majorHAnsi"/>
              </w:rPr>
              <w:t xml:space="preserve">The online survey was open to all members of </w:t>
            </w:r>
            <w:r w:rsidR="00E42157" w:rsidRPr="002D6FD9">
              <w:rPr>
                <w:rFonts w:asciiTheme="majorHAnsi" w:hAnsiTheme="majorHAnsi" w:cstheme="majorHAnsi"/>
              </w:rPr>
              <w:lastRenderedPageBreak/>
              <w:t xml:space="preserve">the McNair yellowSquares online research panel.  The survey was closed once the quotas for age, gender and location were met. </w:t>
            </w:r>
            <w:r w:rsidRPr="002D6FD9">
              <w:rPr>
                <w:rFonts w:asciiTheme="majorHAnsi" w:hAnsiTheme="majorHAnsi" w:cstheme="majorHAnsi"/>
              </w:rPr>
              <w:t xml:space="preserve">Demographic information about the non-respondents </w:t>
            </w:r>
            <w:r w:rsidR="00945B1C">
              <w:rPr>
                <w:rFonts w:asciiTheme="majorHAnsi" w:hAnsiTheme="majorHAnsi" w:cstheme="majorHAnsi"/>
              </w:rPr>
              <w:t xml:space="preserve">and those who commenced but did not complete the survey </w:t>
            </w:r>
            <w:r w:rsidRPr="002D6FD9">
              <w:rPr>
                <w:rFonts w:asciiTheme="majorHAnsi" w:hAnsiTheme="majorHAnsi" w:cstheme="majorHAnsi"/>
              </w:rPr>
              <w:t>was not captured.</w:t>
            </w:r>
          </w:p>
        </w:tc>
      </w:tr>
      <w:tr w:rsidR="00A5370B" w14:paraId="4C63EE73" w14:textId="77777777" w:rsidTr="29D6E95B">
        <w:tc>
          <w:tcPr>
            <w:tcW w:w="2416" w:type="dxa"/>
          </w:tcPr>
          <w:p w14:paraId="30D08B41" w14:textId="4D5B19BC" w:rsidR="00A5370B" w:rsidRPr="009C384E" w:rsidRDefault="00A5370B" w:rsidP="00A5370B">
            <w:pPr>
              <w:spacing w:line="276" w:lineRule="auto"/>
              <w:rPr>
                <w:rFonts w:asciiTheme="majorHAnsi" w:hAnsiTheme="majorHAnsi" w:cstheme="majorHAnsi"/>
              </w:rPr>
            </w:pPr>
            <w:r w:rsidRPr="009C384E">
              <w:rPr>
                <w:rFonts w:asciiTheme="majorHAnsi" w:hAnsiTheme="majorHAnsi" w:cstheme="majorHAnsi"/>
              </w:rPr>
              <w:lastRenderedPageBreak/>
              <w:t>Are the results clearly presented?</w:t>
            </w:r>
          </w:p>
        </w:tc>
        <w:tc>
          <w:tcPr>
            <w:tcW w:w="6600" w:type="dxa"/>
          </w:tcPr>
          <w:p w14:paraId="4B7B1866" w14:textId="58207877" w:rsidR="00A5370B" w:rsidRPr="00E42157" w:rsidRDefault="00E91BE7" w:rsidP="00076C16">
            <w:pPr>
              <w:spacing w:line="276" w:lineRule="auto"/>
              <w:rPr>
                <w:rFonts w:asciiTheme="majorHAnsi" w:hAnsiTheme="majorHAnsi" w:cstheme="majorHAnsi"/>
              </w:rPr>
            </w:pPr>
            <w:r w:rsidRPr="00E42157">
              <w:rPr>
                <w:rFonts w:asciiTheme="majorHAnsi" w:hAnsiTheme="majorHAnsi" w:cstheme="majorHAnsi"/>
              </w:rPr>
              <w:t xml:space="preserve">Yes. </w:t>
            </w:r>
            <w:r w:rsidR="00D82585" w:rsidRPr="00E42157">
              <w:rPr>
                <w:rFonts w:asciiTheme="majorHAnsi" w:hAnsiTheme="majorHAnsi" w:cstheme="majorHAnsi"/>
              </w:rPr>
              <w:t xml:space="preserve">In </w:t>
            </w:r>
            <w:r w:rsidR="00E4504E">
              <w:rPr>
                <w:rFonts w:asciiTheme="majorHAnsi" w:hAnsiTheme="majorHAnsi" w:cstheme="majorHAnsi"/>
              </w:rPr>
              <w:t>the</w:t>
            </w:r>
            <w:r w:rsidR="00D82585" w:rsidRPr="00E42157">
              <w:rPr>
                <w:rFonts w:asciiTheme="majorHAnsi" w:hAnsiTheme="majorHAnsi" w:cstheme="majorHAnsi"/>
              </w:rPr>
              <w:t xml:space="preserve"> manuscript the r</w:t>
            </w:r>
            <w:r w:rsidRPr="00E42157">
              <w:rPr>
                <w:rFonts w:asciiTheme="majorHAnsi" w:hAnsiTheme="majorHAnsi" w:cstheme="majorHAnsi"/>
              </w:rPr>
              <w:t>esults are presented</w:t>
            </w:r>
            <w:r w:rsidR="004259F4" w:rsidRPr="00E42157">
              <w:rPr>
                <w:rFonts w:asciiTheme="majorHAnsi" w:hAnsiTheme="majorHAnsi" w:cstheme="majorHAnsi"/>
              </w:rPr>
              <w:t xml:space="preserve"> objectively</w:t>
            </w:r>
            <w:r w:rsidRPr="00E42157">
              <w:rPr>
                <w:rFonts w:asciiTheme="majorHAnsi" w:hAnsiTheme="majorHAnsi" w:cstheme="majorHAnsi"/>
              </w:rPr>
              <w:t xml:space="preserve"> in tables and figures.</w:t>
            </w:r>
          </w:p>
        </w:tc>
      </w:tr>
      <w:tr w:rsidR="00A5370B" w14:paraId="2DA07830" w14:textId="77777777" w:rsidTr="29D6E95B">
        <w:tc>
          <w:tcPr>
            <w:tcW w:w="2416" w:type="dxa"/>
          </w:tcPr>
          <w:p w14:paraId="1E373CCC" w14:textId="294E5C39" w:rsidR="00A5370B" w:rsidRPr="009C384E" w:rsidRDefault="00A5370B" w:rsidP="00A5370B">
            <w:pPr>
              <w:spacing w:line="276" w:lineRule="auto"/>
              <w:rPr>
                <w:rFonts w:asciiTheme="majorHAnsi" w:hAnsiTheme="majorHAnsi" w:cstheme="majorHAnsi"/>
              </w:rPr>
            </w:pPr>
            <w:r w:rsidRPr="009C384E">
              <w:rPr>
                <w:rFonts w:asciiTheme="majorHAnsi" w:hAnsiTheme="majorHAnsi" w:cstheme="majorHAnsi"/>
              </w:rPr>
              <w:t>Do the results address the objective(s)?</w:t>
            </w:r>
          </w:p>
        </w:tc>
        <w:tc>
          <w:tcPr>
            <w:tcW w:w="6600" w:type="dxa"/>
          </w:tcPr>
          <w:p w14:paraId="482424B1" w14:textId="598B5B54" w:rsidR="00A5370B" w:rsidRPr="00E42157" w:rsidRDefault="00E91BE7" w:rsidP="00076C16">
            <w:pPr>
              <w:spacing w:line="276" w:lineRule="auto"/>
              <w:rPr>
                <w:rFonts w:asciiTheme="majorHAnsi" w:hAnsiTheme="majorHAnsi" w:cstheme="majorHAnsi"/>
              </w:rPr>
            </w:pPr>
            <w:r w:rsidRPr="00E42157">
              <w:rPr>
                <w:rFonts w:asciiTheme="majorHAnsi" w:hAnsiTheme="majorHAnsi" w:cstheme="majorHAnsi"/>
              </w:rPr>
              <w:t xml:space="preserve">Yes. </w:t>
            </w:r>
            <w:r w:rsidR="00D82585" w:rsidRPr="00E42157">
              <w:rPr>
                <w:rFonts w:asciiTheme="majorHAnsi" w:hAnsiTheme="majorHAnsi" w:cstheme="majorHAnsi"/>
              </w:rPr>
              <w:t>In the manuscript w</w:t>
            </w:r>
            <w:r w:rsidRPr="00E42157">
              <w:rPr>
                <w:rFonts w:asciiTheme="majorHAnsi" w:hAnsiTheme="majorHAnsi" w:cstheme="majorHAnsi"/>
              </w:rPr>
              <w:t>e aligned our results to the study aims.</w:t>
            </w:r>
          </w:p>
        </w:tc>
      </w:tr>
      <w:tr w:rsidR="00076C16" w14:paraId="128A1902" w14:textId="77777777" w:rsidTr="29D6E95B">
        <w:tc>
          <w:tcPr>
            <w:tcW w:w="9016" w:type="dxa"/>
            <w:gridSpan w:val="2"/>
            <w:shd w:val="clear" w:color="auto" w:fill="C00000"/>
          </w:tcPr>
          <w:p w14:paraId="11FF847B" w14:textId="3E23509B" w:rsidR="00076C16" w:rsidRPr="009C384E" w:rsidRDefault="00076C16" w:rsidP="009C384E">
            <w:pPr>
              <w:spacing w:before="80" w:after="80" w:line="276" w:lineRule="auto"/>
              <w:rPr>
                <w:rFonts w:asciiTheme="majorHAnsi" w:hAnsiTheme="majorHAnsi" w:cstheme="majorHAnsi"/>
              </w:rPr>
            </w:pPr>
            <w:r w:rsidRPr="009C384E">
              <w:rPr>
                <w:rFonts w:asciiTheme="majorHAnsi" w:hAnsiTheme="majorHAnsi" w:cstheme="majorHAnsi"/>
              </w:rPr>
              <w:t>Discussion</w:t>
            </w:r>
          </w:p>
        </w:tc>
      </w:tr>
      <w:tr w:rsidR="009C384E" w14:paraId="404F3406" w14:textId="77777777" w:rsidTr="29D6E95B">
        <w:tc>
          <w:tcPr>
            <w:tcW w:w="2416" w:type="dxa"/>
          </w:tcPr>
          <w:p w14:paraId="6024055D" w14:textId="4459D26D" w:rsidR="009C384E" w:rsidRPr="009C384E" w:rsidRDefault="009C384E" w:rsidP="009C384E">
            <w:pPr>
              <w:spacing w:line="276" w:lineRule="auto"/>
              <w:rPr>
                <w:rFonts w:asciiTheme="majorHAnsi" w:hAnsiTheme="majorHAnsi" w:cstheme="majorHAnsi"/>
              </w:rPr>
            </w:pPr>
            <w:r w:rsidRPr="009C384E">
              <w:rPr>
                <w:rFonts w:asciiTheme="majorHAnsi" w:hAnsiTheme="majorHAnsi" w:cstheme="majorHAnsi"/>
              </w:rPr>
              <w:t>Are the results summarized with reference to the study objectives?</w:t>
            </w:r>
          </w:p>
        </w:tc>
        <w:tc>
          <w:tcPr>
            <w:tcW w:w="6600" w:type="dxa"/>
          </w:tcPr>
          <w:p w14:paraId="60EEB2D3" w14:textId="36EAAB9A" w:rsidR="009C384E" w:rsidRPr="00E42157" w:rsidRDefault="005D2F42" w:rsidP="00076C16">
            <w:pPr>
              <w:spacing w:line="276" w:lineRule="auto"/>
              <w:rPr>
                <w:rFonts w:asciiTheme="majorHAnsi" w:hAnsiTheme="majorHAnsi" w:cstheme="majorHAnsi"/>
              </w:rPr>
            </w:pPr>
            <w:r w:rsidRPr="00E42157">
              <w:rPr>
                <w:rFonts w:asciiTheme="majorHAnsi" w:hAnsiTheme="majorHAnsi" w:cstheme="majorHAnsi"/>
              </w:rPr>
              <w:t xml:space="preserve">Yes. </w:t>
            </w:r>
            <w:r w:rsidR="00D82585" w:rsidRPr="00E42157">
              <w:rPr>
                <w:rFonts w:asciiTheme="majorHAnsi" w:hAnsiTheme="majorHAnsi" w:cstheme="majorHAnsi"/>
              </w:rPr>
              <w:t>In the manuscript t</w:t>
            </w:r>
            <w:r w:rsidRPr="00E42157">
              <w:rPr>
                <w:rFonts w:asciiTheme="majorHAnsi" w:hAnsiTheme="majorHAnsi" w:cstheme="majorHAnsi"/>
              </w:rPr>
              <w:t>he r</w:t>
            </w:r>
            <w:r w:rsidR="00D82585" w:rsidRPr="00E42157">
              <w:rPr>
                <w:rFonts w:asciiTheme="majorHAnsi" w:hAnsiTheme="majorHAnsi" w:cstheme="majorHAnsi"/>
              </w:rPr>
              <w:t>esults are summarised with reference to the study objectives.</w:t>
            </w:r>
          </w:p>
        </w:tc>
      </w:tr>
      <w:tr w:rsidR="009C384E" w14:paraId="19EF8112" w14:textId="77777777" w:rsidTr="29D6E95B">
        <w:tc>
          <w:tcPr>
            <w:tcW w:w="2416" w:type="dxa"/>
          </w:tcPr>
          <w:p w14:paraId="148D13CF" w14:textId="77777777" w:rsidR="009C384E" w:rsidRPr="009C384E" w:rsidRDefault="009C384E" w:rsidP="009C384E">
            <w:pPr>
              <w:spacing w:line="276" w:lineRule="auto"/>
              <w:rPr>
                <w:rFonts w:asciiTheme="majorHAnsi" w:hAnsiTheme="majorHAnsi" w:cstheme="majorHAnsi"/>
              </w:rPr>
            </w:pPr>
            <w:r w:rsidRPr="009C384E">
              <w:rPr>
                <w:rFonts w:asciiTheme="majorHAnsi" w:hAnsiTheme="majorHAnsi" w:cstheme="majorHAnsi"/>
              </w:rPr>
              <w:t>Are the strengths of the study stated?</w:t>
            </w:r>
          </w:p>
          <w:p w14:paraId="0F1AA733" w14:textId="5518ADBB" w:rsidR="009C384E" w:rsidRPr="009C384E" w:rsidRDefault="009C384E" w:rsidP="00076C16">
            <w:pPr>
              <w:spacing w:line="276" w:lineRule="auto"/>
              <w:rPr>
                <w:rFonts w:asciiTheme="majorHAnsi" w:hAnsiTheme="majorHAnsi" w:cstheme="majorHAnsi"/>
              </w:rPr>
            </w:pPr>
          </w:p>
        </w:tc>
        <w:tc>
          <w:tcPr>
            <w:tcW w:w="6600" w:type="dxa"/>
          </w:tcPr>
          <w:p w14:paraId="0C8D0B19" w14:textId="4E209776" w:rsidR="009C384E" w:rsidRPr="00E42157" w:rsidRDefault="005D2F42" w:rsidP="00076C16">
            <w:pPr>
              <w:spacing w:line="276" w:lineRule="auto"/>
              <w:rPr>
                <w:rFonts w:asciiTheme="majorHAnsi" w:hAnsiTheme="majorHAnsi" w:cstheme="majorHAnsi"/>
              </w:rPr>
            </w:pPr>
            <w:r w:rsidRPr="00E42157">
              <w:rPr>
                <w:rFonts w:asciiTheme="majorHAnsi" w:hAnsiTheme="majorHAnsi" w:cstheme="majorHAnsi"/>
              </w:rPr>
              <w:t xml:space="preserve">Yes. </w:t>
            </w:r>
            <w:r w:rsidR="00D82585" w:rsidRPr="00E42157">
              <w:rPr>
                <w:rFonts w:asciiTheme="majorHAnsi" w:hAnsiTheme="majorHAnsi" w:cstheme="majorHAnsi"/>
              </w:rPr>
              <w:t>In the manuscript t</w:t>
            </w:r>
            <w:r w:rsidRPr="00E42157">
              <w:rPr>
                <w:rFonts w:asciiTheme="majorHAnsi" w:hAnsiTheme="majorHAnsi" w:cstheme="majorHAnsi"/>
              </w:rPr>
              <w:t>he strengths of the study are summarised in the discussion and abstract.</w:t>
            </w:r>
          </w:p>
        </w:tc>
      </w:tr>
      <w:tr w:rsidR="009C384E" w14:paraId="696D8E7E" w14:textId="77777777" w:rsidTr="29D6E95B">
        <w:tc>
          <w:tcPr>
            <w:tcW w:w="2416" w:type="dxa"/>
          </w:tcPr>
          <w:p w14:paraId="53C518F7" w14:textId="77777777" w:rsidR="009C384E" w:rsidRPr="009C384E" w:rsidRDefault="009C384E" w:rsidP="009C384E">
            <w:pPr>
              <w:spacing w:line="276" w:lineRule="auto"/>
              <w:rPr>
                <w:rFonts w:asciiTheme="majorHAnsi" w:hAnsiTheme="majorHAnsi" w:cstheme="majorHAnsi"/>
              </w:rPr>
            </w:pPr>
            <w:r w:rsidRPr="009C384E">
              <w:rPr>
                <w:rFonts w:asciiTheme="majorHAnsi" w:hAnsiTheme="majorHAnsi" w:cstheme="majorHAnsi"/>
              </w:rPr>
              <w:t>Are the limitations of the study (</w:t>
            </w:r>
            <w:proofErr w:type="gramStart"/>
            <w:r w:rsidRPr="009C384E">
              <w:rPr>
                <w:rFonts w:asciiTheme="majorHAnsi" w:hAnsiTheme="majorHAnsi" w:cstheme="majorHAnsi"/>
              </w:rPr>
              <w:t>taking into account</w:t>
            </w:r>
            <w:proofErr w:type="gramEnd"/>
            <w:r w:rsidRPr="009C384E">
              <w:rPr>
                <w:rFonts w:asciiTheme="majorHAnsi" w:hAnsiTheme="majorHAnsi" w:cstheme="majorHAnsi"/>
              </w:rPr>
              <w:t xml:space="preserve"> potential sources of bias or imprecision) stated?</w:t>
            </w:r>
          </w:p>
          <w:p w14:paraId="5568B8DB" w14:textId="77777777" w:rsidR="009C384E" w:rsidRDefault="009C384E" w:rsidP="009C384E">
            <w:pPr>
              <w:spacing w:line="276" w:lineRule="auto"/>
              <w:rPr>
                <w:rFonts w:asciiTheme="majorHAnsi" w:hAnsiTheme="majorHAnsi" w:cstheme="majorHAnsi"/>
              </w:rPr>
            </w:pPr>
          </w:p>
        </w:tc>
        <w:tc>
          <w:tcPr>
            <w:tcW w:w="6600" w:type="dxa"/>
          </w:tcPr>
          <w:p w14:paraId="14CF5FC0" w14:textId="6C20C108" w:rsidR="005D2F42" w:rsidRPr="00234842" w:rsidRDefault="005D2F42" w:rsidP="005D2F42">
            <w:pPr>
              <w:spacing w:line="276" w:lineRule="auto"/>
              <w:rPr>
                <w:rFonts w:asciiTheme="majorHAnsi" w:hAnsiTheme="majorHAnsi" w:cstheme="majorHAnsi"/>
              </w:rPr>
            </w:pPr>
            <w:bookmarkStart w:id="2" w:name="_Hlk95852944"/>
            <w:r>
              <w:rPr>
                <w:rFonts w:asciiTheme="majorHAnsi" w:hAnsiTheme="majorHAnsi" w:cstheme="majorHAnsi"/>
              </w:rPr>
              <w:t xml:space="preserve">Yes. </w:t>
            </w:r>
            <w:r w:rsidRPr="00234842">
              <w:rPr>
                <w:rFonts w:asciiTheme="majorHAnsi" w:hAnsiTheme="majorHAnsi" w:cstheme="majorHAnsi"/>
              </w:rPr>
              <w:t xml:space="preserve">There are number of limitations in this study related to the use of an online panel. The survey respondents were members of the Australian public who had expressed interest and willingness to participate in research and may be considered more likely to be supportive of research, or at least more interested, than the </w:t>
            </w:r>
            <w:proofErr w:type="gramStart"/>
            <w:r w:rsidRPr="00234842">
              <w:rPr>
                <w:rFonts w:asciiTheme="majorHAnsi" w:hAnsiTheme="majorHAnsi" w:cstheme="majorHAnsi"/>
              </w:rPr>
              <w:t>general public</w:t>
            </w:r>
            <w:proofErr w:type="gramEnd"/>
            <w:r w:rsidRPr="00234842">
              <w:rPr>
                <w:rFonts w:asciiTheme="majorHAnsi" w:hAnsiTheme="majorHAnsi" w:cstheme="majorHAnsi"/>
              </w:rPr>
              <w:t xml:space="preserve">. Participating in online research activities may also indicate our respondents have a reasonable level of confidence in using information technology and the internet, although what this may mean for their attitudes to sharing information from their general practice record is unclear. </w:t>
            </w:r>
          </w:p>
          <w:p w14:paraId="7299127A" w14:textId="24F2E3F4" w:rsidR="005D2F42" w:rsidRPr="00234842" w:rsidRDefault="005D2F42" w:rsidP="005D2F42">
            <w:pPr>
              <w:spacing w:line="276" w:lineRule="auto"/>
              <w:rPr>
                <w:rFonts w:asciiTheme="majorHAnsi" w:hAnsiTheme="majorHAnsi" w:cstheme="majorHAnsi"/>
              </w:rPr>
            </w:pPr>
            <w:r w:rsidRPr="00234842">
              <w:rPr>
                <w:rFonts w:asciiTheme="majorHAnsi" w:hAnsiTheme="majorHAnsi" w:cstheme="majorHAnsi"/>
              </w:rPr>
              <w:t xml:space="preserve">Content validity of our survey was developed using a variety of items found in the literature overseen by experts in the field.  A full formal validation exercise of our instrument was not undertaken, and our literature review did not identify a ‘gold standard’ tool to replicate. </w:t>
            </w:r>
            <w:r w:rsidRPr="00234842">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&lt;EndNote&gt;&lt;Cite&gt;&lt;Author&gt;Boateng&lt;/Author&gt;&lt;Year&gt;2018&lt;/Year&gt;&lt;RecNum&gt;62&lt;/RecNum&gt;&lt;DisplayText&gt;(21)&lt;/DisplayText&gt;&lt;record&gt;&lt;rec-number&gt;21&lt;/rec-number&gt;&lt;foreign-keys&gt;&lt;key app="EN" db-id="wvwzaredsdepwxettek5ptp1tffz00esdws5" timestamp="1674004576"&gt;21&lt;/key&gt;&lt;/foreign-keys&gt;&lt;ref-type name="Journal Article"&gt;17&lt;/ref-type&gt;&lt;contributors&gt;&lt;authors&gt;&lt;author&gt;Boateng, G.&lt;/author&gt;&lt;author&gt;Neilands, T.&lt;/author&gt;&lt;author&gt;Frongillo, A.&lt;/author&gt;&lt;author&gt;Melgar-Quiñonez, H.&lt;/author&gt;&lt;author&gt;Young, S.&lt;/author&gt;&lt;/authors&gt;&lt;/contributors&gt;&lt;titles&gt;&lt;title&gt;Best practices for developing and validating scales for health, social, and behavioral research: A primer&lt;/title&gt;&lt;secondary-title&gt;Frontiers in Public Health&lt;/secondary-title&gt;&lt;alt-title&gt;Front Public Health&lt;/alt-title&gt;&lt;/titles&gt;&lt;periodical&gt;&lt;full-title&gt;Frontiers in Public Health&lt;/full-title&gt;&lt;abbr-1&gt;Front Public Health&lt;/abbr-1&gt;&lt;/periodical&gt;&lt;alt-periodical&gt;&lt;full-title&gt;Frontiers in Public Health&lt;/full-title&gt;&lt;abbr-1&gt;Front Public Health&lt;/abbr-1&gt;&lt;/alt-periodical&gt;&lt;pages&gt;149-149&lt;/pages&gt;&lt;volume&gt;6&lt;/volume&gt;&lt;keywords&gt;&lt;keyword&gt;content validity&lt;/keyword&gt;&lt;keyword&gt;factor analysis&lt;/keyword&gt;&lt;keyword&gt;item reduction&lt;/keyword&gt;&lt;keyword&gt;psychometric evaluation&lt;/keyword&gt;&lt;keyword&gt;scale development&lt;/keyword&gt;&lt;keyword&gt;tests of dimensionality&lt;/keyword&gt;&lt;keyword&gt;tests of reliability&lt;/keyword&gt;&lt;keyword&gt;tests of validity&lt;/keyword&gt;&lt;/keywords&gt;&lt;dates&gt;&lt;year&gt;2018&lt;/year&gt;&lt;/dates&gt;&lt;publisher&gt;Frontiers Media S.A.&lt;/publisher&gt;&lt;isbn&gt;2296-2565&lt;/isbn&gt;&lt;accession-num&gt;29942800&lt;/accession-num&gt;&lt;urls&gt;&lt;related-urls&gt;&lt;url&gt;https://pubmed.ncbi.nlm.nih.gov/29942800&lt;/url&gt;&lt;url&gt;https://www.ncbi.nlm.nih.gov/pmc/articles/PMC6004510/&lt;/url&gt;&lt;/related-urls&gt;&lt;/urls&gt;&lt;electronic-resource-num&gt;10.3389/fpubh.2018.00149&lt;/electronic-resource-num&gt;&lt;remote-database-name&gt;PubMed&lt;/remote-database-name&gt;&lt;language&gt;eng&lt;/language&gt;&lt;/record&gt;&lt;/Cite&gt;&lt;/EndNote&gt;</w:instrText>
            </w:r>
            <w:r w:rsidRPr="00234842">
              <w:rPr>
                <w:rFonts w:asciiTheme="majorHAnsi" w:hAnsiTheme="majorHAnsi" w:cstheme="majorHAnsi"/>
              </w:rPr>
              <w:fldChar w:fldCharType="separate"/>
            </w:r>
            <w:r w:rsidR="002C4570">
              <w:rPr>
                <w:rFonts w:asciiTheme="majorHAnsi" w:hAnsiTheme="majorHAnsi" w:cstheme="majorHAnsi"/>
                <w:noProof/>
              </w:rPr>
              <w:t>(21)</w:t>
            </w:r>
            <w:r w:rsidRPr="00234842">
              <w:rPr>
                <w:rFonts w:asciiTheme="majorHAnsi" w:hAnsiTheme="majorHAnsi" w:cstheme="majorHAnsi"/>
              </w:rPr>
              <w:fldChar w:fldCharType="end"/>
            </w:r>
          </w:p>
          <w:p w14:paraId="2D888546" w14:textId="720A8468" w:rsidR="009C384E" w:rsidRPr="005D2F42" w:rsidRDefault="005D2F42" w:rsidP="005D2F42">
            <w:pPr>
              <w:spacing w:line="276" w:lineRule="auto"/>
              <w:rPr>
                <w:rFonts w:asciiTheme="majorHAnsi" w:hAnsiTheme="majorHAnsi" w:cstheme="majorHAnsi"/>
              </w:rPr>
            </w:pPr>
            <w:r w:rsidRPr="00234842">
              <w:rPr>
                <w:rFonts w:asciiTheme="majorHAnsi" w:hAnsiTheme="majorHAnsi" w:cstheme="majorHAnsi"/>
              </w:rPr>
              <w:t xml:space="preserve">In addition, despite our best efforts to explain concepts of data collection, sharing and linkage, and anonymity, we do not know the extent respondents in our online survey fully understood this complex topic. The challenges in explaining these concepts effectively in surveys and the variable understanding amongst community members have been noted as limitations in many other surveys on views about data sharing. </w:t>
            </w:r>
            <w:r w:rsidRPr="00234842">
              <w:rPr>
                <w:rFonts w:asciiTheme="majorHAnsi" w:hAnsiTheme="majorHAnsi" w:cstheme="majorHAnsi"/>
              </w:rPr>
              <w:fldChar w:fldCharType="begin">
                <w:fldData xml:space="preserve">PEVuZE5vdGU+PENpdGU+PEF1dGhvcj5P4oCZQnJpZW48L0F1dGhvcj48WWVhcj4yMDE5PC9ZZWFy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</w:fldData>
              </w:fldChar>
            </w:r>
            <w:r w:rsidR="00941C25">
              <w:rPr>
                <w:rFonts w:asciiTheme="majorHAnsi" w:hAnsiTheme="majorHAnsi" w:cstheme="majorHAnsi"/>
              </w:rPr>
              <w:instrText xml:space="preserve"> ADDIN EN.CITE </w:instrText>
            </w:r>
            <w:r w:rsidR="00941C25">
              <w:rPr>
                <w:rFonts w:asciiTheme="majorHAnsi" w:hAnsiTheme="majorHAnsi" w:cstheme="majorHAnsi"/>
              </w:rPr>
              <w:fldChar w:fldCharType="begin">
                <w:fldData xml:space="preserve">PEVuZE5vdGU+PENpdGU+PEF1dGhvcj5P4oCZQnJpZW48L0F1dGhvcj48WWVhcj4yMDE5PC9ZZWFy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</w:fldData>
              </w:fldChar>
            </w:r>
            <w:r w:rsidR="00941C25">
              <w:rPr>
                <w:rFonts w:asciiTheme="majorHAnsi" w:hAnsiTheme="majorHAnsi" w:cstheme="majorHAnsi"/>
              </w:rPr>
              <w:instrText xml:space="preserve"> ADDIN EN.CITE.DATA </w:instrText>
            </w:r>
            <w:r w:rsidR="00941C25">
              <w:rPr>
                <w:rFonts w:asciiTheme="majorHAnsi" w:hAnsiTheme="majorHAnsi" w:cstheme="majorHAnsi"/>
              </w:rPr>
            </w:r>
            <w:r w:rsidR="00941C25">
              <w:rPr>
                <w:rFonts w:asciiTheme="majorHAnsi" w:hAnsiTheme="majorHAnsi" w:cstheme="majorHAnsi"/>
              </w:rPr>
              <w:fldChar w:fldCharType="end"/>
            </w:r>
            <w:r w:rsidRPr="00234842">
              <w:rPr>
                <w:rFonts w:asciiTheme="majorHAnsi" w:hAnsiTheme="majorHAnsi" w:cstheme="majorHAnsi"/>
              </w:rPr>
            </w:r>
            <w:r w:rsidRPr="00234842">
              <w:rPr>
                <w:rFonts w:asciiTheme="majorHAnsi" w:hAnsiTheme="majorHAnsi" w:cstheme="majorHAnsi"/>
              </w:rPr>
              <w:fldChar w:fldCharType="separate"/>
            </w:r>
            <w:r w:rsidR="002C4570">
              <w:rPr>
                <w:rFonts w:asciiTheme="majorHAnsi" w:hAnsiTheme="majorHAnsi" w:cstheme="majorHAnsi"/>
                <w:noProof/>
              </w:rPr>
              <w:t>(2, 7, 19, 22)</w:t>
            </w:r>
            <w:r w:rsidRPr="00234842">
              <w:rPr>
                <w:rFonts w:asciiTheme="majorHAnsi" w:hAnsiTheme="majorHAnsi" w:cstheme="majorHAnsi"/>
              </w:rPr>
              <w:fldChar w:fldCharType="end"/>
            </w:r>
            <w:r w:rsidRPr="00234842">
              <w:rPr>
                <w:rFonts w:asciiTheme="majorHAnsi" w:hAnsiTheme="majorHAnsi" w:cstheme="majorHAnsi"/>
              </w:rPr>
              <w:t xml:space="preserve">  Additional deliberative methods would be useful to fully explore the views and concerns of an informed community. </w:t>
            </w:r>
            <w:r w:rsidRPr="00234842">
              <w:rPr>
                <w:rFonts w:asciiTheme="majorHAnsi" w:hAnsiTheme="majorHAnsi" w:cstheme="majorHAnsi"/>
              </w:rPr>
              <w:fldChar w:fldCharType="begin"/>
            </w:r>
            <w:r w:rsidR="00941C25">
              <w:rPr>
                <w:rFonts w:asciiTheme="majorHAnsi" w:hAnsiTheme="majorHAnsi" w:cstheme="majorHAnsi"/>
              </w:rPr>
              <w:instrText xml:space="preserve"> ADDIN EN.CITE &lt;EndNote&gt;&lt;Cite&gt;&lt;Author&gt;Kelly&lt;/Author&gt;&lt;Year&gt;2003&lt;/Year&gt;&lt;RecNum&gt;61&lt;/RecNum&gt;&lt;DisplayText&gt;(14)&lt;/DisplayText&gt;&lt;record&gt;&lt;rec-number&gt;14&lt;/rec-number&gt;&lt;foreign-keys&gt;&lt;key app="EN" db-id="wvwzaredsdepwxettek5ptp1tffz00esdws5" timestamp="1674004576"&gt;14&lt;/key&gt;&lt;/foreign-keys&gt;&lt;ref-type name="Journal Article"&gt;17&lt;/ref-type&gt;&lt;contributors&gt;&lt;authors&gt;&lt;author&gt;Kelly, K.&lt;/author&gt;&lt;author&gt;Clark, B.&lt;/author&gt;&lt;author&gt;Brown, V.&lt;/author&gt;&lt;author&gt;Sitzia, J.&lt;/author&gt;&lt;/authors&gt;&lt;/contributors&gt;&lt;titles&gt;&lt;title&gt;Good practice in the conduct and reporting of survey research&lt;/title&gt;&lt;secondary-title&gt;International Journal for Quality in Health Care&lt;/secondary-title&gt;&lt;/titles&gt;&lt;periodical&gt;&lt;full-title&gt;International Journal for Quality in Health Care&lt;/full-title&gt;&lt;/periodical&gt;&lt;pages&gt;261-266&lt;/pages&gt;&lt;volume&gt;15&lt;/volume&gt;&lt;number&gt;3&lt;/number&gt;&lt;dates&gt;&lt;year&gt;2003&lt;/year&gt;&lt;/dates&gt;&lt;isbn&gt;1353-4505&lt;/isbn&gt;&lt;urls&gt;&lt;related-urls&gt;&lt;url&gt;https://doi.org/10.1093/intqhc/mzg031&lt;/url&gt;&lt;/related-urls&gt;&lt;/urls&gt;&lt;electronic-resource-num&gt;10.1093/intqhc/mzg031&lt;/electronic-resource-num&gt;&lt;access-date&gt;3/14/2022&lt;/access-date&gt;&lt;/record&gt;&lt;/Cite&gt;&lt;/EndNote&gt;</w:instrText>
            </w:r>
            <w:r w:rsidRPr="00234842">
              <w:rPr>
                <w:rFonts w:asciiTheme="majorHAnsi" w:hAnsiTheme="majorHAnsi" w:cstheme="majorHAnsi"/>
              </w:rPr>
              <w:fldChar w:fldCharType="separate"/>
            </w:r>
            <w:r w:rsidR="002C4570">
              <w:rPr>
                <w:rFonts w:asciiTheme="majorHAnsi" w:hAnsiTheme="majorHAnsi" w:cstheme="majorHAnsi"/>
                <w:noProof/>
              </w:rPr>
              <w:t>(14)</w:t>
            </w:r>
            <w:r w:rsidRPr="00234842">
              <w:rPr>
                <w:rFonts w:asciiTheme="majorHAnsi" w:hAnsiTheme="majorHAnsi" w:cstheme="majorHAnsi"/>
              </w:rPr>
              <w:fldChar w:fldCharType="end"/>
            </w:r>
            <w:bookmarkEnd w:id="2"/>
          </w:p>
        </w:tc>
      </w:tr>
      <w:tr w:rsidR="009C384E" w14:paraId="5F2B6D6C" w14:textId="77777777" w:rsidTr="29D6E95B">
        <w:tc>
          <w:tcPr>
            <w:tcW w:w="2416" w:type="dxa"/>
          </w:tcPr>
          <w:p w14:paraId="558FBD63" w14:textId="2D28BC31" w:rsidR="009C384E" w:rsidRDefault="009C384E" w:rsidP="00076C16">
            <w:pPr>
              <w:spacing w:line="276" w:lineRule="auto"/>
              <w:rPr>
                <w:rFonts w:asciiTheme="majorHAnsi" w:hAnsiTheme="majorHAnsi" w:cstheme="majorHAnsi"/>
              </w:rPr>
            </w:pPr>
            <w:r w:rsidRPr="009C384E">
              <w:rPr>
                <w:rFonts w:asciiTheme="majorHAnsi" w:hAnsiTheme="majorHAnsi" w:cstheme="majorHAnsi"/>
              </w:rPr>
              <w:t>Is there explicit discussion of the generalizability (external validity) of the results?</w:t>
            </w:r>
          </w:p>
        </w:tc>
        <w:tc>
          <w:tcPr>
            <w:tcW w:w="6600" w:type="dxa"/>
          </w:tcPr>
          <w:p w14:paraId="77E1F415" w14:textId="0D3BB3B6" w:rsidR="005D2F42" w:rsidRPr="00234842" w:rsidRDefault="005D2F42" w:rsidP="005D2F42">
            <w:pPr>
              <w:spacing w:line="276" w:lineRule="auto"/>
              <w:rPr>
                <w:rFonts w:asciiTheme="majorHAnsi" w:hAnsiTheme="majorHAnsi" w:cstheme="majorHAnsi"/>
              </w:rPr>
            </w:pPr>
            <w:r>
              <w:rPr>
                <w:rFonts w:asciiTheme="majorHAnsi" w:hAnsiTheme="majorHAnsi" w:cstheme="majorHAnsi"/>
              </w:rPr>
              <w:t>Yes. O</w:t>
            </w:r>
            <w:r w:rsidRPr="00234842">
              <w:rPr>
                <w:rFonts w:asciiTheme="majorHAnsi" w:hAnsiTheme="majorHAnsi" w:cstheme="majorHAnsi"/>
              </w:rPr>
              <w:t>ur survey is limited to the Australian healthcare landscape and did not include the views of Australians under 18 years old.</w:t>
            </w:r>
          </w:p>
          <w:p w14:paraId="066155F6" w14:textId="77777777" w:rsidR="009C384E" w:rsidRPr="005D2F42" w:rsidRDefault="009C384E" w:rsidP="00076C16">
            <w:pPr>
              <w:spacing w:line="276" w:lineRule="auto"/>
              <w:rPr>
                <w:rFonts w:asciiTheme="majorHAnsi" w:hAnsiTheme="majorHAnsi" w:cstheme="majorHAnsi"/>
              </w:rPr>
            </w:pPr>
          </w:p>
        </w:tc>
      </w:tr>
      <w:tr w:rsidR="00076C16" w14:paraId="352B70E1" w14:textId="77777777" w:rsidTr="29D6E95B">
        <w:tc>
          <w:tcPr>
            <w:tcW w:w="9016" w:type="dxa"/>
            <w:gridSpan w:val="2"/>
            <w:shd w:val="clear" w:color="auto" w:fill="C00000"/>
          </w:tcPr>
          <w:p w14:paraId="2A26FFAE" w14:textId="4832F098" w:rsidR="00076C16" w:rsidRPr="009C384E" w:rsidRDefault="00076C16" w:rsidP="009C384E">
            <w:pPr>
              <w:spacing w:before="80" w:after="80" w:line="276" w:lineRule="auto"/>
              <w:rPr>
                <w:rFonts w:asciiTheme="majorHAnsi" w:hAnsiTheme="majorHAnsi" w:cstheme="majorHAnsi"/>
              </w:rPr>
            </w:pPr>
            <w:r w:rsidRPr="009C384E">
              <w:rPr>
                <w:rFonts w:asciiTheme="majorHAnsi" w:hAnsiTheme="majorHAnsi" w:cstheme="majorHAnsi"/>
              </w:rPr>
              <w:t>Ethical quality indicators</w:t>
            </w:r>
          </w:p>
        </w:tc>
      </w:tr>
      <w:tr w:rsidR="009C384E" w14:paraId="30C9EB7B" w14:textId="77777777" w:rsidTr="29D6E95B">
        <w:tc>
          <w:tcPr>
            <w:tcW w:w="2416" w:type="dxa"/>
          </w:tcPr>
          <w:p w14:paraId="3E51F1FA" w14:textId="786F8873" w:rsidR="009C384E" w:rsidRPr="000D4FD7" w:rsidRDefault="009C384E" w:rsidP="00076C16">
            <w:pPr>
              <w:spacing w:line="276" w:lineRule="auto"/>
              <w:rPr>
                <w:rFonts w:asciiTheme="majorHAnsi" w:hAnsiTheme="majorHAnsi" w:cstheme="majorHAnsi"/>
              </w:rPr>
            </w:pPr>
            <w:r w:rsidRPr="000D4FD7">
              <w:rPr>
                <w:rFonts w:asciiTheme="majorHAnsi" w:hAnsiTheme="majorHAnsi" w:cstheme="majorHAnsi"/>
              </w:rPr>
              <w:lastRenderedPageBreak/>
              <w:t>Is study funding reported?</w:t>
            </w:r>
          </w:p>
        </w:tc>
        <w:tc>
          <w:tcPr>
            <w:tcW w:w="6600" w:type="dxa"/>
          </w:tcPr>
          <w:p w14:paraId="68BCDF28" w14:textId="2203AAC7" w:rsidR="009C384E" w:rsidRPr="000D4FD7" w:rsidRDefault="000D4FD7" w:rsidP="00076C16">
            <w:pPr>
              <w:spacing w:line="276" w:lineRule="auto"/>
              <w:rPr>
                <w:rFonts w:asciiTheme="majorHAnsi" w:hAnsiTheme="majorHAnsi" w:cstheme="majorHAnsi"/>
              </w:rPr>
            </w:pPr>
            <w:r>
              <w:rPr>
                <w:rFonts w:asciiTheme="majorHAnsi" w:hAnsiTheme="majorHAnsi" w:cstheme="majorHAnsi"/>
              </w:rPr>
              <w:t xml:space="preserve">Yes. </w:t>
            </w:r>
            <w:r w:rsidRPr="001F6918">
              <w:rPr>
                <w:rFonts w:asciiTheme="majorHAnsi" w:hAnsiTheme="majorHAnsi" w:cstheme="majorHAnsi"/>
              </w:rPr>
              <w:t xml:space="preserve">This project </w:t>
            </w:r>
            <w:r w:rsidR="00C0193E">
              <w:rPr>
                <w:rFonts w:asciiTheme="majorHAnsi" w:hAnsiTheme="majorHAnsi" w:cstheme="majorHAnsi"/>
              </w:rPr>
              <w:t>received funding support from</w:t>
            </w:r>
            <w:r w:rsidRPr="001F6918">
              <w:rPr>
                <w:rFonts w:asciiTheme="majorHAnsi" w:hAnsiTheme="majorHAnsi" w:cstheme="majorHAnsi"/>
              </w:rPr>
              <w:t xml:space="preserve"> the Digital Health CRC Limited (DHCRC) and Population Health Research Network. The Digital Health CRC Limited is funded under the Commonwealth's Cooperative Research Centres (CRC) Program. The Population Health Research Network is a capability of the Australian Government National Collaborative Research Infrastructure Strategy.</w:t>
            </w:r>
          </w:p>
        </w:tc>
      </w:tr>
      <w:tr w:rsidR="009C384E" w14:paraId="20E242D4" w14:textId="77777777" w:rsidTr="29D6E95B">
        <w:tc>
          <w:tcPr>
            <w:tcW w:w="2416" w:type="dxa"/>
          </w:tcPr>
          <w:p w14:paraId="739E10AC" w14:textId="3FDB4568" w:rsidR="009C384E" w:rsidRPr="000D4FD7" w:rsidRDefault="009C384E" w:rsidP="00076C16">
            <w:pPr>
              <w:spacing w:line="276" w:lineRule="auto"/>
              <w:rPr>
                <w:rFonts w:asciiTheme="majorHAnsi" w:hAnsiTheme="majorHAnsi" w:cstheme="majorHAnsi"/>
              </w:rPr>
            </w:pPr>
            <w:r w:rsidRPr="000D4FD7">
              <w:rPr>
                <w:rFonts w:asciiTheme="majorHAnsi" w:hAnsiTheme="majorHAnsi" w:cstheme="majorHAnsi"/>
              </w:rPr>
              <w:t>Research Ethics Board (REB) review reported?</w:t>
            </w:r>
          </w:p>
        </w:tc>
        <w:tc>
          <w:tcPr>
            <w:tcW w:w="6600" w:type="dxa"/>
          </w:tcPr>
          <w:p w14:paraId="11F28B9A" w14:textId="6F388CA9" w:rsidR="009C384E" w:rsidRPr="00E517B5" w:rsidRDefault="005D2F42" w:rsidP="00076C16">
            <w:pPr>
              <w:spacing w:line="276" w:lineRule="auto"/>
              <w:rPr>
                <w:rFonts w:asciiTheme="majorHAnsi" w:hAnsiTheme="majorHAnsi" w:cstheme="majorHAnsi"/>
                <w:color w:val="FF0000"/>
              </w:rPr>
            </w:pPr>
            <w:r>
              <w:rPr>
                <w:rFonts w:asciiTheme="majorHAnsi" w:hAnsiTheme="majorHAnsi" w:cstheme="majorHAnsi"/>
              </w:rPr>
              <w:t xml:space="preserve">Yes. </w:t>
            </w:r>
            <w:r w:rsidR="000D4FD7" w:rsidRPr="00F745C2">
              <w:rPr>
                <w:rFonts w:asciiTheme="majorHAnsi" w:hAnsiTheme="majorHAnsi" w:cstheme="majorHAnsi"/>
              </w:rPr>
              <w:t>This study was approved by the University of Wollongong (UOW) Ethics Committee (Ethics number: 2022/012).</w:t>
            </w:r>
          </w:p>
        </w:tc>
      </w:tr>
      <w:tr w:rsidR="009C384E" w14:paraId="11854F98" w14:textId="77777777" w:rsidTr="29D6E95B">
        <w:tc>
          <w:tcPr>
            <w:tcW w:w="2416" w:type="dxa"/>
          </w:tcPr>
          <w:p w14:paraId="56A2936F" w14:textId="117DC2C9" w:rsidR="009C384E" w:rsidRPr="000D4FD7" w:rsidRDefault="009C384E" w:rsidP="00076C16">
            <w:pPr>
              <w:spacing w:line="276" w:lineRule="auto"/>
              <w:rPr>
                <w:rFonts w:asciiTheme="majorHAnsi" w:hAnsiTheme="majorHAnsi" w:cstheme="majorHAnsi"/>
              </w:rPr>
            </w:pPr>
            <w:r w:rsidRPr="000D4FD7">
              <w:rPr>
                <w:rFonts w:asciiTheme="majorHAnsi" w:hAnsiTheme="majorHAnsi" w:cstheme="majorHAnsi"/>
              </w:rPr>
              <w:t>Reporting of subject consent procedures?</w:t>
            </w:r>
          </w:p>
        </w:tc>
        <w:tc>
          <w:tcPr>
            <w:tcW w:w="6600" w:type="dxa"/>
          </w:tcPr>
          <w:p w14:paraId="35FEF838" w14:textId="3A0E97E9" w:rsidR="009C384E" w:rsidRPr="005D2F42" w:rsidRDefault="005D2F42" w:rsidP="00076C16">
            <w:pPr>
              <w:spacing w:line="276" w:lineRule="auto"/>
              <w:rPr>
                <w:rFonts w:asciiTheme="majorHAnsi" w:hAnsiTheme="majorHAnsi" w:cstheme="majorHAnsi"/>
              </w:rPr>
            </w:pPr>
            <w:r>
              <w:rPr>
                <w:rFonts w:asciiTheme="majorHAnsi" w:hAnsiTheme="majorHAnsi" w:cstheme="majorHAnsi"/>
              </w:rPr>
              <w:t xml:space="preserve">Yes. </w:t>
            </w:r>
            <w:r w:rsidRPr="00F745C2">
              <w:rPr>
                <w:rFonts w:asciiTheme="majorHAnsi" w:hAnsiTheme="majorHAnsi" w:cstheme="majorHAnsi"/>
              </w:rPr>
              <w:t xml:space="preserve">All participants provided </w:t>
            </w:r>
            <w:r>
              <w:rPr>
                <w:rFonts w:asciiTheme="majorHAnsi" w:hAnsiTheme="majorHAnsi" w:cstheme="majorHAnsi"/>
              </w:rPr>
              <w:t xml:space="preserve">tacit </w:t>
            </w:r>
            <w:r w:rsidRPr="00F745C2">
              <w:rPr>
                <w:rFonts w:asciiTheme="majorHAnsi" w:hAnsiTheme="majorHAnsi" w:cstheme="majorHAnsi"/>
              </w:rPr>
              <w:t>consent before participating by indicating that they had reviewed an online participant information sheet.</w:t>
            </w:r>
          </w:p>
        </w:tc>
      </w:tr>
    </w:tbl>
    <w:p w14:paraId="677D2BA9" w14:textId="77777777" w:rsidR="00CD3887" w:rsidRDefault="00CD3887">
      <w:pPr>
        <w:rPr>
          <w:rFonts w:asciiTheme="majorHAnsi" w:hAnsiTheme="majorHAnsi" w:cstheme="majorHAnsi"/>
        </w:rPr>
      </w:pPr>
    </w:p>
    <w:p w14:paraId="1E9909E8" w14:textId="0773E803" w:rsidR="00274C20" w:rsidRPr="00A5525B" w:rsidRDefault="00974360">
      <w:pPr>
        <w:rPr>
          <w:rFonts w:asciiTheme="majorHAnsi" w:hAnsiTheme="majorHAnsi" w:cstheme="majorHAnsi"/>
          <w:b/>
          <w:bCs/>
        </w:rPr>
      </w:pPr>
      <w:r w:rsidRPr="00A5525B">
        <w:rPr>
          <w:rFonts w:asciiTheme="majorHAnsi" w:hAnsiTheme="majorHAnsi" w:cstheme="majorHAnsi"/>
          <w:b/>
          <w:bCs/>
        </w:rPr>
        <w:t>References:</w:t>
      </w:r>
    </w:p>
    <w:p w14:paraId="72AFDD1D" w14:textId="77777777" w:rsidR="002C4570" w:rsidRPr="00A5525B" w:rsidRDefault="00274C20" w:rsidP="002C4570">
      <w:pPr>
        <w:pStyle w:val="EndNoteBibliography"/>
        <w:spacing w:after="0"/>
        <w:rPr>
          <w:rFonts w:asciiTheme="majorHAnsi" w:hAnsiTheme="majorHAnsi" w:cstheme="majorHAnsi"/>
        </w:rPr>
      </w:pPr>
      <w:r w:rsidRPr="00A5525B">
        <w:rPr>
          <w:rFonts w:asciiTheme="majorHAnsi" w:hAnsiTheme="majorHAnsi" w:cstheme="majorHAnsi"/>
        </w:rPr>
        <w:fldChar w:fldCharType="begin"/>
      </w:r>
      <w:r w:rsidRPr="00A5525B">
        <w:rPr>
          <w:rFonts w:asciiTheme="majorHAnsi" w:hAnsiTheme="majorHAnsi" w:cstheme="majorHAnsi"/>
        </w:rPr>
        <w:instrText xml:space="preserve"> ADDIN EN.REFLIST </w:instrText>
      </w:r>
      <w:r w:rsidRPr="00A5525B">
        <w:rPr>
          <w:rFonts w:asciiTheme="majorHAnsi" w:hAnsiTheme="majorHAnsi" w:cstheme="majorHAnsi"/>
        </w:rPr>
        <w:fldChar w:fldCharType="separate"/>
      </w:r>
      <w:r w:rsidR="002C4570" w:rsidRPr="00A5525B">
        <w:rPr>
          <w:rFonts w:asciiTheme="majorHAnsi" w:hAnsiTheme="majorHAnsi" w:cstheme="majorHAnsi"/>
        </w:rPr>
        <w:t>1.</w:t>
      </w:r>
      <w:r w:rsidR="002C4570" w:rsidRPr="00A5525B">
        <w:rPr>
          <w:rFonts w:asciiTheme="majorHAnsi" w:hAnsiTheme="majorHAnsi" w:cstheme="majorHAnsi"/>
        </w:rPr>
        <w:tab/>
        <w:t>Grimshaw JM. SURGE (The SUrvey Reporting GuidelinE).  Guidelines for Reporting Health Research: A User's Manual: John Wiley &amp; Sons, Ltd; 2014. p. 206 - 13.</w:t>
      </w:r>
    </w:p>
    <w:p w14:paraId="2D8A3E1A"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2.</w:t>
      </w:r>
      <w:r w:rsidRPr="00A5525B">
        <w:rPr>
          <w:rFonts w:asciiTheme="majorHAnsi" w:hAnsiTheme="majorHAnsi" w:cstheme="majorHAnsi"/>
        </w:rPr>
        <w:tab/>
        <w:t>Buckley B, Murphy A, MacFarlane A. Public attitudes to the use in research of personal health information from general practitioners' records: a survey of the Irish general public. Journal of Medical Ethics. 2011;37(1):50.</w:t>
      </w:r>
    </w:p>
    <w:p w14:paraId="64CC354F"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3.</w:t>
      </w:r>
      <w:r w:rsidRPr="00A5525B">
        <w:rPr>
          <w:rFonts w:asciiTheme="majorHAnsi" w:hAnsiTheme="majorHAnsi" w:cstheme="majorHAnsi"/>
        </w:rPr>
        <w:tab/>
        <w:t>Cherif E, Bezaz N, Mzoughi M. Do personal health concerns and trust in healthcare providers mitigate privacy concerns? Effects on patients’ intention to share personal health data on electronic health records. Social Science &amp; Medicine. 2021;283:114146.</w:t>
      </w:r>
    </w:p>
    <w:p w14:paraId="3E2BC2B4"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4.</w:t>
      </w:r>
      <w:r w:rsidRPr="00A5525B">
        <w:rPr>
          <w:rFonts w:asciiTheme="majorHAnsi" w:hAnsiTheme="majorHAnsi" w:cstheme="majorHAnsi"/>
        </w:rPr>
        <w:tab/>
        <w:t>Clerkin P, Buckley B, Murphy A, MacFarlane A. Patients’ views about the use of their personal information from general practice medical records in health research: A qualitative study in Ireland. Family Practice. 2012;30(1):105-12.</w:t>
      </w:r>
    </w:p>
    <w:p w14:paraId="40602BFE"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5.</w:t>
      </w:r>
      <w:r w:rsidRPr="00A5525B">
        <w:rPr>
          <w:rFonts w:asciiTheme="majorHAnsi" w:hAnsiTheme="majorHAnsi" w:cstheme="majorHAnsi"/>
        </w:rPr>
        <w:tab/>
        <w:t>Curved Thinking. Understanding public expectations of the use of health and care data. UK: One London; 2019.</w:t>
      </w:r>
    </w:p>
    <w:p w14:paraId="591EF4F6"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6.</w:t>
      </w:r>
      <w:r w:rsidRPr="00A5525B">
        <w:rPr>
          <w:rFonts w:asciiTheme="majorHAnsi" w:hAnsiTheme="majorHAnsi" w:cstheme="majorHAnsi"/>
        </w:rPr>
        <w:tab/>
        <w:t>Ghafur S, Van Dael J, Leis M, Darzi A, Sheikh A. Public perceptions on data sharing: Key insights from the UK and the USA. The Lancet Digital Health. 2020;2(9):e444-e6.</w:t>
      </w:r>
    </w:p>
    <w:p w14:paraId="09913A1A"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7.</w:t>
      </w:r>
      <w:r w:rsidRPr="00A5525B">
        <w:rPr>
          <w:rFonts w:asciiTheme="majorHAnsi" w:hAnsiTheme="majorHAnsi" w:cstheme="majorHAnsi"/>
        </w:rPr>
        <w:tab/>
        <w:t>O’Brien E, Rodriguez A, Kum H, Schanberg L, Fitz-Randolph M, O’Brien S, et al. Patient perspectives on the linkage of health data for research: Insights from an online patient community questionnaire. International Journal of Medical Informatics. 2019;127:9-17.</w:t>
      </w:r>
    </w:p>
    <w:p w14:paraId="78676D15"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8.</w:t>
      </w:r>
      <w:r w:rsidRPr="00A5525B">
        <w:rPr>
          <w:rFonts w:asciiTheme="majorHAnsi" w:hAnsiTheme="majorHAnsi" w:cstheme="majorHAnsi"/>
        </w:rPr>
        <w:tab/>
        <w:t>Perera G, Holbrook A, Thabane L, Foster G, Willison DJ. Views on health information sharing and privacy from primary care practices using electronic medical records. International Journal of Medical Informatics. 2011;80(2):94-101.</w:t>
      </w:r>
    </w:p>
    <w:p w14:paraId="1BA52A8C"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9.</w:t>
      </w:r>
      <w:r w:rsidRPr="00A5525B">
        <w:rPr>
          <w:rFonts w:asciiTheme="majorHAnsi" w:hAnsiTheme="majorHAnsi" w:cstheme="majorHAnsi"/>
        </w:rPr>
        <w:tab/>
        <w:t>Powell J, Fitton R, Fitton C. Sharing electronic health records: the patient view. Informatics in Primary Care. 2006;14(1):55-7.</w:t>
      </w:r>
    </w:p>
    <w:p w14:paraId="74777B45"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10.</w:t>
      </w:r>
      <w:r w:rsidRPr="00A5525B">
        <w:rPr>
          <w:rFonts w:asciiTheme="majorHAnsi" w:hAnsiTheme="majorHAnsi" w:cstheme="majorHAnsi"/>
        </w:rPr>
        <w:tab/>
        <w:t>Sanyer O, Butler J, Fortenberry K, Webb-Allen T, Ose D. Information sharing via electronic health records in team-based care: The patient perspective. Family Practice. 2021;38(4):468-72.</w:t>
      </w:r>
    </w:p>
    <w:p w14:paraId="1EC9E399"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11.</w:t>
      </w:r>
      <w:r w:rsidRPr="00A5525B">
        <w:rPr>
          <w:rFonts w:asciiTheme="majorHAnsi" w:hAnsiTheme="majorHAnsi" w:cstheme="majorHAnsi"/>
        </w:rPr>
        <w:tab/>
        <w:t>Stone M, Redsell S, Ling J, Hay A. Sharing patient data: Competing demands of privacy, trust and research in primary care. British Journal of General Practice. 2005;55(519):783-9.</w:t>
      </w:r>
    </w:p>
    <w:p w14:paraId="3227C712"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12.</w:t>
      </w:r>
      <w:r w:rsidRPr="00A5525B">
        <w:rPr>
          <w:rFonts w:asciiTheme="majorHAnsi" w:hAnsiTheme="majorHAnsi" w:cstheme="majorHAnsi"/>
        </w:rPr>
        <w:tab/>
        <w:t>Whiddett R, Hunter I, Engelbrecht J, Handy J. Patients’ attitudes towards sharing their health information. International Journal of Medical Informatics. 2006;75(7):530-41.</w:t>
      </w:r>
    </w:p>
    <w:p w14:paraId="746DAFE7"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13.</w:t>
      </w:r>
      <w:r w:rsidRPr="00A5525B">
        <w:rPr>
          <w:rFonts w:asciiTheme="majorHAnsi" w:hAnsiTheme="majorHAnsi" w:cstheme="majorHAnsi"/>
        </w:rPr>
        <w:tab/>
        <w:t>Riggs E, Azzariti D, Niehaus A, Goehringer S, Ramos EM, Rodriguez L, et al. Development of a consent resource for genomic data sharing in the clinical setting. Genetics in Medicine. 2019;21(1):81-8.</w:t>
      </w:r>
    </w:p>
    <w:p w14:paraId="00CF12BA"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14.</w:t>
      </w:r>
      <w:r w:rsidRPr="00A5525B">
        <w:rPr>
          <w:rFonts w:asciiTheme="majorHAnsi" w:hAnsiTheme="majorHAnsi" w:cstheme="majorHAnsi"/>
        </w:rPr>
        <w:tab/>
        <w:t>Kelly K, Clark B, Brown V, Sitzia J. Good practice in the conduct and reporting of survey research. International Journal for Quality in Health Care. 2003;15(3):261-6.</w:t>
      </w:r>
    </w:p>
    <w:p w14:paraId="4F32E11A" w14:textId="68B0722D"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15.</w:t>
      </w:r>
      <w:r w:rsidRPr="00A5525B">
        <w:rPr>
          <w:rFonts w:asciiTheme="majorHAnsi" w:hAnsiTheme="majorHAnsi" w:cstheme="majorHAnsi"/>
        </w:rPr>
        <w:tab/>
        <w:t xml:space="preserve">McNair yellowSquares. McNair yellowSquares  [Available from: </w:t>
      </w:r>
      <w:hyperlink r:id="rId5" w:history="1">
        <w:r w:rsidRPr="00A5525B">
          <w:rPr>
            <w:rStyle w:val="Hyperlink"/>
            <w:rFonts w:asciiTheme="majorHAnsi" w:hAnsiTheme="majorHAnsi" w:cstheme="majorHAnsi"/>
          </w:rPr>
          <w:t>https://mcnair.com.au/</w:t>
        </w:r>
      </w:hyperlink>
      <w:r w:rsidRPr="00A5525B">
        <w:rPr>
          <w:rFonts w:asciiTheme="majorHAnsi" w:hAnsiTheme="majorHAnsi" w:cstheme="majorHAnsi"/>
        </w:rPr>
        <w:t>.</w:t>
      </w:r>
    </w:p>
    <w:p w14:paraId="27180E2A"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lastRenderedPageBreak/>
        <w:t>16.</w:t>
      </w:r>
      <w:r w:rsidRPr="00A5525B">
        <w:rPr>
          <w:rFonts w:asciiTheme="majorHAnsi" w:hAnsiTheme="majorHAnsi" w:cstheme="majorHAnsi"/>
        </w:rPr>
        <w:tab/>
        <w:t>Pennay D, Neiger D, Lavrakas P, Borg K. The Online Panels Benchmarking Study: A total survey error comparison of findings from probability-based surveys and non-probability online panel surveys in Australia. Canberra, AUS: Centre for Social Research and Methods, The Australian National University; 2018.</w:t>
      </w:r>
    </w:p>
    <w:p w14:paraId="29D3D845" w14:textId="66B6596A"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17.</w:t>
      </w:r>
      <w:r w:rsidRPr="00A5525B">
        <w:rPr>
          <w:rFonts w:asciiTheme="majorHAnsi" w:hAnsiTheme="majorHAnsi" w:cstheme="majorHAnsi"/>
        </w:rPr>
        <w:tab/>
        <w:t xml:space="preserve">Austrlalian Government. Australian Bureau of Statistics: Statistics 2022 [Available from: </w:t>
      </w:r>
      <w:hyperlink r:id="rId6" w:history="1">
        <w:r w:rsidRPr="00A5525B">
          <w:rPr>
            <w:rStyle w:val="Hyperlink"/>
            <w:rFonts w:asciiTheme="majorHAnsi" w:hAnsiTheme="majorHAnsi" w:cstheme="majorHAnsi"/>
          </w:rPr>
          <w:t>https://www.abs.gov.au/statistics</w:t>
        </w:r>
      </w:hyperlink>
      <w:r w:rsidRPr="00A5525B">
        <w:rPr>
          <w:rFonts w:asciiTheme="majorHAnsi" w:hAnsiTheme="majorHAnsi" w:cstheme="majorHAnsi"/>
        </w:rPr>
        <w:t>.</w:t>
      </w:r>
    </w:p>
    <w:p w14:paraId="057FF8DC"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18.</w:t>
      </w:r>
      <w:r w:rsidRPr="00A5525B">
        <w:rPr>
          <w:rFonts w:asciiTheme="majorHAnsi" w:hAnsiTheme="majorHAnsi" w:cstheme="majorHAnsi"/>
        </w:rPr>
        <w:tab/>
        <w:t>Lumley T. Analysis of Complex Survey Samples. Journal of Statistical Software. 2004;9(8).</w:t>
      </w:r>
    </w:p>
    <w:p w14:paraId="17B21A31"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19.</w:t>
      </w:r>
      <w:r w:rsidRPr="00A5525B">
        <w:rPr>
          <w:rFonts w:asciiTheme="majorHAnsi" w:hAnsiTheme="majorHAnsi" w:cstheme="majorHAnsi"/>
        </w:rPr>
        <w:tab/>
        <w:t>Braunack-Mayer A, Fabrianesi B, Street J, O'Shaughnessy P, Carter SM, Engelen L, et al. Sharing government health data with the private sector: Community attitudes survey. Journal of Medical Internet Research. 2021.</w:t>
      </w:r>
    </w:p>
    <w:p w14:paraId="3844FC21" w14:textId="6CC4607B"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20.</w:t>
      </w:r>
      <w:r w:rsidRPr="00A5525B">
        <w:rPr>
          <w:rFonts w:asciiTheme="majorHAnsi" w:hAnsiTheme="majorHAnsi" w:cstheme="majorHAnsi"/>
        </w:rPr>
        <w:tab/>
        <w:t xml:space="preserve">The R Foundation. The R Project for Statistical Computing 2022 [Available from: </w:t>
      </w:r>
      <w:hyperlink r:id="rId7" w:history="1">
        <w:r w:rsidRPr="00A5525B">
          <w:rPr>
            <w:rStyle w:val="Hyperlink"/>
            <w:rFonts w:asciiTheme="majorHAnsi" w:hAnsiTheme="majorHAnsi" w:cstheme="majorHAnsi"/>
          </w:rPr>
          <w:t>https://www.r-project.org/</w:t>
        </w:r>
      </w:hyperlink>
      <w:r w:rsidRPr="00A5525B">
        <w:rPr>
          <w:rFonts w:asciiTheme="majorHAnsi" w:hAnsiTheme="majorHAnsi" w:cstheme="majorHAnsi"/>
        </w:rPr>
        <w:t>.</w:t>
      </w:r>
    </w:p>
    <w:p w14:paraId="27BA08AC" w14:textId="77777777" w:rsidR="002C4570" w:rsidRPr="00A5525B" w:rsidRDefault="002C4570" w:rsidP="002C4570">
      <w:pPr>
        <w:pStyle w:val="EndNoteBibliography"/>
        <w:spacing w:after="0"/>
        <w:rPr>
          <w:rFonts w:asciiTheme="majorHAnsi" w:hAnsiTheme="majorHAnsi" w:cstheme="majorHAnsi"/>
        </w:rPr>
      </w:pPr>
      <w:r w:rsidRPr="00A5525B">
        <w:rPr>
          <w:rFonts w:asciiTheme="majorHAnsi" w:hAnsiTheme="majorHAnsi" w:cstheme="majorHAnsi"/>
        </w:rPr>
        <w:t>21.</w:t>
      </w:r>
      <w:r w:rsidRPr="00A5525B">
        <w:rPr>
          <w:rFonts w:asciiTheme="majorHAnsi" w:hAnsiTheme="majorHAnsi" w:cstheme="majorHAnsi"/>
        </w:rPr>
        <w:tab/>
        <w:t>Boateng G, Neilands T, Frongillo A, Melgar-Quiñonez H, Young S. Best practices for developing and validating scales for health, social, and behavioral research: A primer. Front Public Health. 2018;6:149-.</w:t>
      </w:r>
    </w:p>
    <w:p w14:paraId="6CEECBB2" w14:textId="77777777" w:rsidR="002C4570" w:rsidRPr="00A5525B" w:rsidRDefault="002C4570" w:rsidP="002C4570">
      <w:pPr>
        <w:pStyle w:val="EndNoteBibliography"/>
        <w:rPr>
          <w:rFonts w:asciiTheme="majorHAnsi" w:hAnsiTheme="majorHAnsi" w:cstheme="majorHAnsi"/>
        </w:rPr>
      </w:pPr>
      <w:r w:rsidRPr="00A5525B">
        <w:rPr>
          <w:rFonts w:asciiTheme="majorHAnsi" w:hAnsiTheme="majorHAnsi" w:cstheme="majorHAnsi"/>
        </w:rPr>
        <w:t>22.</w:t>
      </w:r>
      <w:r w:rsidRPr="00A5525B">
        <w:rPr>
          <w:rFonts w:asciiTheme="majorHAnsi" w:hAnsiTheme="majorHAnsi" w:cstheme="majorHAnsi"/>
        </w:rPr>
        <w:tab/>
        <w:t>Aggarwal R, Farag S, Martin G, Ashrafian H, Darzi A. Patient perceptions on data sharing and applying artificial intelligence to health care data: Cross-sectional Survey. Journal Medical Internet Research. 2021;23(8):e26162.</w:t>
      </w:r>
    </w:p>
    <w:p w14:paraId="4E2CAFD7" w14:textId="74BB982E" w:rsidR="00CD3887" w:rsidRPr="00CD3887" w:rsidRDefault="00274C20">
      <w:pPr>
        <w:rPr>
          <w:rFonts w:asciiTheme="majorHAnsi" w:hAnsiTheme="majorHAnsi" w:cstheme="majorHAnsi"/>
        </w:rPr>
      </w:pPr>
      <w:r w:rsidRPr="00A5525B">
        <w:rPr>
          <w:rFonts w:asciiTheme="majorHAnsi" w:hAnsiTheme="majorHAnsi" w:cstheme="majorHAnsi"/>
        </w:rPr>
        <w:fldChar w:fldCharType="end"/>
      </w:r>
    </w:p>
    <w:sectPr w:rsidR="00CD3887" w:rsidRPr="00CD38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74C07"/>
    <w:multiLevelType w:val="hybridMultilevel"/>
    <w:tmpl w:val="188C15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A50657"/>
    <w:multiLevelType w:val="hybridMultilevel"/>
    <w:tmpl w:val="7990FF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7734172">
    <w:abstractNumId w:val="0"/>
  </w:num>
  <w:num w:numId="2" w16cid:durableId="324862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wzaredsdepwxettek5ptp1tffz00esdws5&quot;&gt;SGPDR Manuscript 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record-ids&gt;&lt;/item&gt;&lt;/Libraries&gt;"/>
  </w:docVars>
  <w:rsids>
    <w:rsidRoot w:val="00CD3887"/>
    <w:rsid w:val="00076C16"/>
    <w:rsid w:val="000815A0"/>
    <w:rsid w:val="00097B11"/>
    <w:rsid w:val="000D332F"/>
    <w:rsid w:val="000D4FD7"/>
    <w:rsid w:val="000F32CB"/>
    <w:rsid w:val="000F3E6E"/>
    <w:rsid w:val="00107B2D"/>
    <w:rsid w:val="00132D91"/>
    <w:rsid w:val="00166EB6"/>
    <w:rsid w:val="00173CE5"/>
    <w:rsid w:val="0018108B"/>
    <w:rsid w:val="001833A2"/>
    <w:rsid w:val="00191331"/>
    <w:rsid w:val="00192D9D"/>
    <w:rsid w:val="001A6531"/>
    <w:rsid w:val="001B58E2"/>
    <w:rsid w:val="001D0E25"/>
    <w:rsid w:val="001D2B62"/>
    <w:rsid w:val="001E72E2"/>
    <w:rsid w:val="001F6918"/>
    <w:rsid w:val="00212EDE"/>
    <w:rsid w:val="00231B9E"/>
    <w:rsid w:val="00234842"/>
    <w:rsid w:val="00241B54"/>
    <w:rsid w:val="002552C6"/>
    <w:rsid w:val="002640F3"/>
    <w:rsid w:val="00274C20"/>
    <w:rsid w:val="00281689"/>
    <w:rsid w:val="0029268D"/>
    <w:rsid w:val="002A4E6C"/>
    <w:rsid w:val="002C4570"/>
    <w:rsid w:val="002C514D"/>
    <w:rsid w:val="002D2632"/>
    <w:rsid w:val="002D6FD9"/>
    <w:rsid w:val="002F51EA"/>
    <w:rsid w:val="0031720D"/>
    <w:rsid w:val="003475EF"/>
    <w:rsid w:val="00353985"/>
    <w:rsid w:val="00372D36"/>
    <w:rsid w:val="003A1C85"/>
    <w:rsid w:val="003B14CE"/>
    <w:rsid w:val="003C4B6A"/>
    <w:rsid w:val="003C55F0"/>
    <w:rsid w:val="003E1B0E"/>
    <w:rsid w:val="00405F16"/>
    <w:rsid w:val="00411C1E"/>
    <w:rsid w:val="0042168C"/>
    <w:rsid w:val="00421D91"/>
    <w:rsid w:val="004226A3"/>
    <w:rsid w:val="004259F4"/>
    <w:rsid w:val="004276F9"/>
    <w:rsid w:val="004608A0"/>
    <w:rsid w:val="004802DA"/>
    <w:rsid w:val="00483E4E"/>
    <w:rsid w:val="004940A2"/>
    <w:rsid w:val="00497949"/>
    <w:rsid w:val="004B2293"/>
    <w:rsid w:val="004C7F6D"/>
    <w:rsid w:val="004F09F0"/>
    <w:rsid w:val="004F37EE"/>
    <w:rsid w:val="00524B09"/>
    <w:rsid w:val="0054757D"/>
    <w:rsid w:val="00573924"/>
    <w:rsid w:val="00576F26"/>
    <w:rsid w:val="00581E58"/>
    <w:rsid w:val="0059485E"/>
    <w:rsid w:val="005B5576"/>
    <w:rsid w:val="005D2F42"/>
    <w:rsid w:val="005E5268"/>
    <w:rsid w:val="005E6F86"/>
    <w:rsid w:val="005F3861"/>
    <w:rsid w:val="00645F46"/>
    <w:rsid w:val="00660225"/>
    <w:rsid w:val="006A2EF6"/>
    <w:rsid w:val="006A7743"/>
    <w:rsid w:val="006C01B1"/>
    <w:rsid w:val="006E1FB9"/>
    <w:rsid w:val="006F00B0"/>
    <w:rsid w:val="006F2800"/>
    <w:rsid w:val="00727506"/>
    <w:rsid w:val="00750FC8"/>
    <w:rsid w:val="00761A30"/>
    <w:rsid w:val="00766BF2"/>
    <w:rsid w:val="007671BA"/>
    <w:rsid w:val="00775B4C"/>
    <w:rsid w:val="00795B82"/>
    <w:rsid w:val="007B431C"/>
    <w:rsid w:val="007B60C8"/>
    <w:rsid w:val="007D21D7"/>
    <w:rsid w:val="007D5BF5"/>
    <w:rsid w:val="0080562B"/>
    <w:rsid w:val="00814213"/>
    <w:rsid w:val="008453C2"/>
    <w:rsid w:val="00845D7A"/>
    <w:rsid w:val="00853726"/>
    <w:rsid w:val="00880C1B"/>
    <w:rsid w:val="008A7F83"/>
    <w:rsid w:val="008B4EDB"/>
    <w:rsid w:val="008B633F"/>
    <w:rsid w:val="008C2806"/>
    <w:rsid w:val="008C60D6"/>
    <w:rsid w:val="008D2422"/>
    <w:rsid w:val="008E0733"/>
    <w:rsid w:val="008F0122"/>
    <w:rsid w:val="00920399"/>
    <w:rsid w:val="00941C25"/>
    <w:rsid w:val="00945811"/>
    <w:rsid w:val="00945B1C"/>
    <w:rsid w:val="00954460"/>
    <w:rsid w:val="00954948"/>
    <w:rsid w:val="0096435C"/>
    <w:rsid w:val="00971D5C"/>
    <w:rsid w:val="00974360"/>
    <w:rsid w:val="009C384E"/>
    <w:rsid w:val="009D2725"/>
    <w:rsid w:val="009F5D6D"/>
    <w:rsid w:val="00A037CF"/>
    <w:rsid w:val="00A05C17"/>
    <w:rsid w:val="00A21871"/>
    <w:rsid w:val="00A26FB8"/>
    <w:rsid w:val="00A32A31"/>
    <w:rsid w:val="00A5370B"/>
    <w:rsid w:val="00A5525B"/>
    <w:rsid w:val="00A56612"/>
    <w:rsid w:val="00A731E0"/>
    <w:rsid w:val="00A95359"/>
    <w:rsid w:val="00A95B6C"/>
    <w:rsid w:val="00AC3C1B"/>
    <w:rsid w:val="00AC637B"/>
    <w:rsid w:val="00AC7DA1"/>
    <w:rsid w:val="00B21A88"/>
    <w:rsid w:val="00B23E38"/>
    <w:rsid w:val="00B61193"/>
    <w:rsid w:val="00B63281"/>
    <w:rsid w:val="00B642C0"/>
    <w:rsid w:val="00B94DA1"/>
    <w:rsid w:val="00B9686C"/>
    <w:rsid w:val="00BC5DCF"/>
    <w:rsid w:val="00BD0951"/>
    <w:rsid w:val="00C0193E"/>
    <w:rsid w:val="00C02DA7"/>
    <w:rsid w:val="00C03A12"/>
    <w:rsid w:val="00C13C0A"/>
    <w:rsid w:val="00C23143"/>
    <w:rsid w:val="00C477B7"/>
    <w:rsid w:val="00C65BC9"/>
    <w:rsid w:val="00C87098"/>
    <w:rsid w:val="00CB43D9"/>
    <w:rsid w:val="00CD3887"/>
    <w:rsid w:val="00CE2EFE"/>
    <w:rsid w:val="00D35606"/>
    <w:rsid w:val="00D35D32"/>
    <w:rsid w:val="00D46E4F"/>
    <w:rsid w:val="00D82585"/>
    <w:rsid w:val="00D866BE"/>
    <w:rsid w:val="00D93425"/>
    <w:rsid w:val="00DA0ED0"/>
    <w:rsid w:val="00E045CD"/>
    <w:rsid w:val="00E31125"/>
    <w:rsid w:val="00E42157"/>
    <w:rsid w:val="00E4504E"/>
    <w:rsid w:val="00E517B5"/>
    <w:rsid w:val="00E54085"/>
    <w:rsid w:val="00E5500F"/>
    <w:rsid w:val="00E670EC"/>
    <w:rsid w:val="00E70A6B"/>
    <w:rsid w:val="00E771E1"/>
    <w:rsid w:val="00E845AA"/>
    <w:rsid w:val="00E91BE7"/>
    <w:rsid w:val="00EB34EC"/>
    <w:rsid w:val="00ED1B16"/>
    <w:rsid w:val="00EE2C12"/>
    <w:rsid w:val="00F067C3"/>
    <w:rsid w:val="00F1008B"/>
    <w:rsid w:val="00F12B23"/>
    <w:rsid w:val="00F37110"/>
    <w:rsid w:val="00F44B34"/>
    <w:rsid w:val="00F646BE"/>
    <w:rsid w:val="00F7157C"/>
    <w:rsid w:val="00F745C2"/>
    <w:rsid w:val="00F767B8"/>
    <w:rsid w:val="00F8343A"/>
    <w:rsid w:val="00FA4826"/>
    <w:rsid w:val="00FA5A2E"/>
    <w:rsid w:val="00FB1DDB"/>
    <w:rsid w:val="00FB394C"/>
    <w:rsid w:val="00FB574D"/>
    <w:rsid w:val="00FC324D"/>
    <w:rsid w:val="00FC52CD"/>
    <w:rsid w:val="00FE1EC2"/>
    <w:rsid w:val="074E8AD8"/>
    <w:rsid w:val="18F35B40"/>
    <w:rsid w:val="29D6E95B"/>
    <w:rsid w:val="56A96893"/>
    <w:rsid w:val="5D47A8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24F8"/>
  <w15:chartTrackingRefBased/>
  <w15:docId w15:val="{95C0AF81-217B-46A1-9CCE-BF251173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B43D9"/>
    <w:pPr>
      <w:keepNext/>
      <w:keepLines/>
      <w:spacing w:before="240" w:after="120" w:line="276" w:lineRule="auto"/>
      <w:outlineLvl w:val="2"/>
    </w:pPr>
    <w:rPr>
      <w:rFonts w:ascii="Montserrat" w:eastAsiaTheme="majorEastAsia" w:hAnsi="Montserrat"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743"/>
    <w:rPr>
      <w:color w:val="0563C1" w:themeColor="hyperlink"/>
      <w:u w:val="single"/>
    </w:rPr>
  </w:style>
  <w:style w:type="character" w:styleId="UnresolvedMention">
    <w:name w:val="Unresolved Mention"/>
    <w:basedOn w:val="DefaultParagraphFont"/>
    <w:uiPriority w:val="99"/>
    <w:semiHidden/>
    <w:unhideWhenUsed/>
    <w:rsid w:val="006A7743"/>
    <w:rPr>
      <w:color w:val="605E5C"/>
      <w:shd w:val="clear" w:color="auto" w:fill="E1DFDD"/>
    </w:rPr>
  </w:style>
  <w:style w:type="character" w:styleId="CommentReference">
    <w:name w:val="annotation reference"/>
    <w:basedOn w:val="DefaultParagraphFont"/>
    <w:uiPriority w:val="99"/>
    <w:semiHidden/>
    <w:unhideWhenUsed/>
    <w:rsid w:val="001D0E25"/>
    <w:rPr>
      <w:sz w:val="16"/>
      <w:szCs w:val="16"/>
    </w:rPr>
  </w:style>
  <w:style w:type="paragraph" w:styleId="CommentText">
    <w:name w:val="annotation text"/>
    <w:basedOn w:val="Normal"/>
    <w:link w:val="CommentTextChar"/>
    <w:uiPriority w:val="99"/>
    <w:unhideWhenUsed/>
    <w:rsid w:val="001D0E25"/>
    <w:pPr>
      <w:spacing w:line="240" w:lineRule="auto"/>
    </w:pPr>
    <w:rPr>
      <w:sz w:val="20"/>
      <w:szCs w:val="20"/>
    </w:rPr>
  </w:style>
  <w:style w:type="character" w:customStyle="1" w:styleId="CommentTextChar">
    <w:name w:val="Comment Text Char"/>
    <w:basedOn w:val="DefaultParagraphFont"/>
    <w:link w:val="CommentText"/>
    <w:uiPriority w:val="99"/>
    <w:rsid w:val="001D0E25"/>
    <w:rPr>
      <w:sz w:val="20"/>
      <w:szCs w:val="20"/>
    </w:rPr>
  </w:style>
  <w:style w:type="paragraph" w:styleId="CommentSubject">
    <w:name w:val="annotation subject"/>
    <w:basedOn w:val="CommentText"/>
    <w:next w:val="CommentText"/>
    <w:link w:val="CommentSubjectChar"/>
    <w:uiPriority w:val="99"/>
    <w:semiHidden/>
    <w:unhideWhenUsed/>
    <w:rsid w:val="001D0E25"/>
    <w:rPr>
      <w:b/>
      <w:bCs/>
    </w:rPr>
  </w:style>
  <w:style w:type="character" w:customStyle="1" w:styleId="CommentSubjectChar">
    <w:name w:val="Comment Subject Char"/>
    <w:basedOn w:val="CommentTextChar"/>
    <w:link w:val="CommentSubject"/>
    <w:uiPriority w:val="99"/>
    <w:semiHidden/>
    <w:rsid w:val="001D0E25"/>
    <w:rPr>
      <w:b/>
      <w:bCs/>
      <w:sz w:val="20"/>
      <w:szCs w:val="20"/>
    </w:rPr>
  </w:style>
  <w:style w:type="paragraph" w:styleId="Revision">
    <w:name w:val="Revision"/>
    <w:hidden/>
    <w:uiPriority w:val="99"/>
    <w:semiHidden/>
    <w:rsid w:val="00E670EC"/>
    <w:pPr>
      <w:spacing w:after="0" w:line="240" w:lineRule="auto"/>
    </w:pPr>
  </w:style>
  <w:style w:type="paragraph" w:styleId="ListParagraph">
    <w:name w:val="List Paragraph"/>
    <w:basedOn w:val="Normal"/>
    <w:uiPriority w:val="34"/>
    <w:qFormat/>
    <w:rsid w:val="00421D91"/>
    <w:pPr>
      <w:ind w:left="720"/>
      <w:contextualSpacing/>
    </w:pPr>
  </w:style>
  <w:style w:type="character" w:customStyle="1" w:styleId="cf01">
    <w:name w:val="cf01"/>
    <w:basedOn w:val="DefaultParagraphFont"/>
    <w:rsid w:val="008453C2"/>
    <w:rPr>
      <w:rFonts w:ascii="Segoe UI" w:hAnsi="Segoe UI" w:cs="Segoe UI" w:hint="default"/>
      <w:sz w:val="18"/>
      <w:szCs w:val="18"/>
    </w:rPr>
  </w:style>
  <w:style w:type="character" w:customStyle="1" w:styleId="Heading3Char">
    <w:name w:val="Heading 3 Char"/>
    <w:basedOn w:val="DefaultParagraphFont"/>
    <w:link w:val="Heading3"/>
    <w:uiPriority w:val="9"/>
    <w:rsid w:val="00CB43D9"/>
    <w:rPr>
      <w:rFonts w:ascii="Montserrat" w:eastAsiaTheme="majorEastAsia" w:hAnsi="Montserrat" w:cstheme="majorBidi"/>
      <w:b/>
      <w:bCs/>
    </w:rPr>
  </w:style>
  <w:style w:type="paragraph" w:customStyle="1" w:styleId="EndNoteBibliographyTitle">
    <w:name w:val="EndNote Bibliography Title"/>
    <w:basedOn w:val="Normal"/>
    <w:link w:val="EndNoteBibliographyTitleChar"/>
    <w:rsid w:val="00274C2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74C20"/>
    <w:rPr>
      <w:rFonts w:ascii="Calibri" w:hAnsi="Calibri" w:cs="Calibri"/>
      <w:noProof/>
      <w:lang w:val="en-US"/>
    </w:rPr>
  </w:style>
  <w:style w:type="paragraph" w:customStyle="1" w:styleId="EndNoteBibliography">
    <w:name w:val="EndNote Bibliography"/>
    <w:basedOn w:val="Normal"/>
    <w:link w:val="EndNoteBibliographyChar"/>
    <w:rsid w:val="00274C2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74C20"/>
    <w:rPr>
      <w:rFonts w:ascii="Calibri" w:hAnsi="Calibri" w:cs="Calibri"/>
      <w:noProof/>
      <w:lang w:val="en-US"/>
    </w:rPr>
  </w:style>
  <w:style w:type="paragraph" w:customStyle="1" w:styleId="Default">
    <w:name w:val="Default"/>
    <w:rsid w:val="002C4570"/>
    <w:pPr>
      <w:autoSpaceDE w:val="0"/>
      <w:autoSpaceDN w:val="0"/>
      <w:adjustRightInd w:val="0"/>
      <w:spacing w:after="0" w:line="240" w:lineRule="auto"/>
    </w:pPr>
    <w:rPr>
      <w:rFonts w:ascii="Arial" w:hAnsi="Arial" w:cs="Arial"/>
      <w:color w:val="000000"/>
      <w:sz w:val="24"/>
      <w:szCs w:val="24"/>
    </w:rPr>
  </w:style>
  <w:style w:type="paragraph" w:customStyle="1" w:styleId="pf0">
    <w:name w:val="pf0"/>
    <w:basedOn w:val="Normal"/>
    <w:rsid w:val="00A5661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2809">
      <w:bodyDiv w:val="1"/>
      <w:marLeft w:val="0"/>
      <w:marRight w:val="0"/>
      <w:marTop w:val="0"/>
      <w:marBottom w:val="0"/>
      <w:divBdr>
        <w:top w:val="none" w:sz="0" w:space="0" w:color="auto"/>
        <w:left w:val="none" w:sz="0" w:space="0" w:color="auto"/>
        <w:bottom w:val="none" w:sz="0" w:space="0" w:color="auto"/>
        <w:right w:val="none" w:sz="0" w:space="0" w:color="auto"/>
      </w:divBdr>
    </w:div>
    <w:div w:id="643386408">
      <w:bodyDiv w:val="1"/>
      <w:marLeft w:val="0"/>
      <w:marRight w:val="0"/>
      <w:marTop w:val="0"/>
      <w:marBottom w:val="0"/>
      <w:divBdr>
        <w:top w:val="none" w:sz="0" w:space="0" w:color="auto"/>
        <w:left w:val="none" w:sz="0" w:space="0" w:color="auto"/>
        <w:bottom w:val="none" w:sz="0" w:space="0" w:color="auto"/>
        <w:right w:val="none" w:sz="0" w:space="0" w:color="auto"/>
      </w:divBdr>
    </w:div>
    <w:div w:id="129894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proje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bs.gov.au/statistics" TargetMode="External"/><Relationship Id="rId5" Type="http://schemas.openxmlformats.org/officeDocument/2006/relationships/hyperlink" Target="https://mcnair.com.a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4374</Words>
  <Characters>24933</Characters>
  <Application>Microsoft Office Word</Application>
  <DocSecurity>0</DocSecurity>
  <Lines>207</Lines>
  <Paragraphs>58</Paragraphs>
  <ScaleCrop>false</ScaleCrop>
  <Company/>
  <LinksUpToDate>false</LinksUpToDate>
  <CharactersWithSpaces>29249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Fabrianesi</dc:creator>
  <cp:keywords/>
  <dc:description/>
  <cp:lastModifiedBy>Lucy Carolan</cp:lastModifiedBy>
  <cp:revision>12</cp:revision>
  <dcterms:created xsi:type="dcterms:W3CDTF">2023-01-30T23:54:00Z</dcterms:created>
  <dcterms:modified xsi:type="dcterms:W3CDTF">2023-02-02T01:53:00Z</dcterms:modified>
</cp:coreProperties>
</file>