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B6625" w14:textId="493B3CF2" w:rsidR="00494730" w:rsidRPr="00494730" w:rsidRDefault="00494730">
      <w:pPr>
        <w:rPr>
          <w:rFonts w:ascii="Times New Roman" w:hAnsi="Times New Roman" w:cs="Times New Roman"/>
        </w:rPr>
      </w:pPr>
    </w:p>
    <w:tbl>
      <w:tblPr>
        <w:tblW w:w="0" w:type="auto"/>
        <w:tblBorders>
          <w:top w:val="single" w:sz="6" w:space="0" w:color="000000"/>
          <w:left w:val="outset" w:sz="6" w:space="0" w:color="auto"/>
          <w:bottom w:val="single" w:sz="6" w:space="0" w:color="000000"/>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020"/>
      </w:tblGrid>
      <w:tr w:rsidR="00494730" w:rsidRPr="00494730" w14:paraId="2A1725EE"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26547504" w14:textId="77777777" w:rsidR="00494730" w:rsidRPr="00494730" w:rsidRDefault="00494730" w:rsidP="00641FAF">
            <w:pPr>
              <w:spacing w:line="480" w:lineRule="auto"/>
              <w:rPr>
                <w:rFonts w:ascii="Times New Roman" w:hAnsi="Times New Roman" w:cs="Times New Roman"/>
                <w:b/>
                <w:bCs/>
                <w:color w:val="212121"/>
              </w:rPr>
            </w:pPr>
            <w:r w:rsidRPr="00494730">
              <w:rPr>
                <w:rFonts w:ascii="Times New Roman" w:hAnsi="Times New Roman" w:cs="Times New Roman"/>
                <w:b/>
                <w:bCs/>
                <w:color w:val="212121"/>
              </w:rPr>
              <w:t xml:space="preserve">Appendix 1. Coding rules applied during QUADAS-2 quality </w:t>
            </w:r>
            <w:proofErr w:type="gramStart"/>
            <w:r w:rsidRPr="00494730">
              <w:rPr>
                <w:rFonts w:ascii="Times New Roman" w:hAnsi="Times New Roman" w:cs="Times New Roman"/>
                <w:b/>
                <w:bCs/>
                <w:color w:val="212121"/>
              </w:rPr>
              <w:t>appraisal</w:t>
            </w:r>
            <w:proofErr w:type="gramEnd"/>
          </w:p>
          <w:p w14:paraId="1119E948" w14:textId="77777777" w:rsidR="00494730" w:rsidRPr="00494730" w:rsidRDefault="00494730" w:rsidP="00641FAF">
            <w:pPr>
              <w:spacing w:line="480" w:lineRule="auto"/>
              <w:jc w:val="center"/>
              <w:rPr>
                <w:rFonts w:ascii="Times New Roman" w:hAnsi="Times New Roman" w:cs="Times New Roman"/>
                <w:color w:val="212121"/>
                <w:u w:val="single"/>
              </w:rPr>
            </w:pPr>
            <w:r w:rsidRPr="00494730">
              <w:rPr>
                <w:rFonts w:ascii="Times New Roman" w:hAnsi="Times New Roman" w:cs="Times New Roman"/>
                <w:b/>
                <w:bCs/>
                <w:color w:val="212121"/>
                <w:u w:val="single"/>
              </w:rPr>
              <w:t>Domain 1: patient selection</w:t>
            </w:r>
          </w:p>
        </w:tc>
      </w:tr>
      <w:tr w:rsidR="00494730" w:rsidRPr="00494730" w14:paraId="6B888B42"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5516ECD5" w14:textId="77777777" w:rsidR="00494730" w:rsidRPr="00494730" w:rsidRDefault="00494730" w:rsidP="00641FAF">
            <w:pPr>
              <w:spacing w:line="480" w:lineRule="auto"/>
              <w:rPr>
                <w:rFonts w:ascii="Times New Roman" w:hAnsi="Times New Roman" w:cs="Times New Roman"/>
                <w:color w:val="212121"/>
              </w:rPr>
            </w:pPr>
            <w:r w:rsidRPr="00494730">
              <w:rPr>
                <w:rFonts w:ascii="Times New Roman" w:hAnsi="Times New Roman" w:cs="Times New Roman"/>
                <w:b/>
                <w:bCs/>
                <w:color w:val="212121"/>
              </w:rPr>
              <w:t>A. Risk of bias</w:t>
            </w:r>
          </w:p>
        </w:tc>
      </w:tr>
      <w:tr w:rsidR="00494730" w:rsidRPr="00494730" w14:paraId="41233589" w14:textId="77777777" w:rsidTr="00641FAF">
        <w:tc>
          <w:tcPr>
            <w:tcW w:w="0" w:type="auto"/>
            <w:tcBorders>
              <w:top w:val="nil"/>
              <w:left w:val="nil"/>
              <w:bottom w:val="nil"/>
              <w:right w:val="nil"/>
            </w:tcBorders>
            <w:shd w:val="clear" w:color="auto" w:fill="auto"/>
            <w:tcMar>
              <w:top w:w="48" w:type="dxa"/>
              <w:left w:w="96" w:type="dxa"/>
              <w:bottom w:w="48" w:type="dxa"/>
              <w:right w:w="96" w:type="dxa"/>
            </w:tcMar>
            <w:hideMark/>
          </w:tcPr>
          <w:p w14:paraId="705341AF" w14:textId="77777777" w:rsidR="00494730" w:rsidRPr="00494730" w:rsidRDefault="00494730" w:rsidP="00494730">
            <w:pPr>
              <w:numPr>
                <w:ilvl w:val="0"/>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Was a consecutive or random sample of patients enrolled?</w:t>
            </w:r>
          </w:p>
          <w:p w14:paraId="450BC731"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‘yes’ if the study enrolled all consecutive, or a random sample of, eligible patients. </w:t>
            </w:r>
          </w:p>
          <w:p w14:paraId="6FE57CF0"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‘no’ if there was clear evidence of selective sampling.</w:t>
            </w:r>
          </w:p>
          <w:p w14:paraId="51F6F0BB"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given to make a judgement.</w:t>
            </w:r>
          </w:p>
          <w:p w14:paraId="097E255B" w14:textId="77777777" w:rsidR="00494730" w:rsidRPr="00494730" w:rsidRDefault="00494730" w:rsidP="00494730">
            <w:pPr>
              <w:numPr>
                <w:ilvl w:val="0"/>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Was a case‐control design avoided?</w:t>
            </w:r>
          </w:p>
          <w:p w14:paraId="476BCB5B"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‘yes’ if the study consisted of children referred for further diagnosis of ASD.</w:t>
            </w:r>
          </w:p>
          <w:p w14:paraId="0D653DD9"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‘no’ if the study used only healthy controls or enrolled patients with a known diagnosis of ASD and a control group without a diagnosis.</w:t>
            </w:r>
          </w:p>
          <w:p w14:paraId="000274DE"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given to make a judgement.</w:t>
            </w:r>
          </w:p>
          <w:p w14:paraId="794A239D" w14:textId="77777777" w:rsidR="00494730" w:rsidRPr="00494730" w:rsidRDefault="00494730" w:rsidP="00494730">
            <w:pPr>
              <w:numPr>
                <w:ilvl w:val="0"/>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Did the study avoid inappropriate exclusions?</w:t>
            </w:r>
          </w:p>
          <w:p w14:paraId="2C453C5E"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‘yes' if the study consisted of children representing a mixture of conditions (including absence of any condition) that are usually present (e.g., autistic disorder; pervasive developmental disorder not otherwise specified; developmental disability that is not autism but has some characteristics in common, such as global developmental delay in association with language delay, language delay alone, attachment disorders, ADHD, anxiety disorders)</w:t>
            </w:r>
          </w:p>
          <w:p w14:paraId="7729AD00"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lastRenderedPageBreak/>
              <w:t>Classify as ‘no’ if the study made inappropriate exclusions, such as excluding 'difficult to diagnose' patients.</w:t>
            </w:r>
          </w:p>
          <w:p w14:paraId="14DEC473" w14:textId="77777777" w:rsidR="00494730" w:rsidRPr="00494730" w:rsidRDefault="00494730" w:rsidP="00494730">
            <w:pPr>
              <w:numPr>
                <w:ilvl w:val="1"/>
                <w:numId w:val="4"/>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given to make a judgement.</w:t>
            </w:r>
          </w:p>
        </w:tc>
      </w:tr>
      <w:tr w:rsidR="00494730" w:rsidRPr="00494730" w14:paraId="190E253C"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7EC9A6BA"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b/>
                <w:bCs/>
                <w:color w:val="212121"/>
              </w:rPr>
              <w:lastRenderedPageBreak/>
              <w:t>B. Concerns regarding applicability</w:t>
            </w:r>
          </w:p>
        </w:tc>
      </w:tr>
      <w:tr w:rsidR="00494730" w:rsidRPr="00494730" w14:paraId="5FB3833E"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4EB7256B"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color w:val="212121"/>
              </w:rPr>
              <w:t>Is there concern that the included patients do not match the review question?</w:t>
            </w:r>
          </w:p>
          <w:p w14:paraId="632363AB" w14:textId="77777777" w:rsidR="00494730" w:rsidRPr="00494730" w:rsidRDefault="00494730" w:rsidP="00494730">
            <w:pPr>
              <w:numPr>
                <w:ilvl w:val="0"/>
                <w:numId w:val="5"/>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concern: low/high/unclear.</w:t>
            </w:r>
          </w:p>
        </w:tc>
      </w:tr>
      <w:tr w:rsidR="00494730" w:rsidRPr="00494730" w14:paraId="2C6D11E2"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04BEBF7D" w14:textId="77777777" w:rsidR="00494730" w:rsidRPr="00494730" w:rsidRDefault="00494730" w:rsidP="00641FAF">
            <w:pPr>
              <w:spacing w:line="480" w:lineRule="auto"/>
              <w:jc w:val="center"/>
              <w:rPr>
                <w:rFonts w:ascii="Times New Roman" w:hAnsi="Times New Roman" w:cs="Times New Roman"/>
                <w:b/>
                <w:bCs/>
                <w:color w:val="212121"/>
                <w:u w:val="single"/>
              </w:rPr>
            </w:pPr>
          </w:p>
          <w:p w14:paraId="24C4C959" w14:textId="77777777" w:rsidR="00494730" w:rsidRPr="00494730" w:rsidRDefault="00494730" w:rsidP="00641FAF">
            <w:pPr>
              <w:spacing w:line="480" w:lineRule="auto"/>
              <w:jc w:val="center"/>
              <w:rPr>
                <w:rFonts w:ascii="Times New Roman" w:hAnsi="Times New Roman" w:cs="Times New Roman"/>
                <w:color w:val="212121"/>
                <w:u w:val="single"/>
              </w:rPr>
            </w:pPr>
            <w:r w:rsidRPr="00494730">
              <w:rPr>
                <w:rFonts w:ascii="Times New Roman" w:hAnsi="Times New Roman" w:cs="Times New Roman"/>
                <w:b/>
                <w:bCs/>
                <w:color w:val="212121"/>
                <w:u w:val="single"/>
              </w:rPr>
              <w:t>Domain 2: index test(s)</w:t>
            </w:r>
          </w:p>
        </w:tc>
      </w:tr>
      <w:tr w:rsidR="00494730" w:rsidRPr="00494730" w14:paraId="7C1BF5EA"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6F53C791"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b/>
                <w:bCs/>
                <w:color w:val="212121"/>
              </w:rPr>
              <w:t>A. Risk of bias</w:t>
            </w:r>
          </w:p>
        </w:tc>
      </w:tr>
      <w:tr w:rsidR="00494730" w:rsidRPr="00494730" w14:paraId="6B0908D4" w14:textId="77777777" w:rsidTr="00641FAF">
        <w:tc>
          <w:tcPr>
            <w:tcW w:w="0" w:type="auto"/>
            <w:tcBorders>
              <w:top w:val="nil"/>
              <w:left w:val="nil"/>
              <w:bottom w:val="nil"/>
              <w:right w:val="nil"/>
            </w:tcBorders>
            <w:shd w:val="clear" w:color="auto" w:fill="FFFFFF"/>
            <w:tcMar>
              <w:top w:w="48" w:type="dxa"/>
              <w:left w:w="96" w:type="dxa"/>
              <w:bottom w:w="48" w:type="dxa"/>
              <w:right w:w="96" w:type="dxa"/>
            </w:tcMar>
            <w:vAlign w:val="bottom"/>
            <w:hideMark/>
          </w:tcPr>
          <w:p w14:paraId="57B6161B" w14:textId="77777777" w:rsidR="00494730" w:rsidRPr="00494730" w:rsidRDefault="00494730" w:rsidP="00494730">
            <w:pPr>
              <w:numPr>
                <w:ilvl w:val="0"/>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Were the index test results interpreted without knowledge of results of the reference standard?</w:t>
            </w:r>
          </w:p>
          <w:p w14:paraId="7F7AECA3" w14:textId="77777777" w:rsidR="00494730" w:rsidRPr="00494730" w:rsidRDefault="00494730" w:rsidP="00494730">
            <w:pPr>
              <w:numPr>
                <w:ilvl w:val="1"/>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‘yes’ if results of the index test were interpreted blind to results of the reference test.</w:t>
            </w:r>
          </w:p>
          <w:p w14:paraId="29D51976" w14:textId="77777777" w:rsidR="00494730" w:rsidRPr="00494730" w:rsidRDefault="00494730" w:rsidP="00494730">
            <w:pPr>
              <w:numPr>
                <w:ilvl w:val="1"/>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‘no’ if the assessor of the index test was aware of the results of the reference standard.</w:t>
            </w:r>
          </w:p>
          <w:p w14:paraId="6F3E7B3D" w14:textId="77777777" w:rsidR="00494730" w:rsidRPr="00494730" w:rsidRDefault="00494730" w:rsidP="00494730">
            <w:pPr>
              <w:numPr>
                <w:ilvl w:val="1"/>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given on independent or blind assessment of the index test.</w:t>
            </w:r>
          </w:p>
          <w:p w14:paraId="4B0AB5EA" w14:textId="77777777" w:rsidR="00494730" w:rsidRPr="00494730" w:rsidRDefault="00494730" w:rsidP="00494730">
            <w:pPr>
              <w:numPr>
                <w:ilvl w:val="0"/>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If a threshold was used, was it pre‐specified?</w:t>
            </w:r>
          </w:p>
          <w:p w14:paraId="74F1BB6E" w14:textId="77777777" w:rsidR="00494730" w:rsidRPr="00494730" w:rsidRDefault="00494730" w:rsidP="00494730">
            <w:pPr>
              <w:numPr>
                <w:ilvl w:val="1"/>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‘yes’ if a threshold was used and pre‐specified.</w:t>
            </w:r>
          </w:p>
          <w:p w14:paraId="78B05A9A" w14:textId="77777777" w:rsidR="00494730" w:rsidRPr="00494730" w:rsidRDefault="00494730" w:rsidP="00494730">
            <w:pPr>
              <w:numPr>
                <w:ilvl w:val="1"/>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‘no’ if a threshold was used but was not pre‐specified.</w:t>
            </w:r>
          </w:p>
          <w:p w14:paraId="2090B8AA" w14:textId="77777777" w:rsidR="00494730" w:rsidRPr="00494730" w:rsidRDefault="00494730" w:rsidP="00494730">
            <w:pPr>
              <w:numPr>
                <w:ilvl w:val="1"/>
                <w:numId w:val="6"/>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given on the use of a threshold.</w:t>
            </w:r>
          </w:p>
        </w:tc>
      </w:tr>
      <w:tr w:rsidR="00494730" w:rsidRPr="00494730" w14:paraId="49BECFE2" w14:textId="77777777" w:rsidTr="00641FAF">
        <w:tc>
          <w:tcPr>
            <w:tcW w:w="0" w:type="auto"/>
            <w:tcBorders>
              <w:top w:val="nil"/>
              <w:left w:val="nil"/>
              <w:bottom w:val="nil"/>
              <w:right w:val="nil"/>
            </w:tcBorders>
            <w:shd w:val="clear" w:color="auto" w:fill="FFFFFF"/>
            <w:tcMar>
              <w:top w:w="48" w:type="dxa"/>
              <w:left w:w="96" w:type="dxa"/>
              <w:bottom w:w="48" w:type="dxa"/>
              <w:right w:w="96" w:type="dxa"/>
            </w:tcMar>
            <w:vAlign w:val="bottom"/>
            <w:hideMark/>
          </w:tcPr>
          <w:p w14:paraId="54A49A43"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b/>
                <w:bCs/>
                <w:color w:val="212121"/>
              </w:rPr>
              <w:t>B. Concerns regarding applicability</w:t>
            </w:r>
          </w:p>
        </w:tc>
      </w:tr>
      <w:tr w:rsidR="00494730" w:rsidRPr="00494730" w14:paraId="791B0977"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3839FF3F"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color w:val="212121"/>
              </w:rPr>
              <w:lastRenderedPageBreak/>
              <w:t>Is there concern that the index test, its conduct, or its interpretation differ from the review question?</w:t>
            </w:r>
          </w:p>
          <w:p w14:paraId="2401EE2D" w14:textId="77777777" w:rsidR="00494730" w:rsidRPr="00494730" w:rsidRDefault="00494730" w:rsidP="00494730">
            <w:pPr>
              <w:numPr>
                <w:ilvl w:val="0"/>
                <w:numId w:val="7"/>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concern: low/high/unclear.</w:t>
            </w:r>
          </w:p>
        </w:tc>
      </w:tr>
      <w:tr w:rsidR="00494730" w:rsidRPr="00494730" w14:paraId="789525A2"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1D470142" w14:textId="77777777" w:rsidR="00494730" w:rsidRPr="00494730" w:rsidRDefault="00494730" w:rsidP="00641FAF">
            <w:pPr>
              <w:spacing w:line="480" w:lineRule="auto"/>
              <w:jc w:val="center"/>
              <w:rPr>
                <w:rFonts w:ascii="Times New Roman" w:hAnsi="Times New Roman" w:cs="Times New Roman"/>
                <w:b/>
                <w:bCs/>
                <w:color w:val="212121"/>
                <w:u w:val="single"/>
              </w:rPr>
            </w:pPr>
          </w:p>
          <w:p w14:paraId="48081186" w14:textId="77777777" w:rsidR="00494730" w:rsidRPr="00494730" w:rsidRDefault="00494730" w:rsidP="00641FAF">
            <w:pPr>
              <w:spacing w:line="480" w:lineRule="auto"/>
              <w:jc w:val="center"/>
              <w:rPr>
                <w:rFonts w:ascii="Times New Roman" w:hAnsi="Times New Roman" w:cs="Times New Roman"/>
                <w:color w:val="212121"/>
                <w:u w:val="single"/>
              </w:rPr>
            </w:pPr>
            <w:r w:rsidRPr="00494730">
              <w:rPr>
                <w:rFonts w:ascii="Times New Roman" w:hAnsi="Times New Roman" w:cs="Times New Roman"/>
                <w:b/>
                <w:bCs/>
                <w:color w:val="212121"/>
                <w:u w:val="single"/>
              </w:rPr>
              <w:t>Domain 3: reference standard</w:t>
            </w:r>
          </w:p>
        </w:tc>
      </w:tr>
      <w:tr w:rsidR="00494730" w:rsidRPr="00494730" w14:paraId="6095309D"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0CD19D88"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b/>
                <w:bCs/>
                <w:color w:val="212121"/>
              </w:rPr>
              <w:t>A. Risk of bias</w:t>
            </w:r>
          </w:p>
        </w:tc>
      </w:tr>
      <w:tr w:rsidR="00494730" w:rsidRPr="00494730" w14:paraId="6987CAE1"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5676D871" w14:textId="77777777" w:rsidR="00494730" w:rsidRPr="00494730" w:rsidRDefault="00494730" w:rsidP="00494730">
            <w:pPr>
              <w:numPr>
                <w:ilvl w:val="0"/>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t>Is the reference standard likely to correctly classify the target condition?</w:t>
            </w:r>
          </w:p>
          <w:p w14:paraId="285A45FD" w14:textId="77777777" w:rsidR="00494730" w:rsidRPr="00494730" w:rsidRDefault="00494730" w:rsidP="00494730">
            <w:pPr>
              <w:numPr>
                <w:ilvl w:val="1"/>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‘yes’ if the reference standard consists of a clinical diagnosis of autism or other ASD using a current, accepted classification system (DSM‐III, DSM‐III‐R, DSM‐IV, DSM‐IV‐TR, ICD‐9, or ICD‐10</w:t>
            </w:r>
            <w:r w:rsidRPr="00494730">
              <w:rPr>
                <w:rFonts w:ascii="Times New Roman" w:hAnsi="Times New Roman" w:cs="Times New Roman"/>
                <w:color w:val="000000" w:themeColor="text1"/>
              </w:rPr>
              <w:t>), or other diagnostic tool such as ADOS or ADI- R a</w:t>
            </w:r>
            <w:r w:rsidRPr="00494730">
              <w:rPr>
                <w:rFonts w:ascii="Times New Roman" w:hAnsi="Times New Roman" w:cs="Times New Roman"/>
                <w:color w:val="212121"/>
              </w:rPr>
              <w:t>s assigned by an experienced multi‐disciplinary team (including assessment of social behaviour, language and non‐verbal communication, adaptive behaviour, motor skills, atypical behaviours, and cognitive status/intellectual function), and based on information from a clinical assessment and from health professionals involved in the child's care and those caring for the child in community settings such as preschool or child care settings.</w:t>
            </w:r>
          </w:p>
          <w:p w14:paraId="2A3BB3B5" w14:textId="77777777" w:rsidR="00494730" w:rsidRPr="00494730" w:rsidRDefault="00494730" w:rsidP="00494730">
            <w:pPr>
              <w:numPr>
                <w:ilvl w:val="1"/>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‘no’ if the above‐mentioned methods were not used.</w:t>
            </w:r>
          </w:p>
          <w:p w14:paraId="4F69F474" w14:textId="77777777" w:rsidR="00494730" w:rsidRPr="00494730" w:rsidRDefault="00494730" w:rsidP="00494730">
            <w:pPr>
              <w:numPr>
                <w:ilvl w:val="1"/>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given on the reference standard.</w:t>
            </w:r>
          </w:p>
          <w:p w14:paraId="2ED3EDD8" w14:textId="77777777" w:rsidR="00494730" w:rsidRPr="00494730" w:rsidRDefault="00494730" w:rsidP="00494730">
            <w:pPr>
              <w:numPr>
                <w:ilvl w:val="0"/>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t>Were the reference standard results interpreted without knowledge of results of the index test?</w:t>
            </w:r>
          </w:p>
          <w:p w14:paraId="135839EF" w14:textId="77777777" w:rsidR="00494730" w:rsidRPr="00494730" w:rsidRDefault="00494730" w:rsidP="00494730">
            <w:pPr>
              <w:numPr>
                <w:ilvl w:val="1"/>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‘yes’ if results of the reference standard were interpreted blind to results of the index test.</w:t>
            </w:r>
          </w:p>
          <w:p w14:paraId="3AB33DB9" w14:textId="77777777" w:rsidR="00494730" w:rsidRPr="00494730" w:rsidRDefault="00494730" w:rsidP="00494730">
            <w:pPr>
              <w:numPr>
                <w:ilvl w:val="1"/>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lastRenderedPageBreak/>
              <w:t>Classify as ‘no’ if the assessor of the reference standard was aware of results of the index test.</w:t>
            </w:r>
          </w:p>
          <w:p w14:paraId="0953A905" w14:textId="77777777" w:rsidR="00494730" w:rsidRPr="00494730" w:rsidRDefault="00494730" w:rsidP="00494730">
            <w:pPr>
              <w:numPr>
                <w:ilvl w:val="1"/>
                <w:numId w:val="8"/>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given on independent or blind assessment of the reference standard.</w:t>
            </w:r>
          </w:p>
        </w:tc>
      </w:tr>
      <w:tr w:rsidR="00494730" w:rsidRPr="00494730" w14:paraId="37E5B455" w14:textId="77777777" w:rsidTr="00641FAF">
        <w:tc>
          <w:tcPr>
            <w:tcW w:w="0" w:type="auto"/>
            <w:tcBorders>
              <w:top w:val="nil"/>
              <w:left w:val="nil"/>
              <w:bottom w:val="nil"/>
              <w:right w:val="nil"/>
            </w:tcBorders>
            <w:shd w:val="clear" w:color="auto" w:fill="FFFFFF"/>
            <w:tcMar>
              <w:top w:w="48" w:type="dxa"/>
              <w:left w:w="96" w:type="dxa"/>
              <w:bottom w:w="48" w:type="dxa"/>
              <w:right w:w="96" w:type="dxa"/>
            </w:tcMar>
            <w:vAlign w:val="bottom"/>
            <w:hideMark/>
          </w:tcPr>
          <w:p w14:paraId="197EFE12"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b/>
                <w:bCs/>
                <w:color w:val="212121"/>
              </w:rPr>
              <w:lastRenderedPageBreak/>
              <w:t>B. Concerns regarding applicability</w:t>
            </w:r>
          </w:p>
        </w:tc>
      </w:tr>
      <w:tr w:rsidR="00494730" w:rsidRPr="00494730" w14:paraId="416F7E30" w14:textId="77777777" w:rsidTr="00641FAF">
        <w:tc>
          <w:tcPr>
            <w:tcW w:w="0" w:type="auto"/>
            <w:tcBorders>
              <w:top w:val="nil"/>
              <w:left w:val="nil"/>
              <w:bottom w:val="nil"/>
              <w:right w:val="nil"/>
            </w:tcBorders>
            <w:shd w:val="clear" w:color="auto" w:fill="FFFFFF"/>
            <w:tcMar>
              <w:top w:w="48" w:type="dxa"/>
              <w:left w:w="96" w:type="dxa"/>
              <w:bottom w:w="48" w:type="dxa"/>
              <w:right w:w="96" w:type="dxa"/>
            </w:tcMar>
            <w:vAlign w:val="bottom"/>
            <w:hideMark/>
          </w:tcPr>
          <w:p w14:paraId="0243F8C6"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color w:val="212121"/>
              </w:rPr>
              <w:t>Is there concern that the target condition as defined by the reference standard does not match the review question?</w:t>
            </w:r>
          </w:p>
          <w:p w14:paraId="04AB79E2" w14:textId="77777777" w:rsidR="00494730" w:rsidRPr="00494730" w:rsidRDefault="00494730" w:rsidP="00494730">
            <w:pPr>
              <w:numPr>
                <w:ilvl w:val="0"/>
                <w:numId w:val="9"/>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concern: low/high/unclear.</w:t>
            </w:r>
          </w:p>
        </w:tc>
      </w:tr>
      <w:tr w:rsidR="00494730" w:rsidRPr="00494730" w14:paraId="59BE8107"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6D48D2EA" w14:textId="77777777" w:rsidR="00494730" w:rsidRPr="00494730" w:rsidRDefault="00494730" w:rsidP="00641FAF">
            <w:pPr>
              <w:spacing w:line="480" w:lineRule="auto"/>
              <w:jc w:val="center"/>
              <w:rPr>
                <w:rFonts w:ascii="Times New Roman" w:hAnsi="Times New Roman" w:cs="Times New Roman"/>
                <w:b/>
                <w:bCs/>
                <w:color w:val="212121"/>
                <w:u w:val="single"/>
              </w:rPr>
            </w:pPr>
          </w:p>
          <w:p w14:paraId="1DD0439C" w14:textId="77777777" w:rsidR="00494730" w:rsidRPr="00494730" w:rsidRDefault="00494730" w:rsidP="00641FAF">
            <w:pPr>
              <w:spacing w:line="480" w:lineRule="auto"/>
              <w:jc w:val="center"/>
              <w:rPr>
                <w:rFonts w:ascii="Times New Roman" w:hAnsi="Times New Roman" w:cs="Times New Roman"/>
                <w:color w:val="212121"/>
                <w:u w:val="single"/>
              </w:rPr>
            </w:pPr>
            <w:r w:rsidRPr="00494730">
              <w:rPr>
                <w:rFonts w:ascii="Times New Roman" w:hAnsi="Times New Roman" w:cs="Times New Roman"/>
                <w:b/>
                <w:bCs/>
                <w:color w:val="212121"/>
                <w:u w:val="single"/>
              </w:rPr>
              <w:t>Domain 4: flow and timing</w:t>
            </w:r>
          </w:p>
        </w:tc>
      </w:tr>
      <w:tr w:rsidR="00494730" w:rsidRPr="00494730" w14:paraId="591C83C8"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7C68BCB6" w14:textId="77777777" w:rsidR="00494730" w:rsidRPr="00494730" w:rsidRDefault="00494730" w:rsidP="00641FAF">
            <w:pPr>
              <w:spacing w:line="480" w:lineRule="auto"/>
              <w:jc w:val="both"/>
              <w:rPr>
                <w:rFonts w:ascii="Times New Roman" w:hAnsi="Times New Roman" w:cs="Times New Roman"/>
                <w:color w:val="212121"/>
              </w:rPr>
            </w:pPr>
            <w:r w:rsidRPr="00494730">
              <w:rPr>
                <w:rFonts w:ascii="Times New Roman" w:hAnsi="Times New Roman" w:cs="Times New Roman"/>
                <w:b/>
                <w:bCs/>
                <w:color w:val="212121"/>
              </w:rPr>
              <w:t>A. Risk of bias</w:t>
            </w:r>
          </w:p>
        </w:tc>
      </w:tr>
      <w:tr w:rsidR="00494730" w:rsidRPr="00494730" w14:paraId="74235EC0" w14:textId="77777777" w:rsidTr="00641FAF">
        <w:tc>
          <w:tcPr>
            <w:tcW w:w="0" w:type="auto"/>
            <w:tcBorders>
              <w:top w:val="nil"/>
              <w:left w:val="nil"/>
              <w:bottom w:val="nil"/>
              <w:right w:val="nil"/>
            </w:tcBorders>
            <w:shd w:val="clear" w:color="auto" w:fill="FFFFFF"/>
            <w:tcMar>
              <w:top w:w="48" w:type="dxa"/>
              <w:left w:w="96" w:type="dxa"/>
              <w:bottom w:w="48" w:type="dxa"/>
              <w:right w:w="96" w:type="dxa"/>
            </w:tcMar>
            <w:hideMark/>
          </w:tcPr>
          <w:p w14:paraId="35F87EA0" w14:textId="77777777" w:rsidR="00494730" w:rsidRPr="00494730" w:rsidRDefault="00494730" w:rsidP="00494730">
            <w:pPr>
              <w:numPr>
                <w:ilvl w:val="0"/>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Was there an appropriate interval between index test(s) and reference standard?</w:t>
            </w:r>
          </w:p>
          <w:p w14:paraId="191E9A57"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‘yes’ if the </w:t>
            </w:r>
            <w:proofErr w:type="gramStart"/>
            <w:r w:rsidRPr="00494730">
              <w:rPr>
                <w:rFonts w:ascii="Times New Roman" w:hAnsi="Times New Roman" w:cs="Times New Roman"/>
                <w:color w:val="212121"/>
              </w:rPr>
              <w:t>time period</w:t>
            </w:r>
            <w:proofErr w:type="gramEnd"/>
            <w:r w:rsidRPr="00494730">
              <w:rPr>
                <w:rFonts w:ascii="Times New Roman" w:hAnsi="Times New Roman" w:cs="Times New Roman"/>
                <w:color w:val="212121"/>
              </w:rPr>
              <w:t xml:space="preserve"> between the index test and the reference standard was 4 weeks or shorter.</w:t>
            </w:r>
          </w:p>
          <w:p w14:paraId="4613C9C1"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‘no’ if the </w:t>
            </w:r>
            <w:proofErr w:type="gramStart"/>
            <w:r w:rsidRPr="00494730">
              <w:rPr>
                <w:rFonts w:ascii="Times New Roman" w:hAnsi="Times New Roman" w:cs="Times New Roman"/>
                <w:color w:val="212121"/>
              </w:rPr>
              <w:t>time period</w:t>
            </w:r>
            <w:proofErr w:type="gramEnd"/>
            <w:r w:rsidRPr="00494730">
              <w:rPr>
                <w:rFonts w:ascii="Times New Roman" w:hAnsi="Times New Roman" w:cs="Times New Roman"/>
                <w:color w:val="212121"/>
              </w:rPr>
              <w:t xml:space="preserve"> between the index test and the reference standard was longer than 4 weeks. </w:t>
            </w:r>
          </w:p>
          <w:p w14:paraId="002FDC44"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‘unclear’ if there was insufficient information on the </w:t>
            </w:r>
            <w:proofErr w:type="gramStart"/>
            <w:r w:rsidRPr="00494730">
              <w:rPr>
                <w:rFonts w:ascii="Times New Roman" w:hAnsi="Times New Roman" w:cs="Times New Roman"/>
                <w:color w:val="212121"/>
              </w:rPr>
              <w:t>time period</w:t>
            </w:r>
            <w:proofErr w:type="gramEnd"/>
            <w:r w:rsidRPr="00494730">
              <w:rPr>
                <w:rFonts w:ascii="Times New Roman" w:hAnsi="Times New Roman" w:cs="Times New Roman"/>
                <w:color w:val="212121"/>
              </w:rPr>
              <w:t xml:space="preserve"> between the index test and the reference standard.</w:t>
            </w:r>
          </w:p>
          <w:p w14:paraId="4721C670" w14:textId="77777777" w:rsidR="00494730" w:rsidRPr="00494730" w:rsidRDefault="00494730" w:rsidP="00494730">
            <w:pPr>
              <w:numPr>
                <w:ilvl w:val="0"/>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Did all patients receive a reference standard?</w:t>
            </w:r>
          </w:p>
          <w:p w14:paraId="75C69732"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‘yes’ if </w:t>
            </w:r>
            <w:proofErr w:type="gramStart"/>
            <w:r w:rsidRPr="00494730">
              <w:rPr>
                <w:rFonts w:ascii="Times New Roman" w:hAnsi="Times New Roman" w:cs="Times New Roman"/>
                <w:color w:val="212121"/>
              </w:rPr>
              <w:t>it is clear that all</w:t>
            </w:r>
            <w:proofErr w:type="gramEnd"/>
            <w:r w:rsidRPr="00494730">
              <w:rPr>
                <w:rFonts w:ascii="Times New Roman" w:hAnsi="Times New Roman" w:cs="Times New Roman"/>
                <w:color w:val="212121"/>
              </w:rPr>
              <w:t xml:space="preserve"> patients or a random selection of those who received the index test went on to receive a reference standard, even if the reference standard was not the same for all patients.</w:t>
            </w:r>
          </w:p>
          <w:p w14:paraId="5EA33F97"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‘no’ if not all patients or a random selection of those who received the index test received verification by a reference standard.</w:t>
            </w:r>
          </w:p>
          <w:p w14:paraId="37CB6962"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lastRenderedPageBreak/>
              <w:t>Classify as ‘unclear’ if insufficient information was provided to assess this item.</w:t>
            </w:r>
          </w:p>
          <w:p w14:paraId="1196B32A" w14:textId="77777777" w:rsidR="00494730" w:rsidRPr="00494730" w:rsidRDefault="00494730" w:rsidP="00494730">
            <w:pPr>
              <w:numPr>
                <w:ilvl w:val="0"/>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Did patients receive the same reference standard?</w:t>
            </w:r>
          </w:p>
          <w:p w14:paraId="5D640E93"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‘yes’ if </w:t>
            </w:r>
            <w:proofErr w:type="gramStart"/>
            <w:r w:rsidRPr="00494730">
              <w:rPr>
                <w:rFonts w:ascii="Times New Roman" w:hAnsi="Times New Roman" w:cs="Times New Roman"/>
                <w:color w:val="212121"/>
              </w:rPr>
              <w:t>it is clear that all</w:t>
            </w:r>
            <w:proofErr w:type="gramEnd"/>
            <w:r w:rsidRPr="00494730">
              <w:rPr>
                <w:rFonts w:ascii="Times New Roman" w:hAnsi="Times New Roman" w:cs="Times New Roman"/>
                <w:color w:val="212121"/>
              </w:rPr>
              <w:t xml:space="preserve"> patients who received the index test were subjected to the same reference standard.</w:t>
            </w:r>
          </w:p>
          <w:p w14:paraId="628FFFB5"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‘no’ if different reference standards were used.</w:t>
            </w:r>
          </w:p>
          <w:p w14:paraId="4951A895"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‘unclear’ if insufficient information was provided to assess this item.</w:t>
            </w:r>
          </w:p>
          <w:p w14:paraId="5CBD3032" w14:textId="77777777" w:rsidR="00494730" w:rsidRPr="00494730" w:rsidRDefault="00494730" w:rsidP="00494730">
            <w:pPr>
              <w:numPr>
                <w:ilvl w:val="0"/>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Were all patients included in the analysis?</w:t>
            </w:r>
          </w:p>
          <w:p w14:paraId="60EEE6B9"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Classify as ‘yes’ if it is clear what happened to all patients who entered the study (all patients are accounted for, preferably in a flow chart), or if study authors explicitly reported the absence of any withdrawals.</w:t>
            </w:r>
          </w:p>
          <w:p w14:paraId="48162B03"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‘no’ if </w:t>
            </w:r>
            <w:proofErr w:type="gramStart"/>
            <w:r w:rsidRPr="00494730">
              <w:rPr>
                <w:rFonts w:ascii="Times New Roman" w:hAnsi="Times New Roman" w:cs="Times New Roman"/>
                <w:color w:val="212121"/>
              </w:rPr>
              <w:t>it is clear that not</w:t>
            </w:r>
            <w:proofErr w:type="gramEnd"/>
            <w:r w:rsidRPr="00494730">
              <w:rPr>
                <w:rFonts w:ascii="Times New Roman" w:hAnsi="Times New Roman" w:cs="Times New Roman"/>
                <w:color w:val="212121"/>
              </w:rPr>
              <w:t xml:space="preserve"> all patients who were entered completed the study (received both index test and reference standard), and not all patients were accounted for.</w:t>
            </w:r>
          </w:p>
          <w:p w14:paraId="157CE9D5" w14:textId="77777777" w:rsidR="00494730" w:rsidRPr="00494730" w:rsidRDefault="00494730" w:rsidP="00494730">
            <w:pPr>
              <w:numPr>
                <w:ilvl w:val="1"/>
                <w:numId w:val="10"/>
              </w:numPr>
              <w:spacing w:line="480" w:lineRule="auto"/>
              <w:jc w:val="both"/>
              <w:rPr>
                <w:rFonts w:ascii="Times New Roman" w:hAnsi="Times New Roman" w:cs="Times New Roman"/>
                <w:color w:val="212121"/>
              </w:rPr>
            </w:pPr>
            <w:r w:rsidRPr="00494730">
              <w:rPr>
                <w:rFonts w:ascii="Times New Roman" w:hAnsi="Times New Roman" w:cs="Times New Roman"/>
                <w:color w:val="212121"/>
              </w:rPr>
              <w:t xml:space="preserve">Classify as ‘unclear’ when the paper did not clearly describe </w:t>
            </w:r>
            <w:proofErr w:type="gramStart"/>
            <w:r w:rsidRPr="00494730">
              <w:rPr>
                <w:rFonts w:ascii="Times New Roman" w:hAnsi="Times New Roman" w:cs="Times New Roman"/>
                <w:color w:val="212121"/>
              </w:rPr>
              <w:t>whether or not</w:t>
            </w:r>
            <w:proofErr w:type="gramEnd"/>
            <w:r w:rsidRPr="00494730">
              <w:rPr>
                <w:rFonts w:ascii="Times New Roman" w:hAnsi="Times New Roman" w:cs="Times New Roman"/>
                <w:color w:val="212121"/>
              </w:rPr>
              <w:t xml:space="preserve"> all patients completed all tests and are included in the analysis.</w:t>
            </w:r>
          </w:p>
        </w:tc>
      </w:tr>
    </w:tbl>
    <w:p w14:paraId="0BF6EBCE" w14:textId="77777777" w:rsidR="00494730" w:rsidRPr="00494730" w:rsidRDefault="00494730" w:rsidP="00494730">
      <w:pPr>
        <w:spacing w:line="480" w:lineRule="auto"/>
        <w:jc w:val="both"/>
        <w:rPr>
          <w:rFonts w:ascii="Times New Roman" w:hAnsi="Times New Roman" w:cs="Times New Roman"/>
        </w:rPr>
      </w:pPr>
    </w:p>
    <w:p w14:paraId="1AC101A6" w14:textId="77777777" w:rsidR="00494730" w:rsidRPr="00494730" w:rsidRDefault="00494730" w:rsidP="00494730">
      <w:pPr>
        <w:jc w:val="both"/>
        <w:rPr>
          <w:rFonts w:ascii="Times New Roman" w:hAnsi="Times New Roman" w:cs="Times New Roman"/>
          <w:b/>
          <w:bCs/>
        </w:rPr>
      </w:pPr>
    </w:p>
    <w:p w14:paraId="7968FF8A" w14:textId="77777777" w:rsidR="00494730" w:rsidRPr="00494730" w:rsidRDefault="00494730" w:rsidP="00494730">
      <w:pPr>
        <w:jc w:val="both"/>
        <w:rPr>
          <w:rFonts w:ascii="Times New Roman" w:hAnsi="Times New Roman" w:cs="Times New Roman"/>
          <w:b/>
          <w:bCs/>
        </w:rPr>
      </w:pPr>
    </w:p>
    <w:p w14:paraId="4C2040DA" w14:textId="77777777" w:rsidR="00494730" w:rsidRPr="00494730" w:rsidRDefault="00494730" w:rsidP="00494730">
      <w:pPr>
        <w:jc w:val="both"/>
        <w:rPr>
          <w:rFonts w:ascii="Times New Roman" w:hAnsi="Times New Roman" w:cs="Times New Roman"/>
          <w:b/>
          <w:bCs/>
        </w:rPr>
      </w:pPr>
    </w:p>
    <w:p w14:paraId="0C64BE72" w14:textId="77777777" w:rsidR="00494730" w:rsidRPr="00494730" w:rsidRDefault="00494730" w:rsidP="00494730">
      <w:pPr>
        <w:jc w:val="both"/>
        <w:rPr>
          <w:rFonts w:ascii="Times New Roman" w:hAnsi="Times New Roman" w:cs="Times New Roman"/>
          <w:b/>
          <w:bCs/>
        </w:rPr>
      </w:pPr>
    </w:p>
    <w:p w14:paraId="0FEAC753" w14:textId="77777777" w:rsidR="00494730" w:rsidRPr="00494730" w:rsidRDefault="00494730" w:rsidP="00494730">
      <w:pPr>
        <w:jc w:val="both"/>
        <w:rPr>
          <w:rFonts w:ascii="Times New Roman" w:hAnsi="Times New Roman" w:cs="Times New Roman"/>
          <w:b/>
          <w:bCs/>
        </w:rPr>
      </w:pPr>
    </w:p>
    <w:p w14:paraId="3CED7F90" w14:textId="77777777" w:rsidR="00494730" w:rsidRPr="00494730" w:rsidRDefault="00494730" w:rsidP="00494730">
      <w:pPr>
        <w:jc w:val="both"/>
        <w:rPr>
          <w:rFonts w:ascii="Times New Roman" w:hAnsi="Times New Roman" w:cs="Times New Roman"/>
          <w:b/>
          <w:bCs/>
        </w:rPr>
      </w:pPr>
      <w:r w:rsidRPr="00494730">
        <w:rPr>
          <w:rFonts w:ascii="Times New Roman" w:hAnsi="Times New Roman" w:cs="Times New Roman"/>
          <w:b/>
          <w:bCs/>
        </w:rPr>
        <w:t xml:space="preserve">Appendix 2 </w:t>
      </w:r>
      <w:r w:rsidRPr="00494730">
        <w:rPr>
          <w:rFonts w:ascii="Times New Roman" w:hAnsi="Times New Roman" w:cs="Times New Roman"/>
        </w:rPr>
        <w:t>PRISMA checklist for systematic review</w:t>
      </w:r>
    </w:p>
    <w:p w14:paraId="7E438AEE" w14:textId="77777777" w:rsidR="00494730" w:rsidRPr="00494730" w:rsidRDefault="00494730" w:rsidP="00494730">
      <w:pPr>
        <w:spacing w:line="480" w:lineRule="auto"/>
        <w:rPr>
          <w:rFonts w:ascii="Times New Roman" w:hAnsi="Times New Roman" w:cs="Times New Roman"/>
        </w:rPr>
      </w:pPr>
    </w:p>
    <w:p w14:paraId="0035C194" w14:textId="77777777" w:rsidR="00494730" w:rsidRPr="00494730" w:rsidRDefault="00494730" w:rsidP="00494730">
      <w:pPr>
        <w:spacing w:line="480" w:lineRule="auto"/>
        <w:rPr>
          <w:rFonts w:ascii="Times New Roman" w:hAnsi="Times New Roman" w:cs="Times New Roman"/>
        </w:rPr>
      </w:pPr>
    </w:p>
    <w:p w14:paraId="294FFAA6" w14:textId="77777777" w:rsidR="00494730" w:rsidRPr="00494730" w:rsidRDefault="00494730" w:rsidP="00494730">
      <w:pPr>
        <w:spacing w:line="480" w:lineRule="auto"/>
        <w:rPr>
          <w:rFonts w:ascii="Times New Roman" w:hAnsi="Times New Roman" w:cs="Times New Roman"/>
        </w:rPr>
      </w:pPr>
    </w:p>
    <w:tbl>
      <w:tblPr>
        <w:tblpPr w:leftFromText="180" w:rightFromText="180" w:horzAnchor="margin" w:tblpY="-1440"/>
        <w:tblW w:w="9378" w:type="dxa"/>
        <w:tblBorders>
          <w:top w:val="nil"/>
          <w:left w:val="nil"/>
          <w:bottom w:val="nil"/>
          <w:right w:val="nil"/>
        </w:tblBorders>
        <w:tblLook w:val="0000" w:firstRow="0" w:lastRow="0" w:firstColumn="0" w:lastColumn="0" w:noHBand="0" w:noVBand="0"/>
      </w:tblPr>
      <w:tblGrid>
        <w:gridCol w:w="1589"/>
        <w:gridCol w:w="696"/>
        <w:gridCol w:w="5357"/>
        <w:gridCol w:w="1736"/>
      </w:tblGrid>
      <w:tr w:rsidR="00494730" w:rsidRPr="00494730" w14:paraId="3B99E1B7" w14:textId="77777777" w:rsidTr="00641FAF">
        <w:trPr>
          <w:trHeight w:val="65"/>
          <w:tblHeader/>
        </w:trPr>
        <w:tc>
          <w:tcPr>
            <w:tcW w:w="104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4F6867" w14:textId="77777777" w:rsidR="00494730" w:rsidRPr="00494730" w:rsidRDefault="00494730" w:rsidP="00641FAF">
            <w:pPr>
              <w:pStyle w:val="Default"/>
              <w:spacing w:line="480" w:lineRule="auto"/>
              <w:jc w:val="center"/>
              <w:rPr>
                <w:rFonts w:ascii="Times New Roman" w:hAnsi="Times New Roman" w:cs="Times New Roman"/>
                <w:color w:val="FFFFFF"/>
              </w:rPr>
            </w:pPr>
            <w:r w:rsidRPr="00494730">
              <w:rPr>
                <w:rFonts w:ascii="Times New Roman" w:hAnsi="Times New Roman" w:cs="Times New Roman"/>
                <w:b/>
                <w:bCs/>
                <w:color w:val="FFFFFF"/>
              </w:rPr>
              <w:lastRenderedPageBreak/>
              <w:t>Section and Topic</w:t>
            </w:r>
          </w:p>
        </w:tc>
        <w:tc>
          <w:tcPr>
            <w:tcW w:w="484"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D652531" w14:textId="77777777" w:rsidR="00494730" w:rsidRPr="00494730" w:rsidRDefault="00494730" w:rsidP="00641FAF">
            <w:pPr>
              <w:pStyle w:val="Default"/>
              <w:spacing w:line="480" w:lineRule="auto"/>
              <w:jc w:val="center"/>
              <w:rPr>
                <w:rFonts w:ascii="Times New Roman" w:hAnsi="Times New Roman" w:cs="Times New Roman"/>
                <w:b/>
                <w:bCs/>
                <w:color w:val="FFFFFF"/>
              </w:rPr>
            </w:pPr>
            <w:r w:rsidRPr="00494730">
              <w:rPr>
                <w:rFonts w:ascii="Times New Roman" w:hAnsi="Times New Roman" w:cs="Times New Roman"/>
                <w:b/>
                <w:bCs/>
                <w:color w:val="FFFFFF"/>
              </w:rPr>
              <w:t>Item #</w:t>
            </w:r>
          </w:p>
        </w:tc>
        <w:tc>
          <w:tcPr>
            <w:tcW w:w="657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C508052" w14:textId="77777777" w:rsidR="00494730" w:rsidRPr="00494730" w:rsidRDefault="00494730" w:rsidP="00641FAF">
            <w:pPr>
              <w:pStyle w:val="Default"/>
              <w:spacing w:line="480" w:lineRule="auto"/>
              <w:jc w:val="center"/>
              <w:rPr>
                <w:rFonts w:ascii="Times New Roman" w:hAnsi="Times New Roman" w:cs="Times New Roman"/>
                <w:color w:val="FFFFFF"/>
              </w:rPr>
            </w:pPr>
            <w:r w:rsidRPr="00494730">
              <w:rPr>
                <w:rFonts w:ascii="Times New Roman" w:hAnsi="Times New Roman" w:cs="Times New Roman"/>
                <w:b/>
                <w:bCs/>
                <w:color w:val="FFFFFF"/>
              </w:rPr>
              <w:t>Checklist item</w:t>
            </w:r>
          </w:p>
        </w:tc>
        <w:tc>
          <w:tcPr>
            <w:tcW w:w="127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57BA7B" w14:textId="77777777" w:rsidR="00494730" w:rsidRPr="00494730" w:rsidRDefault="00494730" w:rsidP="00641FAF">
            <w:pPr>
              <w:pStyle w:val="Default"/>
              <w:spacing w:line="480" w:lineRule="auto"/>
              <w:jc w:val="center"/>
              <w:rPr>
                <w:rFonts w:ascii="Times New Roman" w:hAnsi="Times New Roman" w:cs="Times New Roman"/>
                <w:color w:val="FFFFFF"/>
              </w:rPr>
            </w:pPr>
            <w:r w:rsidRPr="00494730">
              <w:rPr>
                <w:rFonts w:ascii="Times New Roman" w:hAnsi="Times New Roman" w:cs="Times New Roman"/>
                <w:b/>
                <w:bCs/>
                <w:color w:val="FFFFFF"/>
              </w:rPr>
              <w:t>Location where item is reported</w:t>
            </w:r>
          </w:p>
        </w:tc>
      </w:tr>
      <w:tr w:rsidR="00494730" w:rsidRPr="00494730" w14:paraId="53F743AF" w14:textId="77777777" w:rsidTr="00641FAF">
        <w:trPr>
          <w:trHeight w:val="24"/>
        </w:trPr>
        <w:tc>
          <w:tcPr>
            <w:tcW w:w="81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750BF0"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b/>
                <w:bCs/>
              </w:rPr>
              <w:t xml:space="preserve">TITLE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3A57C397" w14:textId="77777777" w:rsidR="00494730" w:rsidRPr="00494730" w:rsidRDefault="00494730" w:rsidP="00641FAF">
            <w:pPr>
              <w:pStyle w:val="Default"/>
              <w:spacing w:line="480" w:lineRule="auto"/>
              <w:jc w:val="right"/>
              <w:rPr>
                <w:rFonts w:ascii="Times New Roman" w:hAnsi="Times New Roman" w:cs="Times New Roman"/>
                <w:color w:val="auto"/>
              </w:rPr>
            </w:pPr>
          </w:p>
        </w:tc>
      </w:tr>
      <w:tr w:rsidR="00494730" w:rsidRPr="00494730" w14:paraId="0F9A6F4B" w14:textId="77777777" w:rsidTr="00641FAF">
        <w:trPr>
          <w:trHeight w:val="48"/>
        </w:trPr>
        <w:tc>
          <w:tcPr>
            <w:tcW w:w="1047" w:type="dxa"/>
            <w:tcBorders>
              <w:top w:val="single" w:sz="5" w:space="0" w:color="000000"/>
              <w:left w:val="single" w:sz="5" w:space="0" w:color="000000"/>
              <w:bottom w:val="double" w:sz="2" w:space="0" w:color="FFFFCC"/>
              <w:right w:val="single" w:sz="5" w:space="0" w:color="000000"/>
            </w:tcBorders>
          </w:tcPr>
          <w:p w14:paraId="4FEC6385"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Title </w:t>
            </w:r>
          </w:p>
        </w:tc>
        <w:tc>
          <w:tcPr>
            <w:tcW w:w="484" w:type="dxa"/>
            <w:tcBorders>
              <w:top w:val="single" w:sz="5" w:space="0" w:color="000000"/>
              <w:left w:val="single" w:sz="5" w:space="0" w:color="000000"/>
              <w:bottom w:val="double" w:sz="2" w:space="0" w:color="FFFFCC"/>
              <w:right w:val="single" w:sz="5" w:space="0" w:color="000000"/>
            </w:tcBorders>
          </w:tcPr>
          <w:p w14:paraId="3AB2C214"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w:t>
            </w:r>
          </w:p>
        </w:tc>
        <w:tc>
          <w:tcPr>
            <w:tcW w:w="6572" w:type="dxa"/>
            <w:tcBorders>
              <w:top w:val="single" w:sz="5" w:space="0" w:color="000000"/>
              <w:left w:val="single" w:sz="5" w:space="0" w:color="000000"/>
              <w:bottom w:val="double" w:sz="5" w:space="0" w:color="000000"/>
              <w:right w:val="single" w:sz="5" w:space="0" w:color="000000"/>
            </w:tcBorders>
          </w:tcPr>
          <w:p w14:paraId="76CC4E28"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Identify the report as a systematic review.</w:t>
            </w:r>
          </w:p>
        </w:tc>
        <w:tc>
          <w:tcPr>
            <w:tcW w:w="1275" w:type="dxa"/>
            <w:tcBorders>
              <w:top w:val="single" w:sz="5" w:space="0" w:color="000000"/>
              <w:left w:val="single" w:sz="5" w:space="0" w:color="000000"/>
              <w:bottom w:val="double" w:sz="5" w:space="0" w:color="000000"/>
              <w:right w:val="single" w:sz="5" w:space="0" w:color="000000"/>
            </w:tcBorders>
          </w:tcPr>
          <w:p w14:paraId="16DF4D05"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Title</w:t>
            </w:r>
          </w:p>
        </w:tc>
      </w:tr>
      <w:tr w:rsidR="00494730" w:rsidRPr="00494730" w14:paraId="1289792E" w14:textId="77777777" w:rsidTr="00641FAF">
        <w:trPr>
          <w:trHeight w:val="24"/>
        </w:trPr>
        <w:tc>
          <w:tcPr>
            <w:tcW w:w="81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AC45BF"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b/>
                <w:bCs/>
              </w:rPr>
              <w:t xml:space="preserve">ABSTRACT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15FC7E64" w14:textId="77777777" w:rsidR="00494730" w:rsidRPr="00494730" w:rsidRDefault="00494730" w:rsidP="00641FAF">
            <w:pPr>
              <w:pStyle w:val="Default"/>
              <w:spacing w:line="480" w:lineRule="auto"/>
              <w:jc w:val="right"/>
              <w:rPr>
                <w:rFonts w:ascii="Times New Roman" w:hAnsi="Times New Roman" w:cs="Times New Roman"/>
                <w:color w:val="auto"/>
              </w:rPr>
            </w:pPr>
          </w:p>
        </w:tc>
      </w:tr>
      <w:tr w:rsidR="00494730" w:rsidRPr="00494730" w14:paraId="131F0F82" w14:textId="77777777" w:rsidTr="00641FAF">
        <w:trPr>
          <w:trHeight w:val="48"/>
        </w:trPr>
        <w:tc>
          <w:tcPr>
            <w:tcW w:w="1047" w:type="dxa"/>
            <w:tcBorders>
              <w:top w:val="single" w:sz="5" w:space="0" w:color="000000"/>
              <w:left w:val="single" w:sz="5" w:space="0" w:color="000000"/>
              <w:bottom w:val="double" w:sz="2" w:space="0" w:color="FFFFCC"/>
              <w:right w:val="single" w:sz="5" w:space="0" w:color="000000"/>
            </w:tcBorders>
          </w:tcPr>
          <w:p w14:paraId="3EFA8BB0"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Abstract </w:t>
            </w:r>
          </w:p>
        </w:tc>
        <w:tc>
          <w:tcPr>
            <w:tcW w:w="484" w:type="dxa"/>
            <w:tcBorders>
              <w:top w:val="single" w:sz="5" w:space="0" w:color="000000"/>
              <w:left w:val="single" w:sz="5" w:space="0" w:color="000000"/>
              <w:bottom w:val="double" w:sz="2" w:space="0" w:color="FFFFCC"/>
              <w:right w:val="single" w:sz="5" w:space="0" w:color="000000"/>
            </w:tcBorders>
          </w:tcPr>
          <w:p w14:paraId="2CCDBEB3"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w:t>
            </w:r>
          </w:p>
        </w:tc>
        <w:tc>
          <w:tcPr>
            <w:tcW w:w="6572" w:type="dxa"/>
            <w:tcBorders>
              <w:top w:val="single" w:sz="5" w:space="0" w:color="000000"/>
              <w:left w:val="single" w:sz="5" w:space="0" w:color="000000"/>
              <w:bottom w:val="double" w:sz="5" w:space="0" w:color="000000"/>
              <w:right w:val="single" w:sz="5" w:space="0" w:color="000000"/>
            </w:tcBorders>
          </w:tcPr>
          <w:p w14:paraId="6C1991BF"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See the PRISMA 2020 for Abstracts checklist.</w:t>
            </w:r>
          </w:p>
        </w:tc>
        <w:tc>
          <w:tcPr>
            <w:tcW w:w="1275" w:type="dxa"/>
            <w:tcBorders>
              <w:top w:val="single" w:sz="5" w:space="0" w:color="000000"/>
              <w:left w:val="single" w:sz="5" w:space="0" w:color="000000"/>
              <w:bottom w:val="double" w:sz="5" w:space="0" w:color="000000"/>
              <w:right w:val="single" w:sz="5" w:space="0" w:color="000000"/>
            </w:tcBorders>
          </w:tcPr>
          <w:p w14:paraId="2BF9397C"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Abstract</w:t>
            </w:r>
          </w:p>
        </w:tc>
      </w:tr>
      <w:tr w:rsidR="00494730" w:rsidRPr="00494730" w14:paraId="40D60FE2" w14:textId="77777777" w:rsidTr="00641FAF">
        <w:trPr>
          <w:trHeight w:val="24"/>
        </w:trPr>
        <w:tc>
          <w:tcPr>
            <w:tcW w:w="81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9A2B051"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b/>
                <w:bCs/>
              </w:rPr>
              <w:t xml:space="preserve">INTRODUCTION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6152CED8" w14:textId="77777777" w:rsidR="00494730" w:rsidRPr="00494730" w:rsidRDefault="00494730" w:rsidP="00641FAF">
            <w:pPr>
              <w:pStyle w:val="Default"/>
              <w:spacing w:line="480" w:lineRule="auto"/>
              <w:jc w:val="right"/>
              <w:rPr>
                <w:rFonts w:ascii="Times New Roman" w:hAnsi="Times New Roman" w:cs="Times New Roman"/>
                <w:color w:val="auto"/>
              </w:rPr>
            </w:pPr>
          </w:p>
        </w:tc>
      </w:tr>
      <w:tr w:rsidR="00494730" w:rsidRPr="00494730" w14:paraId="2BAB88F6"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6F2C1BA7"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Rationale </w:t>
            </w:r>
          </w:p>
        </w:tc>
        <w:tc>
          <w:tcPr>
            <w:tcW w:w="484" w:type="dxa"/>
            <w:tcBorders>
              <w:top w:val="single" w:sz="5" w:space="0" w:color="000000"/>
              <w:left w:val="single" w:sz="5" w:space="0" w:color="000000"/>
              <w:bottom w:val="single" w:sz="5" w:space="0" w:color="000000"/>
              <w:right w:val="single" w:sz="5" w:space="0" w:color="000000"/>
            </w:tcBorders>
          </w:tcPr>
          <w:p w14:paraId="0A2DCB9C"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3</w:t>
            </w:r>
          </w:p>
        </w:tc>
        <w:tc>
          <w:tcPr>
            <w:tcW w:w="6572" w:type="dxa"/>
            <w:tcBorders>
              <w:top w:val="single" w:sz="5" w:space="0" w:color="000000"/>
              <w:left w:val="single" w:sz="5" w:space="0" w:color="000000"/>
              <w:bottom w:val="single" w:sz="5" w:space="0" w:color="000000"/>
              <w:right w:val="single" w:sz="5" w:space="0" w:color="000000"/>
            </w:tcBorders>
          </w:tcPr>
          <w:p w14:paraId="19E8CF8E"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the rationale for the review in the context of existing knowledge.</w:t>
            </w:r>
          </w:p>
        </w:tc>
        <w:tc>
          <w:tcPr>
            <w:tcW w:w="1275" w:type="dxa"/>
            <w:tcBorders>
              <w:top w:val="single" w:sz="5" w:space="0" w:color="000000"/>
              <w:left w:val="single" w:sz="5" w:space="0" w:color="000000"/>
              <w:bottom w:val="single" w:sz="5" w:space="0" w:color="000000"/>
              <w:right w:val="single" w:sz="5" w:space="0" w:color="000000"/>
            </w:tcBorders>
          </w:tcPr>
          <w:p w14:paraId="136F30B0"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 xml:space="preserve">Introduction </w:t>
            </w:r>
          </w:p>
        </w:tc>
      </w:tr>
      <w:tr w:rsidR="00494730" w:rsidRPr="00494730" w14:paraId="57883741" w14:textId="77777777" w:rsidTr="00641FAF">
        <w:trPr>
          <w:trHeight w:val="48"/>
        </w:trPr>
        <w:tc>
          <w:tcPr>
            <w:tcW w:w="1047" w:type="dxa"/>
            <w:tcBorders>
              <w:top w:val="single" w:sz="5" w:space="0" w:color="000000"/>
              <w:left w:val="single" w:sz="5" w:space="0" w:color="000000"/>
              <w:bottom w:val="double" w:sz="2" w:space="0" w:color="FFFFCC"/>
              <w:right w:val="single" w:sz="5" w:space="0" w:color="000000"/>
            </w:tcBorders>
          </w:tcPr>
          <w:p w14:paraId="6EB2019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Objectives </w:t>
            </w:r>
          </w:p>
        </w:tc>
        <w:tc>
          <w:tcPr>
            <w:tcW w:w="484" w:type="dxa"/>
            <w:tcBorders>
              <w:top w:val="single" w:sz="5" w:space="0" w:color="000000"/>
              <w:left w:val="single" w:sz="5" w:space="0" w:color="000000"/>
              <w:bottom w:val="double" w:sz="2" w:space="0" w:color="FFFFCC"/>
              <w:right w:val="single" w:sz="5" w:space="0" w:color="000000"/>
            </w:tcBorders>
          </w:tcPr>
          <w:p w14:paraId="3DF49903"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4</w:t>
            </w:r>
          </w:p>
        </w:tc>
        <w:tc>
          <w:tcPr>
            <w:tcW w:w="6572" w:type="dxa"/>
            <w:tcBorders>
              <w:top w:val="single" w:sz="5" w:space="0" w:color="000000"/>
              <w:left w:val="single" w:sz="5" w:space="0" w:color="000000"/>
              <w:bottom w:val="double" w:sz="5" w:space="0" w:color="000000"/>
              <w:right w:val="single" w:sz="5" w:space="0" w:color="000000"/>
            </w:tcBorders>
          </w:tcPr>
          <w:p w14:paraId="6B9ECBBF"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Provide an explicit statement of the objective(s) or question(s) the review addresses.</w:t>
            </w:r>
          </w:p>
        </w:tc>
        <w:tc>
          <w:tcPr>
            <w:tcW w:w="1275" w:type="dxa"/>
            <w:tcBorders>
              <w:top w:val="single" w:sz="5" w:space="0" w:color="000000"/>
              <w:left w:val="single" w:sz="5" w:space="0" w:color="000000"/>
              <w:bottom w:val="double" w:sz="5" w:space="0" w:color="000000"/>
              <w:right w:val="single" w:sz="5" w:space="0" w:color="000000"/>
            </w:tcBorders>
          </w:tcPr>
          <w:p w14:paraId="45FB5F6A"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Introduction</w:t>
            </w:r>
          </w:p>
        </w:tc>
      </w:tr>
      <w:tr w:rsidR="00494730" w:rsidRPr="00494730" w14:paraId="7B7D2A70" w14:textId="77777777" w:rsidTr="00641FAF">
        <w:trPr>
          <w:trHeight w:val="24"/>
        </w:trPr>
        <w:tc>
          <w:tcPr>
            <w:tcW w:w="81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BC98F9"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b/>
                <w:bCs/>
              </w:rPr>
              <w:t xml:space="preserve">METHODS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21455290" w14:textId="77777777" w:rsidR="00494730" w:rsidRPr="00494730" w:rsidRDefault="00494730" w:rsidP="00641FAF">
            <w:pPr>
              <w:pStyle w:val="Default"/>
              <w:spacing w:line="480" w:lineRule="auto"/>
              <w:jc w:val="right"/>
              <w:rPr>
                <w:rFonts w:ascii="Times New Roman" w:hAnsi="Times New Roman" w:cs="Times New Roman"/>
                <w:color w:val="auto"/>
              </w:rPr>
            </w:pPr>
          </w:p>
        </w:tc>
      </w:tr>
      <w:tr w:rsidR="00494730" w:rsidRPr="00494730" w14:paraId="123B77A9"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0BD1F983"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Eligibility criteria </w:t>
            </w:r>
          </w:p>
        </w:tc>
        <w:tc>
          <w:tcPr>
            <w:tcW w:w="484" w:type="dxa"/>
            <w:tcBorders>
              <w:top w:val="single" w:sz="5" w:space="0" w:color="000000"/>
              <w:left w:val="single" w:sz="5" w:space="0" w:color="000000"/>
              <w:bottom w:val="single" w:sz="5" w:space="0" w:color="000000"/>
              <w:right w:val="single" w:sz="5" w:space="0" w:color="000000"/>
            </w:tcBorders>
          </w:tcPr>
          <w:p w14:paraId="115DBC95"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5</w:t>
            </w:r>
          </w:p>
        </w:tc>
        <w:tc>
          <w:tcPr>
            <w:tcW w:w="6572" w:type="dxa"/>
            <w:tcBorders>
              <w:top w:val="single" w:sz="5" w:space="0" w:color="000000"/>
              <w:left w:val="single" w:sz="5" w:space="0" w:color="000000"/>
              <w:bottom w:val="single" w:sz="5" w:space="0" w:color="000000"/>
              <w:right w:val="single" w:sz="5" w:space="0" w:color="000000"/>
            </w:tcBorders>
          </w:tcPr>
          <w:p w14:paraId="54185720"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Specify the inclusion and exclusion criteria for the review and how studies were grouped for the syntheses.</w:t>
            </w:r>
          </w:p>
        </w:tc>
        <w:tc>
          <w:tcPr>
            <w:tcW w:w="1275" w:type="dxa"/>
            <w:tcBorders>
              <w:top w:val="single" w:sz="5" w:space="0" w:color="000000"/>
              <w:left w:val="single" w:sz="5" w:space="0" w:color="000000"/>
              <w:bottom w:val="single" w:sz="5" w:space="0" w:color="000000"/>
              <w:right w:val="single" w:sz="5" w:space="0" w:color="000000"/>
            </w:tcBorders>
          </w:tcPr>
          <w:p w14:paraId="44D34CE7"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 Inclusion</w:t>
            </w:r>
          </w:p>
          <w:p w14:paraId="793A116E"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and Exclusion</w:t>
            </w:r>
          </w:p>
          <w:p w14:paraId="43BBAF28"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Criteria</w:t>
            </w:r>
          </w:p>
        </w:tc>
      </w:tr>
      <w:tr w:rsidR="00494730" w:rsidRPr="00494730" w14:paraId="1083CDDB" w14:textId="77777777" w:rsidTr="00641FAF">
        <w:trPr>
          <w:trHeight w:val="191"/>
        </w:trPr>
        <w:tc>
          <w:tcPr>
            <w:tcW w:w="1047" w:type="dxa"/>
            <w:tcBorders>
              <w:top w:val="single" w:sz="5" w:space="0" w:color="000000"/>
              <w:left w:val="single" w:sz="5" w:space="0" w:color="000000"/>
              <w:bottom w:val="single" w:sz="5" w:space="0" w:color="000000"/>
              <w:right w:val="single" w:sz="5" w:space="0" w:color="000000"/>
            </w:tcBorders>
          </w:tcPr>
          <w:p w14:paraId="0E6A57FA"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Information sources </w:t>
            </w:r>
          </w:p>
        </w:tc>
        <w:tc>
          <w:tcPr>
            <w:tcW w:w="484" w:type="dxa"/>
            <w:tcBorders>
              <w:top w:val="single" w:sz="5" w:space="0" w:color="000000"/>
              <w:left w:val="single" w:sz="5" w:space="0" w:color="000000"/>
              <w:bottom w:val="single" w:sz="5" w:space="0" w:color="000000"/>
              <w:right w:val="single" w:sz="5" w:space="0" w:color="000000"/>
            </w:tcBorders>
          </w:tcPr>
          <w:p w14:paraId="20BDD389"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6</w:t>
            </w:r>
          </w:p>
        </w:tc>
        <w:tc>
          <w:tcPr>
            <w:tcW w:w="6572" w:type="dxa"/>
            <w:tcBorders>
              <w:top w:val="single" w:sz="5" w:space="0" w:color="000000"/>
              <w:left w:val="single" w:sz="5" w:space="0" w:color="000000"/>
              <w:bottom w:val="single" w:sz="5" w:space="0" w:color="000000"/>
              <w:right w:val="single" w:sz="5" w:space="0" w:color="000000"/>
            </w:tcBorders>
          </w:tcPr>
          <w:p w14:paraId="2D68EDB6"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Specify all databases, registers, websites, organisations, reference lists and other sources searched or consulted to identify studies. Specify the date when each source was last searched or consulted.</w:t>
            </w:r>
          </w:p>
        </w:tc>
        <w:tc>
          <w:tcPr>
            <w:tcW w:w="1275" w:type="dxa"/>
            <w:tcBorders>
              <w:top w:val="single" w:sz="5" w:space="0" w:color="000000"/>
              <w:left w:val="single" w:sz="5" w:space="0" w:color="000000"/>
              <w:bottom w:val="single" w:sz="5" w:space="0" w:color="000000"/>
              <w:right w:val="single" w:sz="5" w:space="0" w:color="000000"/>
            </w:tcBorders>
          </w:tcPr>
          <w:p w14:paraId="2D7428C6"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 Search</w:t>
            </w:r>
          </w:p>
          <w:p w14:paraId="5C4CFC9C"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Strategy</w:t>
            </w:r>
          </w:p>
        </w:tc>
      </w:tr>
      <w:tr w:rsidR="00494730" w:rsidRPr="00494730" w14:paraId="5A893DF5"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2B7D1497"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Search strategy</w:t>
            </w:r>
          </w:p>
        </w:tc>
        <w:tc>
          <w:tcPr>
            <w:tcW w:w="484" w:type="dxa"/>
            <w:tcBorders>
              <w:top w:val="single" w:sz="5" w:space="0" w:color="000000"/>
              <w:left w:val="single" w:sz="5" w:space="0" w:color="000000"/>
              <w:bottom w:val="single" w:sz="5" w:space="0" w:color="000000"/>
              <w:right w:val="single" w:sz="5" w:space="0" w:color="000000"/>
            </w:tcBorders>
          </w:tcPr>
          <w:p w14:paraId="788BAA03"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7</w:t>
            </w:r>
          </w:p>
        </w:tc>
        <w:tc>
          <w:tcPr>
            <w:tcW w:w="6572" w:type="dxa"/>
            <w:tcBorders>
              <w:top w:val="single" w:sz="5" w:space="0" w:color="000000"/>
              <w:left w:val="single" w:sz="5" w:space="0" w:color="000000"/>
              <w:bottom w:val="single" w:sz="5" w:space="0" w:color="000000"/>
              <w:right w:val="single" w:sz="5" w:space="0" w:color="000000"/>
            </w:tcBorders>
          </w:tcPr>
          <w:p w14:paraId="21062808"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Present the full search strategies for all databases, </w:t>
            </w:r>
            <w:proofErr w:type="gramStart"/>
            <w:r w:rsidRPr="00494730">
              <w:rPr>
                <w:rFonts w:ascii="Times New Roman" w:hAnsi="Times New Roman" w:cs="Times New Roman"/>
              </w:rPr>
              <w:t>registers</w:t>
            </w:r>
            <w:proofErr w:type="gramEnd"/>
            <w:r w:rsidRPr="00494730">
              <w:rPr>
                <w:rFonts w:ascii="Times New Roman" w:hAnsi="Times New Roman" w:cs="Times New Roman"/>
              </w:rPr>
              <w:t xml:space="preserve"> and websites, including any filters and </w:t>
            </w:r>
            <w:r w:rsidRPr="00494730">
              <w:rPr>
                <w:rFonts w:ascii="Times New Roman" w:hAnsi="Times New Roman" w:cs="Times New Roman"/>
              </w:rPr>
              <w:lastRenderedPageBreak/>
              <w:t>limits used.</w:t>
            </w:r>
          </w:p>
        </w:tc>
        <w:tc>
          <w:tcPr>
            <w:tcW w:w="1275" w:type="dxa"/>
            <w:tcBorders>
              <w:top w:val="single" w:sz="5" w:space="0" w:color="000000"/>
              <w:left w:val="single" w:sz="5" w:space="0" w:color="000000"/>
              <w:bottom w:val="single" w:sz="5" w:space="0" w:color="000000"/>
              <w:right w:val="single" w:sz="5" w:space="0" w:color="000000"/>
            </w:tcBorders>
          </w:tcPr>
          <w:p w14:paraId="043A86F6"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lastRenderedPageBreak/>
              <w:t>Method- Search</w:t>
            </w:r>
          </w:p>
          <w:p w14:paraId="54584CDB"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lastRenderedPageBreak/>
              <w:t>Strategy</w:t>
            </w:r>
          </w:p>
        </w:tc>
      </w:tr>
      <w:tr w:rsidR="00494730" w:rsidRPr="00494730" w14:paraId="3B846676"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5E1AB605"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Selection process</w:t>
            </w:r>
          </w:p>
        </w:tc>
        <w:tc>
          <w:tcPr>
            <w:tcW w:w="484" w:type="dxa"/>
            <w:tcBorders>
              <w:top w:val="single" w:sz="5" w:space="0" w:color="000000"/>
              <w:left w:val="single" w:sz="5" w:space="0" w:color="000000"/>
              <w:bottom w:val="single" w:sz="5" w:space="0" w:color="000000"/>
              <w:right w:val="single" w:sz="5" w:space="0" w:color="000000"/>
            </w:tcBorders>
          </w:tcPr>
          <w:p w14:paraId="41C5CBBD"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8</w:t>
            </w:r>
          </w:p>
        </w:tc>
        <w:tc>
          <w:tcPr>
            <w:tcW w:w="6572" w:type="dxa"/>
            <w:tcBorders>
              <w:top w:val="single" w:sz="5" w:space="0" w:color="000000"/>
              <w:left w:val="single" w:sz="5" w:space="0" w:color="000000"/>
              <w:bottom w:val="single" w:sz="5" w:space="0" w:color="000000"/>
              <w:right w:val="single" w:sz="5" w:space="0" w:color="000000"/>
            </w:tcBorders>
          </w:tcPr>
          <w:p w14:paraId="5C25D70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75" w:type="dxa"/>
            <w:tcBorders>
              <w:top w:val="single" w:sz="5" w:space="0" w:color="000000"/>
              <w:left w:val="single" w:sz="5" w:space="0" w:color="000000"/>
              <w:bottom w:val="single" w:sz="5" w:space="0" w:color="000000"/>
              <w:right w:val="single" w:sz="5" w:space="0" w:color="000000"/>
            </w:tcBorders>
          </w:tcPr>
          <w:p w14:paraId="32B7A27B"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 Inclusion</w:t>
            </w:r>
          </w:p>
          <w:p w14:paraId="49E10839"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and Exclusion</w:t>
            </w:r>
          </w:p>
          <w:p w14:paraId="59054DBE"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Criteria</w:t>
            </w:r>
          </w:p>
        </w:tc>
      </w:tr>
      <w:tr w:rsidR="00494730" w:rsidRPr="00494730" w14:paraId="31914464" w14:textId="77777777" w:rsidTr="00641FAF">
        <w:trPr>
          <w:trHeight w:val="152"/>
        </w:trPr>
        <w:tc>
          <w:tcPr>
            <w:tcW w:w="1047" w:type="dxa"/>
            <w:tcBorders>
              <w:top w:val="single" w:sz="5" w:space="0" w:color="000000"/>
              <w:left w:val="single" w:sz="5" w:space="0" w:color="000000"/>
              <w:bottom w:val="single" w:sz="5" w:space="0" w:color="000000"/>
              <w:right w:val="single" w:sz="5" w:space="0" w:color="000000"/>
            </w:tcBorders>
          </w:tcPr>
          <w:p w14:paraId="615BA10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Data collection process </w:t>
            </w:r>
          </w:p>
        </w:tc>
        <w:tc>
          <w:tcPr>
            <w:tcW w:w="484" w:type="dxa"/>
            <w:tcBorders>
              <w:top w:val="single" w:sz="5" w:space="0" w:color="000000"/>
              <w:left w:val="single" w:sz="5" w:space="0" w:color="000000"/>
              <w:bottom w:val="single" w:sz="5" w:space="0" w:color="000000"/>
              <w:right w:val="single" w:sz="5" w:space="0" w:color="000000"/>
            </w:tcBorders>
          </w:tcPr>
          <w:p w14:paraId="133E1D95"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9</w:t>
            </w:r>
          </w:p>
        </w:tc>
        <w:tc>
          <w:tcPr>
            <w:tcW w:w="6572" w:type="dxa"/>
            <w:tcBorders>
              <w:top w:val="single" w:sz="5" w:space="0" w:color="000000"/>
              <w:left w:val="single" w:sz="5" w:space="0" w:color="000000"/>
              <w:bottom w:val="single" w:sz="5" w:space="0" w:color="000000"/>
              <w:right w:val="single" w:sz="5" w:space="0" w:color="000000"/>
            </w:tcBorders>
          </w:tcPr>
          <w:p w14:paraId="510196E6"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75" w:type="dxa"/>
            <w:tcBorders>
              <w:top w:val="single" w:sz="5" w:space="0" w:color="000000"/>
              <w:left w:val="single" w:sz="5" w:space="0" w:color="000000"/>
              <w:bottom w:val="single" w:sz="5" w:space="0" w:color="000000"/>
              <w:right w:val="single" w:sz="5" w:space="0" w:color="000000"/>
            </w:tcBorders>
          </w:tcPr>
          <w:p w14:paraId="4506D11E"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 – Data extraction</w:t>
            </w:r>
          </w:p>
        </w:tc>
      </w:tr>
      <w:tr w:rsidR="00494730" w:rsidRPr="00494730" w14:paraId="3C5B5C67" w14:textId="77777777" w:rsidTr="00641FAF">
        <w:trPr>
          <w:trHeight w:val="48"/>
        </w:trPr>
        <w:tc>
          <w:tcPr>
            <w:tcW w:w="1047" w:type="dxa"/>
            <w:vMerge w:val="restart"/>
            <w:tcBorders>
              <w:top w:val="single" w:sz="5" w:space="0" w:color="000000"/>
              <w:left w:val="single" w:sz="5" w:space="0" w:color="000000"/>
              <w:right w:val="single" w:sz="5" w:space="0" w:color="000000"/>
            </w:tcBorders>
          </w:tcPr>
          <w:p w14:paraId="2CF977A9"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Data items </w:t>
            </w:r>
          </w:p>
        </w:tc>
        <w:tc>
          <w:tcPr>
            <w:tcW w:w="484" w:type="dxa"/>
            <w:tcBorders>
              <w:top w:val="single" w:sz="5" w:space="0" w:color="000000"/>
              <w:left w:val="single" w:sz="5" w:space="0" w:color="000000"/>
              <w:bottom w:val="single" w:sz="5" w:space="0" w:color="000000"/>
              <w:right w:val="single" w:sz="5" w:space="0" w:color="000000"/>
            </w:tcBorders>
          </w:tcPr>
          <w:p w14:paraId="7970653C"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10a</w:t>
            </w:r>
          </w:p>
        </w:tc>
        <w:tc>
          <w:tcPr>
            <w:tcW w:w="6572" w:type="dxa"/>
            <w:tcBorders>
              <w:top w:val="single" w:sz="5" w:space="0" w:color="000000"/>
              <w:left w:val="single" w:sz="5" w:space="0" w:color="000000"/>
              <w:bottom w:val="single" w:sz="5" w:space="0" w:color="000000"/>
              <w:right w:val="single" w:sz="5" w:space="0" w:color="000000"/>
            </w:tcBorders>
          </w:tcPr>
          <w:p w14:paraId="67E89CA4"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75" w:type="dxa"/>
            <w:tcBorders>
              <w:top w:val="single" w:sz="5" w:space="0" w:color="000000"/>
              <w:left w:val="single" w:sz="5" w:space="0" w:color="000000"/>
              <w:bottom w:val="single" w:sz="5" w:space="0" w:color="000000"/>
              <w:right w:val="single" w:sz="5" w:space="0" w:color="000000"/>
            </w:tcBorders>
          </w:tcPr>
          <w:p w14:paraId="61CE2481"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 – Data extraction</w:t>
            </w:r>
          </w:p>
        </w:tc>
      </w:tr>
      <w:tr w:rsidR="00494730" w:rsidRPr="00494730" w14:paraId="4E308A8E" w14:textId="77777777" w:rsidTr="00641FAF">
        <w:trPr>
          <w:trHeight w:val="48"/>
        </w:trPr>
        <w:tc>
          <w:tcPr>
            <w:tcW w:w="1047" w:type="dxa"/>
            <w:vMerge/>
            <w:tcBorders>
              <w:left w:val="single" w:sz="5" w:space="0" w:color="000000"/>
              <w:bottom w:val="single" w:sz="5" w:space="0" w:color="000000"/>
              <w:right w:val="single" w:sz="5" w:space="0" w:color="000000"/>
            </w:tcBorders>
          </w:tcPr>
          <w:p w14:paraId="17F4B8B5"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225EB0B4"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10b</w:t>
            </w:r>
          </w:p>
        </w:tc>
        <w:tc>
          <w:tcPr>
            <w:tcW w:w="6572" w:type="dxa"/>
            <w:tcBorders>
              <w:top w:val="single" w:sz="5" w:space="0" w:color="000000"/>
              <w:left w:val="single" w:sz="5" w:space="0" w:color="000000"/>
              <w:bottom w:val="single" w:sz="5" w:space="0" w:color="000000"/>
              <w:right w:val="single" w:sz="5" w:space="0" w:color="000000"/>
            </w:tcBorders>
          </w:tcPr>
          <w:p w14:paraId="25AD9EA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List and define all other variables for which data were sought (e.g. participant and intervention </w:t>
            </w:r>
            <w:r w:rsidRPr="00494730">
              <w:rPr>
                <w:rFonts w:ascii="Times New Roman" w:hAnsi="Times New Roman" w:cs="Times New Roman"/>
              </w:rPr>
              <w:lastRenderedPageBreak/>
              <w:t>characteristics, funding sources). Describe any assumptions made about any missing or unclear information.</w:t>
            </w:r>
          </w:p>
        </w:tc>
        <w:tc>
          <w:tcPr>
            <w:tcW w:w="1275" w:type="dxa"/>
            <w:tcBorders>
              <w:top w:val="single" w:sz="5" w:space="0" w:color="000000"/>
              <w:left w:val="single" w:sz="5" w:space="0" w:color="000000"/>
              <w:bottom w:val="single" w:sz="5" w:space="0" w:color="000000"/>
              <w:right w:val="single" w:sz="5" w:space="0" w:color="000000"/>
            </w:tcBorders>
          </w:tcPr>
          <w:p w14:paraId="10ACBF38"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lastRenderedPageBreak/>
              <w:t>Method – Data extraction</w:t>
            </w:r>
          </w:p>
        </w:tc>
      </w:tr>
      <w:tr w:rsidR="00494730" w:rsidRPr="00494730" w14:paraId="50794730"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374040CE"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Study risk of bias assessment</w:t>
            </w:r>
          </w:p>
        </w:tc>
        <w:tc>
          <w:tcPr>
            <w:tcW w:w="484" w:type="dxa"/>
            <w:tcBorders>
              <w:top w:val="single" w:sz="5" w:space="0" w:color="000000"/>
              <w:left w:val="single" w:sz="5" w:space="0" w:color="000000"/>
              <w:bottom w:val="single" w:sz="5" w:space="0" w:color="000000"/>
              <w:right w:val="single" w:sz="5" w:space="0" w:color="000000"/>
            </w:tcBorders>
          </w:tcPr>
          <w:p w14:paraId="3702E2CC"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11</w:t>
            </w:r>
          </w:p>
        </w:tc>
        <w:tc>
          <w:tcPr>
            <w:tcW w:w="6572" w:type="dxa"/>
            <w:tcBorders>
              <w:top w:val="single" w:sz="5" w:space="0" w:color="000000"/>
              <w:left w:val="single" w:sz="5" w:space="0" w:color="000000"/>
              <w:bottom w:val="single" w:sz="5" w:space="0" w:color="000000"/>
              <w:right w:val="single" w:sz="5" w:space="0" w:color="000000"/>
            </w:tcBorders>
          </w:tcPr>
          <w:p w14:paraId="04C37C49"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75" w:type="dxa"/>
            <w:tcBorders>
              <w:top w:val="single" w:sz="5" w:space="0" w:color="000000"/>
              <w:left w:val="single" w:sz="5" w:space="0" w:color="000000"/>
              <w:bottom w:val="single" w:sz="5" w:space="0" w:color="000000"/>
              <w:right w:val="single" w:sz="5" w:space="0" w:color="000000"/>
            </w:tcBorders>
          </w:tcPr>
          <w:p w14:paraId="5A83BDA2" w14:textId="77777777" w:rsidR="00494730" w:rsidRPr="00494730" w:rsidRDefault="00494730" w:rsidP="00641FAF">
            <w:pPr>
              <w:spacing w:line="480" w:lineRule="auto"/>
              <w:jc w:val="both"/>
              <w:rPr>
                <w:rFonts w:ascii="Times New Roman" w:hAnsi="Times New Roman" w:cs="Times New Roman"/>
                <w:b/>
                <w:iCs/>
                <w:color w:val="000000"/>
              </w:rPr>
            </w:pPr>
            <w:r w:rsidRPr="00494730">
              <w:rPr>
                <w:rFonts w:ascii="Times New Roman" w:hAnsi="Times New Roman" w:cs="Times New Roman"/>
              </w:rPr>
              <w:t>Method - Assessment of Methodological Quality</w:t>
            </w:r>
            <w:r w:rsidRPr="00494730">
              <w:rPr>
                <w:rFonts w:ascii="Times New Roman" w:hAnsi="Times New Roman" w:cs="Times New Roman"/>
                <w:b/>
                <w:iCs/>
                <w:color w:val="000000"/>
              </w:rPr>
              <w:t xml:space="preserve"> </w:t>
            </w:r>
          </w:p>
          <w:p w14:paraId="0B0EC3C6" w14:textId="77777777" w:rsidR="00494730" w:rsidRPr="00494730" w:rsidRDefault="00494730" w:rsidP="00641FAF">
            <w:pPr>
              <w:pStyle w:val="Default"/>
              <w:spacing w:line="480" w:lineRule="auto"/>
              <w:rPr>
                <w:rFonts w:ascii="Times New Roman" w:hAnsi="Times New Roman" w:cs="Times New Roman"/>
                <w:color w:val="auto"/>
              </w:rPr>
            </w:pPr>
          </w:p>
        </w:tc>
      </w:tr>
      <w:tr w:rsidR="00494730" w:rsidRPr="00494730" w14:paraId="1DB23E55"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57ACE87C"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Effect measures </w:t>
            </w:r>
          </w:p>
        </w:tc>
        <w:tc>
          <w:tcPr>
            <w:tcW w:w="484" w:type="dxa"/>
            <w:tcBorders>
              <w:top w:val="single" w:sz="5" w:space="0" w:color="000000"/>
              <w:left w:val="single" w:sz="5" w:space="0" w:color="000000"/>
              <w:bottom w:val="single" w:sz="5" w:space="0" w:color="000000"/>
              <w:right w:val="single" w:sz="5" w:space="0" w:color="000000"/>
            </w:tcBorders>
          </w:tcPr>
          <w:p w14:paraId="1F5FB40A"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12</w:t>
            </w:r>
          </w:p>
        </w:tc>
        <w:tc>
          <w:tcPr>
            <w:tcW w:w="6572" w:type="dxa"/>
            <w:tcBorders>
              <w:top w:val="single" w:sz="5" w:space="0" w:color="000000"/>
              <w:left w:val="single" w:sz="5" w:space="0" w:color="000000"/>
              <w:bottom w:val="single" w:sz="5" w:space="0" w:color="000000"/>
              <w:right w:val="single" w:sz="5" w:space="0" w:color="000000"/>
            </w:tcBorders>
          </w:tcPr>
          <w:p w14:paraId="358AB90D"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Specify for each outcome the effect measure(s) (e.g. risk ratio, mean difference) used in the synthesis or presentation of results.</w:t>
            </w:r>
          </w:p>
        </w:tc>
        <w:tc>
          <w:tcPr>
            <w:tcW w:w="1275" w:type="dxa"/>
            <w:tcBorders>
              <w:top w:val="single" w:sz="5" w:space="0" w:color="000000"/>
              <w:left w:val="single" w:sz="5" w:space="0" w:color="000000"/>
              <w:bottom w:val="single" w:sz="5" w:space="0" w:color="000000"/>
              <w:right w:val="single" w:sz="5" w:space="0" w:color="000000"/>
            </w:tcBorders>
          </w:tcPr>
          <w:p w14:paraId="25EA0443"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 – Table 1</w:t>
            </w:r>
          </w:p>
        </w:tc>
      </w:tr>
      <w:tr w:rsidR="00494730" w:rsidRPr="00494730" w14:paraId="5FAD34DE" w14:textId="77777777" w:rsidTr="00641FAF">
        <w:trPr>
          <w:trHeight w:val="48"/>
        </w:trPr>
        <w:tc>
          <w:tcPr>
            <w:tcW w:w="1047" w:type="dxa"/>
            <w:vMerge w:val="restart"/>
            <w:tcBorders>
              <w:top w:val="single" w:sz="5" w:space="0" w:color="000000"/>
              <w:left w:val="single" w:sz="5" w:space="0" w:color="000000"/>
              <w:right w:val="single" w:sz="5" w:space="0" w:color="000000"/>
            </w:tcBorders>
          </w:tcPr>
          <w:p w14:paraId="5A0DFB00"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Synthesis methods</w:t>
            </w:r>
          </w:p>
        </w:tc>
        <w:tc>
          <w:tcPr>
            <w:tcW w:w="484" w:type="dxa"/>
            <w:tcBorders>
              <w:top w:val="single" w:sz="5" w:space="0" w:color="000000"/>
              <w:left w:val="single" w:sz="5" w:space="0" w:color="000000"/>
              <w:bottom w:val="single" w:sz="5" w:space="0" w:color="000000"/>
              <w:right w:val="single" w:sz="5" w:space="0" w:color="000000"/>
            </w:tcBorders>
          </w:tcPr>
          <w:p w14:paraId="65630AB6"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13a</w:t>
            </w:r>
          </w:p>
        </w:tc>
        <w:tc>
          <w:tcPr>
            <w:tcW w:w="6572" w:type="dxa"/>
            <w:tcBorders>
              <w:top w:val="single" w:sz="5" w:space="0" w:color="000000"/>
              <w:left w:val="single" w:sz="5" w:space="0" w:color="000000"/>
              <w:bottom w:val="single" w:sz="5" w:space="0" w:color="000000"/>
              <w:right w:val="single" w:sz="5" w:space="0" w:color="000000"/>
            </w:tcBorders>
          </w:tcPr>
          <w:p w14:paraId="239ECE8C"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the processes used to decide which studies were eligible for each synthesis (e.g. tabulating the study intervention characteristics and comparing against the planned groups for each synthesis (item #5)).</w:t>
            </w:r>
          </w:p>
        </w:tc>
        <w:tc>
          <w:tcPr>
            <w:tcW w:w="1275" w:type="dxa"/>
            <w:tcBorders>
              <w:top w:val="single" w:sz="5" w:space="0" w:color="000000"/>
              <w:left w:val="single" w:sz="5" w:space="0" w:color="000000"/>
              <w:bottom w:val="single" w:sz="5" w:space="0" w:color="000000"/>
              <w:right w:val="single" w:sz="5" w:space="0" w:color="000000"/>
            </w:tcBorders>
          </w:tcPr>
          <w:p w14:paraId="1E668FF4"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Methods</w:t>
            </w:r>
          </w:p>
        </w:tc>
      </w:tr>
      <w:tr w:rsidR="00494730" w:rsidRPr="00494730" w14:paraId="3D9A2CA9" w14:textId="77777777" w:rsidTr="00641FAF">
        <w:trPr>
          <w:trHeight w:val="48"/>
        </w:trPr>
        <w:tc>
          <w:tcPr>
            <w:tcW w:w="1047" w:type="dxa"/>
            <w:vMerge/>
            <w:tcBorders>
              <w:left w:val="single" w:sz="5" w:space="0" w:color="000000"/>
              <w:right w:val="single" w:sz="5" w:space="0" w:color="000000"/>
            </w:tcBorders>
          </w:tcPr>
          <w:p w14:paraId="12D20F74"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1FA790B6"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13b</w:t>
            </w:r>
          </w:p>
        </w:tc>
        <w:tc>
          <w:tcPr>
            <w:tcW w:w="6572" w:type="dxa"/>
            <w:tcBorders>
              <w:top w:val="single" w:sz="5" w:space="0" w:color="000000"/>
              <w:left w:val="single" w:sz="5" w:space="0" w:color="000000"/>
              <w:bottom w:val="single" w:sz="5" w:space="0" w:color="000000"/>
              <w:right w:val="single" w:sz="5" w:space="0" w:color="000000"/>
            </w:tcBorders>
          </w:tcPr>
          <w:p w14:paraId="7A67591A"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any methods required to prepare the data for presentation or synthesis, such as handling of missing summary statistics, or data conversions.</w:t>
            </w:r>
          </w:p>
        </w:tc>
        <w:tc>
          <w:tcPr>
            <w:tcW w:w="1275" w:type="dxa"/>
            <w:tcBorders>
              <w:top w:val="single" w:sz="5" w:space="0" w:color="000000"/>
              <w:left w:val="single" w:sz="5" w:space="0" w:color="000000"/>
              <w:bottom w:val="single" w:sz="5" w:space="0" w:color="000000"/>
              <w:right w:val="single" w:sz="5" w:space="0" w:color="000000"/>
            </w:tcBorders>
          </w:tcPr>
          <w:p w14:paraId="69D2231E"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Methods</w:t>
            </w:r>
          </w:p>
        </w:tc>
      </w:tr>
      <w:tr w:rsidR="00494730" w:rsidRPr="00494730" w14:paraId="623234DD" w14:textId="77777777" w:rsidTr="00641FAF">
        <w:trPr>
          <w:trHeight w:val="48"/>
        </w:trPr>
        <w:tc>
          <w:tcPr>
            <w:tcW w:w="1047" w:type="dxa"/>
            <w:vMerge/>
            <w:tcBorders>
              <w:left w:val="single" w:sz="5" w:space="0" w:color="000000"/>
              <w:right w:val="single" w:sz="5" w:space="0" w:color="000000"/>
            </w:tcBorders>
          </w:tcPr>
          <w:p w14:paraId="5EB02569"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26981B11"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13c</w:t>
            </w:r>
          </w:p>
        </w:tc>
        <w:tc>
          <w:tcPr>
            <w:tcW w:w="6572" w:type="dxa"/>
            <w:tcBorders>
              <w:top w:val="single" w:sz="5" w:space="0" w:color="000000"/>
              <w:left w:val="single" w:sz="5" w:space="0" w:color="000000"/>
              <w:bottom w:val="single" w:sz="5" w:space="0" w:color="000000"/>
              <w:right w:val="single" w:sz="5" w:space="0" w:color="000000"/>
            </w:tcBorders>
          </w:tcPr>
          <w:p w14:paraId="3453208F"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any methods used to tabulate or visually display results of individual studies and syntheses.</w:t>
            </w:r>
          </w:p>
        </w:tc>
        <w:tc>
          <w:tcPr>
            <w:tcW w:w="1275" w:type="dxa"/>
            <w:tcBorders>
              <w:top w:val="single" w:sz="5" w:space="0" w:color="000000"/>
              <w:left w:val="single" w:sz="5" w:space="0" w:color="000000"/>
              <w:bottom w:val="single" w:sz="5" w:space="0" w:color="000000"/>
              <w:right w:val="single" w:sz="5" w:space="0" w:color="000000"/>
            </w:tcBorders>
          </w:tcPr>
          <w:p w14:paraId="7414EF6E"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 – Table 1</w:t>
            </w:r>
          </w:p>
        </w:tc>
      </w:tr>
      <w:tr w:rsidR="00494730" w:rsidRPr="00494730" w14:paraId="6C685AB9" w14:textId="77777777" w:rsidTr="00641FAF">
        <w:trPr>
          <w:trHeight w:val="48"/>
        </w:trPr>
        <w:tc>
          <w:tcPr>
            <w:tcW w:w="1047" w:type="dxa"/>
            <w:vMerge/>
            <w:tcBorders>
              <w:left w:val="single" w:sz="5" w:space="0" w:color="000000"/>
              <w:right w:val="single" w:sz="5" w:space="0" w:color="000000"/>
            </w:tcBorders>
          </w:tcPr>
          <w:p w14:paraId="3B22DD53"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4391873A"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13d</w:t>
            </w:r>
          </w:p>
        </w:tc>
        <w:tc>
          <w:tcPr>
            <w:tcW w:w="6572" w:type="dxa"/>
            <w:tcBorders>
              <w:top w:val="single" w:sz="5" w:space="0" w:color="000000"/>
              <w:left w:val="single" w:sz="5" w:space="0" w:color="000000"/>
              <w:bottom w:val="single" w:sz="5" w:space="0" w:color="000000"/>
              <w:right w:val="single" w:sz="5" w:space="0" w:color="000000"/>
            </w:tcBorders>
          </w:tcPr>
          <w:p w14:paraId="40FDA040"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any methods used to synthesize results and provide a rationale for the choice(s). If meta-analysis was performed, describe the model(s), method(s) to identify the presence and extent of statistical heterogeneity, and software package(s) used.</w:t>
            </w:r>
          </w:p>
        </w:tc>
        <w:tc>
          <w:tcPr>
            <w:tcW w:w="1275" w:type="dxa"/>
            <w:tcBorders>
              <w:top w:val="single" w:sz="5" w:space="0" w:color="000000"/>
              <w:left w:val="single" w:sz="5" w:space="0" w:color="000000"/>
              <w:bottom w:val="single" w:sz="5" w:space="0" w:color="000000"/>
              <w:right w:val="single" w:sz="5" w:space="0" w:color="000000"/>
            </w:tcBorders>
          </w:tcPr>
          <w:p w14:paraId="5CF98B78"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Methods</w:t>
            </w:r>
          </w:p>
        </w:tc>
      </w:tr>
      <w:tr w:rsidR="00494730" w:rsidRPr="00494730" w14:paraId="20D2A235" w14:textId="77777777" w:rsidTr="00641FAF">
        <w:trPr>
          <w:trHeight w:val="48"/>
        </w:trPr>
        <w:tc>
          <w:tcPr>
            <w:tcW w:w="1047" w:type="dxa"/>
            <w:vMerge/>
            <w:tcBorders>
              <w:left w:val="single" w:sz="5" w:space="0" w:color="000000"/>
              <w:right w:val="single" w:sz="5" w:space="0" w:color="000000"/>
            </w:tcBorders>
          </w:tcPr>
          <w:p w14:paraId="7A6D6D21"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530089FE"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13e</w:t>
            </w:r>
          </w:p>
        </w:tc>
        <w:tc>
          <w:tcPr>
            <w:tcW w:w="6572" w:type="dxa"/>
            <w:tcBorders>
              <w:top w:val="single" w:sz="5" w:space="0" w:color="000000"/>
              <w:left w:val="single" w:sz="5" w:space="0" w:color="000000"/>
              <w:bottom w:val="single" w:sz="5" w:space="0" w:color="000000"/>
              <w:right w:val="single" w:sz="5" w:space="0" w:color="000000"/>
            </w:tcBorders>
          </w:tcPr>
          <w:p w14:paraId="56BAAA9E"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any methods used to explore possible causes of heterogeneity among study results (e.g. subgroup analysis, meta-regression).</w:t>
            </w:r>
          </w:p>
        </w:tc>
        <w:tc>
          <w:tcPr>
            <w:tcW w:w="1275" w:type="dxa"/>
            <w:tcBorders>
              <w:top w:val="single" w:sz="5" w:space="0" w:color="000000"/>
              <w:left w:val="single" w:sz="5" w:space="0" w:color="000000"/>
              <w:bottom w:val="single" w:sz="5" w:space="0" w:color="000000"/>
              <w:right w:val="single" w:sz="5" w:space="0" w:color="000000"/>
            </w:tcBorders>
          </w:tcPr>
          <w:p w14:paraId="523044F7"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N/A</w:t>
            </w:r>
          </w:p>
        </w:tc>
      </w:tr>
      <w:tr w:rsidR="00494730" w:rsidRPr="00494730" w14:paraId="2F1DF666" w14:textId="77777777" w:rsidTr="00641FAF">
        <w:trPr>
          <w:trHeight w:val="50"/>
        </w:trPr>
        <w:tc>
          <w:tcPr>
            <w:tcW w:w="1047" w:type="dxa"/>
            <w:vMerge/>
            <w:tcBorders>
              <w:left w:val="single" w:sz="5" w:space="0" w:color="000000"/>
              <w:bottom w:val="single" w:sz="5" w:space="0" w:color="000000"/>
              <w:right w:val="single" w:sz="5" w:space="0" w:color="000000"/>
            </w:tcBorders>
          </w:tcPr>
          <w:p w14:paraId="4BA58300"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279F763C"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13f</w:t>
            </w:r>
          </w:p>
        </w:tc>
        <w:tc>
          <w:tcPr>
            <w:tcW w:w="6572" w:type="dxa"/>
            <w:tcBorders>
              <w:top w:val="single" w:sz="5" w:space="0" w:color="000000"/>
              <w:left w:val="single" w:sz="5" w:space="0" w:color="000000"/>
              <w:bottom w:val="single" w:sz="5" w:space="0" w:color="000000"/>
              <w:right w:val="single" w:sz="5" w:space="0" w:color="000000"/>
            </w:tcBorders>
          </w:tcPr>
          <w:p w14:paraId="2B87B078"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any sensitivity analyses conducted to assess robustness of the synthesized results.</w:t>
            </w:r>
          </w:p>
        </w:tc>
        <w:tc>
          <w:tcPr>
            <w:tcW w:w="1275" w:type="dxa"/>
            <w:tcBorders>
              <w:top w:val="single" w:sz="5" w:space="0" w:color="000000"/>
              <w:left w:val="single" w:sz="5" w:space="0" w:color="000000"/>
              <w:bottom w:val="single" w:sz="5" w:space="0" w:color="000000"/>
              <w:right w:val="single" w:sz="5" w:space="0" w:color="000000"/>
            </w:tcBorders>
          </w:tcPr>
          <w:p w14:paraId="0F89A8D0"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N/A</w:t>
            </w:r>
          </w:p>
        </w:tc>
      </w:tr>
      <w:tr w:rsidR="00494730" w:rsidRPr="00494730" w14:paraId="7E65C514"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2B8281C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Reporting bias assessment</w:t>
            </w:r>
          </w:p>
        </w:tc>
        <w:tc>
          <w:tcPr>
            <w:tcW w:w="484" w:type="dxa"/>
            <w:tcBorders>
              <w:top w:val="single" w:sz="5" w:space="0" w:color="000000"/>
              <w:left w:val="single" w:sz="5" w:space="0" w:color="000000"/>
              <w:bottom w:val="single" w:sz="5" w:space="0" w:color="000000"/>
              <w:right w:val="single" w:sz="5" w:space="0" w:color="000000"/>
            </w:tcBorders>
          </w:tcPr>
          <w:p w14:paraId="48BA2150"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14</w:t>
            </w:r>
          </w:p>
        </w:tc>
        <w:tc>
          <w:tcPr>
            <w:tcW w:w="6572" w:type="dxa"/>
            <w:tcBorders>
              <w:top w:val="single" w:sz="5" w:space="0" w:color="000000"/>
              <w:left w:val="single" w:sz="5" w:space="0" w:color="000000"/>
              <w:bottom w:val="single" w:sz="5" w:space="0" w:color="000000"/>
              <w:right w:val="single" w:sz="5" w:space="0" w:color="000000"/>
            </w:tcBorders>
          </w:tcPr>
          <w:p w14:paraId="279CC85D"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any methods used to assess risk of bias due to missing results in a synthesis (arising from reporting biases).</w:t>
            </w:r>
          </w:p>
        </w:tc>
        <w:tc>
          <w:tcPr>
            <w:tcW w:w="1275" w:type="dxa"/>
            <w:tcBorders>
              <w:top w:val="single" w:sz="5" w:space="0" w:color="000000"/>
              <w:left w:val="single" w:sz="5" w:space="0" w:color="000000"/>
              <w:bottom w:val="single" w:sz="5" w:space="0" w:color="000000"/>
              <w:right w:val="single" w:sz="5" w:space="0" w:color="000000"/>
            </w:tcBorders>
          </w:tcPr>
          <w:p w14:paraId="44BF6A82"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50DC729A"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214697E3"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Certainty assessment</w:t>
            </w:r>
          </w:p>
        </w:tc>
        <w:tc>
          <w:tcPr>
            <w:tcW w:w="484" w:type="dxa"/>
            <w:tcBorders>
              <w:top w:val="single" w:sz="5" w:space="0" w:color="000000"/>
              <w:left w:val="single" w:sz="5" w:space="0" w:color="000000"/>
              <w:bottom w:val="single" w:sz="5" w:space="0" w:color="000000"/>
              <w:right w:val="single" w:sz="5" w:space="0" w:color="000000"/>
            </w:tcBorders>
          </w:tcPr>
          <w:p w14:paraId="2C3DB09D"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15</w:t>
            </w:r>
          </w:p>
        </w:tc>
        <w:tc>
          <w:tcPr>
            <w:tcW w:w="6572" w:type="dxa"/>
            <w:tcBorders>
              <w:top w:val="single" w:sz="5" w:space="0" w:color="000000"/>
              <w:left w:val="single" w:sz="5" w:space="0" w:color="000000"/>
              <w:bottom w:val="single" w:sz="5" w:space="0" w:color="000000"/>
              <w:right w:val="single" w:sz="5" w:space="0" w:color="000000"/>
            </w:tcBorders>
          </w:tcPr>
          <w:p w14:paraId="55AD4602"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any methods used to assess certainty (or confidence) in the body of evidence for an outcome.</w:t>
            </w:r>
          </w:p>
        </w:tc>
        <w:tc>
          <w:tcPr>
            <w:tcW w:w="1275" w:type="dxa"/>
            <w:tcBorders>
              <w:top w:val="single" w:sz="5" w:space="0" w:color="000000"/>
              <w:left w:val="single" w:sz="5" w:space="0" w:color="000000"/>
              <w:bottom w:val="single" w:sz="5" w:space="0" w:color="000000"/>
              <w:right w:val="single" w:sz="5" w:space="0" w:color="000000"/>
            </w:tcBorders>
          </w:tcPr>
          <w:p w14:paraId="7363A5CC"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Methods, Results</w:t>
            </w:r>
          </w:p>
        </w:tc>
      </w:tr>
      <w:tr w:rsidR="00494730" w:rsidRPr="00494730" w14:paraId="4C886EF2" w14:textId="77777777" w:rsidTr="00641FAF">
        <w:trPr>
          <w:trHeight w:val="24"/>
        </w:trPr>
        <w:tc>
          <w:tcPr>
            <w:tcW w:w="81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256293"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b/>
                <w:bCs/>
              </w:rPr>
              <w:t xml:space="preserve">RESULTS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19437912" w14:textId="77777777" w:rsidR="00494730" w:rsidRPr="00494730" w:rsidRDefault="00494730" w:rsidP="00641FAF">
            <w:pPr>
              <w:pStyle w:val="Default"/>
              <w:spacing w:line="480" w:lineRule="auto"/>
              <w:jc w:val="center"/>
              <w:rPr>
                <w:rFonts w:ascii="Times New Roman" w:hAnsi="Times New Roman" w:cs="Times New Roman"/>
                <w:color w:val="auto"/>
              </w:rPr>
            </w:pPr>
          </w:p>
        </w:tc>
      </w:tr>
      <w:tr w:rsidR="00494730" w:rsidRPr="00494730" w14:paraId="7568ACE5" w14:textId="77777777" w:rsidTr="00641FAF">
        <w:trPr>
          <w:trHeight w:val="48"/>
        </w:trPr>
        <w:tc>
          <w:tcPr>
            <w:tcW w:w="1047" w:type="dxa"/>
            <w:vMerge w:val="restart"/>
            <w:tcBorders>
              <w:top w:val="single" w:sz="5" w:space="0" w:color="000000"/>
              <w:left w:val="single" w:sz="5" w:space="0" w:color="000000"/>
              <w:right w:val="single" w:sz="5" w:space="0" w:color="000000"/>
            </w:tcBorders>
          </w:tcPr>
          <w:p w14:paraId="291517BA"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Study selection </w:t>
            </w:r>
          </w:p>
        </w:tc>
        <w:tc>
          <w:tcPr>
            <w:tcW w:w="484" w:type="dxa"/>
            <w:tcBorders>
              <w:top w:val="single" w:sz="5" w:space="0" w:color="000000"/>
              <w:left w:val="single" w:sz="5" w:space="0" w:color="000000"/>
              <w:bottom w:val="single" w:sz="5" w:space="0" w:color="000000"/>
              <w:right w:val="single" w:sz="5" w:space="0" w:color="000000"/>
            </w:tcBorders>
          </w:tcPr>
          <w:p w14:paraId="293BFDEF"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16a</w:t>
            </w:r>
          </w:p>
        </w:tc>
        <w:tc>
          <w:tcPr>
            <w:tcW w:w="6572" w:type="dxa"/>
            <w:tcBorders>
              <w:top w:val="single" w:sz="5" w:space="0" w:color="000000"/>
              <w:left w:val="single" w:sz="5" w:space="0" w:color="000000"/>
              <w:bottom w:val="single" w:sz="5" w:space="0" w:color="000000"/>
              <w:right w:val="single" w:sz="5" w:space="0" w:color="000000"/>
            </w:tcBorders>
          </w:tcPr>
          <w:p w14:paraId="7D89789C"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the results of the search and selection process, from the number of records identified in the search to the number of studies included in the review, ideally using a flow diagram.</w:t>
            </w:r>
          </w:p>
        </w:tc>
        <w:tc>
          <w:tcPr>
            <w:tcW w:w="1275" w:type="dxa"/>
            <w:tcBorders>
              <w:top w:val="single" w:sz="5" w:space="0" w:color="000000"/>
              <w:left w:val="single" w:sz="5" w:space="0" w:color="000000"/>
              <w:bottom w:val="single" w:sz="5" w:space="0" w:color="000000"/>
              <w:right w:val="single" w:sz="5" w:space="0" w:color="000000"/>
            </w:tcBorders>
          </w:tcPr>
          <w:p w14:paraId="1DE5011E"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19162A05" w14:textId="77777777" w:rsidTr="00641FAF">
        <w:trPr>
          <w:trHeight w:val="48"/>
        </w:trPr>
        <w:tc>
          <w:tcPr>
            <w:tcW w:w="1047" w:type="dxa"/>
            <w:vMerge/>
            <w:tcBorders>
              <w:left w:val="single" w:sz="5" w:space="0" w:color="000000"/>
              <w:bottom w:val="single" w:sz="5" w:space="0" w:color="000000"/>
              <w:right w:val="single" w:sz="5" w:space="0" w:color="000000"/>
            </w:tcBorders>
          </w:tcPr>
          <w:p w14:paraId="4BBDB498"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47C5F82C"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16b</w:t>
            </w:r>
          </w:p>
        </w:tc>
        <w:tc>
          <w:tcPr>
            <w:tcW w:w="6572" w:type="dxa"/>
            <w:tcBorders>
              <w:top w:val="single" w:sz="5" w:space="0" w:color="000000"/>
              <w:left w:val="single" w:sz="5" w:space="0" w:color="000000"/>
              <w:bottom w:val="single" w:sz="5" w:space="0" w:color="000000"/>
              <w:right w:val="single" w:sz="5" w:space="0" w:color="000000"/>
            </w:tcBorders>
          </w:tcPr>
          <w:p w14:paraId="10CE785E"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Cite studies that might appear to meet the inclusion </w:t>
            </w:r>
            <w:r w:rsidRPr="00494730">
              <w:rPr>
                <w:rFonts w:ascii="Times New Roman" w:hAnsi="Times New Roman" w:cs="Times New Roman"/>
              </w:rPr>
              <w:lastRenderedPageBreak/>
              <w:t>criteria, but which were excluded, and explain why they were excluded.</w:t>
            </w:r>
          </w:p>
        </w:tc>
        <w:tc>
          <w:tcPr>
            <w:tcW w:w="1275" w:type="dxa"/>
            <w:tcBorders>
              <w:top w:val="single" w:sz="5" w:space="0" w:color="000000"/>
              <w:left w:val="single" w:sz="5" w:space="0" w:color="000000"/>
              <w:bottom w:val="single" w:sz="5" w:space="0" w:color="000000"/>
              <w:right w:val="single" w:sz="5" w:space="0" w:color="000000"/>
            </w:tcBorders>
          </w:tcPr>
          <w:p w14:paraId="5BEC7375"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lastRenderedPageBreak/>
              <w:t>Results</w:t>
            </w:r>
          </w:p>
        </w:tc>
      </w:tr>
      <w:tr w:rsidR="00494730" w:rsidRPr="00494730" w14:paraId="5E17AE00" w14:textId="77777777" w:rsidTr="00641FAF">
        <w:trPr>
          <w:trHeight w:val="103"/>
        </w:trPr>
        <w:tc>
          <w:tcPr>
            <w:tcW w:w="1047" w:type="dxa"/>
            <w:tcBorders>
              <w:top w:val="single" w:sz="5" w:space="0" w:color="000000"/>
              <w:left w:val="single" w:sz="5" w:space="0" w:color="000000"/>
              <w:bottom w:val="single" w:sz="5" w:space="0" w:color="000000"/>
              <w:right w:val="single" w:sz="5" w:space="0" w:color="000000"/>
            </w:tcBorders>
          </w:tcPr>
          <w:p w14:paraId="0256C57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Study characteristics </w:t>
            </w:r>
          </w:p>
        </w:tc>
        <w:tc>
          <w:tcPr>
            <w:tcW w:w="484" w:type="dxa"/>
            <w:tcBorders>
              <w:top w:val="single" w:sz="5" w:space="0" w:color="000000"/>
              <w:left w:val="single" w:sz="5" w:space="0" w:color="000000"/>
              <w:bottom w:val="single" w:sz="5" w:space="0" w:color="000000"/>
              <w:right w:val="single" w:sz="5" w:space="0" w:color="000000"/>
            </w:tcBorders>
          </w:tcPr>
          <w:p w14:paraId="55E2B3FC"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17</w:t>
            </w:r>
          </w:p>
        </w:tc>
        <w:tc>
          <w:tcPr>
            <w:tcW w:w="6572" w:type="dxa"/>
            <w:tcBorders>
              <w:top w:val="single" w:sz="5" w:space="0" w:color="000000"/>
              <w:left w:val="single" w:sz="5" w:space="0" w:color="000000"/>
              <w:bottom w:val="single" w:sz="5" w:space="0" w:color="000000"/>
              <w:right w:val="single" w:sz="5" w:space="0" w:color="000000"/>
            </w:tcBorders>
          </w:tcPr>
          <w:p w14:paraId="751F9C25"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Cite each included study and present its characteristics.</w:t>
            </w:r>
          </w:p>
        </w:tc>
        <w:tc>
          <w:tcPr>
            <w:tcW w:w="1275" w:type="dxa"/>
            <w:tcBorders>
              <w:top w:val="single" w:sz="5" w:space="0" w:color="000000"/>
              <w:left w:val="single" w:sz="5" w:space="0" w:color="000000"/>
              <w:bottom w:val="single" w:sz="5" w:space="0" w:color="000000"/>
              <w:right w:val="single" w:sz="5" w:space="0" w:color="000000"/>
            </w:tcBorders>
          </w:tcPr>
          <w:p w14:paraId="58B620DD"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674F9B4F"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4D7B2F88"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Risk of bias in studies </w:t>
            </w:r>
          </w:p>
        </w:tc>
        <w:tc>
          <w:tcPr>
            <w:tcW w:w="484" w:type="dxa"/>
            <w:tcBorders>
              <w:top w:val="single" w:sz="5" w:space="0" w:color="000000"/>
              <w:left w:val="single" w:sz="5" w:space="0" w:color="000000"/>
              <w:bottom w:val="single" w:sz="5" w:space="0" w:color="000000"/>
              <w:right w:val="single" w:sz="5" w:space="0" w:color="000000"/>
            </w:tcBorders>
          </w:tcPr>
          <w:p w14:paraId="09DB6613"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18</w:t>
            </w:r>
          </w:p>
        </w:tc>
        <w:tc>
          <w:tcPr>
            <w:tcW w:w="6572" w:type="dxa"/>
            <w:tcBorders>
              <w:top w:val="single" w:sz="5" w:space="0" w:color="000000"/>
              <w:left w:val="single" w:sz="5" w:space="0" w:color="000000"/>
              <w:bottom w:val="single" w:sz="5" w:space="0" w:color="000000"/>
              <w:right w:val="single" w:sz="5" w:space="0" w:color="000000"/>
            </w:tcBorders>
          </w:tcPr>
          <w:p w14:paraId="40E7AF6F"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Present assessments of risk of bias for each included study.</w:t>
            </w:r>
          </w:p>
        </w:tc>
        <w:tc>
          <w:tcPr>
            <w:tcW w:w="1275" w:type="dxa"/>
            <w:tcBorders>
              <w:top w:val="single" w:sz="5" w:space="0" w:color="000000"/>
              <w:left w:val="single" w:sz="5" w:space="0" w:color="000000"/>
              <w:bottom w:val="single" w:sz="5" w:space="0" w:color="000000"/>
              <w:right w:val="single" w:sz="5" w:space="0" w:color="000000"/>
            </w:tcBorders>
          </w:tcPr>
          <w:p w14:paraId="13420893"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434895C1"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74061078"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Results of individual studies </w:t>
            </w:r>
          </w:p>
        </w:tc>
        <w:tc>
          <w:tcPr>
            <w:tcW w:w="484" w:type="dxa"/>
            <w:tcBorders>
              <w:top w:val="single" w:sz="5" w:space="0" w:color="000000"/>
              <w:left w:val="single" w:sz="5" w:space="0" w:color="000000"/>
              <w:bottom w:val="single" w:sz="5" w:space="0" w:color="000000"/>
              <w:right w:val="single" w:sz="5" w:space="0" w:color="000000"/>
            </w:tcBorders>
          </w:tcPr>
          <w:p w14:paraId="27B2C594"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19</w:t>
            </w:r>
          </w:p>
        </w:tc>
        <w:tc>
          <w:tcPr>
            <w:tcW w:w="6572" w:type="dxa"/>
            <w:tcBorders>
              <w:top w:val="single" w:sz="5" w:space="0" w:color="000000"/>
              <w:left w:val="single" w:sz="5" w:space="0" w:color="000000"/>
              <w:bottom w:val="single" w:sz="5" w:space="0" w:color="000000"/>
              <w:right w:val="single" w:sz="5" w:space="0" w:color="000000"/>
            </w:tcBorders>
          </w:tcPr>
          <w:p w14:paraId="10528D85"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For all outcomes, present, for each study: (a) summary statistics for each group (where appropriate) and (b) an effect </w:t>
            </w:r>
            <w:proofErr w:type="gramStart"/>
            <w:r w:rsidRPr="00494730">
              <w:rPr>
                <w:rFonts w:ascii="Times New Roman" w:hAnsi="Times New Roman" w:cs="Times New Roman"/>
              </w:rPr>
              <w:t>estimate</w:t>
            </w:r>
            <w:proofErr w:type="gramEnd"/>
            <w:r w:rsidRPr="00494730">
              <w:rPr>
                <w:rFonts w:ascii="Times New Roman" w:hAnsi="Times New Roman" w:cs="Times New Roman"/>
              </w:rPr>
              <w:t xml:space="preserve"> and its precision (e.g. confidence/credible interval), ideally using structured tables or plots.</w:t>
            </w:r>
          </w:p>
        </w:tc>
        <w:tc>
          <w:tcPr>
            <w:tcW w:w="1275" w:type="dxa"/>
            <w:tcBorders>
              <w:top w:val="single" w:sz="5" w:space="0" w:color="000000"/>
              <w:left w:val="single" w:sz="5" w:space="0" w:color="000000"/>
              <w:bottom w:val="single" w:sz="5" w:space="0" w:color="000000"/>
              <w:right w:val="single" w:sz="5" w:space="0" w:color="000000"/>
            </w:tcBorders>
          </w:tcPr>
          <w:p w14:paraId="4A0BD71F"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693E8E80" w14:textId="77777777" w:rsidTr="00641FAF">
        <w:trPr>
          <w:trHeight w:val="48"/>
        </w:trPr>
        <w:tc>
          <w:tcPr>
            <w:tcW w:w="1047" w:type="dxa"/>
            <w:vMerge w:val="restart"/>
            <w:tcBorders>
              <w:top w:val="single" w:sz="5" w:space="0" w:color="000000"/>
              <w:left w:val="single" w:sz="5" w:space="0" w:color="000000"/>
              <w:right w:val="single" w:sz="5" w:space="0" w:color="000000"/>
            </w:tcBorders>
          </w:tcPr>
          <w:p w14:paraId="52A5F09E"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Results of syntheses</w:t>
            </w:r>
          </w:p>
        </w:tc>
        <w:tc>
          <w:tcPr>
            <w:tcW w:w="484" w:type="dxa"/>
            <w:tcBorders>
              <w:top w:val="single" w:sz="5" w:space="0" w:color="000000"/>
              <w:left w:val="single" w:sz="5" w:space="0" w:color="000000"/>
              <w:bottom w:val="single" w:sz="5" w:space="0" w:color="000000"/>
              <w:right w:val="single" w:sz="5" w:space="0" w:color="000000"/>
            </w:tcBorders>
          </w:tcPr>
          <w:p w14:paraId="430CBFA1"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20a</w:t>
            </w:r>
          </w:p>
        </w:tc>
        <w:tc>
          <w:tcPr>
            <w:tcW w:w="6572" w:type="dxa"/>
            <w:tcBorders>
              <w:top w:val="single" w:sz="5" w:space="0" w:color="000000"/>
              <w:left w:val="single" w:sz="5" w:space="0" w:color="000000"/>
              <w:bottom w:val="single" w:sz="5" w:space="0" w:color="000000"/>
              <w:right w:val="single" w:sz="5" w:space="0" w:color="000000"/>
            </w:tcBorders>
          </w:tcPr>
          <w:p w14:paraId="5B206259"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For each synthesis, briefly summarise the characteristics and risk of bias among contributing studies.</w:t>
            </w:r>
          </w:p>
        </w:tc>
        <w:tc>
          <w:tcPr>
            <w:tcW w:w="1275" w:type="dxa"/>
            <w:tcBorders>
              <w:top w:val="single" w:sz="5" w:space="0" w:color="000000"/>
              <w:left w:val="single" w:sz="5" w:space="0" w:color="000000"/>
              <w:bottom w:val="single" w:sz="5" w:space="0" w:color="000000"/>
              <w:right w:val="single" w:sz="5" w:space="0" w:color="000000"/>
            </w:tcBorders>
          </w:tcPr>
          <w:p w14:paraId="0469C887"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1381E305" w14:textId="77777777" w:rsidTr="00641FAF">
        <w:trPr>
          <w:trHeight w:val="203"/>
        </w:trPr>
        <w:tc>
          <w:tcPr>
            <w:tcW w:w="1047" w:type="dxa"/>
            <w:vMerge/>
            <w:tcBorders>
              <w:left w:val="single" w:sz="5" w:space="0" w:color="000000"/>
              <w:right w:val="single" w:sz="5" w:space="0" w:color="000000"/>
            </w:tcBorders>
          </w:tcPr>
          <w:p w14:paraId="1FEDABD4"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7BE5A9FF"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20b</w:t>
            </w:r>
          </w:p>
        </w:tc>
        <w:tc>
          <w:tcPr>
            <w:tcW w:w="6572" w:type="dxa"/>
            <w:tcBorders>
              <w:top w:val="single" w:sz="5" w:space="0" w:color="000000"/>
              <w:left w:val="single" w:sz="5" w:space="0" w:color="000000"/>
              <w:bottom w:val="single" w:sz="5" w:space="0" w:color="000000"/>
              <w:right w:val="single" w:sz="5" w:space="0" w:color="000000"/>
            </w:tcBorders>
          </w:tcPr>
          <w:p w14:paraId="34B78E81"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75" w:type="dxa"/>
            <w:tcBorders>
              <w:top w:val="single" w:sz="5" w:space="0" w:color="000000"/>
              <w:left w:val="single" w:sz="5" w:space="0" w:color="000000"/>
              <w:bottom w:val="single" w:sz="5" w:space="0" w:color="000000"/>
              <w:right w:val="single" w:sz="5" w:space="0" w:color="000000"/>
            </w:tcBorders>
          </w:tcPr>
          <w:p w14:paraId="00E2AFE0"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N/A</w:t>
            </w:r>
          </w:p>
        </w:tc>
      </w:tr>
      <w:tr w:rsidR="00494730" w:rsidRPr="00494730" w14:paraId="6C2DFED3" w14:textId="77777777" w:rsidTr="00641FAF">
        <w:trPr>
          <w:trHeight w:val="48"/>
        </w:trPr>
        <w:tc>
          <w:tcPr>
            <w:tcW w:w="1047" w:type="dxa"/>
            <w:vMerge/>
            <w:tcBorders>
              <w:left w:val="single" w:sz="5" w:space="0" w:color="000000"/>
              <w:right w:val="single" w:sz="5" w:space="0" w:color="000000"/>
            </w:tcBorders>
          </w:tcPr>
          <w:p w14:paraId="78EEE498"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7FC4A63F"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20c</w:t>
            </w:r>
          </w:p>
        </w:tc>
        <w:tc>
          <w:tcPr>
            <w:tcW w:w="6572" w:type="dxa"/>
            <w:tcBorders>
              <w:top w:val="single" w:sz="5" w:space="0" w:color="000000"/>
              <w:left w:val="single" w:sz="5" w:space="0" w:color="000000"/>
              <w:bottom w:val="single" w:sz="5" w:space="0" w:color="000000"/>
              <w:right w:val="single" w:sz="5" w:space="0" w:color="000000"/>
            </w:tcBorders>
          </w:tcPr>
          <w:p w14:paraId="362AAD42"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Present results of all investigations of possible causes of heterogeneity among study results.</w:t>
            </w:r>
          </w:p>
        </w:tc>
        <w:tc>
          <w:tcPr>
            <w:tcW w:w="1275" w:type="dxa"/>
            <w:tcBorders>
              <w:top w:val="single" w:sz="5" w:space="0" w:color="000000"/>
              <w:left w:val="single" w:sz="5" w:space="0" w:color="000000"/>
              <w:bottom w:val="single" w:sz="5" w:space="0" w:color="000000"/>
              <w:right w:val="single" w:sz="5" w:space="0" w:color="000000"/>
            </w:tcBorders>
          </w:tcPr>
          <w:p w14:paraId="1E4585E2"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N/A</w:t>
            </w:r>
          </w:p>
        </w:tc>
      </w:tr>
      <w:tr w:rsidR="00494730" w:rsidRPr="00494730" w14:paraId="6CBDFFB1" w14:textId="77777777" w:rsidTr="00641FAF">
        <w:trPr>
          <w:trHeight w:val="48"/>
        </w:trPr>
        <w:tc>
          <w:tcPr>
            <w:tcW w:w="1047" w:type="dxa"/>
            <w:vMerge/>
            <w:tcBorders>
              <w:left w:val="single" w:sz="5" w:space="0" w:color="000000"/>
              <w:bottom w:val="single" w:sz="5" w:space="0" w:color="000000"/>
              <w:right w:val="single" w:sz="5" w:space="0" w:color="000000"/>
            </w:tcBorders>
          </w:tcPr>
          <w:p w14:paraId="3B95C8AF"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7C40A7EE"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20d</w:t>
            </w:r>
          </w:p>
        </w:tc>
        <w:tc>
          <w:tcPr>
            <w:tcW w:w="6572" w:type="dxa"/>
            <w:tcBorders>
              <w:top w:val="single" w:sz="5" w:space="0" w:color="000000"/>
              <w:left w:val="single" w:sz="5" w:space="0" w:color="000000"/>
              <w:bottom w:val="single" w:sz="5" w:space="0" w:color="000000"/>
              <w:right w:val="single" w:sz="5" w:space="0" w:color="000000"/>
            </w:tcBorders>
          </w:tcPr>
          <w:p w14:paraId="577744CE"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Present results of all sensitivity analyses conducted to assess the robustness of the synthesized results.</w:t>
            </w:r>
          </w:p>
        </w:tc>
        <w:tc>
          <w:tcPr>
            <w:tcW w:w="1275" w:type="dxa"/>
            <w:tcBorders>
              <w:top w:val="single" w:sz="5" w:space="0" w:color="000000"/>
              <w:left w:val="single" w:sz="5" w:space="0" w:color="000000"/>
              <w:bottom w:val="single" w:sz="5" w:space="0" w:color="000000"/>
              <w:right w:val="single" w:sz="5" w:space="0" w:color="000000"/>
            </w:tcBorders>
          </w:tcPr>
          <w:p w14:paraId="159769AE"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N/A</w:t>
            </w:r>
          </w:p>
        </w:tc>
      </w:tr>
      <w:tr w:rsidR="00494730" w:rsidRPr="00494730" w14:paraId="69D87F2A"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50070E14"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Reporting biases</w:t>
            </w:r>
          </w:p>
        </w:tc>
        <w:tc>
          <w:tcPr>
            <w:tcW w:w="484" w:type="dxa"/>
            <w:tcBorders>
              <w:top w:val="single" w:sz="5" w:space="0" w:color="000000"/>
              <w:left w:val="single" w:sz="5" w:space="0" w:color="000000"/>
              <w:bottom w:val="single" w:sz="5" w:space="0" w:color="000000"/>
              <w:right w:val="single" w:sz="5" w:space="0" w:color="000000"/>
            </w:tcBorders>
          </w:tcPr>
          <w:p w14:paraId="39B3FAF2"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21</w:t>
            </w:r>
          </w:p>
        </w:tc>
        <w:tc>
          <w:tcPr>
            <w:tcW w:w="6572" w:type="dxa"/>
            <w:tcBorders>
              <w:top w:val="single" w:sz="5" w:space="0" w:color="000000"/>
              <w:left w:val="single" w:sz="5" w:space="0" w:color="000000"/>
              <w:bottom w:val="single" w:sz="5" w:space="0" w:color="000000"/>
              <w:right w:val="single" w:sz="5" w:space="0" w:color="000000"/>
            </w:tcBorders>
          </w:tcPr>
          <w:p w14:paraId="48AEDC0C"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Present assessments of risk of bias due to missing results (arising from reporting biases) for each synthesis assessed.</w:t>
            </w:r>
          </w:p>
        </w:tc>
        <w:tc>
          <w:tcPr>
            <w:tcW w:w="1275" w:type="dxa"/>
            <w:tcBorders>
              <w:top w:val="single" w:sz="5" w:space="0" w:color="000000"/>
              <w:left w:val="single" w:sz="5" w:space="0" w:color="000000"/>
              <w:bottom w:val="single" w:sz="5" w:space="0" w:color="000000"/>
              <w:right w:val="single" w:sz="5" w:space="0" w:color="000000"/>
            </w:tcBorders>
          </w:tcPr>
          <w:p w14:paraId="773C92CB"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05F04F13"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31934D31"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Certainty of evidence </w:t>
            </w:r>
          </w:p>
        </w:tc>
        <w:tc>
          <w:tcPr>
            <w:tcW w:w="484" w:type="dxa"/>
            <w:tcBorders>
              <w:top w:val="single" w:sz="5" w:space="0" w:color="000000"/>
              <w:left w:val="single" w:sz="5" w:space="0" w:color="000000"/>
              <w:bottom w:val="single" w:sz="5" w:space="0" w:color="000000"/>
              <w:right w:val="single" w:sz="5" w:space="0" w:color="000000"/>
            </w:tcBorders>
          </w:tcPr>
          <w:p w14:paraId="7B052FF5"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22</w:t>
            </w:r>
          </w:p>
        </w:tc>
        <w:tc>
          <w:tcPr>
            <w:tcW w:w="6572" w:type="dxa"/>
            <w:tcBorders>
              <w:top w:val="single" w:sz="5" w:space="0" w:color="000000"/>
              <w:left w:val="single" w:sz="5" w:space="0" w:color="000000"/>
              <w:bottom w:val="single" w:sz="5" w:space="0" w:color="000000"/>
              <w:right w:val="single" w:sz="5" w:space="0" w:color="000000"/>
            </w:tcBorders>
          </w:tcPr>
          <w:p w14:paraId="110DBE12"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Present assessments of certainty (or confidence) in the body of evidence for each outcome assessed.</w:t>
            </w:r>
          </w:p>
        </w:tc>
        <w:tc>
          <w:tcPr>
            <w:tcW w:w="1275" w:type="dxa"/>
            <w:tcBorders>
              <w:top w:val="single" w:sz="5" w:space="0" w:color="000000"/>
              <w:left w:val="single" w:sz="5" w:space="0" w:color="000000"/>
              <w:bottom w:val="single" w:sz="5" w:space="0" w:color="000000"/>
              <w:right w:val="single" w:sz="5" w:space="0" w:color="000000"/>
            </w:tcBorders>
          </w:tcPr>
          <w:p w14:paraId="574179F3"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Results</w:t>
            </w:r>
          </w:p>
        </w:tc>
      </w:tr>
      <w:tr w:rsidR="00494730" w:rsidRPr="00494730" w14:paraId="628F94BF" w14:textId="77777777" w:rsidTr="00641FAF">
        <w:trPr>
          <w:trHeight w:val="24"/>
        </w:trPr>
        <w:tc>
          <w:tcPr>
            <w:tcW w:w="81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163FAD"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b/>
                <w:bCs/>
              </w:rPr>
              <w:t xml:space="preserve">DISCUSSION </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4395BD65" w14:textId="77777777" w:rsidR="00494730" w:rsidRPr="00494730" w:rsidRDefault="00494730" w:rsidP="00641FAF">
            <w:pPr>
              <w:pStyle w:val="Default"/>
              <w:spacing w:line="480" w:lineRule="auto"/>
              <w:jc w:val="center"/>
              <w:rPr>
                <w:rFonts w:ascii="Times New Roman" w:hAnsi="Times New Roman" w:cs="Times New Roman"/>
                <w:color w:val="auto"/>
              </w:rPr>
            </w:pPr>
          </w:p>
        </w:tc>
      </w:tr>
      <w:tr w:rsidR="00494730" w:rsidRPr="00494730" w14:paraId="4ADD88DE" w14:textId="77777777" w:rsidTr="00641FAF">
        <w:trPr>
          <w:trHeight w:val="48"/>
        </w:trPr>
        <w:tc>
          <w:tcPr>
            <w:tcW w:w="1047" w:type="dxa"/>
            <w:vMerge w:val="restart"/>
            <w:tcBorders>
              <w:top w:val="single" w:sz="5" w:space="0" w:color="000000"/>
              <w:left w:val="single" w:sz="5" w:space="0" w:color="000000"/>
              <w:right w:val="single" w:sz="5" w:space="0" w:color="000000"/>
            </w:tcBorders>
          </w:tcPr>
          <w:p w14:paraId="394A410C"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Discussion </w:t>
            </w:r>
          </w:p>
        </w:tc>
        <w:tc>
          <w:tcPr>
            <w:tcW w:w="484" w:type="dxa"/>
            <w:tcBorders>
              <w:top w:val="single" w:sz="5" w:space="0" w:color="000000"/>
              <w:left w:val="single" w:sz="5" w:space="0" w:color="000000"/>
              <w:bottom w:val="single" w:sz="5" w:space="0" w:color="000000"/>
              <w:right w:val="single" w:sz="5" w:space="0" w:color="000000"/>
            </w:tcBorders>
          </w:tcPr>
          <w:p w14:paraId="70AE4525"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23a</w:t>
            </w:r>
          </w:p>
        </w:tc>
        <w:tc>
          <w:tcPr>
            <w:tcW w:w="6572" w:type="dxa"/>
            <w:tcBorders>
              <w:top w:val="single" w:sz="5" w:space="0" w:color="000000"/>
              <w:left w:val="single" w:sz="5" w:space="0" w:color="000000"/>
              <w:bottom w:val="single" w:sz="5" w:space="0" w:color="000000"/>
              <w:right w:val="single" w:sz="5" w:space="0" w:color="000000"/>
            </w:tcBorders>
          </w:tcPr>
          <w:p w14:paraId="689F89D6"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Provide a general interpretation of the results in the context of other evidence.</w:t>
            </w:r>
          </w:p>
        </w:tc>
        <w:tc>
          <w:tcPr>
            <w:tcW w:w="1275" w:type="dxa"/>
            <w:tcBorders>
              <w:top w:val="single" w:sz="5" w:space="0" w:color="000000"/>
              <w:left w:val="single" w:sz="5" w:space="0" w:color="000000"/>
              <w:bottom w:val="single" w:sz="5" w:space="0" w:color="000000"/>
              <w:right w:val="single" w:sz="5" w:space="0" w:color="000000"/>
            </w:tcBorders>
          </w:tcPr>
          <w:p w14:paraId="4B77B813"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Discussion</w:t>
            </w:r>
          </w:p>
        </w:tc>
      </w:tr>
      <w:tr w:rsidR="00494730" w:rsidRPr="00494730" w14:paraId="5780663E" w14:textId="77777777" w:rsidTr="00641FAF">
        <w:trPr>
          <w:trHeight w:val="48"/>
        </w:trPr>
        <w:tc>
          <w:tcPr>
            <w:tcW w:w="1047" w:type="dxa"/>
            <w:vMerge/>
            <w:tcBorders>
              <w:left w:val="single" w:sz="5" w:space="0" w:color="000000"/>
              <w:right w:val="single" w:sz="5" w:space="0" w:color="000000"/>
            </w:tcBorders>
          </w:tcPr>
          <w:p w14:paraId="2FD88FEE"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22166ACA"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23b</w:t>
            </w:r>
          </w:p>
        </w:tc>
        <w:tc>
          <w:tcPr>
            <w:tcW w:w="6572" w:type="dxa"/>
            <w:tcBorders>
              <w:top w:val="single" w:sz="5" w:space="0" w:color="000000"/>
              <w:left w:val="single" w:sz="5" w:space="0" w:color="000000"/>
              <w:bottom w:val="single" w:sz="5" w:space="0" w:color="000000"/>
              <w:right w:val="single" w:sz="5" w:space="0" w:color="000000"/>
            </w:tcBorders>
          </w:tcPr>
          <w:p w14:paraId="510B8C3E"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Discuss any limitations of the evidence included in the review.</w:t>
            </w:r>
          </w:p>
        </w:tc>
        <w:tc>
          <w:tcPr>
            <w:tcW w:w="1275" w:type="dxa"/>
            <w:tcBorders>
              <w:top w:val="single" w:sz="5" w:space="0" w:color="000000"/>
              <w:left w:val="single" w:sz="5" w:space="0" w:color="000000"/>
              <w:bottom w:val="single" w:sz="5" w:space="0" w:color="000000"/>
              <w:right w:val="single" w:sz="5" w:space="0" w:color="000000"/>
            </w:tcBorders>
          </w:tcPr>
          <w:p w14:paraId="430FFD97"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Discussion</w:t>
            </w:r>
          </w:p>
        </w:tc>
      </w:tr>
      <w:tr w:rsidR="00494730" w:rsidRPr="00494730" w14:paraId="29464581" w14:textId="77777777" w:rsidTr="00641FAF">
        <w:trPr>
          <w:trHeight w:val="48"/>
        </w:trPr>
        <w:tc>
          <w:tcPr>
            <w:tcW w:w="1047" w:type="dxa"/>
            <w:vMerge/>
            <w:tcBorders>
              <w:left w:val="single" w:sz="5" w:space="0" w:color="000000"/>
              <w:right w:val="single" w:sz="5" w:space="0" w:color="000000"/>
            </w:tcBorders>
          </w:tcPr>
          <w:p w14:paraId="73DF30F0"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4" w:space="0" w:color="auto"/>
              <w:right w:val="single" w:sz="5" w:space="0" w:color="000000"/>
            </w:tcBorders>
          </w:tcPr>
          <w:p w14:paraId="54654DEA"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23c</w:t>
            </w:r>
          </w:p>
        </w:tc>
        <w:tc>
          <w:tcPr>
            <w:tcW w:w="6572" w:type="dxa"/>
            <w:tcBorders>
              <w:top w:val="single" w:sz="5" w:space="0" w:color="000000"/>
              <w:left w:val="single" w:sz="5" w:space="0" w:color="000000"/>
              <w:bottom w:val="single" w:sz="5" w:space="0" w:color="000000"/>
              <w:right w:val="single" w:sz="5" w:space="0" w:color="000000"/>
            </w:tcBorders>
          </w:tcPr>
          <w:p w14:paraId="4D6AE50C"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Discuss any limitations of the review processes used.</w:t>
            </w:r>
          </w:p>
        </w:tc>
        <w:tc>
          <w:tcPr>
            <w:tcW w:w="1275" w:type="dxa"/>
            <w:tcBorders>
              <w:top w:val="single" w:sz="5" w:space="0" w:color="000000"/>
              <w:left w:val="single" w:sz="5" w:space="0" w:color="000000"/>
              <w:bottom w:val="single" w:sz="5" w:space="0" w:color="000000"/>
              <w:right w:val="single" w:sz="5" w:space="0" w:color="000000"/>
            </w:tcBorders>
          </w:tcPr>
          <w:p w14:paraId="18E1CB70"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Discussion</w:t>
            </w:r>
          </w:p>
        </w:tc>
      </w:tr>
      <w:tr w:rsidR="00494730" w:rsidRPr="00494730" w14:paraId="0E8563B9" w14:textId="77777777" w:rsidTr="00641FAF">
        <w:trPr>
          <w:trHeight w:val="48"/>
        </w:trPr>
        <w:tc>
          <w:tcPr>
            <w:tcW w:w="1047" w:type="dxa"/>
            <w:vMerge/>
            <w:tcBorders>
              <w:left w:val="single" w:sz="5" w:space="0" w:color="000000"/>
              <w:bottom w:val="single" w:sz="4" w:space="0" w:color="auto"/>
              <w:right w:val="single" w:sz="5" w:space="0" w:color="000000"/>
            </w:tcBorders>
          </w:tcPr>
          <w:p w14:paraId="07E53A16"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4" w:space="0" w:color="auto"/>
              <w:left w:val="single" w:sz="5" w:space="0" w:color="000000"/>
              <w:bottom w:val="single" w:sz="4" w:space="0" w:color="auto"/>
              <w:right w:val="single" w:sz="4" w:space="0" w:color="auto"/>
            </w:tcBorders>
          </w:tcPr>
          <w:p w14:paraId="7FF217C2"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23d</w:t>
            </w:r>
          </w:p>
        </w:tc>
        <w:tc>
          <w:tcPr>
            <w:tcW w:w="6572" w:type="dxa"/>
            <w:tcBorders>
              <w:top w:val="single" w:sz="5" w:space="0" w:color="000000"/>
              <w:left w:val="single" w:sz="4" w:space="0" w:color="auto"/>
              <w:bottom w:val="double" w:sz="5" w:space="0" w:color="000000"/>
              <w:right w:val="single" w:sz="5" w:space="0" w:color="000000"/>
            </w:tcBorders>
          </w:tcPr>
          <w:p w14:paraId="05866F68"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Discuss implications of the results for practice, policy, and future research.</w:t>
            </w:r>
          </w:p>
        </w:tc>
        <w:tc>
          <w:tcPr>
            <w:tcW w:w="1275" w:type="dxa"/>
            <w:tcBorders>
              <w:top w:val="single" w:sz="5" w:space="0" w:color="000000"/>
              <w:left w:val="single" w:sz="5" w:space="0" w:color="000000"/>
              <w:bottom w:val="double" w:sz="5" w:space="0" w:color="000000"/>
              <w:right w:val="single" w:sz="5" w:space="0" w:color="000000"/>
            </w:tcBorders>
          </w:tcPr>
          <w:p w14:paraId="116C9B10"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Discussion</w:t>
            </w:r>
          </w:p>
        </w:tc>
      </w:tr>
      <w:tr w:rsidR="00494730" w:rsidRPr="00494730" w14:paraId="7C10F8AC" w14:textId="77777777" w:rsidTr="00641FAF">
        <w:trPr>
          <w:trHeight w:val="24"/>
        </w:trPr>
        <w:tc>
          <w:tcPr>
            <w:tcW w:w="81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4F5872"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b/>
                <w:bCs/>
              </w:rPr>
              <w:t>OTHER INFORMATION</w:t>
            </w:r>
          </w:p>
        </w:tc>
        <w:tc>
          <w:tcPr>
            <w:tcW w:w="1275" w:type="dxa"/>
            <w:tcBorders>
              <w:top w:val="double" w:sz="5" w:space="0" w:color="000000"/>
              <w:left w:val="single" w:sz="5" w:space="0" w:color="000000"/>
              <w:bottom w:val="single" w:sz="5" w:space="0" w:color="000000"/>
              <w:right w:val="single" w:sz="5" w:space="0" w:color="000000"/>
            </w:tcBorders>
            <w:shd w:val="clear" w:color="auto" w:fill="FFFFCC"/>
          </w:tcPr>
          <w:p w14:paraId="3500D5A5" w14:textId="77777777" w:rsidR="00494730" w:rsidRPr="00494730" w:rsidRDefault="00494730" w:rsidP="00641FAF">
            <w:pPr>
              <w:pStyle w:val="Default"/>
              <w:spacing w:line="480" w:lineRule="auto"/>
              <w:jc w:val="center"/>
              <w:rPr>
                <w:rFonts w:ascii="Times New Roman" w:hAnsi="Times New Roman" w:cs="Times New Roman"/>
                <w:color w:val="auto"/>
              </w:rPr>
            </w:pPr>
          </w:p>
        </w:tc>
      </w:tr>
      <w:tr w:rsidR="00494730" w:rsidRPr="00494730" w14:paraId="101FA9B4" w14:textId="77777777" w:rsidTr="00641FAF">
        <w:trPr>
          <w:trHeight w:val="48"/>
        </w:trPr>
        <w:tc>
          <w:tcPr>
            <w:tcW w:w="1047" w:type="dxa"/>
            <w:vMerge w:val="restart"/>
            <w:tcBorders>
              <w:top w:val="single" w:sz="5" w:space="0" w:color="000000"/>
              <w:left w:val="single" w:sz="5" w:space="0" w:color="000000"/>
              <w:right w:val="single" w:sz="5" w:space="0" w:color="000000"/>
            </w:tcBorders>
          </w:tcPr>
          <w:p w14:paraId="3220E79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Registration and protocol</w:t>
            </w:r>
          </w:p>
        </w:tc>
        <w:tc>
          <w:tcPr>
            <w:tcW w:w="484" w:type="dxa"/>
            <w:tcBorders>
              <w:top w:val="single" w:sz="5" w:space="0" w:color="000000"/>
              <w:left w:val="single" w:sz="5" w:space="0" w:color="000000"/>
              <w:bottom w:val="single" w:sz="5" w:space="0" w:color="000000"/>
              <w:right w:val="single" w:sz="5" w:space="0" w:color="000000"/>
            </w:tcBorders>
          </w:tcPr>
          <w:p w14:paraId="3361E85F"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24a</w:t>
            </w:r>
          </w:p>
        </w:tc>
        <w:tc>
          <w:tcPr>
            <w:tcW w:w="6572" w:type="dxa"/>
            <w:tcBorders>
              <w:top w:val="single" w:sz="5" w:space="0" w:color="000000"/>
              <w:left w:val="single" w:sz="5" w:space="0" w:color="000000"/>
              <w:bottom w:val="single" w:sz="5" w:space="0" w:color="000000"/>
              <w:right w:val="single" w:sz="5" w:space="0" w:color="000000"/>
            </w:tcBorders>
          </w:tcPr>
          <w:p w14:paraId="4E1C4DC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Provide registration information for the review, including register name and registration number, or state that the review was not registered.</w:t>
            </w:r>
          </w:p>
        </w:tc>
        <w:tc>
          <w:tcPr>
            <w:tcW w:w="1275" w:type="dxa"/>
            <w:tcBorders>
              <w:top w:val="single" w:sz="5" w:space="0" w:color="000000"/>
              <w:left w:val="single" w:sz="5" w:space="0" w:color="000000"/>
              <w:bottom w:val="single" w:sz="5" w:space="0" w:color="000000"/>
              <w:right w:val="single" w:sz="5" w:space="0" w:color="000000"/>
            </w:tcBorders>
          </w:tcPr>
          <w:p w14:paraId="2EE130F3"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w:t>
            </w:r>
          </w:p>
        </w:tc>
      </w:tr>
      <w:tr w:rsidR="00494730" w:rsidRPr="00494730" w14:paraId="4DDC48BA" w14:textId="77777777" w:rsidTr="00641FAF">
        <w:trPr>
          <w:trHeight w:val="57"/>
        </w:trPr>
        <w:tc>
          <w:tcPr>
            <w:tcW w:w="1047" w:type="dxa"/>
            <w:vMerge/>
            <w:tcBorders>
              <w:left w:val="single" w:sz="5" w:space="0" w:color="000000"/>
              <w:right w:val="single" w:sz="5" w:space="0" w:color="000000"/>
            </w:tcBorders>
          </w:tcPr>
          <w:p w14:paraId="29BE268C"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7ED99F9F"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24b</w:t>
            </w:r>
          </w:p>
        </w:tc>
        <w:tc>
          <w:tcPr>
            <w:tcW w:w="6572" w:type="dxa"/>
            <w:tcBorders>
              <w:top w:val="single" w:sz="5" w:space="0" w:color="000000"/>
              <w:left w:val="single" w:sz="5" w:space="0" w:color="000000"/>
              <w:bottom w:val="single" w:sz="5" w:space="0" w:color="000000"/>
              <w:right w:val="single" w:sz="5" w:space="0" w:color="000000"/>
            </w:tcBorders>
          </w:tcPr>
          <w:p w14:paraId="7DCDA400"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Indicate where the review protocol can be accessed, or state that a protocol was not prepared.</w:t>
            </w:r>
          </w:p>
        </w:tc>
        <w:tc>
          <w:tcPr>
            <w:tcW w:w="1275" w:type="dxa"/>
            <w:tcBorders>
              <w:top w:val="single" w:sz="5" w:space="0" w:color="000000"/>
              <w:left w:val="single" w:sz="5" w:space="0" w:color="000000"/>
              <w:bottom w:val="single" w:sz="5" w:space="0" w:color="000000"/>
              <w:right w:val="single" w:sz="5" w:space="0" w:color="000000"/>
            </w:tcBorders>
          </w:tcPr>
          <w:p w14:paraId="55197CF9"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Method</w:t>
            </w:r>
          </w:p>
        </w:tc>
      </w:tr>
      <w:tr w:rsidR="00494730" w:rsidRPr="00494730" w14:paraId="70066B59" w14:textId="77777777" w:rsidTr="00641FAF">
        <w:trPr>
          <w:trHeight w:val="48"/>
        </w:trPr>
        <w:tc>
          <w:tcPr>
            <w:tcW w:w="1047" w:type="dxa"/>
            <w:vMerge/>
            <w:tcBorders>
              <w:left w:val="single" w:sz="5" w:space="0" w:color="000000"/>
              <w:bottom w:val="single" w:sz="5" w:space="0" w:color="000000"/>
              <w:right w:val="single" w:sz="5" w:space="0" w:color="000000"/>
            </w:tcBorders>
          </w:tcPr>
          <w:p w14:paraId="16DEF378" w14:textId="77777777" w:rsidR="00494730" w:rsidRPr="00494730" w:rsidRDefault="00494730" w:rsidP="00641FAF">
            <w:pPr>
              <w:pStyle w:val="Default"/>
              <w:spacing w:line="480" w:lineRule="auto"/>
              <w:rPr>
                <w:rFonts w:ascii="Times New Roman" w:hAnsi="Times New Roman" w:cs="Times New Roman"/>
              </w:rPr>
            </w:pPr>
          </w:p>
        </w:tc>
        <w:tc>
          <w:tcPr>
            <w:tcW w:w="484" w:type="dxa"/>
            <w:tcBorders>
              <w:top w:val="single" w:sz="5" w:space="0" w:color="000000"/>
              <w:left w:val="single" w:sz="5" w:space="0" w:color="000000"/>
              <w:bottom w:val="single" w:sz="5" w:space="0" w:color="000000"/>
              <w:right w:val="single" w:sz="5" w:space="0" w:color="000000"/>
            </w:tcBorders>
          </w:tcPr>
          <w:p w14:paraId="022F0BA7"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24c</w:t>
            </w:r>
          </w:p>
        </w:tc>
        <w:tc>
          <w:tcPr>
            <w:tcW w:w="6572" w:type="dxa"/>
            <w:tcBorders>
              <w:top w:val="single" w:sz="5" w:space="0" w:color="000000"/>
              <w:left w:val="single" w:sz="5" w:space="0" w:color="000000"/>
              <w:bottom w:val="single" w:sz="5" w:space="0" w:color="000000"/>
              <w:right w:val="single" w:sz="5" w:space="0" w:color="000000"/>
            </w:tcBorders>
          </w:tcPr>
          <w:p w14:paraId="61DEBCF7"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and explain any amendments to information provided at registration or in the protocol.</w:t>
            </w:r>
          </w:p>
        </w:tc>
        <w:tc>
          <w:tcPr>
            <w:tcW w:w="1275" w:type="dxa"/>
            <w:tcBorders>
              <w:top w:val="single" w:sz="5" w:space="0" w:color="000000"/>
              <w:left w:val="single" w:sz="5" w:space="0" w:color="000000"/>
              <w:bottom w:val="single" w:sz="5" w:space="0" w:color="000000"/>
              <w:right w:val="single" w:sz="5" w:space="0" w:color="000000"/>
            </w:tcBorders>
          </w:tcPr>
          <w:p w14:paraId="39042B85"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N/A</w:t>
            </w:r>
          </w:p>
        </w:tc>
      </w:tr>
      <w:tr w:rsidR="00494730" w:rsidRPr="00494730" w14:paraId="69321833"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415133F6"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Support</w:t>
            </w:r>
          </w:p>
        </w:tc>
        <w:tc>
          <w:tcPr>
            <w:tcW w:w="484" w:type="dxa"/>
            <w:tcBorders>
              <w:top w:val="single" w:sz="5" w:space="0" w:color="000000"/>
              <w:left w:val="single" w:sz="5" w:space="0" w:color="000000"/>
              <w:bottom w:val="single" w:sz="5" w:space="0" w:color="000000"/>
              <w:right w:val="single" w:sz="5" w:space="0" w:color="000000"/>
            </w:tcBorders>
          </w:tcPr>
          <w:p w14:paraId="63433D4E"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25</w:t>
            </w:r>
          </w:p>
        </w:tc>
        <w:tc>
          <w:tcPr>
            <w:tcW w:w="6572" w:type="dxa"/>
            <w:tcBorders>
              <w:top w:val="single" w:sz="5" w:space="0" w:color="000000"/>
              <w:left w:val="single" w:sz="5" w:space="0" w:color="000000"/>
              <w:bottom w:val="single" w:sz="5" w:space="0" w:color="000000"/>
              <w:right w:val="single" w:sz="5" w:space="0" w:color="000000"/>
            </w:tcBorders>
          </w:tcPr>
          <w:p w14:paraId="2593CA7B"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Describe sources of financial or non-financial support for the review, and the role of the funders or sponsors in the review.</w:t>
            </w:r>
          </w:p>
        </w:tc>
        <w:tc>
          <w:tcPr>
            <w:tcW w:w="1275" w:type="dxa"/>
            <w:tcBorders>
              <w:top w:val="single" w:sz="5" w:space="0" w:color="000000"/>
              <w:left w:val="single" w:sz="5" w:space="0" w:color="000000"/>
              <w:bottom w:val="single" w:sz="5" w:space="0" w:color="000000"/>
              <w:right w:val="single" w:sz="5" w:space="0" w:color="000000"/>
            </w:tcBorders>
          </w:tcPr>
          <w:p w14:paraId="31CB8ECD"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 xml:space="preserve">Funding </w:t>
            </w:r>
          </w:p>
        </w:tc>
      </w:tr>
      <w:tr w:rsidR="00494730" w:rsidRPr="00494730" w14:paraId="7EE6B60D" w14:textId="77777777" w:rsidTr="00641FAF">
        <w:trPr>
          <w:trHeight w:val="48"/>
        </w:trPr>
        <w:tc>
          <w:tcPr>
            <w:tcW w:w="1047" w:type="dxa"/>
            <w:tcBorders>
              <w:top w:val="single" w:sz="5" w:space="0" w:color="000000"/>
              <w:left w:val="single" w:sz="5" w:space="0" w:color="000000"/>
              <w:bottom w:val="single" w:sz="5" w:space="0" w:color="000000"/>
              <w:right w:val="single" w:sz="5" w:space="0" w:color="000000"/>
            </w:tcBorders>
          </w:tcPr>
          <w:p w14:paraId="41D7528A"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Competing interests</w:t>
            </w:r>
          </w:p>
        </w:tc>
        <w:tc>
          <w:tcPr>
            <w:tcW w:w="484" w:type="dxa"/>
            <w:tcBorders>
              <w:top w:val="single" w:sz="5" w:space="0" w:color="000000"/>
              <w:left w:val="single" w:sz="5" w:space="0" w:color="000000"/>
              <w:bottom w:val="single" w:sz="5" w:space="0" w:color="000000"/>
              <w:right w:val="single" w:sz="5" w:space="0" w:color="000000"/>
            </w:tcBorders>
          </w:tcPr>
          <w:p w14:paraId="7C865531"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26</w:t>
            </w:r>
          </w:p>
        </w:tc>
        <w:tc>
          <w:tcPr>
            <w:tcW w:w="6572" w:type="dxa"/>
            <w:tcBorders>
              <w:top w:val="single" w:sz="5" w:space="0" w:color="000000"/>
              <w:left w:val="single" w:sz="5" w:space="0" w:color="000000"/>
              <w:bottom w:val="single" w:sz="5" w:space="0" w:color="000000"/>
              <w:right w:val="single" w:sz="5" w:space="0" w:color="000000"/>
            </w:tcBorders>
          </w:tcPr>
          <w:p w14:paraId="487F2991"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Declare any competing interests of review authors.</w:t>
            </w:r>
          </w:p>
        </w:tc>
        <w:tc>
          <w:tcPr>
            <w:tcW w:w="1275" w:type="dxa"/>
            <w:tcBorders>
              <w:top w:val="single" w:sz="5" w:space="0" w:color="000000"/>
              <w:left w:val="single" w:sz="5" w:space="0" w:color="000000"/>
              <w:bottom w:val="single" w:sz="5" w:space="0" w:color="000000"/>
              <w:right w:val="single" w:sz="5" w:space="0" w:color="000000"/>
            </w:tcBorders>
          </w:tcPr>
          <w:p w14:paraId="516A87C0" w14:textId="77777777" w:rsidR="00494730" w:rsidRPr="00494730" w:rsidRDefault="00494730" w:rsidP="00641FAF">
            <w:pPr>
              <w:pStyle w:val="Default"/>
              <w:spacing w:line="480" w:lineRule="auto"/>
              <w:rPr>
                <w:rFonts w:ascii="Times New Roman" w:hAnsi="Times New Roman" w:cs="Times New Roman"/>
                <w:color w:val="auto"/>
              </w:rPr>
            </w:pPr>
          </w:p>
        </w:tc>
      </w:tr>
      <w:tr w:rsidR="00494730" w:rsidRPr="00494730" w14:paraId="3E817D94" w14:textId="77777777" w:rsidTr="00641FAF">
        <w:trPr>
          <w:trHeight w:val="219"/>
        </w:trPr>
        <w:tc>
          <w:tcPr>
            <w:tcW w:w="1047" w:type="dxa"/>
            <w:tcBorders>
              <w:top w:val="single" w:sz="5" w:space="0" w:color="000000"/>
              <w:left w:val="single" w:sz="5" w:space="0" w:color="000000"/>
              <w:bottom w:val="double" w:sz="5" w:space="0" w:color="000000"/>
              <w:right w:val="single" w:sz="5" w:space="0" w:color="000000"/>
            </w:tcBorders>
          </w:tcPr>
          <w:p w14:paraId="73E300BD"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Availability of data, </w:t>
            </w:r>
            <w:proofErr w:type="gramStart"/>
            <w:r w:rsidRPr="00494730">
              <w:rPr>
                <w:rFonts w:ascii="Times New Roman" w:hAnsi="Times New Roman" w:cs="Times New Roman"/>
              </w:rPr>
              <w:t>code</w:t>
            </w:r>
            <w:proofErr w:type="gramEnd"/>
            <w:r w:rsidRPr="00494730">
              <w:rPr>
                <w:rFonts w:ascii="Times New Roman" w:hAnsi="Times New Roman" w:cs="Times New Roman"/>
              </w:rPr>
              <w:t xml:space="preserve"> and other materials</w:t>
            </w:r>
          </w:p>
        </w:tc>
        <w:tc>
          <w:tcPr>
            <w:tcW w:w="484" w:type="dxa"/>
            <w:tcBorders>
              <w:top w:val="single" w:sz="5" w:space="0" w:color="000000"/>
              <w:left w:val="single" w:sz="5" w:space="0" w:color="000000"/>
              <w:bottom w:val="double" w:sz="5" w:space="0" w:color="000000"/>
              <w:right w:val="single" w:sz="5" w:space="0" w:color="000000"/>
            </w:tcBorders>
          </w:tcPr>
          <w:p w14:paraId="66A041C7" w14:textId="77777777" w:rsidR="00494730" w:rsidRPr="00494730" w:rsidRDefault="00494730" w:rsidP="00641FAF">
            <w:pPr>
              <w:pStyle w:val="Default"/>
              <w:spacing w:line="480" w:lineRule="auto"/>
              <w:jc w:val="right"/>
              <w:rPr>
                <w:rFonts w:ascii="Times New Roman" w:hAnsi="Times New Roman" w:cs="Times New Roman"/>
              </w:rPr>
            </w:pPr>
            <w:r w:rsidRPr="00494730">
              <w:rPr>
                <w:rFonts w:ascii="Times New Roman" w:hAnsi="Times New Roman" w:cs="Times New Roman"/>
              </w:rPr>
              <w:t>27</w:t>
            </w:r>
          </w:p>
        </w:tc>
        <w:tc>
          <w:tcPr>
            <w:tcW w:w="6572" w:type="dxa"/>
            <w:tcBorders>
              <w:top w:val="single" w:sz="5" w:space="0" w:color="000000"/>
              <w:left w:val="single" w:sz="5" w:space="0" w:color="000000"/>
              <w:bottom w:val="double" w:sz="5" w:space="0" w:color="000000"/>
              <w:right w:val="single" w:sz="5" w:space="0" w:color="000000"/>
            </w:tcBorders>
          </w:tcPr>
          <w:p w14:paraId="2D085785" w14:textId="77777777" w:rsidR="00494730" w:rsidRPr="00494730" w:rsidRDefault="00494730" w:rsidP="00641FAF">
            <w:pPr>
              <w:pStyle w:val="Default"/>
              <w:spacing w:line="480" w:lineRule="auto"/>
              <w:rPr>
                <w:rFonts w:ascii="Times New Roman" w:hAnsi="Times New Roman" w:cs="Times New Roman"/>
              </w:rPr>
            </w:pPr>
            <w:r w:rsidRPr="00494730">
              <w:rPr>
                <w:rFonts w:ascii="Times New Roman" w:hAnsi="Times New Roman" w:cs="Times New Roman"/>
              </w:rPr>
              <w:t xml:space="preserve">Report which of the following are publicly available and where they can be </w:t>
            </w:r>
            <w:proofErr w:type="gramStart"/>
            <w:r w:rsidRPr="00494730">
              <w:rPr>
                <w:rFonts w:ascii="Times New Roman" w:hAnsi="Times New Roman" w:cs="Times New Roman"/>
              </w:rPr>
              <w:t>found:</w:t>
            </w:r>
            <w:proofErr w:type="gramEnd"/>
            <w:r w:rsidRPr="00494730">
              <w:rPr>
                <w:rFonts w:ascii="Times New Roman" w:hAnsi="Times New Roman" w:cs="Times New Roman"/>
              </w:rPr>
              <w:t xml:space="preserve"> template data collection forms; data extracted from included studies; data used for all analyses; analytic code; any other materials used in the review.</w:t>
            </w:r>
          </w:p>
        </w:tc>
        <w:tc>
          <w:tcPr>
            <w:tcW w:w="1275" w:type="dxa"/>
            <w:tcBorders>
              <w:top w:val="single" w:sz="5" w:space="0" w:color="000000"/>
              <w:left w:val="single" w:sz="5" w:space="0" w:color="000000"/>
              <w:bottom w:val="double" w:sz="5" w:space="0" w:color="000000"/>
              <w:right w:val="single" w:sz="5" w:space="0" w:color="000000"/>
            </w:tcBorders>
          </w:tcPr>
          <w:p w14:paraId="34125632" w14:textId="77777777" w:rsidR="00494730" w:rsidRPr="00494730" w:rsidRDefault="00494730" w:rsidP="00641FAF">
            <w:pPr>
              <w:pStyle w:val="Default"/>
              <w:spacing w:line="480" w:lineRule="auto"/>
              <w:rPr>
                <w:rFonts w:ascii="Times New Roman" w:hAnsi="Times New Roman" w:cs="Times New Roman"/>
                <w:color w:val="auto"/>
              </w:rPr>
            </w:pPr>
            <w:r w:rsidRPr="00494730">
              <w:rPr>
                <w:rFonts w:ascii="Times New Roman" w:hAnsi="Times New Roman" w:cs="Times New Roman"/>
                <w:color w:val="auto"/>
              </w:rPr>
              <w:t xml:space="preserve">Appendix, </w:t>
            </w:r>
            <w:r w:rsidRPr="00494730">
              <w:rPr>
                <w:rFonts w:ascii="Times New Roman" w:hAnsi="Times New Roman" w:cs="Times New Roman"/>
              </w:rPr>
              <w:t>Availability of data,</w:t>
            </w:r>
          </w:p>
        </w:tc>
      </w:tr>
    </w:tbl>
    <w:p w14:paraId="08BB6033" w14:textId="77777777" w:rsidR="00494730" w:rsidRPr="00494730" w:rsidRDefault="00494730" w:rsidP="00494730">
      <w:pPr>
        <w:spacing w:line="480" w:lineRule="auto"/>
        <w:rPr>
          <w:rFonts w:ascii="Times New Roman" w:hAnsi="Times New Roman" w:cs="Times New Roman"/>
        </w:rPr>
      </w:pPr>
    </w:p>
    <w:p w14:paraId="1766384E" w14:textId="77777777" w:rsidR="00494730" w:rsidRPr="00494730" w:rsidRDefault="00494730" w:rsidP="00494730">
      <w:pPr>
        <w:spacing w:line="480" w:lineRule="auto"/>
        <w:rPr>
          <w:rFonts w:ascii="Times New Roman" w:hAnsi="Times New Roman" w:cs="Times New Roman"/>
        </w:rPr>
      </w:pPr>
    </w:p>
    <w:p w14:paraId="5DD09797" w14:textId="77777777" w:rsidR="00494730" w:rsidRPr="00494730" w:rsidRDefault="00494730">
      <w:pPr>
        <w:rPr>
          <w:rFonts w:ascii="Times New Roman" w:hAnsi="Times New Roman" w:cs="Times New Roman"/>
        </w:rPr>
      </w:pPr>
    </w:p>
    <w:sectPr w:rsidR="00494730" w:rsidRPr="00494730" w:rsidSect="003E2AD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86ED8"/>
    <w:multiLevelType w:val="multilevel"/>
    <w:tmpl w:val="5AA28B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E16D2"/>
    <w:multiLevelType w:val="multilevel"/>
    <w:tmpl w:val="81DAFDFC"/>
    <w:lvl w:ilvl="0">
      <w:start w:val="1"/>
      <w:numFmt w:val="decimal"/>
      <w:isLgl/>
      <w:suff w:val="space"/>
      <w:lvlText w:val="Chapter %1: "/>
      <w:lvlJc w:val="left"/>
      <w:pPr>
        <w:ind w:left="0" w:firstLine="0"/>
      </w:pPr>
      <w:rPr>
        <w:rFonts w:ascii="Times New Roman" w:hAnsi="Times New Roman" w:hint="default"/>
        <w:b/>
        <w:i w:val="0"/>
        <w:color w:val="FFFFFF" w:themeColor="background1"/>
        <w:sz w:val="64"/>
      </w:rPr>
    </w:lvl>
    <w:lvl w:ilvl="1">
      <w:start w:val="1"/>
      <w:numFmt w:val="decimal"/>
      <w:suff w:val="nothing"/>
      <w:lvlText w:val="%1.%2 "/>
      <w:lvlJc w:val="left"/>
      <w:pPr>
        <w:ind w:left="0" w:firstLine="0"/>
      </w:pPr>
      <w:rPr>
        <w:rFonts w:ascii="Times New Roman" w:hAnsi="Times New Roman" w:hint="default"/>
        <w:b/>
        <w:i w:val="0"/>
        <w:sz w:val="24"/>
      </w:rPr>
    </w:lvl>
    <w:lvl w:ilvl="2">
      <w:start w:val="1"/>
      <w:numFmt w:val="decimal"/>
      <w:suff w:val="nothing"/>
      <w:lvlText w:val="%1.%2.%3 "/>
      <w:lvlJc w:val="left"/>
      <w:pPr>
        <w:ind w:left="0" w:firstLine="0"/>
      </w:pPr>
      <w:rPr>
        <w:rFonts w:ascii="Times New Roman" w:hAnsi="Times New Roman" w:hint="default"/>
        <w:b/>
        <w:i/>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20E35E98"/>
    <w:multiLevelType w:val="multilevel"/>
    <w:tmpl w:val="66203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9F2B02"/>
    <w:multiLevelType w:val="multilevel"/>
    <w:tmpl w:val="6C74165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7B5E0D"/>
    <w:multiLevelType w:val="multilevel"/>
    <w:tmpl w:val="9A344B44"/>
    <w:lvl w:ilvl="0">
      <w:start w:val="1"/>
      <w:numFmt w:val="decimal"/>
      <w:suff w:val="space"/>
      <w:lvlText w:val="Chapter %1: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
      <w:lvlJc w:val="left"/>
      <w:pPr>
        <w:ind w:left="0" w:firstLine="0"/>
      </w:pPr>
      <w:rPr>
        <w:rFonts w:ascii="Times New Roman" w:hAnsi="Times New Roman" w:hint="default"/>
        <w:b/>
        <w:i w:val="0"/>
        <w:sz w:val="24"/>
      </w:rPr>
    </w:lvl>
    <w:lvl w:ilvl="2">
      <w:start w:val="1"/>
      <w:numFmt w:val="decimal"/>
      <w:suff w:val="nothing"/>
      <w:lvlText w:val="%1.%2.%3 "/>
      <w:lvlJc w:val="left"/>
      <w:pPr>
        <w:ind w:left="0" w:firstLine="0"/>
      </w:pPr>
      <w:rPr>
        <w:rFonts w:ascii="Times New Roman" w:hAnsi="Times New Roman" w:hint="default"/>
        <w:b/>
        <w:i/>
        <w:sz w:val="24"/>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382B7DDB"/>
    <w:multiLevelType w:val="multilevel"/>
    <w:tmpl w:val="3DD6CCB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C0600E8"/>
    <w:multiLevelType w:val="multilevel"/>
    <w:tmpl w:val="F15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9F6B5F"/>
    <w:multiLevelType w:val="multilevel"/>
    <w:tmpl w:val="F3B06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E95422"/>
    <w:multiLevelType w:val="multilevel"/>
    <w:tmpl w:val="B86CB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DB50BD"/>
    <w:multiLevelType w:val="multilevel"/>
    <w:tmpl w:val="320EB0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4285558">
    <w:abstractNumId w:val="4"/>
  </w:num>
  <w:num w:numId="2" w16cid:durableId="1891960926">
    <w:abstractNumId w:val="1"/>
  </w:num>
  <w:num w:numId="3" w16cid:durableId="1992785446">
    <w:abstractNumId w:val="5"/>
  </w:num>
  <w:num w:numId="4" w16cid:durableId="149291233">
    <w:abstractNumId w:val="9"/>
  </w:num>
  <w:num w:numId="5" w16cid:durableId="377509061">
    <w:abstractNumId w:val="7"/>
  </w:num>
  <w:num w:numId="6" w16cid:durableId="255866669">
    <w:abstractNumId w:val="0"/>
  </w:num>
  <w:num w:numId="7" w16cid:durableId="106849126">
    <w:abstractNumId w:val="6"/>
  </w:num>
  <w:num w:numId="8" w16cid:durableId="1031109200">
    <w:abstractNumId w:val="8"/>
  </w:num>
  <w:num w:numId="9" w16cid:durableId="543448858">
    <w:abstractNumId w:val="2"/>
  </w:num>
  <w:num w:numId="10" w16cid:durableId="757677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730"/>
    <w:rsid w:val="000003E0"/>
    <w:rsid w:val="0000224F"/>
    <w:rsid w:val="000069A2"/>
    <w:rsid w:val="00011FD8"/>
    <w:rsid w:val="00012B7F"/>
    <w:rsid w:val="000155A7"/>
    <w:rsid w:val="000157CE"/>
    <w:rsid w:val="00016BDA"/>
    <w:rsid w:val="000243E9"/>
    <w:rsid w:val="0002581E"/>
    <w:rsid w:val="00026D86"/>
    <w:rsid w:val="000346DE"/>
    <w:rsid w:val="00034FA7"/>
    <w:rsid w:val="000423D1"/>
    <w:rsid w:val="00050BEA"/>
    <w:rsid w:val="0005294F"/>
    <w:rsid w:val="000539AB"/>
    <w:rsid w:val="00054754"/>
    <w:rsid w:val="0005504D"/>
    <w:rsid w:val="000564A0"/>
    <w:rsid w:val="000568D1"/>
    <w:rsid w:val="00062C48"/>
    <w:rsid w:val="00064737"/>
    <w:rsid w:val="0006602D"/>
    <w:rsid w:val="000664A6"/>
    <w:rsid w:val="00067D12"/>
    <w:rsid w:val="00071757"/>
    <w:rsid w:val="0007319D"/>
    <w:rsid w:val="00075AC6"/>
    <w:rsid w:val="00081B91"/>
    <w:rsid w:val="0008234C"/>
    <w:rsid w:val="00083611"/>
    <w:rsid w:val="00086F60"/>
    <w:rsid w:val="000916B0"/>
    <w:rsid w:val="00092007"/>
    <w:rsid w:val="00095951"/>
    <w:rsid w:val="00096268"/>
    <w:rsid w:val="00097D8D"/>
    <w:rsid w:val="000A06E9"/>
    <w:rsid w:val="000A1F4B"/>
    <w:rsid w:val="000A60BA"/>
    <w:rsid w:val="000A6E77"/>
    <w:rsid w:val="000A72B7"/>
    <w:rsid w:val="000A7947"/>
    <w:rsid w:val="000A7E4B"/>
    <w:rsid w:val="000B0D9C"/>
    <w:rsid w:val="000B285D"/>
    <w:rsid w:val="000B40CE"/>
    <w:rsid w:val="000B48A4"/>
    <w:rsid w:val="000B6A4F"/>
    <w:rsid w:val="000B70DB"/>
    <w:rsid w:val="000B7EE8"/>
    <w:rsid w:val="000C2170"/>
    <w:rsid w:val="000C2E1E"/>
    <w:rsid w:val="000C34C2"/>
    <w:rsid w:val="000C4593"/>
    <w:rsid w:val="000C5D7B"/>
    <w:rsid w:val="000C72A6"/>
    <w:rsid w:val="000C7FA0"/>
    <w:rsid w:val="000D0900"/>
    <w:rsid w:val="000D4AFA"/>
    <w:rsid w:val="000D556B"/>
    <w:rsid w:val="000D5605"/>
    <w:rsid w:val="000E24B5"/>
    <w:rsid w:val="000E259B"/>
    <w:rsid w:val="000E306D"/>
    <w:rsid w:val="000E35D2"/>
    <w:rsid w:val="000E4113"/>
    <w:rsid w:val="000E5646"/>
    <w:rsid w:val="000E5FF7"/>
    <w:rsid w:val="000E69E3"/>
    <w:rsid w:val="000F0B9D"/>
    <w:rsid w:val="000F1D0A"/>
    <w:rsid w:val="000F25B1"/>
    <w:rsid w:val="000F2ACC"/>
    <w:rsid w:val="000F42B8"/>
    <w:rsid w:val="000F7C45"/>
    <w:rsid w:val="0010070C"/>
    <w:rsid w:val="00102CB6"/>
    <w:rsid w:val="0010455F"/>
    <w:rsid w:val="00105974"/>
    <w:rsid w:val="00106D54"/>
    <w:rsid w:val="001122DC"/>
    <w:rsid w:val="001125BA"/>
    <w:rsid w:val="00115254"/>
    <w:rsid w:val="0011685C"/>
    <w:rsid w:val="00121E00"/>
    <w:rsid w:val="00125438"/>
    <w:rsid w:val="00125C63"/>
    <w:rsid w:val="00126FCC"/>
    <w:rsid w:val="00127598"/>
    <w:rsid w:val="0012772F"/>
    <w:rsid w:val="00134A1F"/>
    <w:rsid w:val="00136096"/>
    <w:rsid w:val="00147803"/>
    <w:rsid w:val="00150DCB"/>
    <w:rsid w:val="0015246C"/>
    <w:rsid w:val="00153AFB"/>
    <w:rsid w:val="0016300F"/>
    <w:rsid w:val="00163C69"/>
    <w:rsid w:val="001642BF"/>
    <w:rsid w:val="001735EB"/>
    <w:rsid w:val="00174133"/>
    <w:rsid w:val="00174916"/>
    <w:rsid w:val="00175A2A"/>
    <w:rsid w:val="00175B79"/>
    <w:rsid w:val="0017628F"/>
    <w:rsid w:val="00177E68"/>
    <w:rsid w:val="00177EC6"/>
    <w:rsid w:val="0018455E"/>
    <w:rsid w:val="001857A2"/>
    <w:rsid w:val="00187056"/>
    <w:rsid w:val="00194473"/>
    <w:rsid w:val="00195436"/>
    <w:rsid w:val="001A10E6"/>
    <w:rsid w:val="001A34C4"/>
    <w:rsid w:val="001B12F9"/>
    <w:rsid w:val="001B3422"/>
    <w:rsid w:val="001B38D8"/>
    <w:rsid w:val="001B50C5"/>
    <w:rsid w:val="001B5112"/>
    <w:rsid w:val="001B63FE"/>
    <w:rsid w:val="001C4896"/>
    <w:rsid w:val="001C6BAB"/>
    <w:rsid w:val="001D00D5"/>
    <w:rsid w:val="001D6348"/>
    <w:rsid w:val="001E7164"/>
    <w:rsid w:val="001F52C1"/>
    <w:rsid w:val="001F640E"/>
    <w:rsid w:val="00201947"/>
    <w:rsid w:val="00203367"/>
    <w:rsid w:val="00205193"/>
    <w:rsid w:val="002078E5"/>
    <w:rsid w:val="002079AB"/>
    <w:rsid w:val="00212899"/>
    <w:rsid w:val="00213359"/>
    <w:rsid w:val="00213D2C"/>
    <w:rsid w:val="002140D1"/>
    <w:rsid w:val="002211DD"/>
    <w:rsid w:val="00221FE7"/>
    <w:rsid w:val="002230EB"/>
    <w:rsid w:val="00224C22"/>
    <w:rsid w:val="002302A5"/>
    <w:rsid w:val="00231033"/>
    <w:rsid w:val="002313C1"/>
    <w:rsid w:val="002360C6"/>
    <w:rsid w:val="00236F0B"/>
    <w:rsid w:val="00240E4C"/>
    <w:rsid w:val="00241819"/>
    <w:rsid w:val="00241D8F"/>
    <w:rsid w:val="00250AE5"/>
    <w:rsid w:val="00251F42"/>
    <w:rsid w:val="00251F78"/>
    <w:rsid w:val="00252EDB"/>
    <w:rsid w:val="002549D1"/>
    <w:rsid w:val="00261140"/>
    <w:rsid w:val="0026120B"/>
    <w:rsid w:val="0026200D"/>
    <w:rsid w:val="00262B28"/>
    <w:rsid w:val="0026438D"/>
    <w:rsid w:val="00264409"/>
    <w:rsid w:val="002647CD"/>
    <w:rsid w:val="002703E3"/>
    <w:rsid w:val="0027043E"/>
    <w:rsid w:val="00274FFB"/>
    <w:rsid w:val="00290590"/>
    <w:rsid w:val="0029162A"/>
    <w:rsid w:val="00291EA4"/>
    <w:rsid w:val="00291FEE"/>
    <w:rsid w:val="00293BA6"/>
    <w:rsid w:val="00293BC1"/>
    <w:rsid w:val="00294510"/>
    <w:rsid w:val="0029674F"/>
    <w:rsid w:val="002A59F6"/>
    <w:rsid w:val="002A7985"/>
    <w:rsid w:val="002A7D74"/>
    <w:rsid w:val="002A7FB0"/>
    <w:rsid w:val="002B1432"/>
    <w:rsid w:val="002B33B9"/>
    <w:rsid w:val="002B63C1"/>
    <w:rsid w:val="002B6F00"/>
    <w:rsid w:val="002B7D08"/>
    <w:rsid w:val="002C1FDE"/>
    <w:rsid w:val="002C2E84"/>
    <w:rsid w:val="002C363C"/>
    <w:rsid w:val="002C49C3"/>
    <w:rsid w:val="002C6AA7"/>
    <w:rsid w:val="002D1B90"/>
    <w:rsid w:val="002D248E"/>
    <w:rsid w:val="002D2E62"/>
    <w:rsid w:val="002D421A"/>
    <w:rsid w:val="002D7322"/>
    <w:rsid w:val="002E0F22"/>
    <w:rsid w:val="002E26F4"/>
    <w:rsid w:val="002E29D6"/>
    <w:rsid w:val="002E2D55"/>
    <w:rsid w:val="002F0792"/>
    <w:rsid w:val="002F405B"/>
    <w:rsid w:val="0030234E"/>
    <w:rsid w:val="00306D7C"/>
    <w:rsid w:val="003114A0"/>
    <w:rsid w:val="00312C24"/>
    <w:rsid w:val="003200C0"/>
    <w:rsid w:val="00321C7C"/>
    <w:rsid w:val="003274B9"/>
    <w:rsid w:val="0034434C"/>
    <w:rsid w:val="0034706F"/>
    <w:rsid w:val="0035293C"/>
    <w:rsid w:val="00352FAD"/>
    <w:rsid w:val="00355326"/>
    <w:rsid w:val="00356DC7"/>
    <w:rsid w:val="00360DA8"/>
    <w:rsid w:val="003616C4"/>
    <w:rsid w:val="00362008"/>
    <w:rsid w:val="00367B40"/>
    <w:rsid w:val="0037064F"/>
    <w:rsid w:val="00371521"/>
    <w:rsid w:val="0037292B"/>
    <w:rsid w:val="00373F74"/>
    <w:rsid w:val="00377117"/>
    <w:rsid w:val="003815AA"/>
    <w:rsid w:val="003846BC"/>
    <w:rsid w:val="003878DF"/>
    <w:rsid w:val="00391BA9"/>
    <w:rsid w:val="00391BE6"/>
    <w:rsid w:val="00395394"/>
    <w:rsid w:val="00395466"/>
    <w:rsid w:val="003A04EF"/>
    <w:rsid w:val="003A0E09"/>
    <w:rsid w:val="003A5D31"/>
    <w:rsid w:val="003A66D5"/>
    <w:rsid w:val="003B5759"/>
    <w:rsid w:val="003B608A"/>
    <w:rsid w:val="003B6B44"/>
    <w:rsid w:val="003B7507"/>
    <w:rsid w:val="003B7D69"/>
    <w:rsid w:val="003C3918"/>
    <w:rsid w:val="003C4A06"/>
    <w:rsid w:val="003C6B4B"/>
    <w:rsid w:val="003C7C35"/>
    <w:rsid w:val="003D00C8"/>
    <w:rsid w:val="003D056C"/>
    <w:rsid w:val="003D0B4A"/>
    <w:rsid w:val="003D51E0"/>
    <w:rsid w:val="003D6073"/>
    <w:rsid w:val="003E2AD8"/>
    <w:rsid w:val="003E553D"/>
    <w:rsid w:val="003E7FD7"/>
    <w:rsid w:val="003F03B4"/>
    <w:rsid w:val="003F0FF3"/>
    <w:rsid w:val="003F3F94"/>
    <w:rsid w:val="003F4805"/>
    <w:rsid w:val="003F4B87"/>
    <w:rsid w:val="003F58B8"/>
    <w:rsid w:val="00406FD9"/>
    <w:rsid w:val="00410067"/>
    <w:rsid w:val="00412C5A"/>
    <w:rsid w:val="004167A5"/>
    <w:rsid w:val="004206A5"/>
    <w:rsid w:val="004219C0"/>
    <w:rsid w:val="00421BD5"/>
    <w:rsid w:val="004225A7"/>
    <w:rsid w:val="00422A3E"/>
    <w:rsid w:val="0042364E"/>
    <w:rsid w:val="00424AA9"/>
    <w:rsid w:val="00432B07"/>
    <w:rsid w:val="00437587"/>
    <w:rsid w:val="00437EDE"/>
    <w:rsid w:val="004433AC"/>
    <w:rsid w:val="00443B25"/>
    <w:rsid w:val="00447909"/>
    <w:rsid w:val="004524C3"/>
    <w:rsid w:val="004532E7"/>
    <w:rsid w:val="00453C24"/>
    <w:rsid w:val="00457F82"/>
    <w:rsid w:val="00463E53"/>
    <w:rsid w:val="00464A83"/>
    <w:rsid w:val="00467713"/>
    <w:rsid w:val="0047552B"/>
    <w:rsid w:val="00475663"/>
    <w:rsid w:val="00480097"/>
    <w:rsid w:val="00484ED8"/>
    <w:rsid w:val="0048644B"/>
    <w:rsid w:val="0048670E"/>
    <w:rsid w:val="0049114B"/>
    <w:rsid w:val="00494730"/>
    <w:rsid w:val="004A3C3E"/>
    <w:rsid w:val="004B59C1"/>
    <w:rsid w:val="004B767A"/>
    <w:rsid w:val="004C3DC3"/>
    <w:rsid w:val="004C3DE7"/>
    <w:rsid w:val="004C5811"/>
    <w:rsid w:val="004C7808"/>
    <w:rsid w:val="004D0C9F"/>
    <w:rsid w:val="004D3AAB"/>
    <w:rsid w:val="004D7E28"/>
    <w:rsid w:val="004E7466"/>
    <w:rsid w:val="004F1605"/>
    <w:rsid w:val="004F3652"/>
    <w:rsid w:val="004F3BC5"/>
    <w:rsid w:val="004F4F00"/>
    <w:rsid w:val="004F5C66"/>
    <w:rsid w:val="005016EB"/>
    <w:rsid w:val="00504C74"/>
    <w:rsid w:val="00504F18"/>
    <w:rsid w:val="00505F1D"/>
    <w:rsid w:val="005060E5"/>
    <w:rsid w:val="00507919"/>
    <w:rsid w:val="00510B1F"/>
    <w:rsid w:val="00522173"/>
    <w:rsid w:val="00525DC0"/>
    <w:rsid w:val="00527170"/>
    <w:rsid w:val="00533C48"/>
    <w:rsid w:val="00540552"/>
    <w:rsid w:val="0054580A"/>
    <w:rsid w:val="00546C08"/>
    <w:rsid w:val="00546D7B"/>
    <w:rsid w:val="005613A4"/>
    <w:rsid w:val="0056355E"/>
    <w:rsid w:val="00567EE7"/>
    <w:rsid w:val="00570311"/>
    <w:rsid w:val="00570D96"/>
    <w:rsid w:val="0057463F"/>
    <w:rsid w:val="00574C72"/>
    <w:rsid w:val="00575BA9"/>
    <w:rsid w:val="00576CE4"/>
    <w:rsid w:val="005817E8"/>
    <w:rsid w:val="00582672"/>
    <w:rsid w:val="0058412E"/>
    <w:rsid w:val="0058537A"/>
    <w:rsid w:val="005938CA"/>
    <w:rsid w:val="00595D25"/>
    <w:rsid w:val="00595F2A"/>
    <w:rsid w:val="005A2206"/>
    <w:rsid w:val="005A22DA"/>
    <w:rsid w:val="005B07B7"/>
    <w:rsid w:val="005B1884"/>
    <w:rsid w:val="005B1908"/>
    <w:rsid w:val="005B3739"/>
    <w:rsid w:val="005B3E4A"/>
    <w:rsid w:val="005C23F9"/>
    <w:rsid w:val="005C3C13"/>
    <w:rsid w:val="005C40BD"/>
    <w:rsid w:val="005C47A4"/>
    <w:rsid w:val="005D0246"/>
    <w:rsid w:val="005D5447"/>
    <w:rsid w:val="005E1C98"/>
    <w:rsid w:val="005E6811"/>
    <w:rsid w:val="005F541D"/>
    <w:rsid w:val="00600B4D"/>
    <w:rsid w:val="006033E0"/>
    <w:rsid w:val="006041E1"/>
    <w:rsid w:val="00604200"/>
    <w:rsid w:val="006042CE"/>
    <w:rsid w:val="006054FD"/>
    <w:rsid w:val="006055C6"/>
    <w:rsid w:val="0060710E"/>
    <w:rsid w:val="00613BB4"/>
    <w:rsid w:val="00616097"/>
    <w:rsid w:val="006210BC"/>
    <w:rsid w:val="006307AF"/>
    <w:rsid w:val="00635124"/>
    <w:rsid w:val="00636EAC"/>
    <w:rsid w:val="00642756"/>
    <w:rsid w:val="00643001"/>
    <w:rsid w:val="006473AB"/>
    <w:rsid w:val="00654788"/>
    <w:rsid w:val="00654E2E"/>
    <w:rsid w:val="006610BD"/>
    <w:rsid w:val="006649CD"/>
    <w:rsid w:val="006662E2"/>
    <w:rsid w:val="0066666E"/>
    <w:rsid w:val="00666753"/>
    <w:rsid w:val="006734A0"/>
    <w:rsid w:val="00673A57"/>
    <w:rsid w:val="0067443A"/>
    <w:rsid w:val="00677E66"/>
    <w:rsid w:val="00683B34"/>
    <w:rsid w:val="006869BF"/>
    <w:rsid w:val="00687658"/>
    <w:rsid w:val="0069264A"/>
    <w:rsid w:val="00693C80"/>
    <w:rsid w:val="00693E86"/>
    <w:rsid w:val="006A3BE4"/>
    <w:rsid w:val="006A601D"/>
    <w:rsid w:val="006A604E"/>
    <w:rsid w:val="006A6824"/>
    <w:rsid w:val="006A7A0B"/>
    <w:rsid w:val="006B260A"/>
    <w:rsid w:val="006B77C8"/>
    <w:rsid w:val="006C0112"/>
    <w:rsid w:val="006C1936"/>
    <w:rsid w:val="006C2DBE"/>
    <w:rsid w:val="006C34C0"/>
    <w:rsid w:val="006C6CA8"/>
    <w:rsid w:val="006D376F"/>
    <w:rsid w:val="006D6656"/>
    <w:rsid w:val="006E070A"/>
    <w:rsid w:val="006E2C95"/>
    <w:rsid w:val="006E2F94"/>
    <w:rsid w:val="006F0163"/>
    <w:rsid w:val="006F1E21"/>
    <w:rsid w:val="006F3E7A"/>
    <w:rsid w:val="006F56ED"/>
    <w:rsid w:val="007034DA"/>
    <w:rsid w:val="00704491"/>
    <w:rsid w:val="00705C8A"/>
    <w:rsid w:val="00706BE0"/>
    <w:rsid w:val="00707A70"/>
    <w:rsid w:val="00712A51"/>
    <w:rsid w:val="00725918"/>
    <w:rsid w:val="00732E74"/>
    <w:rsid w:val="0073469B"/>
    <w:rsid w:val="00735821"/>
    <w:rsid w:val="007404E2"/>
    <w:rsid w:val="00740FD1"/>
    <w:rsid w:val="00745700"/>
    <w:rsid w:val="00757643"/>
    <w:rsid w:val="00763476"/>
    <w:rsid w:val="00772A25"/>
    <w:rsid w:val="00774BF2"/>
    <w:rsid w:val="00776D30"/>
    <w:rsid w:val="00776D93"/>
    <w:rsid w:val="00780167"/>
    <w:rsid w:val="00780D01"/>
    <w:rsid w:val="007825D7"/>
    <w:rsid w:val="00785486"/>
    <w:rsid w:val="00795DC4"/>
    <w:rsid w:val="0079630A"/>
    <w:rsid w:val="00796964"/>
    <w:rsid w:val="007A02BC"/>
    <w:rsid w:val="007A2B00"/>
    <w:rsid w:val="007A30D1"/>
    <w:rsid w:val="007A311F"/>
    <w:rsid w:val="007A42F8"/>
    <w:rsid w:val="007A44AD"/>
    <w:rsid w:val="007B1D8D"/>
    <w:rsid w:val="007B2924"/>
    <w:rsid w:val="007B55E2"/>
    <w:rsid w:val="007B6469"/>
    <w:rsid w:val="007B6D4D"/>
    <w:rsid w:val="007B77B0"/>
    <w:rsid w:val="007D28A5"/>
    <w:rsid w:val="007D6BA9"/>
    <w:rsid w:val="007E07EB"/>
    <w:rsid w:val="007E223C"/>
    <w:rsid w:val="007E2512"/>
    <w:rsid w:val="007E2E6C"/>
    <w:rsid w:val="007E5120"/>
    <w:rsid w:val="007F024A"/>
    <w:rsid w:val="007F0608"/>
    <w:rsid w:val="007F0E74"/>
    <w:rsid w:val="007F2379"/>
    <w:rsid w:val="007F61DA"/>
    <w:rsid w:val="0080094E"/>
    <w:rsid w:val="00801114"/>
    <w:rsid w:val="00802078"/>
    <w:rsid w:val="00810D7B"/>
    <w:rsid w:val="00811C24"/>
    <w:rsid w:val="0081393A"/>
    <w:rsid w:val="00815507"/>
    <w:rsid w:val="0081628D"/>
    <w:rsid w:val="008162D4"/>
    <w:rsid w:val="00816D27"/>
    <w:rsid w:val="008172FA"/>
    <w:rsid w:val="008173D9"/>
    <w:rsid w:val="00820AE1"/>
    <w:rsid w:val="008246AC"/>
    <w:rsid w:val="00831E5E"/>
    <w:rsid w:val="0083705B"/>
    <w:rsid w:val="008405CE"/>
    <w:rsid w:val="00841A35"/>
    <w:rsid w:val="00841AF4"/>
    <w:rsid w:val="0084271E"/>
    <w:rsid w:val="008430DA"/>
    <w:rsid w:val="00844E9C"/>
    <w:rsid w:val="00845CE0"/>
    <w:rsid w:val="00845EA1"/>
    <w:rsid w:val="008472E5"/>
    <w:rsid w:val="0085015A"/>
    <w:rsid w:val="0085184A"/>
    <w:rsid w:val="008569D8"/>
    <w:rsid w:val="00861ACE"/>
    <w:rsid w:val="00864693"/>
    <w:rsid w:val="008672F1"/>
    <w:rsid w:val="008700CF"/>
    <w:rsid w:val="00873164"/>
    <w:rsid w:val="00873E29"/>
    <w:rsid w:val="008768BB"/>
    <w:rsid w:val="00876C1F"/>
    <w:rsid w:val="00877F74"/>
    <w:rsid w:val="008851C0"/>
    <w:rsid w:val="00890AAF"/>
    <w:rsid w:val="0089470D"/>
    <w:rsid w:val="00895F0A"/>
    <w:rsid w:val="00896F2F"/>
    <w:rsid w:val="008A0C3E"/>
    <w:rsid w:val="008A1FE2"/>
    <w:rsid w:val="008A2F36"/>
    <w:rsid w:val="008A631E"/>
    <w:rsid w:val="008A64B6"/>
    <w:rsid w:val="008B0A20"/>
    <w:rsid w:val="008B3DA4"/>
    <w:rsid w:val="008B5B0C"/>
    <w:rsid w:val="008B73CE"/>
    <w:rsid w:val="008B7EEB"/>
    <w:rsid w:val="008C2DCF"/>
    <w:rsid w:val="008C2E4E"/>
    <w:rsid w:val="008C46F0"/>
    <w:rsid w:val="008C5EA1"/>
    <w:rsid w:val="008D2543"/>
    <w:rsid w:val="008D2655"/>
    <w:rsid w:val="008D26E8"/>
    <w:rsid w:val="008D5292"/>
    <w:rsid w:val="008D5E39"/>
    <w:rsid w:val="008D6F4D"/>
    <w:rsid w:val="008D752C"/>
    <w:rsid w:val="008E451D"/>
    <w:rsid w:val="008F06EC"/>
    <w:rsid w:val="008F3750"/>
    <w:rsid w:val="008F6B33"/>
    <w:rsid w:val="008F70B8"/>
    <w:rsid w:val="009002ED"/>
    <w:rsid w:val="0090302A"/>
    <w:rsid w:val="00904E8C"/>
    <w:rsid w:val="0090761E"/>
    <w:rsid w:val="0091256B"/>
    <w:rsid w:val="00913F35"/>
    <w:rsid w:val="0091555A"/>
    <w:rsid w:val="0091587A"/>
    <w:rsid w:val="0092019C"/>
    <w:rsid w:val="00921228"/>
    <w:rsid w:val="00924065"/>
    <w:rsid w:val="00924B79"/>
    <w:rsid w:val="00925F1F"/>
    <w:rsid w:val="00927127"/>
    <w:rsid w:val="00927C94"/>
    <w:rsid w:val="00934965"/>
    <w:rsid w:val="00940A87"/>
    <w:rsid w:val="00943160"/>
    <w:rsid w:val="0095186E"/>
    <w:rsid w:val="00952499"/>
    <w:rsid w:val="0095287E"/>
    <w:rsid w:val="00956FBC"/>
    <w:rsid w:val="009574F3"/>
    <w:rsid w:val="009576C1"/>
    <w:rsid w:val="00961804"/>
    <w:rsid w:val="00965477"/>
    <w:rsid w:val="009670AA"/>
    <w:rsid w:val="00967951"/>
    <w:rsid w:val="00970B7E"/>
    <w:rsid w:val="00973589"/>
    <w:rsid w:val="00973885"/>
    <w:rsid w:val="0097511F"/>
    <w:rsid w:val="00977D2E"/>
    <w:rsid w:val="0098610B"/>
    <w:rsid w:val="00986139"/>
    <w:rsid w:val="00986F8D"/>
    <w:rsid w:val="00987E48"/>
    <w:rsid w:val="00991BC9"/>
    <w:rsid w:val="009A5EF4"/>
    <w:rsid w:val="009B0EAB"/>
    <w:rsid w:val="009B194A"/>
    <w:rsid w:val="009B402B"/>
    <w:rsid w:val="009C088D"/>
    <w:rsid w:val="009C185F"/>
    <w:rsid w:val="009C1934"/>
    <w:rsid w:val="009D4282"/>
    <w:rsid w:val="009D5143"/>
    <w:rsid w:val="00A0340E"/>
    <w:rsid w:val="00A04C29"/>
    <w:rsid w:val="00A15B20"/>
    <w:rsid w:val="00A160B1"/>
    <w:rsid w:val="00A217AA"/>
    <w:rsid w:val="00A266D4"/>
    <w:rsid w:val="00A26C5D"/>
    <w:rsid w:val="00A304FB"/>
    <w:rsid w:val="00A3429E"/>
    <w:rsid w:val="00A357F4"/>
    <w:rsid w:val="00A37ABB"/>
    <w:rsid w:val="00A41096"/>
    <w:rsid w:val="00A44E11"/>
    <w:rsid w:val="00A45B7E"/>
    <w:rsid w:val="00A51AFF"/>
    <w:rsid w:val="00A527A3"/>
    <w:rsid w:val="00A6242B"/>
    <w:rsid w:val="00A65FF8"/>
    <w:rsid w:val="00A67740"/>
    <w:rsid w:val="00A70118"/>
    <w:rsid w:val="00A70960"/>
    <w:rsid w:val="00A7129B"/>
    <w:rsid w:val="00A7526C"/>
    <w:rsid w:val="00A754EA"/>
    <w:rsid w:val="00A75D05"/>
    <w:rsid w:val="00A87D59"/>
    <w:rsid w:val="00A900A5"/>
    <w:rsid w:val="00A968E1"/>
    <w:rsid w:val="00A978B0"/>
    <w:rsid w:val="00AA4008"/>
    <w:rsid w:val="00AA4768"/>
    <w:rsid w:val="00AA61B4"/>
    <w:rsid w:val="00AB1440"/>
    <w:rsid w:val="00AB27CC"/>
    <w:rsid w:val="00AB4832"/>
    <w:rsid w:val="00AB5A52"/>
    <w:rsid w:val="00AB7726"/>
    <w:rsid w:val="00AC041A"/>
    <w:rsid w:val="00AC7B84"/>
    <w:rsid w:val="00AD133E"/>
    <w:rsid w:val="00AD387C"/>
    <w:rsid w:val="00AD6016"/>
    <w:rsid w:val="00AD65DC"/>
    <w:rsid w:val="00AD6638"/>
    <w:rsid w:val="00AE29B5"/>
    <w:rsid w:val="00AE546B"/>
    <w:rsid w:val="00AE6D5D"/>
    <w:rsid w:val="00AE7D22"/>
    <w:rsid w:val="00AF1B3C"/>
    <w:rsid w:val="00AF2DB7"/>
    <w:rsid w:val="00AF3102"/>
    <w:rsid w:val="00AF3714"/>
    <w:rsid w:val="00B01ECA"/>
    <w:rsid w:val="00B0301A"/>
    <w:rsid w:val="00B045D7"/>
    <w:rsid w:val="00B054F8"/>
    <w:rsid w:val="00B121EC"/>
    <w:rsid w:val="00B13462"/>
    <w:rsid w:val="00B13950"/>
    <w:rsid w:val="00B13D9E"/>
    <w:rsid w:val="00B15C2C"/>
    <w:rsid w:val="00B2023A"/>
    <w:rsid w:val="00B21788"/>
    <w:rsid w:val="00B250C4"/>
    <w:rsid w:val="00B26B4F"/>
    <w:rsid w:val="00B3018D"/>
    <w:rsid w:val="00B30BD4"/>
    <w:rsid w:val="00B34329"/>
    <w:rsid w:val="00B35362"/>
    <w:rsid w:val="00B36B08"/>
    <w:rsid w:val="00B36F25"/>
    <w:rsid w:val="00B37055"/>
    <w:rsid w:val="00B375F2"/>
    <w:rsid w:val="00B37D68"/>
    <w:rsid w:val="00B41B7A"/>
    <w:rsid w:val="00B42457"/>
    <w:rsid w:val="00B458AA"/>
    <w:rsid w:val="00B5266F"/>
    <w:rsid w:val="00B565BC"/>
    <w:rsid w:val="00B577D4"/>
    <w:rsid w:val="00B64A01"/>
    <w:rsid w:val="00B64B71"/>
    <w:rsid w:val="00B73642"/>
    <w:rsid w:val="00B73791"/>
    <w:rsid w:val="00B76C69"/>
    <w:rsid w:val="00B82A09"/>
    <w:rsid w:val="00B83DE9"/>
    <w:rsid w:val="00B8497F"/>
    <w:rsid w:val="00B858F6"/>
    <w:rsid w:val="00B92F92"/>
    <w:rsid w:val="00B95B7D"/>
    <w:rsid w:val="00B97922"/>
    <w:rsid w:val="00BA6076"/>
    <w:rsid w:val="00BB1095"/>
    <w:rsid w:val="00BB522A"/>
    <w:rsid w:val="00BB5C5B"/>
    <w:rsid w:val="00BB6047"/>
    <w:rsid w:val="00BB71A4"/>
    <w:rsid w:val="00BC27D8"/>
    <w:rsid w:val="00BD0F7D"/>
    <w:rsid w:val="00BD3D0A"/>
    <w:rsid w:val="00BD5EC1"/>
    <w:rsid w:val="00BD7B95"/>
    <w:rsid w:val="00BE375F"/>
    <w:rsid w:val="00BE45FD"/>
    <w:rsid w:val="00BE6916"/>
    <w:rsid w:val="00BE768D"/>
    <w:rsid w:val="00BE77CA"/>
    <w:rsid w:val="00BF1EBC"/>
    <w:rsid w:val="00BF60D1"/>
    <w:rsid w:val="00C0134A"/>
    <w:rsid w:val="00C020FD"/>
    <w:rsid w:val="00C02C1E"/>
    <w:rsid w:val="00C03B80"/>
    <w:rsid w:val="00C04DE1"/>
    <w:rsid w:val="00C06C15"/>
    <w:rsid w:val="00C133A1"/>
    <w:rsid w:val="00C1634D"/>
    <w:rsid w:val="00C1649F"/>
    <w:rsid w:val="00C17333"/>
    <w:rsid w:val="00C20D2C"/>
    <w:rsid w:val="00C226ED"/>
    <w:rsid w:val="00C237C8"/>
    <w:rsid w:val="00C30839"/>
    <w:rsid w:val="00C311CD"/>
    <w:rsid w:val="00C32A53"/>
    <w:rsid w:val="00C32C3E"/>
    <w:rsid w:val="00C32C98"/>
    <w:rsid w:val="00C35588"/>
    <w:rsid w:val="00C410C7"/>
    <w:rsid w:val="00C4703A"/>
    <w:rsid w:val="00C50932"/>
    <w:rsid w:val="00C55435"/>
    <w:rsid w:val="00C5771A"/>
    <w:rsid w:val="00C60EC6"/>
    <w:rsid w:val="00C62EAF"/>
    <w:rsid w:val="00C71491"/>
    <w:rsid w:val="00C753B1"/>
    <w:rsid w:val="00C76AD8"/>
    <w:rsid w:val="00C77066"/>
    <w:rsid w:val="00C77BAA"/>
    <w:rsid w:val="00C81B41"/>
    <w:rsid w:val="00C83035"/>
    <w:rsid w:val="00C84AED"/>
    <w:rsid w:val="00C87BB5"/>
    <w:rsid w:val="00C95E5D"/>
    <w:rsid w:val="00C977C0"/>
    <w:rsid w:val="00CA1540"/>
    <w:rsid w:val="00CA2D11"/>
    <w:rsid w:val="00CA3ECD"/>
    <w:rsid w:val="00CA427E"/>
    <w:rsid w:val="00CA4798"/>
    <w:rsid w:val="00CA585E"/>
    <w:rsid w:val="00CA6655"/>
    <w:rsid w:val="00CB0250"/>
    <w:rsid w:val="00CB242D"/>
    <w:rsid w:val="00CB54BB"/>
    <w:rsid w:val="00CB6435"/>
    <w:rsid w:val="00CB6E65"/>
    <w:rsid w:val="00CB6F90"/>
    <w:rsid w:val="00CB731F"/>
    <w:rsid w:val="00CB7538"/>
    <w:rsid w:val="00CB7625"/>
    <w:rsid w:val="00CC1CCE"/>
    <w:rsid w:val="00CC32B5"/>
    <w:rsid w:val="00CC39F1"/>
    <w:rsid w:val="00CC4824"/>
    <w:rsid w:val="00CC6763"/>
    <w:rsid w:val="00CD12A0"/>
    <w:rsid w:val="00CD1D15"/>
    <w:rsid w:val="00CD3738"/>
    <w:rsid w:val="00CD6A7A"/>
    <w:rsid w:val="00CE3978"/>
    <w:rsid w:val="00CE3C3B"/>
    <w:rsid w:val="00D00DB0"/>
    <w:rsid w:val="00D00FC9"/>
    <w:rsid w:val="00D02477"/>
    <w:rsid w:val="00D0599F"/>
    <w:rsid w:val="00D06274"/>
    <w:rsid w:val="00D1032F"/>
    <w:rsid w:val="00D1075C"/>
    <w:rsid w:val="00D13F9B"/>
    <w:rsid w:val="00D177DC"/>
    <w:rsid w:val="00D20AF1"/>
    <w:rsid w:val="00D20B10"/>
    <w:rsid w:val="00D22BD1"/>
    <w:rsid w:val="00D47562"/>
    <w:rsid w:val="00D5417C"/>
    <w:rsid w:val="00D611FF"/>
    <w:rsid w:val="00D62328"/>
    <w:rsid w:val="00D6234B"/>
    <w:rsid w:val="00D63099"/>
    <w:rsid w:val="00D6597E"/>
    <w:rsid w:val="00D67C2B"/>
    <w:rsid w:val="00D70474"/>
    <w:rsid w:val="00D72E4A"/>
    <w:rsid w:val="00D77602"/>
    <w:rsid w:val="00D80204"/>
    <w:rsid w:val="00D82FC2"/>
    <w:rsid w:val="00D8477D"/>
    <w:rsid w:val="00D866E9"/>
    <w:rsid w:val="00D9152B"/>
    <w:rsid w:val="00D92111"/>
    <w:rsid w:val="00D93A0A"/>
    <w:rsid w:val="00D945A4"/>
    <w:rsid w:val="00DA1BDE"/>
    <w:rsid w:val="00DA1DEB"/>
    <w:rsid w:val="00DA6784"/>
    <w:rsid w:val="00DB02C4"/>
    <w:rsid w:val="00DB2E1A"/>
    <w:rsid w:val="00DB66E6"/>
    <w:rsid w:val="00DC2B46"/>
    <w:rsid w:val="00DC2F29"/>
    <w:rsid w:val="00DD1275"/>
    <w:rsid w:val="00DD1634"/>
    <w:rsid w:val="00DD668D"/>
    <w:rsid w:val="00DE0726"/>
    <w:rsid w:val="00DE0FB6"/>
    <w:rsid w:val="00DE29BB"/>
    <w:rsid w:val="00DE7C75"/>
    <w:rsid w:val="00DF60A7"/>
    <w:rsid w:val="00DF6992"/>
    <w:rsid w:val="00DF75EE"/>
    <w:rsid w:val="00DF7DEF"/>
    <w:rsid w:val="00E021ED"/>
    <w:rsid w:val="00E07B17"/>
    <w:rsid w:val="00E1140D"/>
    <w:rsid w:val="00E124A9"/>
    <w:rsid w:val="00E244CB"/>
    <w:rsid w:val="00E431AE"/>
    <w:rsid w:val="00E45328"/>
    <w:rsid w:val="00E471A1"/>
    <w:rsid w:val="00E47543"/>
    <w:rsid w:val="00E5061A"/>
    <w:rsid w:val="00E523FB"/>
    <w:rsid w:val="00E52EAF"/>
    <w:rsid w:val="00E557E9"/>
    <w:rsid w:val="00E600DC"/>
    <w:rsid w:val="00E70F39"/>
    <w:rsid w:val="00E7764D"/>
    <w:rsid w:val="00E80B5E"/>
    <w:rsid w:val="00E8264E"/>
    <w:rsid w:val="00E832BD"/>
    <w:rsid w:val="00E83DCA"/>
    <w:rsid w:val="00E85117"/>
    <w:rsid w:val="00E8696F"/>
    <w:rsid w:val="00E8699B"/>
    <w:rsid w:val="00E919E1"/>
    <w:rsid w:val="00E942CB"/>
    <w:rsid w:val="00E94DA6"/>
    <w:rsid w:val="00E971F5"/>
    <w:rsid w:val="00E975C3"/>
    <w:rsid w:val="00EA1E67"/>
    <w:rsid w:val="00EA43A2"/>
    <w:rsid w:val="00EB17BF"/>
    <w:rsid w:val="00EB3F54"/>
    <w:rsid w:val="00EC0A08"/>
    <w:rsid w:val="00EC5913"/>
    <w:rsid w:val="00EC6FDA"/>
    <w:rsid w:val="00EC78BA"/>
    <w:rsid w:val="00ED04EB"/>
    <w:rsid w:val="00ED3607"/>
    <w:rsid w:val="00ED62F7"/>
    <w:rsid w:val="00EE2925"/>
    <w:rsid w:val="00EE39BE"/>
    <w:rsid w:val="00EE4241"/>
    <w:rsid w:val="00EE560F"/>
    <w:rsid w:val="00EE5DB6"/>
    <w:rsid w:val="00EE79E5"/>
    <w:rsid w:val="00EF1B36"/>
    <w:rsid w:val="00EF293C"/>
    <w:rsid w:val="00EF390E"/>
    <w:rsid w:val="00EF6073"/>
    <w:rsid w:val="00F0032B"/>
    <w:rsid w:val="00F0330A"/>
    <w:rsid w:val="00F0634B"/>
    <w:rsid w:val="00F13B92"/>
    <w:rsid w:val="00F15A92"/>
    <w:rsid w:val="00F20271"/>
    <w:rsid w:val="00F23545"/>
    <w:rsid w:val="00F24445"/>
    <w:rsid w:val="00F26A62"/>
    <w:rsid w:val="00F326BD"/>
    <w:rsid w:val="00F3398D"/>
    <w:rsid w:val="00F36AFA"/>
    <w:rsid w:val="00F37210"/>
    <w:rsid w:val="00F41178"/>
    <w:rsid w:val="00F4301C"/>
    <w:rsid w:val="00F449BC"/>
    <w:rsid w:val="00F45437"/>
    <w:rsid w:val="00F546D4"/>
    <w:rsid w:val="00F61F80"/>
    <w:rsid w:val="00F6340E"/>
    <w:rsid w:val="00F636F7"/>
    <w:rsid w:val="00F63B80"/>
    <w:rsid w:val="00F64CE7"/>
    <w:rsid w:val="00F66B84"/>
    <w:rsid w:val="00F70DDB"/>
    <w:rsid w:val="00F7244B"/>
    <w:rsid w:val="00F76272"/>
    <w:rsid w:val="00F8105F"/>
    <w:rsid w:val="00F81079"/>
    <w:rsid w:val="00F81810"/>
    <w:rsid w:val="00F8254B"/>
    <w:rsid w:val="00F82675"/>
    <w:rsid w:val="00F861D7"/>
    <w:rsid w:val="00F9110E"/>
    <w:rsid w:val="00F93B65"/>
    <w:rsid w:val="00F94E36"/>
    <w:rsid w:val="00F97CA0"/>
    <w:rsid w:val="00FA1649"/>
    <w:rsid w:val="00FA293C"/>
    <w:rsid w:val="00FA3FCC"/>
    <w:rsid w:val="00FA5498"/>
    <w:rsid w:val="00FA5E6D"/>
    <w:rsid w:val="00FB1A8F"/>
    <w:rsid w:val="00FB5276"/>
    <w:rsid w:val="00FB5D7E"/>
    <w:rsid w:val="00FC7F9C"/>
    <w:rsid w:val="00FD2050"/>
    <w:rsid w:val="00FD4A2F"/>
    <w:rsid w:val="00FD5DE2"/>
    <w:rsid w:val="00FD7E80"/>
    <w:rsid w:val="00FE0DC1"/>
    <w:rsid w:val="00FE23BB"/>
    <w:rsid w:val="00FF156D"/>
    <w:rsid w:val="00FF1DB4"/>
    <w:rsid w:val="00FF4367"/>
    <w:rsid w:val="00FF6D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79E6107"/>
  <w15:chartTrackingRefBased/>
  <w15:docId w15:val="{A509223C-B706-E749-93E7-94BDB697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autoRedefine/>
    <w:uiPriority w:val="9"/>
    <w:qFormat/>
    <w:rsid w:val="00FB5276"/>
    <w:pPr>
      <w:keepNext/>
      <w:keepLines/>
      <w:numPr>
        <w:numId w:val="3"/>
      </w:numPr>
      <w:spacing w:before="240" w:line="480" w:lineRule="auto"/>
      <w:outlineLvl w:val="0"/>
    </w:pPr>
    <w:rPr>
      <w:rFonts w:ascii="Times New Roman" w:eastAsiaTheme="majorEastAsia" w:hAnsi="Times New Roman" w:cstheme="majorBidi"/>
      <w:b/>
      <w:color w:val="FFFFFF" w:themeColor="background1"/>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276"/>
    <w:rPr>
      <w:rFonts w:ascii="Times New Roman" w:eastAsiaTheme="majorEastAsia" w:hAnsi="Times New Roman" w:cstheme="majorBidi"/>
      <w:b/>
      <w:color w:val="FFFFFF" w:themeColor="background1"/>
      <w:sz w:val="56"/>
      <w:szCs w:val="32"/>
    </w:rPr>
  </w:style>
  <w:style w:type="paragraph" w:customStyle="1" w:styleId="Default">
    <w:name w:val="Default"/>
    <w:rsid w:val="00494730"/>
    <w:pPr>
      <w:widowControl w:val="0"/>
      <w:autoSpaceDE w:val="0"/>
      <w:autoSpaceDN w:val="0"/>
      <w:adjustRightInd w:val="0"/>
    </w:pPr>
    <w:rPr>
      <w:rFonts w:ascii="Calibri" w:eastAsia="Times New Roman" w:hAnsi="Calibri" w:cs="Calibri"/>
      <w:color w:val="000000"/>
      <w:kern w:val="0"/>
      <w:lang w:val="en-CA"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1983</Words>
  <Characters>11307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John</dc:creator>
  <cp:keywords/>
  <dc:description/>
  <cp:lastModifiedBy>James John</cp:lastModifiedBy>
  <cp:revision>1</cp:revision>
  <dcterms:created xsi:type="dcterms:W3CDTF">2023-11-26T22:22:00Z</dcterms:created>
  <dcterms:modified xsi:type="dcterms:W3CDTF">2023-11-26T22:23:00Z</dcterms:modified>
</cp:coreProperties>
</file>