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55181D" w14:textId="3D75D305" w:rsidR="00433348" w:rsidRDefault="00DF1825">
      <w:pPr>
        <w:rPr>
          <w:b/>
          <w:lang w:val="en-GB"/>
        </w:rPr>
      </w:pPr>
      <w:r w:rsidRPr="004116C6">
        <w:rPr>
          <w:b/>
          <w:lang w:val="en-GB"/>
        </w:rPr>
        <w:t>A</w:t>
      </w:r>
      <w:r>
        <w:rPr>
          <w:b/>
          <w:lang w:val="en-GB"/>
        </w:rPr>
        <w:t xml:space="preserve">dditional </w:t>
      </w:r>
      <w:r w:rsidR="005B7D6D">
        <w:rPr>
          <w:b/>
          <w:lang w:val="en-GB"/>
        </w:rPr>
        <w:t>file</w:t>
      </w:r>
      <w:r w:rsidRPr="004116C6">
        <w:rPr>
          <w:b/>
          <w:lang w:val="en-GB"/>
        </w:rPr>
        <w:t xml:space="preserve"> </w:t>
      </w:r>
      <w:r>
        <w:rPr>
          <w:b/>
          <w:lang w:val="en-GB"/>
        </w:rPr>
        <w:t>1</w:t>
      </w:r>
      <w:r w:rsidRPr="004116C6">
        <w:rPr>
          <w:b/>
          <w:lang w:val="en-GB"/>
        </w:rPr>
        <w:t xml:space="preserve"> </w:t>
      </w:r>
      <w:r w:rsidRPr="00DF1825">
        <w:rPr>
          <w:bCs/>
          <w:lang w:val="en-GB"/>
        </w:rPr>
        <w:t>List of recommendations rated by the panellists and results after round 2</w:t>
      </w:r>
    </w:p>
    <w:tbl>
      <w:tblPr>
        <w:tblStyle w:val="Tablaconcuadrcula"/>
        <w:tblW w:w="5000" w:type="pct"/>
        <w:tblInd w:w="0" w:type="dxa"/>
        <w:tblLook w:val="04A0" w:firstRow="1" w:lastRow="0" w:firstColumn="1" w:lastColumn="0" w:noHBand="0" w:noVBand="1"/>
      </w:tblPr>
      <w:tblGrid>
        <w:gridCol w:w="5491"/>
        <w:gridCol w:w="3003"/>
      </w:tblGrid>
      <w:tr w:rsidR="00E253B6" w:rsidRPr="004116C6" w14:paraId="44DE8B03" w14:textId="77777777" w:rsidTr="008A0CD7">
        <w:tc>
          <w:tcPr>
            <w:tcW w:w="5000" w:type="pct"/>
            <w:gridSpan w:val="2"/>
            <w:shd w:val="clear" w:color="auto" w:fill="00B050"/>
          </w:tcPr>
          <w:p w14:paraId="7AA5C75F" w14:textId="77777777" w:rsidR="00E253B6" w:rsidRPr="004116C6" w:rsidRDefault="00E253B6" w:rsidP="008A0CD7">
            <w:pPr>
              <w:jc w:val="center"/>
              <w:rPr>
                <w:b/>
                <w:color w:val="FFFFFF" w:themeColor="background1"/>
                <w:lang w:val="en-GB"/>
              </w:rPr>
            </w:pPr>
            <w:r w:rsidRPr="004116C6">
              <w:rPr>
                <w:rStyle w:val="jlqj4b"/>
                <w:b/>
                <w:color w:val="FFFFFF" w:themeColor="background1"/>
                <w:lang w:val="en-GB"/>
              </w:rPr>
              <w:t>General recommendations</w:t>
            </w:r>
          </w:p>
        </w:tc>
      </w:tr>
      <w:tr w:rsidR="00E253B6" w:rsidRPr="005B7D6D" w14:paraId="77C60CFC" w14:textId="77777777" w:rsidTr="008A0CD7">
        <w:tc>
          <w:tcPr>
            <w:tcW w:w="3232" w:type="pct"/>
            <w:shd w:val="clear" w:color="auto" w:fill="00B050"/>
          </w:tcPr>
          <w:p w14:paraId="2887C38A" w14:textId="77777777" w:rsidR="00E253B6" w:rsidRPr="004116C6" w:rsidRDefault="00E253B6" w:rsidP="008A0CD7">
            <w:pPr>
              <w:jc w:val="center"/>
              <w:rPr>
                <w:b/>
                <w:color w:val="FFFFFF" w:themeColor="background1"/>
                <w:lang w:val="en-GB"/>
              </w:rPr>
            </w:pPr>
            <w:r w:rsidRPr="004116C6">
              <w:rPr>
                <w:b/>
                <w:color w:val="FFFFFF" w:themeColor="background1"/>
                <w:lang w:val="en-GB"/>
              </w:rPr>
              <w:t>Recommendation</w:t>
            </w:r>
          </w:p>
        </w:tc>
        <w:tc>
          <w:tcPr>
            <w:tcW w:w="1768" w:type="pct"/>
            <w:shd w:val="clear" w:color="auto" w:fill="00B050"/>
          </w:tcPr>
          <w:p w14:paraId="7B65499D" w14:textId="77777777" w:rsidR="00E253B6" w:rsidRPr="004116C6" w:rsidRDefault="00E253B6" w:rsidP="008A0CD7">
            <w:pPr>
              <w:jc w:val="center"/>
              <w:rPr>
                <w:b/>
                <w:color w:val="FFFFFF" w:themeColor="background1"/>
                <w:lang w:val="en-GB"/>
              </w:rPr>
            </w:pPr>
            <w:r w:rsidRPr="004116C6">
              <w:rPr>
                <w:b/>
                <w:color w:val="FFFFFF" w:themeColor="background1"/>
                <w:lang w:val="en-GB"/>
              </w:rPr>
              <w:t>Result after the second round</w:t>
            </w:r>
          </w:p>
        </w:tc>
      </w:tr>
      <w:tr w:rsidR="00E253B6" w:rsidRPr="005B7D6D" w14:paraId="68268C94" w14:textId="77777777" w:rsidTr="008A0CD7">
        <w:tc>
          <w:tcPr>
            <w:tcW w:w="3232" w:type="pct"/>
            <w:tcBorders>
              <w:bottom w:val="single" w:sz="4" w:space="0" w:color="auto"/>
            </w:tcBorders>
          </w:tcPr>
          <w:p w14:paraId="03ED109E" w14:textId="77777777" w:rsidR="00E253B6" w:rsidRPr="004116C6" w:rsidRDefault="00E253B6" w:rsidP="008A0CD7">
            <w:pPr>
              <w:jc w:val="both"/>
              <w:rPr>
                <w:lang w:val="en-GB"/>
              </w:rPr>
            </w:pPr>
            <w:r w:rsidRPr="004116C6">
              <w:rPr>
                <w:lang w:val="en-GB"/>
              </w:rPr>
              <w:t xml:space="preserve">1. Consent should be a two-way continuous communication process that begins at first contact with the potential </w:t>
            </w:r>
            <w:proofErr w:type="gramStart"/>
            <w:r w:rsidRPr="004116C6">
              <w:rPr>
                <w:lang w:val="en-GB"/>
              </w:rPr>
              <w:t>participant, and</w:t>
            </w:r>
            <w:proofErr w:type="gramEnd"/>
            <w:r w:rsidRPr="004116C6">
              <w:rPr>
                <w:lang w:val="en-GB"/>
              </w:rPr>
              <w:t xml:space="preserve"> continues until the end of the study.</w:t>
            </w:r>
          </w:p>
        </w:tc>
        <w:tc>
          <w:tcPr>
            <w:tcW w:w="1768" w:type="pct"/>
            <w:tcBorders>
              <w:bottom w:val="single" w:sz="4" w:space="0" w:color="auto"/>
            </w:tcBorders>
          </w:tcPr>
          <w:p w14:paraId="38A3349F"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tc>
      </w:tr>
      <w:tr w:rsidR="00E253B6" w:rsidRPr="004116C6" w14:paraId="5DA36605" w14:textId="77777777" w:rsidTr="008A0CD7">
        <w:tc>
          <w:tcPr>
            <w:tcW w:w="3232" w:type="pct"/>
            <w:tcBorders>
              <w:bottom w:val="nil"/>
            </w:tcBorders>
          </w:tcPr>
          <w:p w14:paraId="29EBFB49" w14:textId="77777777" w:rsidR="00E253B6" w:rsidRPr="004116C6" w:rsidRDefault="00E253B6" w:rsidP="008A0CD7">
            <w:pPr>
              <w:jc w:val="both"/>
              <w:rPr>
                <w:lang w:val="en-GB"/>
              </w:rPr>
            </w:pPr>
            <w:r w:rsidRPr="004116C6">
              <w:rPr>
                <w:lang w:val="en-GB"/>
              </w:rPr>
              <w:t xml:space="preserve">2. Feedback from participants: </w:t>
            </w:r>
          </w:p>
        </w:tc>
        <w:tc>
          <w:tcPr>
            <w:tcW w:w="1768" w:type="pct"/>
            <w:tcBorders>
              <w:bottom w:val="nil"/>
            </w:tcBorders>
          </w:tcPr>
          <w:p w14:paraId="5D13DA1D" w14:textId="77777777" w:rsidR="00E253B6" w:rsidRPr="004116C6" w:rsidRDefault="00E253B6" w:rsidP="008A0CD7">
            <w:pPr>
              <w:rPr>
                <w:lang w:val="en-GB"/>
              </w:rPr>
            </w:pPr>
          </w:p>
        </w:tc>
      </w:tr>
      <w:tr w:rsidR="00E253B6" w:rsidRPr="005B7D6D" w14:paraId="547815EF" w14:textId="77777777" w:rsidTr="008A0CD7">
        <w:tc>
          <w:tcPr>
            <w:tcW w:w="3232" w:type="pct"/>
            <w:tcBorders>
              <w:top w:val="nil"/>
              <w:bottom w:val="nil"/>
            </w:tcBorders>
          </w:tcPr>
          <w:p w14:paraId="608DC5B3" w14:textId="77777777" w:rsidR="00E253B6" w:rsidRPr="004116C6" w:rsidRDefault="00E253B6" w:rsidP="008A0CD7">
            <w:pPr>
              <w:jc w:val="both"/>
              <w:rPr>
                <w:lang w:val="en-GB"/>
              </w:rPr>
            </w:pPr>
            <w:r w:rsidRPr="004116C6">
              <w:rPr>
                <w:lang w:val="en-GB"/>
              </w:rPr>
              <w:t>2.1. Obtain feedback from participants about the consent process.</w:t>
            </w:r>
          </w:p>
        </w:tc>
        <w:tc>
          <w:tcPr>
            <w:tcW w:w="1768" w:type="pct"/>
            <w:tcBorders>
              <w:top w:val="nil"/>
              <w:bottom w:val="nil"/>
            </w:tcBorders>
          </w:tcPr>
          <w:p w14:paraId="39E655D8"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region:1)</w:t>
            </w:r>
          </w:p>
        </w:tc>
      </w:tr>
      <w:tr w:rsidR="00E253B6" w:rsidRPr="005B7D6D" w14:paraId="7782EA15" w14:textId="77777777" w:rsidTr="008A0CD7">
        <w:trPr>
          <w:trHeight w:val="1915"/>
        </w:trPr>
        <w:tc>
          <w:tcPr>
            <w:tcW w:w="3232" w:type="pct"/>
            <w:tcBorders>
              <w:top w:val="nil"/>
              <w:bottom w:val="nil"/>
            </w:tcBorders>
          </w:tcPr>
          <w:p w14:paraId="1DEE6331" w14:textId="77777777" w:rsidR="00E253B6" w:rsidRPr="004116C6" w:rsidRDefault="00E253B6" w:rsidP="008A0CD7">
            <w:pPr>
              <w:jc w:val="both"/>
              <w:rPr>
                <w:lang w:val="en-GB"/>
              </w:rPr>
            </w:pPr>
            <w:r w:rsidRPr="004116C6">
              <w:rPr>
                <w:lang w:val="en-GB"/>
              </w:rPr>
              <w:t>2.2. Feedback should be obtained at all stages:</w:t>
            </w:r>
          </w:p>
          <w:p w14:paraId="5D6021D2" w14:textId="77777777" w:rsidR="00E253B6" w:rsidRPr="004116C6" w:rsidRDefault="00E253B6" w:rsidP="00E253B6">
            <w:pPr>
              <w:pStyle w:val="Prrafodelista"/>
              <w:numPr>
                <w:ilvl w:val="0"/>
                <w:numId w:val="2"/>
              </w:numPr>
              <w:spacing w:after="0" w:line="240" w:lineRule="auto"/>
              <w:jc w:val="both"/>
              <w:rPr>
                <w:lang w:val="en-GB"/>
              </w:rPr>
            </w:pPr>
            <w:r w:rsidRPr="004116C6">
              <w:rPr>
                <w:lang w:val="en-GB"/>
              </w:rPr>
              <w:t>About the experience before starting the study (to get during the first month of participation</w:t>
            </w:r>
            <w:proofErr w:type="gramStart"/>
            <w:r w:rsidRPr="004116C6">
              <w:rPr>
                <w:lang w:val="en-GB"/>
              </w:rPr>
              <w:t>);</w:t>
            </w:r>
            <w:proofErr w:type="gramEnd"/>
          </w:p>
          <w:p w14:paraId="4BFE5905" w14:textId="77777777" w:rsidR="00E253B6" w:rsidRPr="004116C6" w:rsidRDefault="00E253B6" w:rsidP="00E253B6">
            <w:pPr>
              <w:pStyle w:val="Prrafodelista"/>
              <w:numPr>
                <w:ilvl w:val="0"/>
                <w:numId w:val="2"/>
              </w:numPr>
              <w:spacing w:after="0" w:line="240" w:lineRule="auto"/>
              <w:jc w:val="both"/>
              <w:rPr>
                <w:lang w:val="en-GB"/>
              </w:rPr>
            </w:pPr>
            <w:r w:rsidRPr="004116C6">
              <w:rPr>
                <w:lang w:val="en-GB"/>
              </w:rPr>
              <w:t>About the experience during the study (to get during the trial progress</w:t>
            </w:r>
            <w:proofErr w:type="gramStart"/>
            <w:r w:rsidRPr="004116C6">
              <w:rPr>
                <w:lang w:val="en-GB"/>
              </w:rPr>
              <w:t>);</w:t>
            </w:r>
            <w:proofErr w:type="gramEnd"/>
          </w:p>
          <w:p w14:paraId="77A9E596" w14:textId="77777777" w:rsidR="00E253B6" w:rsidRPr="004116C6" w:rsidRDefault="00E253B6" w:rsidP="00E253B6">
            <w:pPr>
              <w:pStyle w:val="Prrafodelista"/>
              <w:numPr>
                <w:ilvl w:val="0"/>
                <w:numId w:val="2"/>
              </w:numPr>
              <w:spacing w:after="0" w:line="240" w:lineRule="auto"/>
              <w:jc w:val="both"/>
              <w:rPr>
                <w:lang w:val="en-GB"/>
              </w:rPr>
            </w:pPr>
            <w:r w:rsidRPr="004116C6">
              <w:rPr>
                <w:lang w:val="en-GB"/>
              </w:rPr>
              <w:t>About the experience at the end of the study (to get during the last visit).</w:t>
            </w:r>
          </w:p>
        </w:tc>
        <w:tc>
          <w:tcPr>
            <w:tcW w:w="1768" w:type="pct"/>
            <w:tcBorders>
              <w:top w:val="nil"/>
              <w:bottom w:val="nil"/>
            </w:tcBorders>
          </w:tcPr>
          <w:p w14:paraId="4BD9A45A"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5)</w:t>
            </w:r>
          </w:p>
        </w:tc>
      </w:tr>
      <w:tr w:rsidR="00E253B6" w:rsidRPr="005B7D6D" w14:paraId="13CA8A4B" w14:textId="77777777" w:rsidTr="008A0CD7">
        <w:trPr>
          <w:trHeight w:val="1635"/>
        </w:trPr>
        <w:tc>
          <w:tcPr>
            <w:tcW w:w="3232" w:type="pct"/>
            <w:tcBorders>
              <w:top w:val="nil"/>
            </w:tcBorders>
          </w:tcPr>
          <w:p w14:paraId="745B1C37" w14:textId="77777777" w:rsidR="00E253B6" w:rsidRPr="004116C6" w:rsidRDefault="00E253B6" w:rsidP="008A0CD7">
            <w:pPr>
              <w:jc w:val="both"/>
              <w:rPr>
                <w:lang w:val="en-GB"/>
              </w:rPr>
            </w:pPr>
            <w:r w:rsidRPr="004116C6">
              <w:rPr>
                <w:lang w:val="en-GB"/>
              </w:rPr>
              <w:t>2.3. Do a de-briefing session with your team about the consent process using this information:</w:t>
            </w:r>
          </w:p>
          <w:p w14:paraId="66565C18" w14:textId="77777777" w:rsidR="00E253B6" w:rsidRPr="004116C6" w:rsidRDefault="00E253B6" w:rsidP="00E253B6">
            <w:pPr>
              <w:pStyle w:val="Prrafodelista"/>
              <w:numPr>
                <w:ilvl w:val="0"/>
                <w:numId w:val="3"/>
              </w:numPr>
              <w:spacing w:after="0" w:line="240" w:lineRule="auto"/>
              <w:jc w:val="both"/>
              <w:rPr>
                <w:lang w:val="en-GB"/>
              </w:rPr>
            </w:pPr>
            <w:r w:rsidRPr="004116C6">
              <w:rPr>
                <w:lang w:val="en-GB"/>
              </w:rPr>
              <w:t xml:space="preserve">Doing it after the study may help to improve the consent process of future </w:t>
            </w:r>
            <w:proofErr w:type="gramStart"/>
            <w:r w:rsidRPr="004116C6">
              <w:rPr>
                <w:lang w:val="en-GB"/>
              </w:rPr>
              <w:t>studies;</w:t>
            </w:r>
            <w:proofErr w:type="gramEnd"/>
          </w:p>
          <w:p w14:paraId="1A17F723" w14:textId="77777777" w:rsidR="00E253B6" w:rsidRPr="004116C6" w:rsidRDefault="00E253B6" w:rsidP="00E253B6">
            <w:pPr>
              <w:pStyle w:val="Prrafodelista"/>
              <w:numPr>
                <w:ilvl w:val="0"/>
                <w:numId w:val="3"/>
              </w:numPr>
              <w:spacing w:after="0" w:line="240" w:lineRule="auto"/>
              <w:jc w:val="both"/>
              <w:rPr>
                <w:lang w:val="en-GB"/>
              </w:rPr>
            </w:pPr>
            <w:r w:rsidRPr="004116C6">
              <w:rPr>
                <w:lang w:val="en-GB"/>
              </w:rPr>
              <w:t>Doing it during the study may also help to improve the process of the current study.</w:t>
            </w:r>
          </w:p>
        </w:tc>
        <w:tc>
          <w:tcPr>
            <w:tcW w:w="1768" w:type="pct"/>
            <w:tcBorders>
              <w:top w:val="nil"/>
            </w:tcBorders>
          </w:tcPr>
          <w:p w14:paraId="2470BB34" w14:textId="77777777" w:rsidR="00E253B6" w:rsidRPr="004116C6" w:rsidRDefault="00E253B6" w:rsidP="008A0CD7">
            <w:pPr>
              <w:rPr>
                <w:lang w:val="en-GB"/>
              </w:rPr>
            </w:pPr>
            <w:r w:rsidRPr="004116C6">
              <w:rPr>
                <w:lang w:val="en-GB"/>
              </w:rPr>
              <w:t xml:space="preserve">Appropriate (Median: 7,5; Number of panellists rating outside the </w:t>
            </w:r>
            <w:proofErr w:type="gramStart"/>
            <w:r w:rsidRPr="004116C6">
              <w:rPr>
                <w:lang w:val="en-GB"/>
              </w:rPr>
              <w:t>7-9 point</w:t>
            </w:r>
            <w:proofErr w:type="gramEnd"/>
            <w:r w:rsidRPr="004116C6">
              <w:rPr>
                <w:lang w:val="en-GB"/>
              </w:rPr>
              <w:t xml:space="preserve"> region:3)</w:t>
            </w:r>
          </w:p>
        </w:tc>
      </w:tr>
      <w:tr w:rsidR="00E253B6" w:rsidRPr="005B7D6D" w14:paraId="641DBCB4" w14:textId="77777777" w:rsidTr="008A0CD7">
        <w:tc>
          <w:tcPr>
            <w:tcW w:w="3232" w:type="pct"/>
            <w:tcBorders>
              <w:bottom w:val="single" w:sz="4" w:space="0" w:color="auto"/>
            </w:tcBorders>
          </w:tcPr>
          <w:p w14:paraId="5C280EE6" w14:textId="77777777" w:rsidR="00E253B6" w:rsidRPr="004116C6" w:rsidRDefault="00E253B6" w:rsidP="008A0CD7">
            <w:pPr>
              <w:jc w:val="both"/>
              <w:rPr>
                <w:lang w:val="en-GB"/>
              </w:rPr>
            </w:pPr>
            <w:r w:rsidRPr="004116C6">
              <w:rPr>
                <w:lang w:val="en-GB"/>
              </w:rPr>
              <w:t xml:space="preserve">3. The consent process should include technical and methodological innovations to facilitate the participant’s experience. Their appropriateness from a social, methodological, </w:t>
            </w:r>
            <w:proofErr w:type="gramStart"/>
            <w:r w:rsidRPr="004116C6">
              <w:rPr>
                <w:lang w:val="en-GB"/>
              </w:rPr>
              <w:t>legal</w:t>
            </w:r>
            <w:proofErr w:type="gramEnd"/>
            <w:r w:rsidRPr="004116C6">
              <w:rPr>
                <w:lang w:val="en-GB"/>
              </w:rPr>
              <w:t xml:space="preserve"> and ethical point of view should always be taken into consideration.</w:t>
            </w:r>
          </w:p>
        </w:tc>
        <w:tc>
          <w:tcPr>
            <w:tcW w:w="1768" w:type="pct"/>
            <w:tcBorders>
              <w:bottom w:val="single" w:sz="4" w:space="0" w:color="auto"/>
            </w:tcBorders>
          </w:tcPr>
          <w:p w14:paraId="07D07B7A"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2)</w:t>
            </w:r>
          </w:p>
        </w:tc>
      </w:tr>
      <w:tr w:rsidR="00E253B6" w:rsidRPr="004116C6" w14:paraId="6293D20B" w14:textId="77777777" w:rsidTr="008A0CD7">
        <w:tc>
          <w:tcPr>
            <w:tcW w:w="3232" w:type="pct"/>
            <w:tcBorders>
              <w:bottom w:val="nil"/>
            </w:tcBorders>
          </w:tcPr>
          <w:p w14:paraId="63DD26DF" w14:textId="77777777" w:rsidR="00E253B6" w:rsidRPr="004116C6" w:rsidRDefault="00E253B6" w:rsidP="008A0CD7">
            <w:pPr>
              <w:jc w:val="both"/>
              <w:rPr>
                <w:lang w:val="en-GB"/>
              </w:rPr>
            </w:pPr>
            <w:r w:rsidRPr="004116C6">
              <w:rPr>
                <w:lang w:val="en-GB"/>
              </w:rPr>
              <w:t xml:space="preserve">4. Digital and health literacy: </w:t>
            </w:r>
          </w:p>
        </w:tc>
        <w:tc>
          <w:tcPr>
            <w:tcW w:w="1768" w:type="pct"/>
            <w:tcBorders>
              <w:bottom w:val="nil"/>
            </w:tcBorders>
          </w:tcPr>
          <w:p w14:paraId="36291EEA" w14:textId="77777777" w:rsidR="00E253B6" w:rsidRPr="004116C6" w:rsidRDefault="00E253B6" w:rsidP="008A0CD7">
            <w:pPr>
              <w:rPr>
                <w:lang w:val="en-GB"/>
              </w:rPr>
            </w:pPr>
          </w:p>
        </w:tc>
      </w:tr>
      <w:tr w:rsidR="00E253B6" w:rsidRPr="005B7D6D" w14:paraId="5DB694C3" w14:textId="77777777" w:rsidTr="008A0CD7">
        <w:tc>
          <w:tcPr>
            <w:tcW w:w="3232" w:type="pct"/>
            <w:tcBorders>
              <w:top w:val="nil"/>
              <w:bottom w:val="nil"/>
            </w:tcBorders>
          </w:tcPr>
          <w:p w14:paraId="5BEDE46F" w14:textId="77777777" w:rsidR="00E253B6" w:rsidRPr="004116C6" w:rsidRDefault="00E253B6" w:rsidP="008A0CD7">
            <w:pPr>
              <w:jc w:val="both"/>
              <w:rPr>
                <w:lang w:val="en-GB"/>
              </w:rPr>
            </w:pPr>
            <w:r w:rsidRPr="004116C6">
              <w:rPr>
                <w:lang w:val="en-GB"/>
              </w:rPr>
              <w:t>4.1. Train your participants to improve their digital and health literacy.</w:t>
            </w:r>
          </w:p>
        </w:tc>
        <w:tc>
          <w:tcPr>
            <w:tcW w:w="1768" w:type="pct"/>
            <w:tcBorders>
              <w:top w:val="nil"/>
              <w:bottom w:val="nil"/>
            </w:tcBorders>
          </w:tcPr>
          <w:p w14:paraId="50615A81"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6)</w:t>
            </w:r>
          </w:p>
          <w:p w14:paraId="41D9DB15" w14:textId="77777777" w:rsidR="00E253B6" w:rsidRPr="004116C6" w:rsidRDefault="00E253B6" w:rsidP="008A0CD7">
            <w:pPr>
              <w:rPr>
                <w:lang w:val="en-GB"/>
              </w:rPr>
            </w:pPr>
          </w:p>
        </w:tc>
      </w:tr>
      <w:tr w:rsidR="00E253B6" w:rsidRPr="005B7D6D" w14:paraId="0D7791AA" w14:textId="77777777" w:rsidTr="008A0CD7">
        <w:tc>
          <w:tcPr>
            <w:tcW w:w="3232" w:type="pct"/>
            <w:tcBorders>
              <w:top w:val="nil"/>
              <w:bottom w:val="nil"/>
            </w:tcBorders>
          </w:tcPr>
          <w:p w14:paraId="4075D867" w14:textId="77777777" w:rsidR="00E253B6" w:rsidRPr="004116C6" w:rsidRDefault="00E253B6" w:rsidP="008A0CD7">
            <w:pPr>
              <w:jc w:val="both"/>
              <w:rPr>
                <w:lang w:val="en-GB"/>
              </w:rPr>
            </w:pPr>
            <w:r w:rsidRPr="004116C6">
              <w:rPr>
                <w:lang w:val="en-GB"/>
              </w:rPr>
              <w:t>4.2. Use a glossary of terms to explain complex concepts.</w:t>
            </w:r>
          </w:p>
        </w:tc>
        <w:tc>
          <w:tcPr>
            <w:tcW w:w="1768" w:type="pct"/>
            <w:tcBorders>
              <w:top w:val="nil"/>
              <w:bottom w:val="nil"/>
            </w:tcBorders>
          </w:tcPr>
          <w:p w14:paraId="03FBBFEA"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6BFE14F9" w14:textId="77777777" w:rsidR="00E253B6" w:rsidRPr="004116C6" w:rsidRDefault="00E253B6" w:rsidP="008A0CD7">
            <w:pPr>
              <w:rPr>
                <w:lang w:val="en-GB"/>
              </w:rPr>
            </w:pPr>
          </w:p>
        </w:tc>
      </w:tr>
      <w:tr w:rsidR="00E253B6" w:rsidRPr="005B7D6D" w14:paraId="778F551C" w14:textId="77777777" w:rsidTr="008A0CD7">
        <w:tc>
          <w:tcPr>
            <w:tcW w:w="3232" w:type="pct"/>
            <w:tcBorders>
              <w:top w:val="nil"/>
              <w:bottom w:val="nil"/>
            </w:tcBorders>
          </w:tcPr>
          <w:p w14:paraId="3F1BEE51" w14:textId="77777777" w:rsidR="00E253B6" w:rsidRPr="004116C6" w:rsidRDefault="00E253B6" w:rsidP="008A0CD7">
            <w:pPr>
              <w:jc w:val="both"/>
              <w:rPr>
                <w:lang w:val="en-GB"/>
              </w:rPr>
            </w:pPr>
            <w:r w:rsidRPr="004116C6">
              <w:rPr>
                <w:lang w:val="en-GB"/>
              </w:rPr>
              <w:lastRenderedPageBreak/>
              <w:t>4.3. Use links to “further information”.</w:t>
            </w:r>
          </w:p>
        </w:tc>
        <w:tc>
          <w:tcPr>
            <w:tcW w:w="1768" w:type="pct"/>
            <w:tcBorders>
              <w:top w:val="nil"/>
              <w:bottom w:val="nil"/>
            </w:tcBorders>
          </w:tcPr>
          <w:p w14:paraId="2D925ED0"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4)</w:t>
            </w:r>
          </w:p>
          <w:p w14:paraId="634C0CAE" w14:textId="77777777" w:rsidR="00E253B6" w:rsidRPr="004116C6" w:rsidRDefault="00E253B6" w:rsidP="008A0CD7">
            <w:pPr>
              <w:rPr>
                <w:lang w:val="en-GB"/>
              </w:rPr>
            </w:pPr>
          </w:p>
        </w:tc>
      </w:tr>
      <w:tr w:rsidR="00E253B6" w:rsidRPr="005B7D6D" w14:paraId="01C42160" w14:textId="77777777" w:rsidTr="008A0CD7">
        <w:tc>
          <w:tcPr>
            <w:tcW w:w="3232" w:type="pct"/>
            <w:tcBorders>
              <w:top w:val="nil"/>
              <w:bottom w:val="single" w:sz="4" w:space="0" w:color="auto"/>
            </w:tcBorders>
          </w:tcPr>
          <w:p w14:paraId="50C11493" w14:textId="77777777" w:rsidR="00E253B6" w:rsidRPr="004116C6" w:rsidRDefault="00E253B6" w:rsidP="008A0CD7">
            <w:pPr>
              <w:jc w:val="both"/>
              <w:rPr>
                <w:lang w:val="en-GB"/>
              </w:rPr>
            </w:pPr>
            <w:r w:rsidRPr="004116C6">
              <w:rPr>
                <w:lang w:val="en-GB"/>
              </w:rPr>
              <w:t>4.4. Provide participants with information on how to detect fake news and unreliable sources.</w:t>
            </w:r>
          </w:p>
        </w:tc>
        <w:tc>
          <w:tcPr>
            <w:tcW w:w="1768" w:type="pct"/>
            <w:tcBorders>
              <w:top w:val="nil"/>
              <w:bottom w:val="single" w:sz="4" w:space="0" w:color="auto"/>
            </w:tcBorders>
          </w:tcPr>
          <w:p w14:paraId="1A3F198E"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6)</w:t>
            </w:r>
          </w:p>
        </w:tc>
      </w:tr>
      <w:tr w:rsidR="00E253B6" w:rsidRPr="005B7D6D" w14:paraId="461A862F" w14:textId="77777777" w:rsidTr="008A0CD7">
        <w:trPr>
          <w:trHeight w:val="260"/>
        </w:trPr>
        <w:tc>
          <w:tcPr>
            <w:tcW w:w="5000" w:type="pct"/>
            <w:gridSpan w:val="2"/>
            <w:shd w:val="clear" w:color="auto" w:fill="00B050"/>
          </w:tcPr>
          <w:p w14:paraId="5C41099C"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Recommendations for the elaboration of materials</w:t>
            </w:r>
          </w:p>
        </w:tc>
      </w:tr>
      <w:tr w:rsidR="00E253B6" w:rsidRPr="005B7D6D" w14:paraId="0941EFA5" w14:textId="77777777" w:rsidTr="008A0CD7">
        <w:tc>
          <w:tcPr>
            <w:tcW w:w="3232" w:type="pct"/>
            <w:shd w:val="clear" w:color="auto" w:fill="00B050"/>
          </w:tcPr>
          <w:p w14:paraId="029A81C2"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7C70AA4B"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665B18B8" w14:textId="77777777" w:rsidTr="008A0CD7">
        <w:trPr>
          <w:trHeight w:val="3281"/>
        </w:trPr>
        <w:tc>
          <w:tcPr>
            <w:tcW w:w="3232" w:type="pct"/>
          </w:tcPr>
          <w:p w14:paraId="419342D1" w14:textId="77777777" w:rsidR="00E253B6" w:rsidRPr="004116C6" w:rsidRDefault="00E253B6" w:rsidP="008A0CD7">
            <w:pPr>
              <w:jc w:val="both"/>
              <w:rPr>
                <w:lang w:val="en-GB"/>
              </w:rPr>
            </w:pPr>
            <w:r w:rsidRPr="004116C6">
              <w:rPr>
                <w:lang w:val="en-GB"/>
              </w:rPr>
              <w:t xml:space="preserve">5. Use interdisciplinary quantitative and qualitative methodologies to know your study population, interests and needs. It may be useful to: </w:t>
            </w:r>
          </w:p>
          <w:p w14:paraId="49771667" w14:textId="77777777" w:rsidR="00E253B6" w:rsidRPr="004116C6" w:rsidRDefault="00E253B6" w:rsidP="00E253B6">
            <w:pPr>
              <w:pStyle w:val="Prrafodelista"/>
              <w:numPr>
                <w:ilvl w:val="0"/>
                <w:numId w:val="4"/>
              </w:numPr>
              <w:spacing w:after="0" w:line="240" w:lineRule="auto"/>
              <w:jc w:val="both"/>
              <w:rPr>
                <w:lang w:val="en-GB"/>
              </w:rPr>
            </w:pPr>
            <w:r w:rsidRPr="004116C6">
              <w:rPr>
                <w:lang w:val="en-GB"/>
              </w:rPr>
              <w:t>review the available literature on the target population (</w:t>
            </w:r>
            <w:proofErr w:type="gramStart"/>
            <w:r w:rsidRPr="004116C6">
              <w:rPr>
                <w:lang w:val="en-GB"/>
              </w:rPr>
              <w:t>e.g.</w:t>
            </w:r>
            <w:proofErr w:type="gramEnd"/>
            <w:r w:rsidRPr="004116C6">
              <w:rPr>
                <w:lang w:val="en-GB"/>
              </w:rPr>
              <w:t xml:space="preserve"> systematic or narrative literature review); </w:t>
            </w:r>
          </w:p>
          <w:p w14:paraId="78A35C62" w14:textId="77777777" w:rsidR="00E253B6" w:rsidRPr="004116C6" w:rsidRDefault="00E253B6" w:rsidP="00E253B6">
            <w:pPr>
              <w:pStyle w:val="Prrafodelista"/>
              <w:numPr>
                <w:ilvl w:val="0"/>
                <w:numId w:val="4"/>
              </w:numPr>
              <w:spacing w:after="0" w:line="240" w:lineRule="auto"/>
              <w:jc w:val="both"/>
              <w:rPr>
                <w:lang w:val="en-GB"/>
              </w:rPr>
            </w:pPr>
            <w:r w:rsidRPr="004116C6">
              <w:rPr>
                <w:lang w:val="en-GB"/>
              </w:rPr>
              <w:t>ask the target population directly (</w:t>
            </w:r>
            <w:proofErr w:type="gramStart"/>
            <w:r w:rsidRPr="004116C6">
              <w:rPr>
                <w:lang w:val="en-GB"/>
              </w:rPr>
              <w:t>e.g.</w:t>
            </w:r>
            <w:proofErr w:type="gramEnd"/>
            <w:r w:rsidRPr="004116C6">
              <w:rPr>
                <w:lang w:val="en-GB"/>
              </w:rPr>
              <w:t xml:space="preserve"> interviews; surveys; design thinking); </w:t>
            </w:r>
          </w:p>
          <w:p w14:paraId="2E1C1C2E" w14:textId="77777777" w:rsidR="00E253B6" w:rsidRPr="004116C6" w:rsidRDefault="00E253B6" w:rsidP="00E253B6">
            <w:pPr>
              <w:pStyle w:val="Prrafodelista"/>
              <w:numPr>
                <w:ilvl w:val="0"/>
                <w:numId w:val="4"/>
              </w:numPr>
              <w:spacing w:after="0" w:line="240" w:lineRule="auto"/>
              <w:jc w:val="both"/>
              <w:rPr>
                <w:lang w:val="en-GB"/>
              </w:rPr>
            </w:pPr>
            <w:r w:rsidRPr="004116C6">
              <w:rPr>
                <w:lang w:val="en-GB"/>
              </w:rPr>
              <w:t>seek advice from experts (key informant interviews; brainstorming…</w:t>
            </w:r>
            <w:proofErr w:type="gramStart"/>
            <w:r w:rsidRPr="004116C6">
              <w:rPr>
                <w:lang w:val="en-GB"/>
              </w:rPr>
              <w:t>);</w:t>
            </w:r>
            <w:proofErr w:type="gramEnd"/>
            <w:r w:rsidRPr="004116C6">
              <w:rPr>
                <w:lang w:val="en-GB"/>
              </w:rPr>
              <w:t xml:space="preserve"> </w:t>
            </w:r>
          </w:p>
          <w:p w14:paraId="0771DEDD" w14:textId="77777777" w:rsidR="00E253B6" w:rsidRPr="004116C6" w:rsidRDefault="00E253B6" w:rsidP="00E253B6">
            <w:pPr>
              <w:pStyle w:val="Prrafodelista"/>
              <w:numPr>
                <w:ilvl w:val="0"/>
                <w:numId w:val="4"/>
              </w:numPr>
              <w:spacing w:after="0" w:line="240" w:lineRule="auto"/>
              <w:jc w:val="both"/>
              <w:rPr>
                <w:lang w:val="en-GB"/>
              </w:rPr>
            </w:pPr>
            <w:r w:rsidRPr="004116C6">
              <w:rPr>
                <w:lang w:val="en-GB"/>
              </w:rPr>
              <w:t xml:space="preserve">observe the target </w:t>
            </w:r>
            <w:proofErr w:type="gramStart"/>
            <w:r w:rsidRPr="004116C6">
              <w:rPr>
                <w:lang w:val="en-GB"/>
              </w:rPr>
              <w:t>population;</w:t>
            </w:r>
            <w:proofErr w:type="gramEnd"/>
            <w:r w:rsidRPr="004116C6">
              <w:rPr>
                <w:lang w:val="en-GB"/>
              </w:rPr>
              <w:t xml:space="preserve"> </w:t>
            </w:r>
          </w:p>
          <w:p w14:paraId="367F8912" w14:textId="77777777" w:rsidR="00E253B6" w:rsidRPr="004116C6" w:rsidRDefault="00E253B6" w:rsidP="00E253B6">
            <w:pPr>
              <w:pStyle w:val="Prrafodelista"/>
              <w:numPr>
                <w:ilvl w:val="0"/>
                <w:numId w:val="4"/>
              </w:numPr>
              <w:spacing w:after="0" w:line="240" w:lineRule="auto"/>
              <w:jc w:val="both"/>
              <w:rPr>
                <w:lang w:val="en-GB"/>
              </w:rPr>
            </w:pPr>
            <w:r w:rsidRPr="004116C6">
              <w:rPr>
                <w:lang w:val="en-GB"/>
              </w:rPr>
              <w:t>analyse their interactions on social media and blogs.</w:t>
            </w:r>
          </w:p>
        </w:tc>
        <w:tc>
          <w:tcPr>
            <w:tcW w:w="1768" w:type="pct"/>
          </w:tcPr>
          <w:p w14:paraId="55BA47A3"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2B2167EC" w14:textId="77777777" w:rsidTr="008A0CD7">
        <w:tc>
          <w:tcPr>
            <w:tcW w:w="3232" w:type="pct"/>
          </w:tcPr>
          <w:p w14:paraId="4FD0493F" w14:textId="77777777" w:rsidR="00E253B6" w:rsidRPr="004116C6" w:rsidRDefault="00E253B6" w:rsidP="008A0CD7">
            <w:pPr>
              <w:jc w:val="both"/>
              <w:rPr>
                <w:lang w:val="en-GB"/>
              </w:rPr>
            </w:pPr>
            <w:r w:rsidRPr="004116C6">
              <w:rPr>
                <w:lang w:val="en-GB"/>
              </w:rPr>
              <w:t>6. Use co-design as a central concept. Include the participants during the design and review of the study information materials. Pre-test the materials with representatives of the target population.</w:t>
            </w:r>
          </w:p>
        </w:tc>
        <w:tc>
          <w:tcPr>
            <w:tcW w:w="1768" w:type="pct"/>
          </w:tcPr>
          <w:p w14:paraId="0496E024"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tc>
      </w:tr>
      <w:tr w:rsidR="00E253B6" w:rsidRPr="005B7D6D" w14:paraId="7CDFF95B" w14:textId="77777777" w:rsidTr="008A0CD7">
        <w:tc>
          <w:tcPr>
            <w:tcW w:w="3232" w:type="pct"/>
          </w:tcPr>
          <w:p w14:paraId="3B9C8DF8" w14:textId="77777777" w:rsidR="00E253B6" w:rsidRPr="004116C6" w:rsidRDefault="00E253B6" w:rsidP="008A0CD7">
            <w:pPr>
              <w:jc w:val="both"/>
              <w:rPr>
                <w:lang w:val="en-GB"/>
              </w:rPr>
            </w:pPr>
            <w:r w:rsidRPr="004116C6">
              <w:rPr>
                <w:lang w:val="en-GB"/>
              </w:rPr>
              <w:t>7. Use a layered approach for presenting study information, putting in the general level the basic information and in sub-layers the more specific one.  When using a document format (paper or pdf), these layers must be easily identifiable, the first layer will be the main body and the sub-layers can be in a different format, such as in boxes or in different colours, or they can be in Annexes.</w:t>
            </w:r>
          </w:p>
        </w:tc>
        <w:tc>
          <w:tcPr>
            <w:tcW w:w="1768" w:type="pct"/>
          </w:tcPr>
          <w:p w14:paraId="7FFF36A3"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1)</w:t>
            </w:r>
          </w:p>
        </w:tc>
      </w:tr>
      <w:tr w:rsidR="00E253B6" w:rsidRPr="005B7D6D" w14:paraId="7E623F79" w14:textId="77777777" w:rsidTr="008A0CD7">
        <w:tc>
          <w:tcPr>
            <w:tcW w:w="3232" w:type="pct"/>
          </w:tcPr>
          <w:p w14:paraId="376E18DC" w14:textId="77777777" w:rsidR="00E253B6" w:rsidRPr="004116C6" w:rsidRDefault="00E253B6" w:rsidP="008A0CD7">
            <w:pPr>
              <w:jc w:val="both"/>
              <w:rPr>
                <w:lang w:val="en-GB"/>
              </w:rPr>
            </w:pPr>
            <w:r w:rsidRPr="004116C6">
              <w:rPr>
                <w:lang w:val="en-GB"/>
              </w:rPr>
              <w:t>8. Give potential participants a choice of more than one format for receiving information.</w:t>
            </w:r>
          </w:p>
        </w:tc>
        <w:tc>
          <w:tcPr>
            <w:tcW w:w="1768" w:type="pct"/>
          </w:tcPr>
          <w:p w14:paraId="15BC930E"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52796D86" w14:textId="77777777" w:rsidTr="008A0CD7">
        <w:tc>
          <w:tcPr>
            <w:tcW w:w="3232" w:type="pct"/>
          </w:tcPr>
          <w:p w14:paraId="1A29F86D" w14:textId="77777777" w:rsidR="00E253B6" w:rsidRPr="004116C6" w:rsidRDefault="00E253B6" w:rsidP="008A0CD7">
            <w:pPr>
              <w:jc w:val="both"/>
              <w:rPr>
                <w:lang w:val="en-GB"/>
              </w:rPr>
            </w:pPr>
            <w:r w:rsidRPr="004116C6">
              <w:rPr>
                <w:lang w:val="en-GB"/>
              </w:rPr>
              <w:t>9. Providing different channels and formats to communicate with the research team.</w:t>
            </w:r>
          </w:p>
        </w:tc>
        <w:tc>
          <w:tcPr>
            <w:tcW w:w="1768" w:type="pct"/>
          </w:tcPr>
          <w:p w14:paraId="572C1DA0"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1)</w:t>
            </w:r>
          </w:p>
        </w:tc>
      </w:tr>
      <w:tr w:rsidR="00E253B6" w:rsidRPr="005B7D6D" w14:paraId="4FA3413C" w14:textId="77777777" w:rsidTr="008A0CD7">
        <w:tc>
          <w:tcPr>
            <w:tcW w:w="3232" w:type="pct"/>
          </w:tcPr>
          <w:p w14:paraId="176B84D3" w14:textId="77777777" w:rsidR="00E253B6" w:rsidRPr="004116C6" w:rsidRDefault="00E253B6" w:rsidP="008A0CD7">
            <w:pPr>
              <w:jc w:val="both"/>
              <w:rPr>
                <w:lang w:val="en-GB"/>
              </w:rPr>
            </w:pPr>
            <w:r w:rsidRPr="004116C6">
              <w:rPr>
                <w:lang w:val="en-GB"/>
              </w:rPr>
              <w:lastRenderedPageBreak/>
              <w:t>10. Design the information to complete a possible lack of health literacy of the potential participant.</w:t>
            </w:r>
          </w:p>
        </w:tc>
        <w:tc>
          <w:tcPr>
            <w:tcW w:w="1768" w:type="pct"/>
          </w:tcPr>
          <w:p w14:paraId="12D34FA6"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0)</w:t>
            </w:r>
          </w:p>
        </w:tc>
      </w:tr>
      <w:tr w:rsidR="00E253B6" w:rsidRPr="005B7D6D" w14:paraId="3672AE81" w14:textId="77777777" w:rsidTr="008A0CD7">
        <w:tc>
          <w:tcPr>
            <w:tcW w:w="3232" w:type="pct"/>
          </w:tcPr>
          <w:p w14:paraId="450A81E6" w14:textId="77777777" w:rsidR="00E253B6" w:rsidRPr="004116C6" w:rsidRDefault="00E253B6" w:rsidP="008A0CD7">
            <w:pPr>
              <w:jc w:val="both"/>
              <w:rPr>
                <w:lang w:val="en-GB"/>
              </w:rPr>
            </w:pPr>
            <w:r w:rsidRPr="004116C6">
              <w:rPr>
                <w:lang w:val="en-GB"/>
              </w:rPr>
              <w:t>11. Provided references to reliable sources of information.</w:t>
            </w:r>
          </w:p>
        </w:tc>
        <w:tc>
          <w:tcPr>
            <w:tcW w:w="1768" w:type="pct"/>
          </w:tcPr>
          <w:p w14:paraId="3F262BFF" w14:textId="77777777" w:rsidR="00E253B6" w:rsidRPr="004116C6" w:rsidRDefault="00E253B6" w:rsidP="008A0CD7">
            <w:pPr>
              <w:rPr>
                <w:lang w:val="en-GB"/>
              </w:rPr>
            </w:pPr>
            <w:r w:rsidRPr="004116C6">
              <w:rPr>
                <w:lang w:val="en-GB"/>
              </w:rPr>
              <w:t xml:space="preserve">Uncertain (Median: 7,5; Number of panellists rating outside the </w:t>
            </w:r>
            <w:proofErr w:type="gramStart"/>
            <w:r w:rsidRPr="004116C6">
              <w:rPr>
                <w:lang w:val="en-GB"/>
              </w:rPr>
              <w:t>7-9 point</w:t>
            </w:r>
            <w:proofErr w:type="gramEnd"/>
            <w:r w:rsidRPr="004116C6">
              <w:rPr>
                <w:lang w:val="en-GB"/>
              </w:rPr>
              <w:t xml:space="preserve"> region: 4)</w:t>
            </w:r>
          </w:p>
        </w:tc>
      </w:tr>
      <w:tr w:rsidR="00E253B6" w:rsidRPr="005B7D6D" w14:paraId="2E2FE659" w14:textId="77777777" w:rsidTr="008A0CD7">
        <w:tc>
          <w:tcPr>
            <w:tcW w:w="3232" w:type="pct"/>
            <w:tcBorders>
              <w:bottom w:val="single" w:sz="4" w:space="0" w:color="auto"/>
            </w:tcBorders>
          </w:tcPr>
          <w:p w14:paraId="689D4EAC" w14:textId="77777777" w:rsidR="00E253B6" w:rsidRPr="004116C6" w:rsidRDefault="00E253B6" w:rsidP="008A0CD7">
            <w:pPr>
              <w:jc w:val="both"/>
              <w:rPr>
                <w:lang w:val="en-GB"/>
              </w:rPr>
            </w:pPr>
            <w:r w:rsidRPr="004116C6">
              <w:rPr>
                <w:lang w:val="en-GB"/>
              </w:rPr>
              <w:t>12. If using placebo include a short description of the placebo effect (positive and negative).</w:t>
            </w:r>
          </w:p>
        </w:tc>
        <w:tc>
          <w:tcPr>
            <w:tcW w:w="1768" w:type="pct"/>
            <w:tcBorders>
              <w:bottom w:val="single" w:sz="4" w:space="0" w:color="auto"/>
            </w:tcBorders>
          </w:tcPr>
          <w:p w14:paraId="75E00515"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10237B0A" w14:textId="77777777" w:rsidTr="008A0CD7">
        <w:tc>
          <w:tcPr>
            <w:tcW w:w="5000" w:type="pct"/>
            <w:gridSpan w:val="2"/>
            <w:shd w:val="clear" w:color="auto" w:fill="00B050"/>
          </w:tcPr>
          <w:p w14:paraId="7EA4B793"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Step 1: First contact with the potential participant</w:t>
            </w:r>
          </w:p>
        </w:tc>
      </w:tr>
      <w:tr w:rsidR="00E253B6" w:rsidRPr="005B7D6D" w14:paraId="5E1A0FEE" w14:textId="77777777" w:rsidTr="008A0CD7">
        <w:tc>
          <w:tcPr>
            <w:tcW w:w="3232" w:type="pct"/>
            <w:tcBorders>
              <w:bottom w:val="single" w:sz="4" w:space="0" w:color="auto"/>
            </w:tcBorders>
            <w:shd w:val="clear" w:color="auto" w:fill="00B050"/>
          </w:tcPr>
          <w:p w14:paraId="3C33F331"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tcBorders>
              <w:bottom w:val="single" w:sz="4" w:space="0" w:color="auto"/>
            </w:tcBorders>
            <w:shd w:val="clear" w:color="auto" w:fill="00B050"/>
          </w:tcPr>
          <w:p w14:paraId="3005805C"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798C6F98" w14:textId="77777777" w:rsidTr="008A0CD7">
        <w:tc>
          <w:tcPr>
            <w:tcW w:w="3232" w:type="pct"/>
            <w:tcBorders>
              <w:bottom w:val="nil"/>
            </w:tcBorders>
          </w:tcPr>
          <w:p w14:paraId="28E1F461" w14:textId="77777777" w:rsidR="00E253B6" w:rsidRPr="004116C6" w:rsidRDefault="00E253B6" w:rsidP="008A0CD7">
            <w:pPr>
              <w:jc w:val="both"/>
              <w:rPr>
                <w:lang w:val="en-GB"/>
              </w:rPr>
            </w:pPr>
            <w:r w:rsidRPr="004116C6">
              <w:rPr>
                <w:lang w:val="en-GB"/>
              </w:rPr>
              <w:t xml:space="preserve">13. Due to its growing use among the population and the appearance of Decentralised Clinical Trials, consider: </w:t>
            </w:r>
          </w:p>
        </w:tc>
        <w:tc>
          <w:tcPr>
            <w:tcW w:w="1768" w:type="pct"/>
            <w:tcBorders>
              <w:bottom w:val="nil"/>
            </w:tcBorders>
          </w:tcPr>
          <w:p w14:paraId="7F68FBAF" w14:textId="77777777" w:rsidR="00E253B6" w:rsidRPr="004116C6" w:rsidRDefault="00E253B6" w:rsidP="008A0CD7">
            <w:pPr>
              <w:rPr>
                <w:lang w:val="en-GB"/>
              </w:rPr>
            </w:pPr>
          </w:p>
        </w:tc>
      </w:tr>
      <w:tr w:rsidR="00E253B6" w:rsidRPr="005B7D6D" w14:paraId="4E898309" w14:textId="77777777" w:rsidTr="008A0CD7">
        <w:tc>
          <w:tcPr>
            <w:tcW w:w="3232" w:type="pct"/>
            <w:tcBorders>
              <w:top w:val="nil"/>
              <w:bottom w:val="nil"/>
            </w:tcBorders>
          </w:tcPr>
          <w:p w14:paraId="1BA20059" w14:textId="77777777" w:rsidR="00E253B6" w:rsidRPr="004116C6" w:rsidRDefault="00E253B6" w:rsidP="008A0CD7">
            <w:pPr>
              <w:jc w:val="both"/>
              <w:rPr>
                <w:lang w:val="en-GB"/>
              </w:rPr>
            </w:pPr>
            <w:r w:rsidRPr="004116C6">
              <w:rPr>
                <w:lang w:val="en-GB"/>
              </w:rPr>
              <w:t>13.1. Different channels to advertise the study:</w:t>
            </w:r>
          </w:p>
        </w:tc>
        <w:tc>
          <w:tcPr>
            <w:tcW w:w="1768" w:type="pct"/>
            <w:tcBorders>
              <w:top w:val="nil"/>
              <w:bottom w:val="nil"/>
            </w:tcBorders>
          </w:tcPr>
          <w:p w14:paraId="30F41FFD"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3)</w:t>
            </w:r>
          </w:p>
          <w:p w14:paraId="207BF598" w14:textId="77777777" w:rsidR="00E253B6" w:rsidRPr="004116C6" w:rsidRDefault="00E253B6" w:rsidP="008A0CD7">
            <w:pPr>
              <w:rPr>
                <w:lang w:val="en-GB"/>
              </w:rPr>
            </w:pPr>
          </w:p>
        </w:tc>
      </w:tr>
      <w:tr w:rsidR="00E253B6" w:rsidRPr="005B7D6D" w14:paraId="18295B55" w14:textId="77777777" w:rsidTr="008A0CD7">
        <w:tc>
          <w:tcPr>
            <w:tcW w:w="3232" w:type="pct"/>
            <w:tcBorders>
              <w:top w:val="nil"/>
              <w:bottom w:val="nil"/>
            </w:tcBorders>
          </w:tcPr>
          <w:p w14:paraId="0C74E0AA" w14:textId="77777777" w:rsidR="00E253B6" w:rsidRPr="004116C6" w:rsidRDefault="00E253B6" w:rsidP="00E253B6">
            <w:pPr>
              <w:pStyle w:val="Prrafodelista"/>
              <w:numPr>
                <w:ilvl w:val="0"/>
                <w:numId w:val="5"/>
              </w:numPr>
              <w:spacing w:after="0" w:line="240" w:lineRule="auto"/>
              <w:jc w:val="both"/>
              <w:rPr>
                <w:lang w:val="en-GB"/>
              </w:rPr>
            </w:pPr>
            <w:r w:rsidRPr="004116C6">
              <w:rPr>
                <w:lang w:val="en-GB"/>
              </w:rPr>
              <w:t>13.1.1. Use social media.</w:t>
            </w:r>
          </w:p>
        </w:tc>
        <w:tc>
          <w:tcPr>
            <w:tcW w:w="1768" w:type="pct"/>
            <w:tcBorders>
              <w:top w:val="nil"/>
              <w:bottom w:val="nil"/>
            </w:tcBorders>
          </w:tcPr>
          <w:p w14:paraId="7ADB9EEA" w14:textId="77777777" w:rsidR="00E253B6" w:rsidRPr="004116C6" w:rsidRDefault="00E253B6" w:rsidP="008A0CD7">
            <w:pPr>
              <w:rPr>
                <w:lang w:val="en-GB"/>
              </w:rPr>
            </w:pPr>
            <w:r w:rsidRPr="004116C6">
              <w:rPr>
                <w:lang w:val="en-GB"/>
              </w:rPr>
              <w:t xml:space="preserve">Appropriate (Median: 7; Number of panellists rating outside the </w:t>
            </w:r>
            <w:proofErr w:type="gramStart"/>
            <w:r w:rsidRPr="004116C6">
              <w:rPr>
                <w:lang w:val="en-GB"/>
              </w:rPr>
              <w:t>7-9 point</w:t>
            </w:r>
            <w:proofErr w:type="gramEnd"/>
            <w:r w:rsidRPr="004116C6">
              <w:rPr>
                <w:lang w:val="en-GB"/>
              </w:rPr>
              <w:t xml:space="preserve"> region: 3)</w:t>
            </w:r>
          </w:p>
          <w:p w14:paraId="566C69F2" w14:textId="77777777" w:rsidR="00E253B6" w:rsidRPr="004116C6" w:rsidRDefault="00E253B6" w:rsidP="008A0CD7">
            <w:pPr>
              <w:rPr>
                <w:lang w:val="en-GB"/>
              </w:rPr>
            </w:pPr>
          </w:p>
        </w:tc>
      </w:tr>
      <w:tr w:rsidR="00E253B6" w:rsidRPr="005B7D6D" w14:paraId="4293664C" w14:textId="77777777" w:rsidTr="008A0CD7">
        <w:tc>
          <w:tcPr>
            <w:tcW w:w="3232" w:type="pct"/>
            <w:tcBorders>
              <w:top w:val="nil"/>
              <w:bottom w:val="nil"/>
            </w:tcBorders>
          </w:tcPr>
          <w:p w14:paraId="05A18D5F" w14:textId="77777777" w:rsidR="00E253B6" w:rsidRPr="004116C6" w:rsidRDefault="00E253B6" w:rsidP="00E253B6">
            <w:pPr>
              <w:pStyle w:val="Prrafodelista"/>
              <w:numPr>
                <w:ilvl w:val="0"/>
                <w:numId w:val="5"/>
              </w:numPr>
              <w:spacing w:after="0" w:line="240" w:lineRule="auto"/>
              <w:jc w:val="both"/>
              <w:rPr>
                <w:lang w:val="en-GB"/>
              </w:rPr>
            </w:pPr>
            <w:r w:rsidRPr="004116C6">
              <w:rPr>
                <w:lang w:val="en-GB"/>
              </w:rPr>
              <w:t>13.1.2. Information on websites.</w:t>
            </w:r>
          </w:p>
        </w:tc>
        <w:tc>
          <w:tcPr>
            <w:tcW w:w="1768" w:type="pct"/>
            <w:tcBorders>
              <w:top w:val="nil"/>
              <w:bottom w:val="nil"/>
            </w:tcBorders>
          </w:tcPr>
          <w:p w14:paraId="21B91F8C"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3)</w:t>
            </w:r>
          </w:p>
          <w:p w14:paraId="55FC13E0" w14:textId="77777777" w:rsidR="00E253B6" w:rsidRPr="004116C6" w:rsidRDefault="00E253B6" w:rsidP="008A0CD7">
            <w:pPr>
              <w:rPr>
                <w:lang w:val="en-GB"/>
              </w:rPr>
            </w:pPr>
          </w:p>
        </w:tc>
      </w:tr>
      <w:tr w:rsidR="00E253B6" w:rsidRPr="005B7D6D" w14:paraId="0681C505" w14:textId="77777777" w:rsidTr="008A0CD7">
        <w:tc>
          <w:tcPr>
            <w:tcW w:w="3232" w:type="pct"/>
            <w:tcBorders>
              <w:top w:val="nil"/>
              <w:bottom w:val="single" w:sz="4" w:space="0" w:color="auto"/>
            </w:tcBorders>
          </w:tcPr>
          <w:p w14:paraId="2BC836FF" w14:textId="77777777" w:rsidR="00E253B6" w:rsidRPr="004116C6" w:rsidRDefault="00E253B6" w:rsidP="00E253B6">
            <w:pPr>
              <w:pStyle w:val="Prrafodelista"/>
              <w:numPr>
                <w:ilvl w:val="0"/>
                <w:numId w:val="5"/>
              </w:numPr>
              <w:spacing w:after="0" w:line="240" w:lineRule="auto"/>
              <w:jc w:val="both"/>
              <w:rPr>
                <w:lang w:val="en-GB"/>
              </w:rPr>
            </w:pPr>
            <w:r w:rsidRPr="004116C6">
              <w:rPr>
                <w:lang w:val="en-GB"/>
              </w:rPr>
              <w:t>13.1.3. Use email.</w:t>
            </w:r>
          </w:p>
        </w:tc>
        <w:tc>
          <w:tcPr>
            <w:tcW w:w="1768" w:type="pct"/>
            <w:tcBorders>
              <w:top w:val="nil"/>
              <w:bottom w:val="single" w:sz="4" w:space="0" w:color="auto"/>
            </w:tcBorders>
          </w:tcPr>
          <w:p w14:paraId="3AF28FC1"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6)</w:t>
            </w:r>
          </w:p>
        </w:tc>
      </w:tr>
      <w:tr w:rsidR="00E253B6" w:rsidRPr="005B7D6D" w14:paraId="434EE903" w14:textId="77777777" w:rsidTr="008A0CD7">
        <w:tc>
          <w:tcPr>
            <w:tcW w:w="3232" w:type="pct"/>
            <w:tcBorders>
              <w:bottom w:val="nil"/>
            </w:tcBorders>
          </w:tcPr>
          <w:p w14:paraId="3B70057E" w14:textId="77777777" w:rsidR="00E253B6" w:rsidRPr="004116C6" w:rsidRDefault="00E253B6" w:rsidP="008A0CD7">
            <w:pPr>
              <w:jc w:val="both"/>
              <w:rPr>
                <w:lang w:val="en-GB"/>
              </w:rPr>
            </w:pPr>
            <w:r w:rsidRPr="004116C6">
              <w:rPr>
                <w:lang w:val="en-GB"/>
              </w:rPr>
              <w:t>14. The information provided in the first contact with the potential participant should include:</w:t>
            </w:r>
          </w:p>
        </w:tc>
        <w:tc>
          <w:tcPr>
            <w:tcW w:w="1768" w:type="pct"/>
            <w:tcBorders>
              <w:bottom w:val="nil"/>
            </w:tcBorders>
          </w:tcPr>
          <w:p w14:paraId="538F80D9" w14:textId="77777777" w:rsidR="00E253B6" w:rsidRPr="004116C6" w:rsidRDefault="00E253B6" w:rsidP="008A0CD7">
            <w:pPr>
              <w:rPr>
                <w:lang w:val="en-GB"/>
              </w:rPr>
            </w:pPr>
          </w:p>
        </w:tc>
      </w:tr>
      <w:tr w:rsidR="00E253B6" w:rsidRPr="005B7D6D" w14:paraId="2D83660B" w14:textId="77777777" w:rsidTr="008A0CD7">
        <w:tc>
          <w:tcPr>
            <w:tcW w:w="3232" w:type="pct"/>
            <w:tcBorders>
              <w:top w:val="nil"/>
              <w:bottom w:val="nil"/>
            </w:tcBorders>
          </w:tcPr>
          <w:p w14:paraId="454DEC4F" w14:textId="77777777" w:rsidR="00E253B6" w:rsidRPr="004116C6" w:rsidRDefault="00E253B6" w:rsidP="008A0CD7">
            <w:pPr>
              <w:jc w:val="both"/>
              <w:rPr>
                <w:lang w:val="en-GB"/>
              </w:rPr>
            </w:pPr>
            <w:r w:rsidRPr="004116C6">
              <w:rPr>
                <w:lang w:val="en-GB"/>
              </w:rPr>
              <w:t>14.1. The purpose of the research, the importance of the study and expected duration.</w:t>
            </w:r>
          </w:p>
        </w:tc>
        <w:tc>
          <w:tcPr>
            <w:tcW w:w="1768" w:type="pct"/>
            <w:tcBorders>
              <w:top w:val="nil"/>
              <w:bottom w:val="nil"/>
            </w:tcBorders>
          </w:tcPr>
          <w:p w14:paraId="596F72D5"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239530F1" w14:textId="77777777" w:rsidR="00E253B6" w:rsidRPr="004116C6" w:rsidRDefault="00E253B6" w:rsidP="008A0CD7">
            <w:pPr>
              <w:rPr>
                <w:lang w:val="en-GB"/>
              </w:rPr>
            </w:pPr>
          </w:p>
        </w:tc>
      </w:tr>
      <w:tr w:rsidR="00E253B6" w:rsidRPr="005B7D6D" w14:paraId="2E65CED9" w14:textId="77777777" w:rsidTr="008A0CD7">
        <w:tc>
          <w:tcPr>
            <w:tcW w:w="3232" w:type="pct"/>
            <w:tcBorders>
              <w:top w:val="nil"/>
              <w:bottom w:val="nil"/>
            </w:tcBorders>
          </w:tcPr>
          <w:p w14:paraId="24EE7B54" w14:textId="77777777" w:rsidR="00E253B6" w:rsidRPr="004116C6" w:rsidRDefault="00E253B6" w:rsidP="008A0CD7">
            <w:pPr>
              <w:jc w:val="both"/>
              <w:rPr>
                <w:lang w:val="en-GB"/>
              </w:rPr>
            </w:pPr>
            <w:r w:rsidRPr="004116C6">
              <w:rPr>
                <w:lang w:val="en-GB"/>
              </w:rPr>
              <w:lastRenderedPageBreak/>
              <w:t>14.2. The target population with some inclusion/exclusion criteria (</w:t>
            </w:r>
            <w:proofErr w:type="gramStart"/>
            <w:r w:rsidRPr="004116C6">
              <w:rPr>
                <w:lang w:val="en-GB"/>
              </w:rPr>
              <w:t>e.g.</w:t>
            </w:r>
            <w:proofErr w:type="gramEnd"/>
            <w:r w:rsidRPr="004116C6">
              <w:rPr>
                <w:lang w:val="en-GB"/>
              </w:rPr>
              <w:t xml:space="preserve"> pregnant women between 18-40 years old).</w:t>
            </w:r>
          </w:p>
        </w:tc>
        <w:tc>
          <w:tcPr>
            <w:tcW w:w="1768" w:type="pct"/>
            <w:tcBorders>
              <w:top w:val="nil"/>
              <w:bottom w:val="nil"/>
            </w:tcBorders>
          </w:tcPr>
          <w:p w14:paraId="6BFE1C5B"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1)</w:t>
            </w:r>
          </w:p>
          <w:p w14:paraId="0E92BCE8" w14:textId="77777777" w:rsidR="00E253B6" w:rsidRPr="004116C6" w:rsidRDefault="00E253B6" w:rsidP="008A0CD7">
            <w:pPr>
              <w:rPr>
                <w:lang w:val="en-GB"/>
              </w:rPr>
            </w:pPr>
          </w:p>
        </w:tc>
      </w:tr>
      <w:tr w:rsidR="00E253B6" w:rsidRPr="005B7D6D" w14:paraId="5168B0B1" w14:textId="77777777" w:rsidTr="008A0CD7">
        <w:tc>
          <w:tcPr>
            <w:tcW w:w="3232" w:type="pct"/>
            <w:tcBorders>
              <w:top w:val="nil"/>
              <w:bottom w:val="nil"/>
            </w:tcBorders>
          </w:tcPr>
          <w:p w14:paraId="12BD2803" w14:textId="77777777" w:rsidR="00E253B6" w:rsidRPr="004116C6" w:rsidRDefault="00E253B6" w:rsidP="008A0CD7">
            <w:pPr>
              <w:jc w:val="both"/>
              <w:rPr>
                <w:lang w:val="en-GB"/>
              </w:rPr>
            </w:pPr>
            <w:r w:rsidRPr="004116C6">
              <w:rPr>
                <w:lang w:val="en-GB"/>
              </w:rPr>
              <w:t>14.3. A brief description of the relevant study procedures (</w:t>
            </w:r>
            <w:proofErr w:type="gramStart"/>
            <w:r w:rsidRPr="004116C6">
              <w:rPr>
                <w:lang w:val="en-GB"/>
              </w:rPr>
              <w:t>e.g.</w:t>
            </w:r>
            <w:proofErr w:type="gramEnd"/>
            <w:r w:rsidRPr="004116C6">
              <w:rPr>
                <w:lang w:val="en-GB"/>
              </w:rPr>
              <w:t xml:space="preserve"> a routine blood sample).</w:t>
            </w:r>
          </w:p>
        </w:tc>
        <w:tc>
          <w:tcPr>
            <w:tcW w:w="1768" w:type="pct"/>
            <w:tcBorders>
              <w:top w:val="nil"/>
              <w:bottom w:val="nil"/>
            </w:tcBorders>
          </w:tcPr>
          <w:p w14:paraId="7DB4B202"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181DFC67" w14:textId="77777777" w:rsidR="00E253B6" w:rsidRPr="004116C6" w:rsidRDefault="00E253B6" w:rsidP="008A0CD7">
            <w:pPr>
              <w:rPr>
                <w:lang w:val="en-GB"/>
              </w:rPr>
            </w:pPr>
          </w:p>
        </w:tc>
      </w:tr>
      <w:tr w:rsidR="00E253B6" w:rsidRPr="005B7D6D" w14:paraId="67C212F0" w14:textId="77777777" w:rsidTr="008A0CD7">
        <w:tc>
          <w:tcPr>
            <w:tcW w:w="3232" w:type="pct"/>
            <w:tcBorders>
              <w:top w:val="nil"/>
              <w:bottom w:val="single" w:sz="4" w:space="0" w:color="auto"/>
            </w:tcBorders>
          </w:tcPr>
          <w:p w14:paraId="384F55C3" w14:textId="77777777" w:rsidR="00E253B6" w:rsidRPr="004116C6" w:rsidRDefault="00E253B6" w:rsidP="008A0CD7">
            <w:pPr>
              <w:jc w:val="both"/>
              <w:rPr>
                <w:lang w:val="en-GB"/>
              </w:rPr>
            </w:pPr>
            <w:r w:rsidRPr="004116C6">
              <w:rPr>
                <w:lang w:val="en-GB"/>
              </w:rPr>
              <w:t>14.4. Contact person at the study site.</w:t>
            </w:r>
          </w:p>
        </w:tc>
        <w:tc>
          <w:tcPr>
            <w:tcW w:w="1768" w:type="pct"/>
            <w:tcBorders>
              <w:top w:val="nil"/>
              <w:bottom w:val="single" w:sz="4" w:space="0" w:color="auto"/>
            </w:tcBorders>
          </w:tcPr>
          <w:p w14:paraId="5699DD0D"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tc>
      </w:tr>
      <w:tr w:rsidR="00E253B6" w:rsidRPr="004116C6" w14:paraId="69F250C3" w14:textId="77777777" w:rsidTr="008A0CD7">
        <w:tc>
          <w:tcPr>
            <w:tcW w:w="5000" w:type="pct"/>
            <w:gridSpan w:val="2"/>
            <w:shd w:val="clear" w:color="auto" w:fill="00B050"/>
          </w:tcPr>
          <w:p w14:paraId="1B5D6B83"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Step 2: Provision of information</w:t>
            </w:r>
          </w:p>
        </w:tc>
      </w:tr>
      <w:tr w:rsidR="00E253B6" w:rsidRPr="005B7D6D" w14:paraId="45C48597" w14:textId="77777777" w:rsidTr="008A0CD7">
        <w:tc>
          <w:tcPr>
            <w:tcW w:w="3232" w:type="pct"/>
            <w:shd w:val="clear" w:color="auto" w:fill="00B050"/>
          </w:tcPr>
          <w:p w14:paraId="10113052"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7E776758"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79EED2F3" w14:textId="77777777" w:rsidTr="008A0CD7">
        <w:tc>
          <w:tcPr>
            <w:tcW w:w="3232" w:type="pct"/>
          </w:tcPr>
          <w:p w14:paraId="1F45DDFB" w14:textId="77777777" w:rsidR="00E253B6" w:rsidRPr="004116C6" w:rsidRDefault="00E253B6" w:rsidP="008A0CD7">
            <w:pPr>
              <w:jc w:val="both"/>
              <w:rPr>
                <w:lang w:val="en-GB"/>
              </w:rPr>
            </w:pPr>
            <w:r w:rsidRPr="004116C6">
              <w:rPr>
                <w:lang w:val="en-GB"/>
              </w:rPr>
              <w:t>15. Provide the participant with all relevant information about the study before the discussion with the investigator, ensuring that they have sufficient time to consider it and to prepare any questions that they may have.</w:t>
            </w:r>
          </w:p>
        </w:tc>
        <w:tc>
          <w:tcPr>
            <w:tcW w:w="1768" w:type="pct"/>
          </w:tcPr>
          <w:p w14:paraId="56619DC8" w14:textId="77777777" w:rsidR="00E253B6" w:rsidRPr="004116C6" w:rsidRDefault="00E253B6" w:rsidP="008A0CD7">
            <w:pPr>
              <w:rPr>
                <w:lang w:val="en-GB"/>
              </w:rPr>
            </w:pPr>
            <w:r w:rsidRPr="004116C6">
              <w:rPr>
                <w:lang w:val="en-GB"/>
              </w:rPr>
              <w:t xml:space="preserve">Appropriate (Median: 7,5; Number of panellists rating outside the </w:t>
            </w:r>
            <w:proofErr w:type="gramStart"/>
            <w:r w:rsidRPr="004116C6">
              <w:rPr>
                <w:lang w:val="en-GB"/>
              </w:rPr>
              <w:t>7-9 point</w:t>
            </w:r>
            <w:proofErr w:type="gramEnd"/>
            <w:r w:rsidRPr="004116C6">
              <w:rPr>
                <w:lang w:val="en-GB"/>
              </w:rPr>
              <w:t xml:space="preserve"> region: 3)</w:t>
            </w:r>
          </w:p>
        </w:tc>
      </w:tr>
      <w:tr w:rsidR="00E253B6" w:rsidRPr="005B7D6D" w14:paraId="390405F7" w14:textId="77777777" w:rsidTr="008A0CD7">
        <w:tc>
          <w:tcPr>
            <w:tcW w:w="3232" w:type="pct"/>
            <w:tcBorders>
              <w:bottom w:val="single" w:sz="4" w:space="0" w:color="auto"/>
            </w:tcBorders>
          </w:tcPr>
          <w:p w14:paraId="5A1FB78D" w14:textId="77777777" w:rsidR="00E253B6" w:rsidRPr="004116C6" w:rsidRDefault="00E253B6" w:rsidP="008A0CD7">
            <w:pPr>
              <w:jc w:val="both"/>
              <w:rPr>
                <w:lang w:val="en-GB"/>
              </w:rPr>
            </w:pPr>
            <w:r w:rsidRPr="004116C6">
              <w:rPr>
                <w:lang w:val="en-GB"/>
              </w:rPr>
              <w:t>16. Consider new technologies and formats to deliver information (website with hyperlinks, video, storytelling, comics, mobile Apps).</w:t>
            </w:r>
          </w:p>
        </w:tc>
        <w:tc>
          <w:tcPr>
            <w:tcW w:w="1768" w:type="pct"/>
            <w:tcBorders>
              <w:bottom w:val="single" w:sz="4" w:space="0" w:color="auto"/>
            </w:tcBorders>
          </w:tcPr>
          <w:p w14:paraId="0DD17F0E"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5A76A23E" w14:textId="77777777" w:rsidTr="008A0CD7">
        <w:tc>
          <w:tcPr>
            <w:tcW w:w="5000" w:type="pct"/>
            <w:gridSpan w:val="2"/>
            <w:shd w:val="clear" w:color="auto" w:fill="00B050"/>
          </w:tcPr>
          <w:p w14:paraId="6A65B250"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Step 3: Discussion and Decision Making</w:t>
            </w:r>
          </w:p>
        </w:tc>
      </w:tr>
      <w:tr w:rsidR="00E253B6" w:rsidRPr="005B7D6D" w14:paraId="7D3EA257" w14:textId="77777777" w:rsidTr="008A0CD7">
        <w:tc>
          <w:tcPr>
            <w:tcW w:w="3232" w:type="pct"/>
            <w:shd w:val="clear" w:color="auto" w:fill="00B050"/>
          </w:tcPr>
          <w:p w14:paraId="143B160B"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39C95E97"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4936538A" w14:textId="77777777" w:rsidTr="008A0CD7">
        <w:tc>
          <w:tcPr>
            <w:tcW w:w="3232" w:type="pct"/>
          </w:tcPr>
          <w:p w14:paraId="66E6DB7D" w14:textId="77777777" w:rsidR="00E253B6" w:rsidRPr="004116C6" w:rsidRDefault="00E253B6" w:rsidP="008A0CD7">
            <w:pPr>
              <w:jc w:val="both"/>
              <w:rPr>
                <w:lang w:val="en-GB"/>
              </w:rPr>
            </w:pPr>
            <w:r w:rsidRPr="004116C6">
              <w:rPr>
                <w:lang w:val="en-GB"/>
              </w:rPr>
              <w:t>17. Strengthen the communication skills for the investigators. Investigators should receive appropriate training to ensure that verbal communication is delivered in a balanced and complete manner.</w:t>
            </w:r>
          </w:p>
        </w:tc>
        <w:tc>
          <w:tcPr>
            <w:tcW w:w="1768" w:type="pct"/>
          </w:tcPr>
          <w:p w14:paraId="417F3C3A"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tc>
      </w:tr>
      <w:tr w:rsidR="00E253B6" w:rsidRPr="005B7D6D" w14:paraId="0DE4A3CC" w14:textId="77777777" w:rsidTr="008A0CD7">
        <w:trPr>
          <w:trHeight w:val="2172"/>
        </w:trPr>
        <w:tc>
          <w:tcPr>
            <w:tcW w:w="3232" w:type="pct"/>
          </w:tcPr>
          <w:p w14:paraId="442FA023" w14:textId="77777777" w:rsidR="00E253B6" w:rsidRPr="004116C6" w:rsidRDefault="00E253B6" w:rsidP="008A0CD7">
            <w:pPr>
              <w:jc w:val="both"/>
              <w:rPr>
                <w:lang w:val="en-GB"/>
              </w:rPr>
            </w:pPr>
            <w:r w:rsidRPr="004116C6">
              <w:rPr>
                <w:lang w:val="en-GB"/>
              </w:rPr>
              <w:t>18. Check that potential participants have understood all the study information by:</w:t>
            </w:r>
          </w:p>
          <w:p w14:paraId="721F31BC" w14:textId="77777777" w:rsidR="00E253B6" w:rsidRPr="004116C6" w:rsidRDefault="00E253B6" w:rsidP="00E253B6">
            <w:pPr>
              <w:pStyle w:val="Prrafodelista"/>
              <w:numPr>
                <w:ilvl w:val="0"/>
                <w:numId w:val="6"/>
              </w:numPr>
              <w:spacing w:after="0" w:line="240" w:lineRule="auto"/>
              <w:jc w:val="both"/>
              <w:rPr>
                <w:lang w:val="en-GB"/>
              </w:rPr>
            </w:pPr>
            <w:r w:rsidRPr="004116C6">
              <w:rPr>
                <w:lang w:val="en-GB"/>
              </w:rPr>
              <w:t xml:space="preserve">Interview: Teach-back or teach-to-goal methods can be helpful. </w:t>
            </w:r>
          </w:p>
          <w:p w14:paraId="31C3DD07" w14:textId="77777777" w:rsidR="00E253B6" w:rsidRPr="004116C6" w:rsidRDefault="00E253B6" w:rsidP="00E253B6">
            <w:pPr>
              <w:pStyle w:val="Prrafodelista"/>
              <w:numPr>
                <w:ilvl w:val="0"/>
                <w:numId w:val="6"/>
              </w:numPr>
              <w:spacing w:after="0" w:line="240" w:lineRule="auto"/>
              <w:jc w:val="both"/>
              <w:rPr>
                <w:lang w:val="en-GB"/>
              </w:rPr>
            </w:pPr>
            <w:r w:rsidRPr="004116C6">
              <w:rPr>
                <w:lang w:val="en-GB"/>
              </w:rPr>
              <w:t>Questionnaires: such as the Quality of Informed Consent (QuIC); Deaconess Informed Consent comprehension test (DICCT); or the Brief Informed Consent Evaluation Protocol (BICEP) "</w:t>
            </w:r>
          </w:p>
        </w:tc>
        <w:tc>
          <w:tcPr>
            <w:tcW w:w="1768" w:type="pct"/>
          </w:tcPr>
          <w:p w14:paraId="42032664" w14:textId="77777777" w:rsidR="00E253B6" w:rsidRPr="004116C6" w:rsidRDefault="00E253B6" w:rsidP="008A0CD7">
            <w:pPr>
              <w:rPr>
                <w:lang w:val="en-GB"/>
              </w:rPr>
            </w:pPr>
            <w:r w:rsidRPr="004116C6">
              <w:rPr>
                <w:lang w:val="en-GB"/>
              </w:rPr>
              <w:t xml:space="preserve">Uncertain (Median: 8; Number of panellists rating outside the </w:t>
            </w:r>
            <w:proofErr w:type="gramStart"/>
            <w:r w:rsidRPr="004116C6">
              <w:rPr>
                <w:lang w:val="en-GB"/>
              </w:rPr>
              <w:t>7-9 point</w:t>
            </w:r>
            <w:proofErr w:type="gramEnd"/>
            <w:r w:rsidRPr="004116C6">
              <w:rPr>
                <w:lang w:val="en-GB"/>
              </w:rPr>
              <w:t xml:space="preserve"> region: 5)</w:t>
            </w:r>
          </w:p>
        </w:tc>
      </w:tr>
      <w:tr w:rsidR="00E253B6" w:rsidRPr="005B7D6D" w14:paraId="7ED9776C" w14:textId="77777777" w:rsidTr="008A0CD7">
        <w:tc>
          <w:tcPr>
            <w:tcW w:w="3232" w:type="pct"/>
            <w:tcBorders>
              <w:bottom w:val="single" w:sz="4" w:space="0" w:color="auto"/>
            </w:tcBorders>
          </w:tcPr>
          <w:p w14:paraId="176C77F1" w14:textId="77777777" w:rsidR="00E253B6" w:rsidRPr="004116C6" w:rsidRDefault="00E253B6" w:rsidP="008A0CD7">
            <w:pPr>
              <w:jc w:val="both"/>
              <w:rPr>
                <w:lang w:val="en-GB"/>
              </w:rPr>
            </w:pPr>
            <w:r w:rsidRPr="004116C6">
              <w:rPr>
                <w:lang w:val="en-GB"/>
              </w:rPr>
              <w:lastRenderedPageBreak/>
              <w:t>19. Use decision aids to facilitate the decision-making process.</w:t>
            </w:r>
          </w:p>
        </w:tc>
        <w:tc>
          <w:tcPr>
            <w:tcW w:w="1768" w:type="pct"/>
            <w:tcBorders>
              <w:bottom w:val="single" w:sz="4" w:space="0" w:color="auto"/>
            </w:tcBorders>
          </w:tcPr>
          <w:p w14:paraId="3742202F"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3)</w:t>
            </w:r>
          </w:p>
        </w:tc>
      </w:tr>
      <w:tr w:rsidR="00E253B6" w:rsidRPr="005B7D6D" w14:paraId="38D2366F" w14:textId="77777777" w:rsidTr="008A0CD7">
        <w:tc>
          <w:tcPr>
            <w:tcW w:w="5000" w:type="pct"/>
            <w:gridSpan w:val="2"/>
            <w:shd w:val="clear" w:color="auto" w:fill="00B050"/>
          </w:tcPr>
          <w:p w14:paraId="77C76DF5"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Step 4: Intervention and Follow-up</w:t>
            </w:r>
          </w:p>
        </w:tc>
      </w:tr>
      <w:tr w:rsidR="00E253B6" w:rsidRPr="005B7D6D" w14:paraId="585BD8EC" w14:textId="77777777" w:rsidTr="008A0CD7">
        <w:tc>
          <w:tcPr>
            <w:tcW w:w="3232" w:type="pct"/>
            <w:shd w:val="clear" w:color="auto" w:fill="00B050"/>
          </w:tcPr>
          <w:p w14:paraId="737EFF7C"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6A1C3CF8"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6C2D9B99" w14:textId="77777777" w:rsidTr="008A0CD7">
        <w:tc>
          <w:tcPr>
            <w:tcW w:w="3232" w:type="pct"/>
            <w:tcBorders>
              <w:bottom w:val="single" w:sz="4" w:space="0" w:color="auto"/>
            </w:tcBorders>
          </w:tcPr>
          <w:p w14:paraId="569DC5FA" w14:textId="77777777" w:rsidR="00E253B6" w:rsidRPr="004116C6" w:rsidRDefault="00E253B6" w:rsidP="008A0CD7">
            <w:pPr>
              <w:jc w:val="both"/>
              <w:rPr>
                <w:lang w:val="en-GB"/>
              </w:rPr>
            </w:pPr>
            <w:r w:rsidRPr="004116C6">
              <w:rPr>
                <w:lang w:val="en-GB"/>
              </w:rPr>
              <w:t>20. Ensure that participant has access to the information used during the recruitment process and knows how to access to it (the information must be accessible during all the study and until the term established by law).</w:t>
            </w:r>
          </w:p>
        </w:tc>
        <w:tc>
          <w:tcPr>
            <w:tcW w:w="1768" w:type="pct"/>
            <w:tcBorders>
              <w:bottom w:val="single" w:sz="4" w:space="0" w:color="auto"/>
            </w:tcBorders>
          </w:tcPr>
          <w:p w14:paraId="7DC0E567"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1)</w:t>
            </w:r>
          </w:p>
        </w:tc>
      </w:tr>
      <w:tr w:rsidR="00E253B6" w:rsidRPr="005B7D6D" w14:paraId="0A70561E" w14:textId="77777777" w:rsidTr="008A0CD7">
        <w:tc>
          <w:tcPr>
            <w:tcW w:w="5000" w:type="pct"/>
            <w:gridSpan w:val="2"/>
            <w:shd w:val="clear" w:color="auto" w:fill="00B050"/>
          </w:tcPr>
          <w:p w14:paraId="2CB72E1A"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Step 5: Completion of the study</w:t>
            </w:r>
          </w:p>
        </w:tc>
      </w:tr>
      <w:tr w:rsidR="00E253B6" w:rsidRPr="005B7D6D" w14:paraId="212939AD" w14:textId="77777777" w:rsidTr="008A0CD7">
        <w:tc>
          <w:tcPr>
            <w:tcW w:w="3232" w:type="pct"/>
            <w:shd w:val="clear" w:color="auto" w:fill="00B050"/>
          </w:tcPr>
          <w:p w14:paraId="12A478FE"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4AC275AD"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294E8C1F" w14:textId="77777777" w:rsidTr="008A0CD7">
        <w:tc>
          <w:tcPr>
            <w:tcW w:w="3232" w:type="pct"/>
          </w:tcPr>
          <w:p w14:paraId="459674CB" w14:textId="77777777" w:rsidR="00E253B6" w:rsidRPr="004116C6" w:rsidRDefault="00E253B6" w:rsidP="008A0CD7">
            <w:pPr>
              <w:jc w:val="both"/>
              <w:rPr>
                <w:lang w:val="en-GB"/>
              </w:rPr>
            </w:pPr>
            <w:r w:rsidRPr="004116C6">
              <w:rPr>
                <w:lang w:val="en-GB"/>
              </w:rPr>
              <w:t>21. Thank participants for taking part in the study using a “thank you letter”.</w:t>
            </w:r>
          </w:p>
        </w:tc>
        <w:tc>
          <w:tcPr>
            <w:tcW w:w="1768" w:type="pct"/>
          </w:tcPr>
          <w:p w14:paraId="380B6C82"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0961AB8E" w14:textId="77777777" w:rsidTr="008A0CD7">
        <w:tc>
          <w:tcPr>
            <w:tcW w:w="3232" w:type="pct"/>
            <w:tcBorders>
              <w:bottom w:val="single" w:sz="4" w:space="0" w:color="auto"/>
            </w:tcBorders>
          </w:tcPr>
          <w:p w14:paraId="45625362" w14:textId="77777777" w:rsidR="00E253B6" w:rsidRPr="004116C6" w:rsidRDefault="00E253B6" w:rsidP="008A0CD7">
            <w:pPr>
              <w:jc w:val="both"/>
              <w:rPr>
                <w:lang w:val="en-GB"/>
              </w:rPr>
            </w:pPr>
            <w:r w:rsidRPr="004116C6">
              <w:rPr>
                <w:lang w:val="en-GB"/>
              </w:rPr>
              <w:t>22. Include participants in the first steps of result dissemination.</w:t>
            </w:r>
          </w:p>
        </w:tc>
        <w:tc>
          <w:tcPr>
            <w:tcW w:w="1768" w:type="pct"/>
            <w:tcBorders>
              <w:bottom w:val="single" w:sz="4" w:space="0" w:color="auto"/>
            </w:tcBorders>
          </w:tcPr>
          <w:p w14:paraId="6825B370"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2)</w:t>
            </w:r>
          </w:p>
        </w:tc>
      </w:tr>
      <w:tr w:rsidR="00E253B6" w:rsidRPr="004116C6" w14:paraId="38D878B7" w14:textId="77777777" w:rsidTr="008A0CD7">
        <w:tc>
          <w:tcPr>
            <w:tcW w:w="3232" w:type="pct"/>
            <w:tcBorders>
              <w:bottom w:val="nil"/>
            </w:tcBorders>
          </w:tcPr>
          <w:p w14:paraId="02FF0E3A" w14:textId="77777777" w:rsidR="00E253B6" w:rsidRPr="004116C6" w:rsidRDefault="00E253B6" w:rsidP="008A0CD7">
            <w:pPr>
              <w:jc w:val="both"/>
              <w:rPr>
                <w:lang w:val="en-GB"/>
              </w:rPr>
            </w:pPr>
            <w:r w:rsidRPr="004116C6">
              <w:rPr>
                <w:lang w:val="en-GB"/>
              </w:rPr>
              <w:t xml:space="preserve">23. Summary of results: </w:t>
            </w:r>
          </w:p>
        </w:tc>
        <w:tc>
          <w:tcPr>
            <w:tcW w:w="1768" w:type="pct"/>
            <w:tcBorders>
              <w:bottom w:val="nil"/>
            </w:tcBorders>
          </w:tcPr>
          <w:p w14:paraId="0DD17DEC" w14:textId="77777777" w:rsidR="00E253B6" w:rsidRPr="004116C6" w:rsidRDefault="00E253B6" w:rsidP="008A0CD7">
            <w:pPr>
              <w:rPr>
                <w:lang w:val="en-GB"/>
              </w:rPr>
            </w:pPr>
          </w:p>
        </w:tc>
      </w:tr>
      <w:tr w:rsidR="00E253B6" w:rsidRPr="005B7D6D" w14:paraId="50DE8708" w14:textId="77777777" w:rsidTr="008A0CD7">
        <w:tc>
          <w:tcPr>
            <w:tcW w:w="3232" w:type="pct"/>
            <w:tcBorders>
              <w:top w:val="nil"/>
              <w:bottom w:val="nil"/>
            </w:tcBorders>
          </w:tcPr>
          <w:p w14:paraId="639BD4E0" w14:textId="77777777" w:rsidR="00E253B6" w:rsidRPr="004116C6" w:rsidRDefault="00E253B6" w:rsidP="008A0CD7">
            <w:pPr>
              <w:jc w:val="both"/>
              <w:rPr>
                <w:lang w:val="en-GB"/>
              </w:rPr>
            </w:pPr>
            <w:r w:rsidRPr="004116C6">
              <w:rPr>
                <w:lang w:val="en-GB"/>
              </w:rPr>
              <w:t>23.1. Do a lay language summary of results.</w:t>
            </w:r>
          </w:p>
        </w:tc>
        <w:tc>
          <w:tcPr>
            <w:tcW w:w="1768" w:type="pct"/>
            <w:tcBorders>
              <w:top w:val="nil"/>
            </w:tcBorders>
          </w:tcPr>
          <w:p w14:paraId="6C4291C1"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tc>
      </w:tr>
      <w:tr w:rsidR="00E253B6" w:rsidRPr="005B7D6D" w14:paraId="459A7A99" w14:textId="77777777" w:rsidTr="008A0CD7">
        <w:tc>
          <w:tcPr>
            <w:tcW w:w="3232" w:type="pct"/>
            <w:tcBorders>
              <w:top w:val="nil"/>
              <w:bottom w:val="nil"/>
            </w:tcBorders>
          </w:tcPr>
          <w:p w14:paraId="03EF29BB" w14:textId="77777777" w:rsidR="00E253B6" w:rsidRPr="004116C6" w:rsidRDefault="00E253B6" w:rsidP="008A0CD7">
            <w:pPr>
              <w:jc w:val="both"/>
              <w:rPr>
                <w:lang w:val="en-GB"/>
              </w:rPr>
            </w:pPr>
            <w:r w:rsidRPr="004116C6">
              <w:rPr>
                <w:lang w:val="en-GB"/>
              </w:rPr>
              <w:t>23.2. Consider involving participants in the development and review of the summary.</w:t>
            </w:r>
          </w:p>
        </w:tc>
        <w:tc>
          <w:tcPr>
            <w:tcW w:w="1768" w:type="pct"/>
          </w:tcPr>
          <w:p w14:paraId="0920AD06"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3)</w:t>
            </w:r>
          </w:p>
        </w:tc>
      </w:tr>
      <w:tr w:rsidR="00E253B6" w:rsidRPr="005B7D6D" w14:paraId="19D5EE61" w14:textId="77777777" w:rsidTr="008A0CD7">
        <w:tc>
          <w:tcPr>
            <w:tcW w:w="3232" w:type="pct"/>
            <w:tcBorders>
              <w:top w:val="nil"/>
              <w:bottom w:val="single" w:sz="4" w:space="0" w:color="auto"/>
            </w:tcBorders>
          </w:tcPr>
          <w:p w14:paraId="525E1AFE" w14:textId="77777777" w:rsidR="00E253B6" w:rsidRPr="004116C6" w:rsidRDefault="00E253B6" w:rsidP="008A0CD7">
            <w:pPr>
              <w:jc w:val="both"/>
              <w:rPr>
                <w:lang w:val="en-GB"/>
              </w:rPr>
            </w:pPr>
            <w:r w:rsidRPr="004116C6">
              <w:rPr>
                <w:lang w:val="en-GB"/>
              </w:rPr>
              <w:t>23.3. Consider other formats, as well as written, for providing a summary and choose one that best suits the characteristics of the target population.</w:t>
            </w:r>
          </w:p>
        </w:tc>
        <w:tc>
          <w:tcPr>
            <w:tcW w:w="1768" w:type="pct"/>
            <w:tcBorders>
              <w:bottom w:val="single" w:sz="4" w:space="0" w:color="auto"/>
            </w:tcBorders>
          </w:tcPr>
          <w:p w14:paraId="7F3E7330"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1)</w:t>
            </w:r>
          </w:p>
        </w:tc>
      </w:tr>
      <w:tr w:rsidR="00E253B6" w:rsidRPr="005B7D6D" w14:paraId="4A18EE5C" w14:textId="77777777" w:rsidTr="008A0CD7">
        <w:tc>
          <w:tcPr>
            <w:tcW w:w="5000" w:type="pct"/>
            <w:gridSpan w:val="2"/>
            <w:shd w:val="clear" w:color="auto" w:fill="00B050"/>
          </w:tcPr>
          <w:p w14:paraId="3F26AF1E"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The gender perspective during the consent process for clinical studies</w:t>
            </w:r>
          </w:p>
        </w:tc>
      </w:tr>
      <w:tr w:rsidR="00E253B6" w:rsidRPr="005B7D6D" w14:paraId="5D0B7563" w14:textId="77777777" w:rsidTr="008A0CD7">
        <w:tc>
          <w:tcPr>
            <w:tcW w:w="3232" w:type="pct"/>
            <w:tcBorders>
              <w:bottom w:val="single" w:sz="4" w:space="0" w:color="auto"/>
            </w:tcBorders>
            <w:shd w:val="clear" w:color="auto" w:fill="00B050"/>
          </w:tcPr>
          <w:p w14:paraId="397D1ECE"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tcBorders>
              <w:bottom w:val="single" w:sz="4" w:space="0" w:color="auto"/>
            </w:tcBorders>
            <w:shd w:val="clear" w:color="auto" w:fill="00B050"/>
          </w:tcPr>
          <w:p w14:paraId="1013A772"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4116C6" w14:paraId="10D2E31D" w14:textId="77777777" w:rsidTr="008A0CD7">
        <w:tc>
          <w:tcPr>
            <w:tcW w:w="3232" w:type="pct"/>
            <w:tcBorders>
              <w:bottom w:val="nil"/>
            </w:tcBorders>
          </w:tcPr>
          <w:p w14:paraId="1BA340EA" w14:textId="77777777" w:rsidR="00E253B6" w:rsidRPr="004116C6" w:rsidRDefault="00E253B6" w:rsidP="008A0CD7">
            <w:pPr>
              <w:jc w:val="both"/>
              <w:rPr>
                <w:lang w:val="en-GB"/>
              </w:rPr>
            </w:pPr>
            <w:r w:rsidRPr="004116C6">
              <w:rPr>
                <w:lang w:val="en-GB"/>
              </w:rPr>
              <w:t xml:space="preserve">24. Inclusive approach: </w:t>
            </w:r>
          </w:p>
        </w:tc>
        <w:tc>
          <w:tcPr>
            <w:tcW w:w="1768" w:type="pct"/>
            <w:tcBorders>
              <w:bottom w:val="nil"/>
            </w:tcBorders>
          </w:tcPr>
          <w:p w14:paraId="60FE24B3" w14:textId="77777777" w:rsidR="00E253B6" w:rsidRPr="004116C6" w:rsidRDefault="00E253B6" w:rsidP="008A0CD7">
            <w:pPr>
              <w:rPr>
                <w:lang w:val="en-GB"/>
              </w:rPr>
            </w:pPr>
          </w:p>
        </w:tc>
      </w:tr>
      <w:tr w:rsidR="00E253B6" w:rsidRPr="005B7D6D" w14:paraId="57DD8D92" w14:textId="77777777" w:rsidTr="008A0CD7">
        <w:tc>
          <w:tcPr>
            <w:tcW w:w="3232" w:type="pct"/>
            <w:tcBorders>
              <w:top w:val="nil"/>
              <w:bottom w:val="nil"/>
            </w:tcBorders>
          </w:tcPr>
          <w:p w14:paraId="055F7B39" w14:textId="77777777" w:rsidR="00E253B6" w:rsidRPr="004116C6" w:rsidRDefault="00E253B6" w:rsidP="008A0CD7">
            <w:pPr>
              <w:jc w:val="both"/>
              <w:rPr>
                <w:lang w:val="en-GB"/>
              </w:rPr>
            </w:pPr>
            <w:r w:rsidRPr="004116C6">
              <w:rPr>
                <w:lang w:val="en-GB"/>
              </w:rPr>
              <w:t>24.1. Ensure that materials are inclusive and do not reinforce gender stereotypes.</w:t>
            </w:r>
          </w:p>
        </w:tc>
        <w:tc>
          <w:tcPr>
            <w:tcW w:w="1768" w:type="pct"/>
            <w:tcBorders>
              <w:top w:val="nil"/>
              <w:bottom w:val="nil"/>
            </w:tcBorders>
          </w:tcPr>
          <w:p w14:paraId="3B06E936"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132D9C9A" w14:textId="77777777" w:rsidR="00E253B6" w:rsidRPr="004116C6" w:rsidRDefault="00E253B6" w:rsidP="008A0CD7">
            <w:pPr>
              <w:rPr>
                <w:lang w:val="en-GB"/>
              </w:rPr>
            </w:pPr>
          </w:p>
        </w:tc>
      </w:tr>
      <w:tr w:rsidR="00E253B6" w:rsidRPr="005B7D6D" w14:paraId="425599A6" w14:textId="77777777" w:rsidTr="008A0CD7">
        <w:tc>
          <w:tcPr>
            <w:tcW w:w="3232" w:type="pct"/>
            <w:tcBorders>
              <w:top w:val="nil"/>
              <w:bottom w:val="nil"/>
            </w:tcBorders>
          </w:tcPr>
          <w:p w14:paraId="698CFAC5" w14:textId="77777777" w:rsidR="00E253B6" w:rsidRPr="004116C6" w:rsidRDefault="00E253B6" w:rsidP="008A0CD7">
            <w:pPr>
              <w:jc w:val="both"/>
              <w:rPr>
                <w:lang w:val="en-GB"/>
              </w:rPr>
            </w:pPr>
            <w:r w:rsidRPr="004116C6">
              <w:rPr>
                <w:lang w:val="en-GB"/>
              </w:rPr>
              <w:lastRenderedPageBreak/>
              <w:t xml:space="preserve">24.2. </w:t>
            </w:r>
            <w:proofErr w:type="gramStart"/>
            <w:r w:rsidRPr="004116C6">
              <w:rPr>
                <w:lang w:val="en-GB"/>
              </w:rPr>
              <w:t>Take into account</w:t>
            </w:r>
            <w:proofErr w:type="gramEnd"/>
            <w:r w:rsidRPr="004116C6">
              <w:rPr>
                <w:lang w:val="en-GB"/>
              </w:rPr>
              <w:t xml:space="preserve"> the ways in which gender influences health needs and concerns.</w:t>
            </w:r>
          </w:p>
        </w:tc>
        <w:tc>
          <w:tcPr>
            <w:tcW w:w="1768" w:type="pct"/>
            <w:tcBorders>
              <w:top w:val="nil"/>
              <w:bottom w:val="nil"/>
            </w:tcBorders>
          </w:tcPr>
          <w:p w14:paraId="607D4483"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40BA337A" w14:textId="77777777" w:rsidR="00E253B6" w:rsidRPr="004116C6" w:rsidRDefault="00E253B6" w:rsidP="008A0CD7">
            <w:pPr>
              <w:rPr>
                <w:lang w:val="en-GB"/>
              </w:rPr>
            </w:pPr>
          </w:p>
        </w:tc>
      </w:tr>
      <w:tr w:rsidR="00E253B6" w:rsidRPr="005B7D6D" w14:paraId="3C17B76E" w14:textId="77777777" w:rsidTr="008A0CD7">
        <w:tc>
          <w:tcPr>
            <w:tcW w:w="3232" w:type="pct"/>
            <w:tcBorders>
              <w:top w:val="nil"/>
            </w:tcBorders>
          </w:tcPr>
          <w:p w14:paraId="68F45656" w14:textId="77777777" w:rsidR="00E253B6" w:rsidRPr="004116C6" w:rsidRDefault="00E253B6" w:rsidP="008A0CD7">
            <w:pPr>
              <w:jc w:val="both"/>
              <w:rPr>
                <w:lang w:val="en-GB"/>
              </w:rPr>
            </w:pPr>
            <w:r w:rsidRPr="004116C6">
              <w:rPr>
                <w:lang w:val="en-GB"/>
              </w:rPr>
              <w:t>24.3. Pre-test and re-test messages, concepts, and intended program formats with women and men to ensure that they work well for both.</w:t>
            </w:r>
          </w:p>
        </w:tc>
        <w:tc>
          <w:tcPr>
            <w:tcW w:w="1768" w:type="pct"/>
            <w:tcBorders>
              <w:top w:val="nil"/>
            </w:tcBorders>
          </w:tcPr>
          <w:p w14:paraId="00A103B4"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1)</w:t>
            </w:r>
          </w:p>
        </w:tc>
      </w:tr>
      <w:tr w:rsidR="00E253B6" w:rsidRPr="005B7D6D" w14:paraId="49DF497D" w14:textId="77777777" w:rsidTr="008A0CD7">
        <w:tc>
          <w:tcPr>
            <w:tcW w:w="3232" w:type="pct"/>
          </w:tcPr>
          <w:p w14:paraId="74E4C2C9" w14:textId="77777777" w:rsidR="00E253B6" w:rsidRPr="004116C6" w:rsidRDefault="00E253B6" w:rsidP="008A0CD7">
            <w:pPr>
              <w:jc w:val="both"/>
              <w:rPr>
                <w:lang w:val="en-GB"/>
              </w:rPr>
            </w:pPr>
            <w:r w:rsidRPr="004116C6">
              <w:rPr>
                <w:lang w:val="en-GB"/>
              </w:rPr>
              <w:t>25. Adapt consent materials by gender only when the strategy or study is directed to a single sex group.</w:t>
            </w:r>
          </w:p>
        </w:tc>
        <w:tc>
          <w:tcPr>
            <w:tcW w:w="1768" w:type="pct"/>
          </w:tcPr>
          <w:p w14:paraId="07119DCC"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4; “Do not know”: 2)</w:t>
            </w:r>
          </w:p>
        </w:tc>
      </w:tr>
      <w:tr w:rsidR="00E253B6" w:rsidRPr="005B7D6D" w14:paraId="2A4BA6BE" w14:textId="77777777" w:rsidTr="008A0CD7">
        <w:tc>
          <w:tcPr>
            <w:tcW w:w="3232" w:type="pct"/>
            <w:tcBorders>
              <w:bottom w:val="single" w:sz="4" w:space="0" w:color="auto"/>
            </w:tcBorders>
          </w:tcPr>
          <w:p w14:paraId="16132AF6" w14:textId="77777777" w:rsidR="00E253B6" w:rsidRPr="004116C6" w:rsidRDefault="00E253B6" w:rsidP="008A0CD7">
            <w:pPr>
              <w:jc w:val="both"/>
              <w:rPr>
                <w:lang w:val="en-GB"/>
              </w:rPr>
            </w:pPr>
            <w:r w:rsidRPr="004116C6">
              <w:rPr>
                <w:lang w:val="en-GB"/>
              </w:rPr>
              <w:t xml:space="preserve">26. In the case of women coming from different cultural backgrounds, consider using a cultural mediator with a gendered approach </w:t>
            </w:r>
            <w:proofErr w:type="gramStart"/>
            <w:r w:rsidRPr="004116C6">
              <w:rPr>
                <w:lang w:val="en-GB"/>
              </w:rPr>
              <w:t>in order to</w:t>
            </w:r>
            <w:proofErr w:type="gramEnd"/>
            <w:r w:rsidRPr="004116C6">
              <w:rPr>
                <w:lang w:val="en-GB"/>
              </w:rPr>
              <w:t xml:space="preserve"> bridge communication gaps.</w:t>
            </w:r>
          </w:p>
        </w:tc>
        <w:tc>
          <w:tcPr>
            <w:tcW w:w="1768" w:type="pct"/>
            <w:tcBorders>
              <w:bottom w:val="single" w:sz="4" w:space="0" w:color="auto"/>
            </w:tcBorders>
          </w:tcPr>
          <w:p w14:paraId="7863DE14" w14:textId="77777777" w:rsidR="00E253B6" w:rsidRPr="004116C6" w:rsidRDefault="00E253B6" w:rsidP="008A0CD7">
            <w:pPr>
              <w:rPr>
                <w:lang w:val="en-GB"/>
              </w:rPr>
            </w:pPr>
            <w:r w:rsidRPr="004116C6">
              <w:rPr>
                <w:lang w:val="en-GB"/>
              </w:rPr>
              <w:t xml:space="preserve">Uncertain (Median: 8; Number of panellists rating outside the </w:t>
            </w:r>
            <w:proofErr w:type="gramStart"/>
            <w:r w:rsidRPr="004116C6">
              <w:rPr>
                <w:lang w:val="en-GB"/>
              </w:rPr>
              <w:t>7-9 point</w:t>
            </w:r>
            <w:proofErr w:type="gramEnd"/>
            <w:r w:rsidRPr="004116C6">
              <w:rPr>
                <w:lang w:val="en-GB"/>
              </w:rPr>
              <w:t xml:space="preserve"> region: 3; “Do not know”: 1)</w:t>
            </w:r>
          </w:p>
        </w:tc>
      </w:tr>
      <w:tr w:rsidR="00E253B6" w:rsidRPr="004116C6" w14:paraId="7CE68A63" w14:textId="77777777" w:rsidTr="008A0CD7">
        <w:tc>
          <w:tcPr>
            <w:tcW w:w="3232" w:type="pct"/>
            <w:tcBorders>
              <w:bottom w:val="nil"/>
            </w:tcBorders>
          </w:tcPr>
          <w:p w14:paraId="33489C11" w14:textId="77777777" w:rsidR="00E253B6" w:rsidRPr="004116C6" w:rsidRDefault="00E253B6" w:rsidP="008A0CD7">
            <w:pPr>
              <w:jc w:val="both"/>
              <w:rPr>
                <w:lang w:val="en-GB"/>
              </w:rPr>
            </w:pPr>
            <w:r w:rsidRPr="004116C6">
              <w:rPr>
                <w:lang w:val="en-GB"/>
              </w:rPr>
              <w:t xml:space="preserve">27. Connect with the participant: </w:t>
            </w:r>
          </w:p>
        </w:tc>
        <w:tc>
          <w:tcPr>
            <w:tcW w:w="1768" w:type="pct"/>
            <w:tcBorders>
              <w:bottom w:val="nil"/>
            </w:tcBorders>
          </w:tcPr>
          <w:p w14:paraId="0398183D" w14:textId="77777777" w:rsidR="00E253B6" w:rsidRPr="004116C6" w:rsidRDefault="00E253B6" w:rsidP="008A0CD7">
            <w:pPr>
              <w:rPr>
                <w:lang w:val="en-GB"/>
              </w:rPr>
            </w:pPr>
          </w:p>
        </w:tc>
      </w:tr>
      <w:tr w:rsidR="00E253B6" w:rsidRPr="005B7D6D" w14:paraId="07607398" w14:textId="77777777" w:rsidTr="008A0CD7">
        <w:tc>
          <w:tcPr>
            <w:tcW w:w="3232" w:type="pct"/>
            <w:tcBorders>
              <w:top w:val="nil"/>
              <w:bottom w:val="nil"/>
            </w:tcBorders>
          </w:tcPr>
          <w:p w14:paraId="3357FAF1" w14:textId="77777777" w:rsidR="00E253B6" w:rsidRPr="004116C6" w:rsidRDefault="00E253B6" w:rsidP="008A0CD7">
            <w:pPr>
              <w:jc w:val="both"/>
              <w:rPr>
                <w:lang w:val="en-GB"/>
              </w:rPr>
            </w:pPr>
            <w:r w:rsidRPr="004116C6">
              <w:rPr>
                <w:lang w:val="en-GB"/>
              </w:rPr>
              <w:t>27.1. In research of a more sensitive nature (</w:t>
            </w:r>
            <w:proofErr w:type="gramStart"/>
            <w:r w:rsidRPr="004116C6">
              <w:rPr>
                <w:lang w:val="en-GB"/>
              </w:rPr>
              <w:t>e.g.</w:t>
            </w:r>
            <w:proofErr w:type="gramEnd"/>
            <w:r w:rsidRPr="004116C6">
              <w:rPr>
                <w:lang w:val="en-GB"/>
              </w:rPr>
              <w:t xml:space="preserve"> trials of vaccines against sexually transmitted diseases) it may be beneficial if the investigator in contact with the potential participant is of his/her same sex.</w:t>
            </w:r>
          </w:p>
        </w:tc>
        <w:tc>
          <w:tcPr>
            <w:tcW w:w="1768" w:type="pct"/>
            <w:tcBorders>
              <w:top w:val="nil"/>
              <w:bottom w:val="nil"/>
            </w:tcBorders>
          </w:tcPr>
          <w:p w14:paraId="5142B682" w14:textId="77777777" w:rsidR="00E253B6" w:rsidRPr="004116C6" w:rsidRDefault="00E253B6" w:rsidP="008A0CD7">
            <w:pPr>
              <w:rPr>
                <w:lang w:val="en-GB"/>
              </w:rPr>
            </w:pPr>
            <w:r w:rsidRPr="004116C6">
              <w:rPr>
                <w:lang w:val="en-GB"/>
              </w:rPr>
              <w:t xml:space="preserve">Uncertain (Median: 7; Number of panellists rating outside the </w:t>
            </w:r>
            <w:proofErr w:type="gramStart"/>
            <w:r w:rsidRPr="004116C6">
              <w:rPr>
                <w:lang w:val="en-GB"/>
              </w:rPr>
              <w:t>7-9 point</w:t>
            </w:r>
            <w:proofErr w:type="gramEnd"/>
            <w:r w:rsidRPr="004116C6">
              <w:rPr>
                <w:lang w:val="en-GB"/>
              </w:rPr>
              <w:t xml:space="preserve"> region: 5; “Do not know”: 1)</w:t>
            </w:r>
          </w:p>
        </w:tc>
      </w:tr>
      <w:tr w:rsidR="00E253B6" w:rsidRPr="005B7D6D" w14:paraId="0F0DF45B" w14:textId="77777777" w:rsidTr="008A0CD7">
        <w:tc>
          <w:tcPr>
            <w:tcW w:w="3232" w:type="pct"/>
            <w:tcBorders>
              <w:top w:val="nil"/>
              <w:bottom w:val="single" w:sz="4" w:space="0" w:color="auto"/>
            </w:tcBorders>
          </w:tcPr>
          <w:p w14:paraId="1A3F43F2" w14:textId="77777777" w:rsidR="00E253B6" w:rsidRPr="004116C6" w:rsidRDefault="00E253B6" w:rsidP="008A0CD7">
            <w:pPr>
              <w:jc w:val="both"/>
              <w:rPr>
                <w:lang w:val="en-GB"/>
              </w:rPr>
            </w:pPr>
            <w:r w:rsidRPr="004116C6">
              <w:rPr>
                <w:lang w:val="en-GB"/>
              </w:rPr>
              <w:t>27.2. The major focus should be on connecting with the individual participant, rather than making gender-based assumptions.</w:t>
            </w:r>
          </w:p>
        </w:tc>
        <w:tc>
          <w:tcPr>
            <w:tcW w:w="1768" w:type="pct"/>
            <w:tcBorders>
              <w:top w:val="nil"/>
              <w:bottom w:val="single" w:sz="4" w:space="0" w:color="auto"/>
            </w:tcBorders>
          </w:tcPr>
          <w:p w14:paraId="081E5776"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2)</w:t>
            </w:r>
          </w:p>
        </w:tc>
      </w:tr>
      <w:tr w:rsidR="00E253B6" w:rsidRPr="005B7D6D" w14:paraId="0780CC17" w14:textId="77777777" w:rsidTr="008A0CD7">
        <w:tc>
          <w:tcPr>
            <w:tcW w:w="5000" w:type="pct"/>
            <w:gridSpan w:val="2"/>
            <w:shd w:val="clear" w:color="auto" w:fill="00B050"/>
          </w:tcPr>
          <w:p w14:paraId="2563FA29"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The informed consent process in clinical studies involving minors</w:t>
            </w:r>
          </w:p>
        </w:tc>
      </w:tr>
      <w:tr w:rsidR="00E253B6" w:rsidRPr="005B7D6D" w14:paraId="2D3CC2C7" w14:textId="77777777" w:rsidTr="008A0CD7">
        <w:tc>
          <w:tcPr>
            <w:tcW w:w="3232" w:type="pct"/>
            <w:shd w:val="clear" w:color="auto" w:fill="00B050"/>
          </w:tcPr>
          <w:p w14:paraId="732255FC"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shd w:val="clear" w:color="auto" w:fill="00B050"/>
          </w:tcPr>
          <w:p w14:paraId="07499744"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5B7D6D" w14:paraId="06F1F13C" w14:textId="77777777" w:rsidTr="008A0CD7">
        <w:tc>
          <w:tcPr>
            <w:tcW w:w="3232" w:type="pct"/>
            <w:tcBorders>
              <w:bottom w:val="single" w:sz="4" w:space="0" w:color="auto"/>
            </w:tcBorders>
          </w:tcPr>
          <w:p w14:paraId="0F09132E" w14:textId="77777777" w:rsidR="00E253B6" w:rsidRPr="004116C6" w:rsidRDefault="00E253B6" w:rsidP="008A0CD7">
            <w:pPr>
              <w:jc w:val="both"/>
              <w:rPr>
                <w:lang w:val="en-GB"/>
              </w:rPr>
            </w:pPr>
            <w:r w:rsidRPr="004116C6">
              <w:rPr>
                <w:lang w:val="en-GB"/>
              </w:rPr>
              <w:t xml:space="preserve">28. Involve minors in the decision-making process in accordance </w:t>
            </w:r>
            <w:proofErr w:type="gramStart"/>
            <w:r w:rsidRPr="004116C6">
              <w:rPr>
                <w:lang w:val="en-GB"/>
              </w:rPr>
              <w:t>to</w:t>
            </w:r>
            <w:proofErr w:type="gramEnd"/>
            <w:r w:rsidRPr="004116C6">
              <w:rPr>
                <w:lang w:val="en-GB"/>
              </w:rPr>
              <w:t xml:space="preserve"> their age and maturity level.</w:t>
            </w:r>
          </w:p>
        </w:tc>
        <w:tc>
          <w:tcPr>
            <w:tcW w:w="1768" w:type="pct"/>
            <w:tcBorders>
              <w:bottom w:val="single" w:sz="4" w:space="0" w:color="auto"/>
            </w:tcBorders>
          </w:tcPr>
          <w:p w14:paraId="6A3178BE" w14:textId="77777777" w:rsidR="00E253B6" w:rsidRPr="004116C6" w:rsidRDefault="00E253B6" w:rsidP="008A0CD7">
            <w:pPr>
              <w:rPr>
                <w:lang w:val="en-GB"/>
              </w:rPr>
            </w:pPr>
            <w:r w:rsidRPr="004116C6">
              <w:rPr>
                <w:lang w:val="en-GB"/>
              </w:rPr>
              <w:t xml:space="preserve">Appropriate (Median: 9; Number of panellists rating outside the 7-9 point region:1; “Do not know”: </w:t>
            </w:r>
            <w:proofErr w:type="gramStart"/>
            <w:r w:rsidRPr="004116C6">
              <w:rPr>
                <w:lang w:val="en-GB"/>
              </w:rPr>
              <w:t>1 )</w:t>
            </w:r>
            <w:proofErr w:type="gramEnd"/>
          </w:p>
        </w:tc>
      </w:tr>
      <w:tr w:rsidR="00E253B6" w:rsidRPr="004116C6" w14:paraId="00E11B28" w14:textId="77777777" w:rsidTr="008A0CD7">
        <w:tc>
          <w:tcPr>
            <w:tcW w:w="3232" w:type="pct"/>
            <w:tcBorders>
              <w:bottom w:val="nil"/>
            </w:tcBorders>
          </w:tcPr>
          <w:p w14:paraId="0AC046F8" w14:textId="77777777" w:rsidR="00E253B6" w:rsidRPr="004116C6" w:rsidRDefault="00E253B6" w:rsidP="008A0CD7">
            <w:pPr>
              <w:jc w:val="both"/>
              <w:rPr>
                <w:lang w:val="en-GB"/>
              </w:rPr>
            </w:pPr>
            <w:r w:rsidRPr="004116C6">
              <w:rPr>
                <w:lang w:val="en-GB"/>
              </w:rPr>
              <w:t xml:space="preserve">29. Information materials for children: </w:t>
            </w:r>
          </w:p>
        </w:tc>
        <w:tc>
          <w:tcPr>
            <w:tcW w:w="1768" w:type="pct"/>
            <w:tcBorders>
              <w:bottom w:val="nil"/>
            </w:tcBorders>
          </w:tcPr>
          <w:p w14:paraId="0D6F461A" w14:textId="77777777" w:rsidR="00E253B6" w:rsidRPr="004116C6" w:rsidRDefault="00E253B6" w:rsidP="008A0CD7">
            <w:pPr>
              <w:rPr>
                <w:lang w:val="en-GB"/>
              </w:rPr>
            </w:pPr>
          </w:p>
        </w:tc>
      </w:tr>
      <w:tr w:rsidR="00E253B6" w:rsidRPr="005B7D6D" w14:paraId="54AEDB36" w14:textId="77777777" w:rsidTr="008A0CD7">
        <w:tc>
          <w:tcPr>
            <w:tcW w:w="3232" w:type="pct"/>
            <w:tcBorders>
              <w:top w:val="nil"/>
              <w:bottom w:val="nil"/>
            </w:tcBorders>
          </w:tcPr>
          <w:p w14:paraId="56DB7A7D" w14:textId="77777777" w:rsidR="00E253B6" w:rsidRPr="004116C6" w:rsidRDefault="00E253B6" w:rsidP="008A0CD7">
            <w:pPr>
              <w:jc w:val="both"/>
              <w:rPr>
                <w:lang w:val="en-GB"/>
              </w:rPr>
            </w:pPr>
            <w:r w:rsidRPr="004116C6">
              <w:rPr>
                <w:lang w:val="en-GB"/>
              </w:rPr>
              <w:t>29.1. Choose the information materials for the child basing your decision on the minor’s level of maturity and his/her capacity of comprehension, not only on his/her age.</w:t>
            </w:r>
          </w:p>
        </w:tc>
        <w:tc>
          <w:tcPr>
            <w:tcW w:w="1768" w:type="pct"/>
            <w:tcBorders>
              <w:top w:val="nil"/>
              <w:bottom w:val="nil"/>
            </w:tcBorders>
          </w:tcPr>
          <w:p w14:paraId="3CF6E6A7"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2; “Do not know”: 1)</w:t>
            </w:r>
          </w:p>
          <w:p w14:paraId="66FB606B" w14:textId="77777777" w:rsidR="00E253B6" w:rsidRPr="004116C6" w:rsidRDefault="00E253B6" w:rsidP="008A0CD7">
            <w:pPr>
              <w:rPr>
                <w:lang w:val="en-GB"/>
              </w:rPr>
            </w:pPr>
          </w:p>
        </w:tc>
      </w:tr>
      <w:tr w:rsidR="00E253B6" w:rsidRPr="005B7D6D" w14:paraId="4C8B98F2" w14:textId="77777777" w:rsidTr="008A0CD7">
        <w:tc>
          <w:tcPr>
            <w:tcW w:w="3232" w:type="pct"/>
            <w:tcBorders>
              <w:top w:val="nil"/>
              <w:bottom w:val="nil"/>
            </w:tcBorders>
          </w:tcPr>
          <w:p w14:paraId="531C8780" w14:textId="77777777" w:rsidR="00E253B6" w:rsidRPr="004116C6" w:rsidRDefault="00E253B6" w:rsidP="008A0CD7">
            <w:pPr>
              <w:jc w:val="both"/>
              <w:rPr>
                <w:lang w:val="en-GB"/>
              </w:rPr>
            </w:pPr>
            <w:r w:rsidRPr="004116C6">
              <w:rPr>
                <w:lang w:val="en-GB"/>
              </w:rPr>
              <w:lastRenderedPageBreak/>
              <w:t xml:space="preserve">29.2. Provide information in a format (not just the language) in accordance </w:t>
            </w:r>
            <w:proofErr w:type="gramStart"/>
            <w:r w:rsidRPr="004116C6">
              <w:rPr>
                <w:lang w:val="en-GB"/>
              </w:rPr>
              <w:t>to</w:t>
            </w:r>
            <w:proofErr w:type="gramEnd"/>
            <w:r w:rsidRPr="004116C6">
              <w:rPr>
                <w:lang w:val="en-GB"/>
              </w:rPr>
              <w:t xml:space="preserve"> the age of the children. </w:t>
            </w:r>
          </w:p>
        </w:tc>
        <w:tc>
          <w:tcPr>
            <w:tcW w:w="1768" w:type="pct"/>
            <w:tcBorders>
              <w:top w:val="nil"/>
              <w:bottom w:val="nil"/>
            </w:tcBorders>
          </w:tcPr>
          <w:p w14:paraId="08870E06"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1; “Do not know”: 1)</w:t>
            </w:r>
          </w:p>
          <w:p w14:paraId="4031AB76" w14:textId="77777777" w:rsidR="00E253B6" w:rsidRPr="004116C6" w:rsidRDefault="00E253B6" w:rsidP="008A0CD7">
            <w:pPr>
              <w:rPr>
                <w:lang w:val="en-GB"/>
              </w:rPr>
            </w:pPr>
          </w:p>
        </w:tc>
      </w:tr>
      <w:tr w:rsidR="00E253B6" w:rsidRPr="005B7D6D" w14:paraId="7E2C50C6" w14:textId="77777777" w:rsidTr="008A0CD7">
        <w:tc>
          <w:tcPr>
            <w:tcW w:w="3232" w:type="pct"/>
            <w:tcBorders>
              <w:top w:val="nil"/>
              <w:bottom w:val="nil"/>
            </w:tcBorders>
          </w:tcPr>
          <w:p w14:paraId="227755E8" w14:textId="77777777" w:rsidR="00E253B6" w:rsidRPr="004116C6" w:rsidRDefault="00E253B6" w:rsidP="008A0CD7">
            <w:pPr>
              <w:jc w:val="both"/>
              <w:rPr>
                <w:lang w:val="en-GB"/>
              </w:rPr>
            </w:pPr>
            <w:r w:rsidRPr="004116C6">
              <w:rPr>
                <w:lang w:val="en-GB"/>
              </w:rPr>
              <w:t>29.3. Use simple graphics or pictures to accompany information.</w:t>
            </w:r>
          </w:p>
        </w:tc>
        <w:tc>
          <w:tcPr>
            <w:tcW w:w="1768" w:type="pct"/>
            <w:tcBorders>
              <w:top w:val="nil"/>
              <w:bottom w:val="nil"/>
            </w:tcBorders>
          </w:tcPr>
          <w:p w14:paraId="57275E86"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 “Do not know”: 1)</w:t>
            </w:r>
          </w:p>
          <w:p w14:paraId="1C623231" w14:textId="77777777" w:rsidR="00E253B6" w:rsidRPr="004116C6" w:rsidRDefault="00E253B6" w:rsidP="008A0CD7">
            <w:pPr>
              <w:rPr>
                <w:lang w:val="en-GB"/>
              </w:rPr>
            </w:pPr>
          </w:p>
        </w:tc>
      </w:tr>
      <w:tr w:rsidR="00E253B6" w:rsidRPr="005B7D6D" w14:paraId="4F1688F9" w14:textId="77777777" w:rsidTr="008A0CD7">
        <w:tc>
          <w:tcPr>
            <w:tcW w:w="3232" w:type="pct"/>
            <w:tcBorders>
              <w:top w:val="nil"/>
              <w:bottom w:val="nil"/>
            </w:tcBorders>
          </w:tcPr>
          <w:p w14:paraId="0523A702" w14:textId="77777777" w:rsidR="00E253B6" w:rsidRPr="004116C6" w:rsidRDefault="00E253B6" w:rsidP="008A0CD7">
            <w:pPr>
              <w:jc w:val="both"/>
              <w:rPr>
                <w:lang w:val="en-GB"/>
              </w:rPr>
            </w:pPr>
            <w:r w:rsidRPr="004116C6">
              <w:rPr>
                <w:lang w:val="en-GB"/>
              </w:rPr>
              <w:t>29.4. Use interactive approaches (video, storytelling, gamification tools, website with hyperlinks, mobile Apps for 12+ years old).</w:t>
            </w:r>
          </w:p>
        </w:tc>
        <w:tc>
          <w:tcPr>
            <w:tcW w:w="1768" w:type="pct"/>
            <w:tcBorders>
              <w:top w:val="nil"/>
              <w:bottom w:val="nil"/>
            </w:tcBorders>
          </w:tcPr>
          <w:p w14:paraId="43CA9A91" w14:textId="77777777" w:rsidR="00E253B6" w:rsidRPr="004116C6" w:rsidRDefault="00E253B6" w:rsidP="008A0CD7">
            <w:pPr>
              <w:rPr>
                <w:lang w:val="en-GB"/>
              </w:rPr>
            </w:pPr>
            <w:r w:rsidRPr="004116C6">
              <w:rPr>
                <w:lang w:val="en-GB"/>
              </w:rPr>
              <w:t xml:space="preserve">Appropriate (Median: 8; Number of panellists rating outside the </w:t>
            </w:r>
            <w:proofErr w:type="gramStart"/>
            <w:r w:rsidRPr="004116C6">
              <w:rPr>
                <w:lang w:val="en-GB"/>
              </w:rPr>
              <w:t>7-9 point</w:t>
            </w:r>
            <w:proofErr w:type="gramEnd"/>
            <w:r w:rsidRPr="004116C6">
              <w:rPr>
                <w:lang w:val="en-GB"/>
              </w:rPr>
              <w:t xml:space="preserve"> region: 2; “Do not know”: 1)</w:t>
            </w:r>
          </w:p>
          <w:p w14:paraId="4E989846" w14:textId="77777777" w:rsidR="00E253B6" w:rsidRPr="004116C6" w:rsidRDefault="00E253B6" w:rsidP="008A0CD7">
            <w:pPr>
              <w:rPr>
                <w:lang w:val="en-GB"/>
              </w:rPr>
            </w:pPr>
          </w:p>
        </w:tc>
      </w:tr>
      <w:tr w:rsidR="00E253B6" w:rsidRPr="005B7D6D" w14:paraId="41790902" w14:textId="77777777" w:rsidTr="008A0CD7">
        <w:trPr>
          <w:trHeight w:val="2160"/>
        </w:trPr>
        <w:tc>
          <w:tcPr>
            <w:tcW w:w="3232" w:type="pct"/>
            <w:tcBorders>
              <w:top w:val="nil"/>
              <w:bottom w:val="single" w:sz="4" w:space="0" w:color="auto"/>
            </w:tcBorders>
          </w:tcPr>
          <w:p w14:paraId="2E91A69A" w14:textId="77777777" w:rsidR="00E253B6" w:rsidRPr="004116C6" w:rsidRDefault="00E253B6" w:rsidP="008A0CD7">
            <w:pPr>
              <w:jc w:val="both"/>
              <w:rPr>
                <w:lang w:val="en-GB"/>
              </w:rPr>
            </w:pPr>
            <w:r w:rsidRPr="004116C6">
              <w:rPr>
                <w:lang w:val="en-GB"/>
              </w:rPr>
              <w:t>29.5. Assess the minor’s capacity and understanding through:</w:t>
            </w:r>
          </w:p>
          <w:p w14:paraId="24B13C3C" w14:textId="77777777" w:rsidR="00E253B6" w:rsidRPr="004116C6" w:rsidRDefault="00E253B6" w:rsidP="00E253B6">
            <w:pPr>
              <w:pStyle w:val="Prrafodelista"/>
              <w:numPr>
                <w:ilvl w:val="0"/>
                <w:numId w:val="7"/>
              </w:numPr>
              <w:spacing w:after="0" w:line="240" w:lineRule="auto"/>
              <w:jc w:val="both"/>
              <w:rPr>
                <w:lang w:val="en-GB"/>
              </w:rPr>
            </w:pPr>
            <w:r w:rsidRPr="004116C6">
              <w:rPr>
                <w:lang w:val="en-GB"/>
              </w:rPr>
              <w:t>Dialogue with the investigator (using a tech-back method)</w:t>
            </w:r>
          </w:p>
          <w:p w14:paraId="3E609EEA" w14:textId="77777777" w:rsidR="00E253B6" w:rsidRPr="004116C6" w:rsidRDefault="00E253B6" w:rsidP="00E253B6">
            <w:pPr>
              <w:pStyle w:val="Prrafodelista"/>
              <w:numPr>
                <w:ilvl w:val="0"/>
                <w:numId w:val="7"/>
              </w:numPr>
              <w:spacing w:after="0" w:line="240" w:lineRule="auto"/>
              <w:jc w:val="both"/>
              <w:rPr>
                <w:lang w:val="en-GB"/>
              </w:rPr>
            </w:pPr>
            <w:r w:rsidRPr="004116C6">
              <w:rPr>
                <w:lang w:val="en-GB"/>
              </w:rPr>
              <w:t>Multiple choices questionnaires and /or open questions</w:t>
            </w:r>
          </w:p>
          <w:p w14:paraId="1BBD5E09" w14:textId="77777777" w:rsidR="00E253B6" w:rsidRPr="004116C6" w:rsidRDefault="00E253B6" w:rsidP="00E253B6">
            <w:pPr>
              <w:pStyle w:val="Prrafodelista"/>
              <w:numPr>
                <w:ilvl w:val="0"/>
                <w:numId w:val="7"/>
              </w:numPr>
              <w:spacing w:after="0" w:line="240" w:lineRule="auto"/>
              <w:jc w:val="both"/>
              <w:rPr>
                <w:lang w:val="en-GB"/>
              </w:rPr>
            </w:pPr>
            <w:r w:rsidRPr="004116C6">
              <w:rPr>
                <w:lang w:val="en-GB"/>
              </w:rPr>
              <w:t>MacCAT-CR test modified for children and adolescents</w:t>
            </w:r>
          </w:p>
        </w:tc>
        <w:tc>
          <w:tcPr>
            <w:tcW w:w="1768" w:type="pct"/>
            <w:tcBorders>
              <w:top w:val="nil"/>
              <w:bottom w:val="single" w:sz="4" w:space="0" w:color="auto"/>
            </w:tcBorders>
          </w:tcPr>
          <w:p w14:paraId="4ACD4FBE" w14:textId="77777777" w:rsidR="00E253B6" w:rsidRPr="004116C6" w:rsidRDefault="00E253B6" w:rsidP="008A0CD7">
            <w:pPr>
              <w:rPr>
                <w:lang w:val="en-GB"/>
              </w:rPr>
            </w:pPr>
            <w:r w:rsidRPr="004116C6">
              <w:rPr>
                <w:lang w:val="en-GB"/>
              </w:rPr>
              <w:t xml:space="preserve">Uncertain (Median: 6,5; Number of panellists rating outside the </w:t>
            </w:r>
            <w:proofErr w:type="gramStart"/>
            <w:r w:rsidRPr="004116C6">
              <w:rPr>
                <w:lang w:val="en-GB"/>
              </w:rPr>
              <w:t>7-9 point</w:t>
            </w:r>
            <w:proofErr w:type="gramEnd"/>
            <w:r w:rsidRPr="004116C6">
              <w:rPr>
                <w:lang w:val="en-GB"/>
              </w:rPr>
              <w:t xml:space="preserve"> region: 7)</w:t>
            </w:r>
          </w:p>
        </w:tc>
      </w:tr>
      <w:tr w:rsidR="00E253B6" w:rsidRPr="005B7D6D" w14:paraId="5F9EAFCD" w14:textId="77777777" w:rsidTr="008A0CD7">
        <w:tc>
          <w:tcPr>
            <w:tcW w:w="5000" w:type="pct"/>
            <w:gridSpan w:val="2"/>
            <w:shd w:val="clear" w:color="auto" w:fill="00B050"/>
          </w:tcPr>
          <w:p w14:paraId="5B5B7B86"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The informed consent process in clinical studies involving people from different cultural and religious backgrounds</w:t>
            </w:r>
          </w:p>
        </w:tc>
      </w:tr>
      <w:tr w:rsidR="00E253B6" w:rsidRPr="005B7D6D" w14:paraId="54B1A8AC" w14:textId="77777777" w:rsidTr="008A0CD7">
        <w:tc>
          <w:tcPr>
            <w:tcW w:w="3232" w:type="pct"/>
            <w:tcBorders>
              <w:bottom w:val="single" w:sz="4" w:space="0" w:color="auto"/>
            </w:tcBorders>
            <w:shd w:val="clear" w:color="auto" w:fill="00B050"/>
          </w:tcPr>
          <w:p w14:paraId="65CB296E"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Recommendation</w:t>
            </w:r>
          </w:p>
        </w:tc>
        <w:tc>
          <w:tcPr>
            <w:tcW w:w="1768" w:type="pct"/>
            <w:tcBorders>
              <w:bottom w:val="single" w:sz="4" w:space="0" w:color="auto"/>
            </w:tcBorders>
            <w:shd w:val="clear" w:color="auto" w:fill="00B050"/>
          </w:tcPr>
          <w:p w14:paraId="3E01589F" w14:textId="77777777" w:rsidR="00E253B6" w:rsidRPr="004116C6" w:rsidRDefault="00E253B6" w:rsidP="008A0CD7">
            <w:pPr>
              <w:jc w:val="center"/>
              <w:rPr>
                <w:rStyle w:val="jlqj4b"/>
                <w:b/>
                <w:color w:val="FFFFFF" w:themeColor="background1"/>
                <w:lang w:val="en-GB"/>
              </w:rPr>
            </w:pPr>
            <w:r w:rsidRPr="004116C6">
              <w:rPr>
                <w:rStyle w:val="jlqj4b"/>
                <w:b/>
                <w:color w:val="FFFFFF" w:themeColor="background1"/>
                <w:lang w:val="en-GB"/>
              </w:rPr>
              <w:t>Result after the second round</w:t>
            </w:r>
          </w:p>
        </w:tc>
      </w:tr>
      <w:tr w:rsidR="00E253B6" w:rsidRPr="004116C6" w14:paraId="042C9FED" w14:textId="77777777" w:rsidTr="008A0CD7">
        <w:tc>
          <w:tcPr>
            <w:tcW w:w="3232" w:type="pct"/>
            <w:tcBorders>
              <w:bottom w:val="nil"/>
            </w:tcBorders>
          </w:tcPr>
          <w:p w14:paraId="3EA0B151" w14:textId="77777777" w:rsidR="00E253B6" w:rsidRPr="004116C6" w:rsidRDefault="00E253B6" w:rsidP="008A0CD7">
            <w:pPr>
              <w:jc w:val="both"/>
              <w:rPr>
                <w:lang w:val="en-GB"/>
              </w:rPr>
            </w:pPr>
            <w:r w:rsidRPr="004116C6">
              <w:rPr>
                <w:lang w:val="en-GB"/>
              </w:rPr>
              <w:t xml:space="preserve">30. Intercultural approach: </w:t>
            </w:r>
          </w:p>
        </w:tc>
        <w:tc>
          <w:tcPr>
            <w:tcW w:w="1768" w:type="pct"/>
            <w:tcBorders>
              <w:bottom w:val="nil"/>
            </w:tcBorders>
          </w:tcPr>
          <w:p w14:paraId="35BF3A4E" w14:textId="77777777" w:rsidR="00E253B6" w:rsidRPr="004116C6" w:rsidRDefault="00E253B6" w:rsidP="008A0CD7">
            <w:pPr>
              <w:rPr>
                <w:lang w:val="en-GB"/>
              </w:rPr>
            </w:pPr>
          </w:p>
        </w:tc>
      </w:tr>
      <w:tr w:rsidR="00E253B6" w:rsidRPr="005B7D6D" w14:paraId="1B1FFB0A" w14:textId="77777777" w:rsidTr="008A0CD7">
        <w:tc>
          <w:tcPr>
            <w:tcW w:w="3232" w:type="pct"/>
            <w:tcBorders>
              <w:top w:val="nil"/>
              <w:bottom w:val="nil"/>
            </w:tcBorders>
          </w:tcPr>
          <w:p w14:paraId="3EFFF58E" w14:textId="77777777" w:rsidR="00E253B6" w:rsidRPr="004116C6" w:rsidRDefault="00E253B6" w:rsidP="008A0CD7">
            <w:pPr>
              <w:jc w:val="both"/>
              <w:rPr>
                <w:lang w:val="en-GB"/>
              </w:rPr>
            </w:pPr>
            <w:r w:rsidRPr="004116C6">
              <w:rPr>
                <w:lang w:val="en-GB"/>
              </w:rPr>
              <w:t>30.1. Adopt procedures that incorporate an intercultural sensitive approach.</w:t>
            </w:r>
          </w:p>
        </w:tc>
        <w:tc>
          <w:tcPr>
            <w:tcW w:w="1768" w:type="pct"/>
            <w:tcBorders>
              <w:top w:val="nil"/>
              <w:bottom w:val="nil"/>
            </w:tcBorders>
          </w:tcPr>
          <w:p w14:paraId="7C7C13BC"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1; “Do not know”: 1)</w:t>
            </w:r>
          </w:p>
          <w:p w14:paraId="3F0E1A9E" w14:textId="77777777" w:rsidR="00E253B6" w:rsidRPr="004116C6" w:rsidRDefault="00E253B6" w:rsidP="008A0CD7">
            <w:pPr>
              <w:rPr>
                <w:lang w:val="en-GB"/>
              </w:rPr>
            </w:pPr>
          </w:p>
        </w:tc>
      </w:tr>
      <w:tr w:rsidR="00E253B6" w:rsidRPr="005B7D6D" w14:paraId="3FEA855B" w14:textId="77777777" w:rsidTr="008A0CD7">
        <w:tc>
          <w:tcPr>
            <w:tcW w:w="3232" w:type="pct"/>
            <w:tcBorders>
              <w:top w:val="nil"/>
              <w:bottom w:val="nil"/>
            </w:tcBorders>
          </w:tcPr>
          <w:p w14:paraId="34EE67BB" w14:textId="77777777" w:rsidR="00E253B6" w:rsidRPr="004116C6" w:rsidRDefault="00E253B6" w:rsidP="008A0CD7">
            <w:pPr>
              <w:jc w:val="both"/>
              <w:rPr>
                <w:lang w:val="en-GB"/>
              </w:rPr>
            </w:pPr>
            <w:r w:rsidRPr="004116C6">
              <w:rPr>
                <w:lang w:val="en-GB"/>
              </w:rPr>
              <w:t>30.2. Be aware that key concepts can be understood differently.</w:t>
            </w:r>
          </w:p>
        </w:tc>
        <w:tc>
          <w:tcPr>
            <w:tcW w:w="1768" w:type="pct"/>
            <w:tcBorders>
              <w:top w:val="nil"/>
              <w:bottom w:val="nil"/>
            </w:tcBorders>
          </w:tcPr>
          <w:p w14:paraId="390E3425"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0)</w:t>
            </w:r>
          </w:p>
          <w:p w14:paraId="70F346A8" w14:textId="77777777" w:rsidR="00E253B6" w:rsidRPr="004116C6" w:rsidRDefault="00E253B6" w:rsidP="008A0CD7">
            <w:pPr>
              <w:rPr>
                <w:lang w:val="en-GB"/>
              </w:rPr>
            </w:pPr>
          </w:p>
        </w:tc>
      </w:tr>
      <w:tr w:rsidR="00E253B6" w:rsidRPr="005B7D6D" w14:paraId="4CA8D736" w14:textId="77777777" w:rsidTr="008A0CD7">
        <w:tc>
          <w:tcPr>
            <w:tcW w:w="3232" w:type="pct"/>
            <w:tcBorders>
              <w:top w:val="nil"/>
              <w:bottom w:val="nil"/>
            </w:tcBorders>
          </w:tcPr>
          <w:p w14:paraId="230AC44F" w14:textId="77777777" w:rsidR="00E253B6" w:rsidRPr="004116C6" w:rsidRDefault="00E253B6" w:rsidP="008A0CD7">
            <w:pPr>
              <w:jc w:val="both"/>
              <w:rPr>
                <w:lang w:val="en-GB"/>
              </w:rPr>
            </w:pPr>
            <w:r w:rsidRPr="004116C6">
              <w:rPr>
                <w:lang w:val="en-GB"/>
              </w:rPr>
              <w:lastRenderedPageBreak/>
              <w:t>30.3. Empathize/Sensibilize.</w:t>
            </w:r>
          </w:p>
        </w:tc>
        <w:tc>
          <w:tcPr>
            <w:tcW w:w="1768" w:type="pct"/>
            <w:tcBorders>
              <w:top w:val="nil"/>
              <w:bottom w:val="nil"/>
            </w:tcBorders>
          </w:tcPr>
          <w:p w14:paraId="6F19D2C7" w14:textId="77777777" w:rsidR="00E253B6" w:rsidRPr="004116C6" w:rsidRDefault="00E253B6" w:rsidP="008A0CD7">
            <w:pPr>
              <w:rPr>
                <w:lang w:val="en-GB"/>
              </w:rPr>
            </w:pPr>
            <w:r w:rsidRPr="004116C6">
              <w:rPr>
                <w:lang w:val="en-GB"/>
              </w:rPr>
              <w:t xml:space="preserve">Appropriate (Median: 9; Number of panellists rating outside the </w:t>
            </w:r>
            <w:proofErr w:type="gramStart"/>
            <w:r w:rsidRPr="004116C6">
              <w:rPr>
                <w:lang w:val="en-GB"/>
              </w:rPr>
              <w:t>7-9 point</w:t>
            </w:r>
            <w:proofErr w:type="gramEnd"/>
            <w:r w:rsidRPr="004116C6">
              <w:rPr>
                <w:lang w:val="en-GB"/>
              </w:rPr>
              <w:t xml:space="preserve"> region: 1; “Do not know”: 1)</w:t>
            </w:r>
          </w:p>
          <w:p w14:paraId="4CB81274" w14:textId="77777777" w:rsidR="00E253B6" w:rsidRPr="004116C6" w:rsidRDefault="00E253B6" w:rsidP="008A0CD7">
            <w:pPr>
              <w:rPr>
                <w:lang w:val="en-GB"/>
              </w:rPr>
            </w:pPr>
          </w:p>
        </w:tc>
      </w:tr>
      <w:tr w:rsidR="00E253B6" w:rsidRPr="005B7D6D" w14:paraId="1E79AEDC" w14:textId="77777777" w:rsidTr="008A0CD7">
        <w:trPr>
          <w:trHeight w:val="1623"/>
        </w:trPr>
        <w:tc>
          <w:tcPr>
            <w:tcW w:w="3232" w:type="pct"/>
            <w:tcBorders>
              <w:top w:val="nil"/>
            </w:tcBorders>
          </w:tcPr>
          <w:p w14:paraId="0455221D" w14:textId="77777777" w:rsidR="00E253B6" w:rsidRPr="004116C6" w:rsidRDefault="00E253B6" w:rsidP="008A0CD7">
            <w:pPr>
              <w:jc w:val="both"/>
              <w:rPr>
                <w:lang w:val="en-GB"/>
              </w:rPr>
            </w:pPr>
            <w:r w:rsidRPr="004116C6">
              <w:rPr>
                <w:lang w:val="en-GB"/>
              </w:rPr>
              <w:t>30.4. When possible, adapt the consent process:</w:t>
            </w:r>
          </w:p>
          <w:p w14:paraId="510A70CD" w14:textId="77777777" w:rsidR="00E253B6" w:rsidRPr="004116C6" w:rsidRDefault="00E253B6" w:rsidP="00E253B6">
            <w:pPr>
              <w:pStyle w:val="Prrafodelista"/>
              <w:numPr>
                <w:ilvl w:val="0"/>
                <w:numId w:val="8"/>
              </w:numPr>
              <w:spacing w:after="0" w:line="240" w:lineRule="auto"/>
              <w:jc w:val="both"/>
              <w:rPr>
                <w:lang w:val="en-GB"/>
              </w:rPr>
            </w:pPr>
            <w:r w:rsidRPr="004116C6">
              <w:rPr>
                <w:lang w:val="en-GB"/>
              </w:rPr>
              <w:t xml:space="preserve">Provide information in an easy-to-understand and culturally appropriate </w:t>
            </w:r>
            <w:proofErr w:type="gramStart"/>
            <w:r w:rsidRPr="004116C6">
              <w:rPr>
                <w:lang w:val="en-GB"/>
              </w:rPr>
              <w:t>language;</w:t>
            </w:r>
            <w:proofErr w:type="gramEnd"/>
          </w:p>
          <w:p w14:paraId="18964024" w14:textId="77777777" w:rsidR="00E253B6" w:rsidRPr="004116C6" w:rsidRDefault="00E253B6" w:rsidP="00E253B6">
            <w:pPr>
              <w:pStyle w:val="Prrafodelista"/>
              <w:numPr>
                <w:ilvl w:val="0"/>
                <w:numId w:val="8"/>
              </w:numPr>
              <w:spacing w:after="0" w:line="240" w:lineRule="auto"/>
              <w:jc w:val="both"/>
              <w:rPr>
                <w:lang w:val="en-GB"/>
              </w:rPr>
            </w:pPr>
            <w:r w:rsidRPr="004116C6">
              <w:rPr>
                <w:lang w:val="en-GB"/>
              </w:rPr>
              <w:t>Promote the participation of trained cross-cultural professionals in the study</w:t>
            </w:r>
          </w:p>
        </w:tc>
        <w:tc>
          <w:tcPr>
            <w:tcW w:w="1768" w:type="pct"/>
            <w:tcBorders>
              <w:top w:val="nil"/>
            </w:tcBorders>
          </w:tcPr>
          <w:p w14:paraId="57276C7C" w14:textId="77777777" w:rsidR="00E253B6" w:rsidRPr="004116C6" w:rsidRDefault="00E253B6" w:rsidP="008A0CD7">
            <w:pPr>
              <w:rPr>
                <w:lang w:val="en-GB"/>
              </w:rPr>
            </w:pPr>
            <w:r w:rsidRPr="004116C6">
              <w:rPr>
                <w:lang w:val="en-GB"/>
              </w:rPr>
              <w:t xml:space="preserve">Appropriate (Median: 8,5; Number of panellists rating outside the </w:t>
            </w:r>
            <w:proofErr w:type="gramStart"/>
            <w:r w:rsidRPr="004116C6">
              <w:rPr>
                <w:lang w:val="en-GB"/>
              </w:rPr>
              <w:t>7-9 point</w:t>
            </w:r>
            <w:proofErr w:type="gramEnd"/>
            <w:r w:rsidRPr="004116C6">
              <w:rPr>
                <w:lang w:val="en-GB"/>
              </w:rPr>
              <w:t xml:space="preserve"> region: 2)</w:t>
            </w:r>
          </w:p>
        </w:tc>
      </w:tr>
    </w:tbl>
    <w:p w14:paraId="7BE3BD63" w14:textId="77777777" w:rsidR="00DF1825" w:rsidRPr="00E253B6" w:rsidRDefault="00DF1825">
      <w:pPr>
        <w:rPr>
          <w:lang w:val="en-US"/>
        </w:rPr>
      </w:pPr>
    </w:p>
    <w:sectPr w:rsidR="00DF1825" w:rsidRPr="00E253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DF67F1"/>
    <w:multiLevelType w:val="hybridMultilevel"/>
    <w:tmpl w:val="CAD856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97D663D"/>
    <w:multiLevelType w:val="hybridMultilevel"/>
    <w:tmpl w:val="6D141070"/>
    <w:lvl w:ilvl="0" w:tplc="0C0A0001">
      <w:start w:val="1"/>
      <w:numFmt w:val="bullet"/>
      <w:lvlText w:val=""/>
      <w:lvlJc w:val="left"/>
      <w:pPr>
        <w:ind w:left="720" w:hanging="360"/>
      </w:pPr>
      <w:rPr>
        <w:rFonts w:ascii="Symbol" w:hAnsi="Symbol" w:hint="default"/>
      </w:rPr>
    </w:lvl>
    <w:lvl w:ilvl="1" w:tplc="0958C254">
      <w:start w:val="29"/>
      <w:numFmt w:val="bullet"/>
      <w:lvlText w:val="·"/>
      <w:lvlJc w:val="left"/>
      <w:pPr>
        <w:ind w:left="1440" w:hanging="360"/>
      </w:pPr>
      <w:rPr>
        <w:rFonts w:ascii="Calibri" w:eastAsiaTheme="minorHAnsi"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5A957B0"/>
    <w:multiLevelType w:val="hybridMultilevel"/>
    <w:tmpl w:val="9C8A03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B206DE9"/>
    <w:multiLevelType w:val="hybridMultilevel"/>
    <w:tmpl w:val="C9FC71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65B37D3"/>
    <w:multiLevelType w:val="hybridMultilevel"/>
    <w:tmpl w:val="CA4084F8"/>
    <w:lvl w:ilvl="0" w:tplc="0C0A0001">
      <w:start w:val="1"/>
      <w:numFmt w:val="bullet"/>
      <w:lvlText w:val=""/>
      <w:lvlJc w:val="left"/>
      <w:pPr>
        <w:ind w:left="766" w:hanging="360"/>
      </w:pPr>
      <w:rPr>
        <w:rFonts w:ascii="Symbol" w:hAnsi="Symbol" w:hint="default"/>
      </w:rPr>
    </w:lvl>
    <w:lvl w:ilvl="1" w:tplc="0C0A0003" w:tentative="1">
      <w:start w:val="1"/>
      <w:numFmt w:val="bullet"/>
      <w:lvlText w:val="o"/>
      <w:lvlJc w:val="left"/>
      <w:pPr>
        <w:ind w:left="1486" w:hanging="360"/>
      </w:pPr>
      <w:rPr>
        <w:rFonts w:ascii="Courier New" w:hAnsi="Courier New" w:cs="Courier New" w:hint="default"/>
      </w:rPr>
    </w:lvl>
    <w:lvl w:ilvl="2" w:tplc="0C0A0005" w:tentative="1">
      <w:start w:val="1"/>
      <w:numFmt w:val="bullet"/>
      <w:lvlText w:val=""/>
      <w:lvlJc w:val="left"/>
      <w:pPr>
        <w:ind w:left="2206" w:hanging="360"/>
      </w:pPr>
      <w:rPr>
        <w:rFonts w:ascii="Wingdings" w:hAnsi="Wingdings" w:hint="default"/>
      </w:rPr>
    </w:lvl>
    <w:lvl w:ilvl="3" w:tplc="0C0A0001" w:tentative="1">
      <w:start w:val="1"/>
      <w:numFmt w:val="bullet"/>
      <w:lvlText w:val=""/>
      <w:lvlJc w:val="left"/>
      <w:pPr>
        <w:ind w:left="2926" w:hanging="360"/>
      </w:pPr>
      <w:rPr>
        <w:rFonts w:ascii="Symbol" w:hAnsi="Symbol" w:hint="default"/>
      </w:rPr>
    </w:lvl>
    <w:lvl w:ilvl="4" w:tplc="0C0A0003" w:tentative="1">
      <w:start w:val="1"/>
      <w:numFmt w:val="bullet"/>
      <w:lvlText w:val="o"/>
      <w:lvlJc w:val="left"/>
      <w:pPr>
        <w:ind w:left="3646" w:hanging="360"/>
      </w:pPr>
      <w:rPr>
        <w:rFonts w:ascii="Courier New" w:hAnsi="Courier New" w:cs="Courier New" w:hint="default"/>
      </w:rPr>
    </w:lvl>
    <w:lvl w:ilvl="5" w:tplc="0C0A0005" w:tentative="1">
      <w:start w:val="1"/>
      <w:numFmt w:val="bullet"/>
      <w:lvlText w:val=""/>
      <w:lvlJc w:val="left"/>
      <w:pPr>
        <w:ind w:left="4366" w:hanging="360"/>
      </w:pPr>
      <w:rPr>
        <w:rFonts w:ascii="Wingdings" w:hAnsi="Wingdings" w:hint="default"/>
      </w:rPr>
    </w:lvl>
    <w:lvl w:ilvl="6" w:tplc="0C0A0001" w:tentative="1">
      <w:start w:val="1"/>
      <w:numFmt w:val="bullet"/>
      <w:lvlText w:val=""/>
      <w:lvlJc w:val="left"/>
      <w:pPr>
        <w:ind w:left="5086" w:hanging="360"/>
      </w:pPr>
      <w:rPr>
        <w:rFonts w:ascii="Symbol" w:hAnsi="Symbol" w:hint="default"/>
      </w:rPr>
    </w:lvl>
    <w:lvl w:ilvl="7" w:tplc="0C0A0003" w:tentative="1">
      <w:start w:val="1"/>
      <w:numFmt w:val="bullet"/>
      <w:lvlText w:val="o"/>
      <w:lvlJc w:val="left"/>
      <w:pPr>
        <w:ind w:left="5806" w:hanging="360"/>
      </w:pPr>
      <w:rPr>
        <w:rFonts w:ascii="Courier New" w:hAnsi="Courier New" w:cs="Courier New" w:hint="default"/>
      </w:rPr>
    </w:lvl>
    <w:lvl w:ilvl="8" w:tplc="0C0A0005" w:tentative="1">
      <w:start w:val="1"/>
      <w:numFmt w:val="bullet"/>
      <w:lvlText w:val=""/>
      <w:lvlJc w:val="left"/>
      <w:pPr>
        <w:ind w:left="6526" w:hanging="360"/>
      </w:pPr>
      <w:rPr>
        <w:rFonts w:ascii="Wingdings" w:hAnsi="Wingdings" w:hint="default"/>
      </w:rPr>
    </w:lvl>
  </w:abstractNum>
  <w:abstractNum w:abstractNumId="5" w15:restartNumberingAfterBreak="0">
    <w:nsid w:val="5F840FB6"/>
    <w:multiLevelType w:val="hybridMultilevel"/>
    <w:tmpl w:val="2566FEF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77A1012"/>
    <w:multiLevelType w:val="hybridMultilevel"/>
    <w:tmpl w:val="72EC34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A4B50BF"/>
    <w:multiLevelType w:val="hybridMultilevel"/>
    <w:tmpl w:val="D62E34E2"/>
    <w:lvl w:ilvl="0" w:tplc="D98A10E6">
      <w:start w:val="1"/>
      <w:numFmt w:val="bullet"/>
      <w:pStyle w:val="Bullets"/>
      <w:lvlText w:val=""/>
      <w:lvlJc w:val="left"/>
      <w:pPr>
        <w:ind w:left="1080" w:hanging="360"/>
      </w:pPr>
      <w:rPr>
        <w:rFonts w:ascii="Symbol" w:hAnsi="Symbol" w:hint="default"/>
        <w:color w:val="auto"/>
        <w:sz w:val="20"/>
        <w:szCs w:val="20"/>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num w:numId="1">
    <w:abstractNumId w:val="7"/>
  </w:num>
  <w:num w:numId="2">
    <w:abstractNumId w:val="1"/>
  </w:num>
  <w:num w:numId="3">
    <w:abstractNumId w:val="6"/>
  </w:num>
  <w:num w:numId="4">
    <w:abstractNumId w:val="2"/>
  </w:num>
  <w:num w:numId="5">
    <w:abstractNumId w:val="5"/>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439"/>
    <w:rsid w:val="00017456"/>
    <w:rsid w:val="00017E75"/>
    <w:rsid w:val="00213E53"/>
    <w:rsid w:val="003E46EF"/>
    <w:rsid w:val="00433348"/>
    <w:rsid w:val="00434477"/>
    <w:rsid w:val="0057577B"/>
    <w:rsid w:val="005B7D6D"/>
    <w:rsid w:val="0078067A"/>
    <w:rsid w:val="00C61439"/>
    <w:rsid w:val="00DF1825"/>
    <w:rsid w:val="00E253B6"/>
    <w:rsid w:val="00EF4D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28127"/>
  <w15:chartTrackingRefBased/>
  <w15:docId w15:val="{80E2D027-9AD6-4A4B-8E09-F01D91F71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67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ullets">
    <w:name w:val="Bullets"/>
    <w:basedOn w:val="Normal"/>
    <w:rsid w:val="0078067A"/>
    <w:pPr>
      <w:numPr>
        <w:numId w:val="1"/>
      </w:numPr>
    </w:pPr>
  </w:style>
  <w:style w:type="table" w:styleId="Tablaconcuadrcula">
    <w:name w:val="Table Grid"/>
    <w:basedOn w:val="Tablanormal"/>
    <w:uiPriority w:val="59"/>
    <w:rsid w:val="0078067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Fuentedeprrafopredeter"/>
    <w:rsid w:val="00E253B6"/>
  </w:style>
  <w:style w:type="paragraph" w:styleId="Prrafodelista">
    <w:name w:val="List Paragraph"/>
    <w:basedOn w:val="Normal"/>
    <w:uiPriority w:val="34"/>
    <w:qFormat/>
    <w:rsid w:val="00E2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2039</Words>
  <Characters>11218</Characters>
  <Application>Microsoft Office Word</Application>
  <DocSecurity>0</DocSecurity>
  <Lines>93</Lines>
  <Paragraphs>26</Paragraphs>
  <ScaleCrop>false</ScaleCrop>
  <Company/>
  <LinksUpToDate>false</LinksUpToDate>
  <CharactersWithSpaces>13231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MSC_VL</dc:creator>
  <cp:keywords/>
  <dc:description/>
  <cp:lastModifiedBy>MSC_VL</cp:lastModifiedBy>
  <cp:revision>6</cp:revision>
  <dcterms:created xsi:type="dcterms:W3CDTF">2021-03-02T12:12:00Z</dcterms:created>
  <dcterms:modified xsi:type="dcterms:W3CDTF">2021-03-24T15:16:00Z</dcterms:modified>
</cp:coreProperties>
</file>