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Grilledutableau"/>
        <w:tblW w:w="5496" w:type="pct"/>
        <w:tblInd w:w="-572" w:type="dxa"/>
        <w:tblLayout w:type="fixed"/>
        <w:tblLook w:val="04A0" w:firstRow="1" w:lastRow="0" w:firstColumn="1" w:lastColumn="0" w:noHBand="0" w:noVBand="1"/>
      </w:tblPr>
      <w:tblGrid>
        <w:gridCol w:w="1562"/>
        <w:gridCol w:w="1703"/>
        <w:gridCol w:w="1703"/>
        <w:gridCol w:w="1844"/>
        <w:gridCol w:w="1703"/>
        <w:gridCol w:w="1562"/>
        <w:gridCol w:w="1835"/>
        <w:gridCol w:w="3132"/>
      </w:tblGrid>
      <w:tr w:rsidR="004A3E4B" w:rsidRPr="00A00281" w14:paraId="5E4CE758" w14:textId="77777777" w:rsidTr="004A3E4B">
        <w:tc>
          <w:tcPr>
            <w:tcW w:w="5000" w:type="pct"/>
            <w:gridSpan w:val="8"/>
            <w:tcBorders>
              <w:top w:val="nil"/>
              <w:left w:val="nil"/>
              <w:right w:val="nil"/>
            </w:tcBorders>
            <w:shd w:val="clear" w:color="auto" w:fill="FFFFFF" w:themeFill="background1"/>
          </w:tcPr>
          <w:p w14:paraId="7804E250" w14:textId="6C8CBA13" w:rsidR="004A3E4B" w:rsidRPr="00A00281" w:rsidRDefault="004A3E4B" w:rsidP="004A3E4B">
            <w:pPr>
              <w:rPr>
                <w:b/>
              </w:rPr>
            </w:pPr>
            <w:r w:rsidRPr="00A00281">
              <w:rPr>
                <w:b/>
              </w:rPr>
              <w:t xml:space="preserve">Table S2. </w:t>
            </w:r>
            <w:r w:rsidRPr="00A00281">
              <w:rPr>
                <w:bCs/>
              </w:rPr>
              <w:t>Bias Summary of Included Studies</w:t>
            </w:r>
          </w:p>
          <w:p w14:paraId="0033CD05" w14:textId="34673FBC" w:rsidR="004A3E4B" w:rsidRPr="00A00281" w:rsidRDefault="004A3E4B" w:rsidP="00F636CD">
            <w:pPr>
              <w:jc w:val="center"/>
              <w:rPr>
                <w:b/>
                <w:sz w:val="22"/>
                <w:szCs w:val="22"/>
              </w:rPr>
            </w:pPr>
          </w:p>
        </w:tc>
      </w:tr>
      <w:tr w:rsidR="001B5B32" w:rsidRPr="00A00281" w14:paraId="2EDF36B1" w14:textId="77777777" w:rsidTr="00137DB2">
        <w:tc>
          <w:tcPr>
            <w:tcW w:w="519" w:type="pct"/>
            <w:shd w:val="clear" w:color="auto" w:fill="B4C6E7" w:themeFill="accent1" w:themeFillTint="66"/>
          </w:tcPr>
          <w:p w14:paraId="14498099" w14:textId="57A3D652" w:rsidR="00EE1AA6" w:rsidRPr="00A00281" w:rsidRDefault="004A3E4B" w:rsidP="00A42207">
            <w:pPr>
              <w:jc w:val="center"/>
              <w:rPr>
                <w:b/>
                <w:bCs/>
                <w:sz w:val="22"/>
                <w:szCs w:val="22"/>
              </w:rPr>
            </w:pPr>
            <w:r w:rsidRPr="00A00281">
              <w:br w:type="page"/>
            </w:r>
            <w:r w:rsidR="008B6523" w:rsidRPr="00A00281">
              <w:rPr>
                <w:b/>
                <w:bCs/>
                <w:sz w:val="22"/>
                <w:szCs w:val="22"/>
              </w:rPr>
              <w:t>Studies</w:t>
            </w:r>
          </w:p>
        </w:tc>
        <w:tc>
          <w:tcPr>
            <w:tcW w:w="566" w:type="pct"/>
            <w:shd w:val="clear" w:color="auto" w:fill="B4C6E7" w:themeFill="accent1" w:themeFillTint="66"/>
          </w:tcPr>
          <w:p w14:paraId="62D729F9" w14:textId="77777777" w:rsidR="00EE1AA6" w:rsidRPr="00A00281" w:rsidRDefault="00EE1AA6" w:rsidP="008B6523">
            <w:pPr>
              <w:spacing w:after="120"/>
              <w:jc w:val="center"/>
              <w:rPr>
                <w:b/>
                <w:sz w:val="22"/>
                <w:szCs w:val="22"/>
              </w:rPr>
            </w:pPr>
            <w:r w:rsidRPr="00A00281">
              <w:rPr>
                <w:b/>
                <w:sz w:val="22"/>
                <w:szCs w:val="22"/>
              </w:rPr>
              <w:t>Randomization</w:t>
            </w:r>
            <w:r w:rsidR="00F636CD" w:rsidRPr="00A00281">
              <w:rPr>
                <w:b/>
                <w:sz w:val="22"/>
                <w:szCs w:val="22"/>
              </w:rPr>
              <w:t xml:space="preserve"> </w:t>
            </w:r>
            <w:r w:rsidRPr="0025799C">
              <w:rPr>
                <w:b/>
                <w:sz w:val="18"/>
                <w:szCs w:val="18"/>
              </w:rPr>
              <w:t>(random sequence generation)</w:t>
            </w:r>
          </w:p>
        </w:tc>
        <w:tc>
          <w:tcPr>
            <w:tcW w:w="566" w:type="pct"/>
            <w:shd w:val="clear" w:color="auto" w:fill="B4C6E7" w:themeFill="accent1" w:themeFillTint="66"/>
          </w:tcPr>
          <w:p w14:paraId="73721EBA" w14:textId="77777777" w:rsidR="00EE1AA6" w:rsidRPr="00A00281" w:rsidRDefault="00EE1AA6" w:rsidP="00F636CD">
            <w:pPr>
              <w:jc w:val="center"/>
              <w:rPr>
                <w:b/>
                <w:sz w:val="22"/>
                <w:szCs w:val="22"/>
              </w:rPr>
            </w:pPr>
            <w:r w:rsidRPr="00A00281">
              <w:rPr>
                <w:b/>
                <w:sz w:val="22"/>
                <w:szCs w:val="22"/>
              </w:rPr>
              <w:t>Allocation bias</w:t>
            </w:r>
          </w:p>
        </w:tc>
        <w:tc>
          <w:tcPr>
            <w:tcW w:w="613" w:type="pct"/>
            <w:shd w:val="clear" w:color="auto" w:fill="B4C6E7" w:themeFill="accent1" w:themeFillTint="66"/>
          </w:tcPr>
          <w:p w14:paraId="7C11CDA3" w14:textId="77777777" w:rsidR="00EE1AA6" w:rsidRPr="00A00281" w:rsidRDefault="00EE1AA6" w:rsidP="00F636CD">
            <w:pPr>
              <w:jc w:val="center"/>
              <w:rPr>
                <w:b/>
                <w:sz w:val="22"/>
                <w:szCs w:val="22"/>
              </w:rPr>
            </w:pPr>
            <w:r w:rsidRPr="00A00281">
              <w:rPr>
                <w:b/>
                <w:sz w:val="22"/>
                <w:szCs w:val="22"/>
              </w:rPr>
              <w:t>Blinding of participants and personnel</w:t>
            </w:r>
          </w:p>
        </w:tc>
        <w:tc>
          <w:tcPr>
            <w:tcW w:w="566" w:type="pct"/>
            <w:shd w:val="clear" w:color="auto" w:fill="B4C6E7" w:themeFill="accent1" w:themeFillTint="66"/>
          </w:tcPr>
          <w:p w14:paraId="520AE106" w14:textId="77777777" w:rsidR="00EE1AA6" w:rsidRPr="00A00281" w:rsidRDefault="00EE1AA6" w:rsidP="00F636CD">
            <w:pPr>
              <w:jc w:val="center"/>
              <w:rPr>
                <w:b/>
                <w:sz w:val="22"/>
                <w:szCs w:val="22"/>
              </w:rPr>
            </w:pPr>
            <w:r w:rsidRPr="00A00281">
              <w:rPr>
                <w:b/>
                <w:sz w:val="22"/>
                <w:szCs w:val="22"/>
              </w:rPr>
              <w:t>Blinding of outcome assessment</w:t>
            </w:r>
          </w:p>
        </w:tc>
        <w:tc>
          <w:tcPr>
            <w:tcW w:w="519" w:type="pct"/>
            <w:shd w:val="clear" w:color="auto" w:fill="B4C6E7" w:themeFill="accent1" w:themeFillTint="66"/>
          </w:tcPr>
          <w:p w14:paraId="066771EF" w14:textId="05FC79C9" w:rsidR="00EE1AA6" w:rsidRPr="00A00281" w:rsidRDefault="00153AD7" w:rsidP="00F636CD">
            <w:pPr>
              <w:jc w:val="center"/>
              <w:rPr>
                <w:b/>
                <w:sz w:val="22"/>
                <w:szCs w:val="22"/>
              </w:rPr>
            </w:pPr>
            <w:r>
              <w:rPr>
                <w:b/>
                <w:sz w:val="22"/>
                <w:szCs w:val="22"/>
              </w:rPr>
              <w:t>Incomplete outcome data</w:t>
            </w:r>
          </w:p>
        </w:tc>
        <w:tc>
          <w:tcPr>
            <w:tcW w:w="610" w:type="pct"/>
            <w:shd w:val="clear" w:color="auto" w:fill="B4C6E7" w:themeFill="accent1" w:themeFillTint="66"/>
          </w:tcPr>
          <w:p w14:paraId="498A8DA1" w14:textId="77777777" w:rsidR="00EE1AA6" w:rsidRPr="00A00281" w:rsidRDefault="00EE1AA6" w:rsidP="00F636CD">
            <w:pPr>
              <w:jc w:val="center"/>
              <w:rPr>
                <w:b/>
                <w:sz w:val="22"/>
                <w:szCs w:val="22"/>
              </w:rPr>
            </w:pPr>
            <w:r w:rsidRPr="00A00281">
              <w:rPr>
                <w:b/>
                <w:sz w:val="22"/>
                <w:szCs w:val="22"/>
              </w:rPr>
              <w:t>Selective outcome reporting</w:t>
            </w:r>
          </w:p>
        </w:tc>
        <w:tc>
          <w:tcPr>
            <w:tcW w:w="1041" w:type="pct"/>
            <w:shd w:val="clear" w:color="auto" w:fill="B4C6E7" w:themeFill="accent1" w:themeFillTint="66"/>
          </w:tcPr>
          <w:p w14:paraId="63682EFB" w14:textId="77777777" w:rsidR="00EE1AA6" w:rsidRPr="00A00281" w:rsidRDefault="00EE1AA6" w:rsidP="00F636CD">
            <w:pPr>
              <w:jc w:val="center"/>
              <w:rPr>
                <w:b/>
                <w:sz w:val="22"/>
                <w:szCs w:val="22"/>
              </w:rPr>
            </w:pPr>
            <w:r w:rsidRPr="00A00281">
              <w:rPr>
                <w:b/>
                <w:sz w:val="22"/>
                <w:szCs w:val="22"/>
              </w:rPr>
              <w:t>Other potential sources of bias</w:t>
            </w:r>
          </w:p>
        </w:tc>
      </w:tr>
      <w:tr w:rsidR="001B5B32" w:rsidRPr="00A00281" w14:paraId="097B76BF" w14:textId="77777777" w:rsidTr="00137DB2">
        <w:trPr>
          <w:trHeight w:val="589"/>
        </w:trPr>
        <w:tc>
          <w:tcPr>
            <w:tcW w:w="519" w:type="pct"/>
            <w:shd w:val="clear" w:color="auto" w:fill="EBF0F9"/>
          </w:tcPr>
          <w:p w14:paraId="75F92B73" w14:textId="6799BBDD" w:rsidR="001B5B32" w:rsidRPr="00A00281" w:rsidRDefault="001B5B32" w:rsidP="00A3055C">
            <w:pPr>
              <w:spacing w:before="60" w:after="60"/>
              <w:jc w:val="center"/>
              <w:rPr>
                <w:b/>
                <w:sz w:val="22"/>
                <w:szCs w:val="22"/>
              </w:rPr>
            </w:pPr>
            <w:r w:rsidRPr="00A00281">
              <w:rPr>
                <w:b/>
                <w:sz w:val="22"/>
                <w:szCs w:val="22"/>
              </w:rPr>
              <w:t>Als 2003</w:t>
            </w:r>
          </w:p>
        </w:tc>
        <w:tc>
          <w:tcPr>
            <w:tcW w:w="566" w:type="pct"/>
            <w:shd w:val="clear" w:color="auto" w:fill="EBF0F9"/>
          </w:tcPr>
          <w:p w14:paraId="7304C805" w14:textId="2D9FACB2" w:rsidR="001B5B32" w:rsidRPr="00A00281" w:rsidRDefault="001B5B32" w:rsidP="00A3055C">
            <w:pPr>
              <w:spacing w:before="60" w:after="60"/>
              <w:jc w:val="center"/>
              <w:rPr>
                <w:b/>
                <w:sz w:val="22"/>
                <w:szCs w:val="22"/>
              </w:rPr>
            </w:pPr>
            <w:r w:rsidRPr="00A00281">
              <w:rPr>
                <w:b/>
                <w:sz w:val="22"/>
                <w:szCs w:val="22"/>
              </w:rPr>
              <w:t>Unclear risk of bias</w:t>
            </w:r>
          </w:p>
        </w:tc>
        <w:tc>
          <w:tcPr>
            <w:tcW w:w="566" w:type="pct"/>
            <w:shd w:val="clear" w:color="auto" w:fill="EBF0F9"/>
          </w:tcPr>
          <w:p w14:paraId="197A61BA" w14:textId="61B0EB93" w:rsidR="001B5B32" w:rsidRPr="00A00281" w:rsidRDefault="001B5B32" w:rsidP="00A3055C">
            <w:pPr>
              <w:spacing w:before="60" w:after="60"/>
              <w:jc w:val="center"/>
              <w:rPr>
                <w:b/>
                <w:sz w:val="22"/>
                <w:szCs w:val="22"/>
              </w:rPr>
            </w:pPr>
            <w:r w:rsidRPr="00A00281">
              <w:rPr>
                <w:b/>
                <w:sz w:val="22"/>
                <w:szCs w:val="22"/>
              </w:rPr>
              <w:t>Unclear risk of bias</w:t>
            </w:r>
          </w:p>
        </w:tc>
        <w:tc>
          <w:tcPr>
            <w:tcW w:w="613" w:type="pct"/>
            <w:shd w:val="clear" w:color="auto" w:fill="EBF0F9"/>
          </w:tcPr>
          <w:p w14:paraId="0703E46E" w14:textId="5B4A481C" w:rsidR="001B5B32" w:rsidRPr="00A00281" w:rsidRDefault="001B5B32" w:rsidP="00A3055C">
            <w:pPr>
              <w:spacing w:before="60" w:after="60"/>
              <w:jc w:val="center"/>
              <w:rPr>
                <w:b/>
                <w:sz w:val="22"/>
                <w:szCs w:val="22"/>
              </w:rPr>
            </w:pPr>
            <w:r w:rsidRPr="00A00281">
              <w:rPr>
                <w:b/>
                <w:sz w:val="22"/>
                <w:szCs w:val="22"/>
              </w:rPr>
              <w:t>Unclear risk of bias</w:t>
            </w:r>
          </w:p>
        </w:tc>
        <w:tc>
          <w:tcPr>
            <w:tcW w:w="566" w:type="pct"/>
            <w:shd w:val="clear" w:color="auto" w:fill="EBF0F9"/>
          </w:tcPr>
          <w:p w14:paraId="3B5F0ADB" w14:textId="4BBD2E9E" w:rsidR="001B5B32" w:rsidRPr="00A00281" w:rsidRDefault="001B5B32" w:rsidP="00A3055C">
            <w:pPr>
              <w:spacing w:before="60" w:after="60"/>
              <w:jc w:val="center"/>
              <w:rPr>
                <w:b/>
                <w:sz w:val="22"/>
                <w:szCs w:val="22"/>
              </w:rPr>
            </w:pPr>
            <w:r w:rsidRPr="00A00281">
              <w:rPr>
                <w:b/>
                <w:sz w:val="22"/>
                <w:szCs w:val="22"/>
              </w:rPr>
              <w:t>Low risk of bias</w:t>
            </w:r>
          </w:p>
        </w:tc>
        <w:tc>
          <w:tcPr>
            <w:tcW w:w="519" w:type="pct"/>
            <w:shd w:val="clear" w:color="auto" w:fill="EBF0F9"/>
          </w:tcPr>
          <w:p w14:paraId="4830448E" w14:textId="33B23213" w:rsidR="001B5B32" w:rsidRPr="00A00281" w:rsidRDefault="001B5B32" w:rsidP="00A3055C">
            <w:pPr>
              <w:spacing w:before="60" w:after="60"/>
              <w:jc w:val="center"/>
              <w:rPr>
                <w:b/>
                <w:sz w:val="22"/>
                <w:szCs w:val="22"/>
              </w:rPr>
            </w:pPr>
            <w:r w:rsidRPr="00A00281">
              <w:rPr>
                <w:b/>
                <w:sz w:val="22"/>
                <w:szCs w:val="22"/>
              </w:rPr>
              <w:t>Low risk of bias</w:t>
            </w:r>
          </w:p>
        </w:tc>
        <w:tc>
          <w:tcPr>
            <w:tcW w:w="610" w:type="pct"/>
            <w:shd w:val="clear" w:color="auto" w:fill="EBF0F9"/>
          </w:tcPr>
          <w:p w14:paraId="7EC2E2FC" w14:textId="5637D21A" w:rsidR="001B5B32" w:rsidRPr="00A00281" w:rsidRDefault="001B5B32" w:rsidP="00A3055C">
            <w:pPr>
              <w:spacing w:before="60" w:after="60"/>
              <w:jc w:val="center"/>
              <w:rPr>
                <w:b/>
                <w:sz w:val="22"/>
                <w:szCs w:val="22"/>
              </w:rPr>
            </w:pPr>
            <w:r w:rsidRPr="00A00281">
              <w:rPr>
                <w:b/>
                <w:sz w:val="22"/>
                <w:szCs w:val="22"/>
              </w:rPr>
              <w:t>Unclear risk of bias</w:t>
            </w:r>
          </w:p>
        </w:tc>
        <w:tc>
          <w:tcPr>
            <w:tcW w:w="1041" w:type="pct"/>
            <w:shd w:val="clear" w:color="auto" w:fill="EBF0F9"/>
          </w:tcPr>
          <w:p w14:paraId="4ABF72B0" w14:textId="77777777" w:rsidR="001B5B32" w:rsidRPr="00A00281" w:rsidRDefault="001B5B32" w:rsidP="00A3055C">
            <w:pPr>
              <w:spacing w:before="60" w:after="60"/>
              <w:jc w:val="center"/>
              <w:rPr>
                <w:b/>
                <w:sz w:val="22"/>
                <w:szCs w:val="22"/>
              </w:rPr>
            </w:pPr>
            <w:r w:rsidRPr="00A00281">
              <w:rPr>
                <w:b/>
                <w:sz w:val="22"/>
                <w:szCs w:val="22"/>
              </w:rPr>
              <w:t>High risk of bias</w:t>
            </w:r>
          </w:p>
          <w:p w14:paraId="158AD0DD" w14:textId="77777777" w:rsidR="001B5B32" w:rsidRPr="00A00281" w:rsidRDefault="001B5B32" w:rsidP="00A3055C">
            <w:pPr>
              <w:spacing w:before="60" w:after="60"/>
              <w:jc w:val="center"/>
              <w:rPr>
                <w:b/>
                <w:sz w:val="22"/>
                <w:szCs w:val="22"/>
              </w:rPr>
            </w:pPr>
          </w:p>
        </w:tc>
      </w:tr>
      <w:tr w:rsidR="00741088" w:rsidRPr="00A00281" w14:paraId="59EDB6A0" w14:textId="77777777" w:rsidTr="00137DB2">
        <w:tc>
          <w:tcPr>
            <w:tcW w:w="519" w:type="pct"/>
          </w:tcPr>
          <w:p w14:paraId="2355821D" w14:textId="0E622E5F" w:rsidR="000F4EED" w:rsidRPr="00A00281" w:rsidRDefault="000F4EED" w:rsidP="002C3020">
            <w:pPr>
              <w:jc w:val="center"/>
              <w:rPr>
                <w:b/>
                <w:sz w:val="22"/>
                <w:szCs w:val="22"/>
              </w:rPr>
            </w:pPr>
          </w:p>
        </w:tc>
        <w:tc>
          <w:tcPr>
            <w:tcW w:w="566" w:type="pct"/>
          </w:tcPr>
          <w:p w14:paraId="226D60D6" w14:textId="7F765F38" w:rsidR="000F4EED" w:rsidRPr="00A00281" w:rsidRDefault="000F4EED" w:rsidP="001B5B32">
            <w:pPr>
              <w:spacing w:before="60" w:after="120"/>
              <w:rPr>
                <w:sz w:val="18"/>
                <w:szCs w:val="18"/>
              </w:rPr>
            </w:pPr>
            <w:r w:rsidRPr="00A00281">
              <w:rPr>
                <w:sz w:val="18"/>
                <w:szCs w:val="18"/>
              </w:rPr>
              <w:t>Insufficient information about the sequence generation process to permit judgement of ‘Low risk’ or ‘High risk’</w:t>
            </w:r>
            <w:r w:rsidR="00BF442C" w:rsidRPr="00A00281">
              <w:rPr>
                <w:sz w:val="18"/>
                <w:szCs w:val="18"/>
              </w:rPr>
              <w:t>.</w:t>
            </w:r>
          </w:p>
        </w:tc>
        <w:tc>
          <w:tcPr>
            <w:tcW w:w="566" w:type="pct"/>
          </w:tcPr>
          <w:p w14:paraId="5928C476" w14:textId="373B3CFF" w:rsidR="000F4EED" w:rsidRPr="00A00281" w:rsidRDefault="000F4EED" w:rsidP="001B5B32">
            <w:pPr>
              <w:spacing w:before="60" w:after="120"/>
              <w:rPr>
                <w:sz w:val="18"/>
                <w:szCs w:val="18"/>
              </w:rPr>
            </w:pPr>
            <w:r w:rsidRPr="00A00281">
              <w:rPr>
                <w:sz w:val="18"/>
                <w:szCs w:val="18"/>
              </w:rPr>
              <w:t>Insufficient information to permit judgement of ‘Low risk’ or ‘High risk’</w:t>
            </w:r>
            <w:r w:rsidR="00BF442C" w:rsidRPr="00A00281">
              <w:rPr>
                <w:sz w:val="18"/>
                <w:szCs w:val="18"/>
              </w:rPr>
              <w:t>.</w:t>
            </w:r>
          </w:p>
        </w:tc>
        <w:tc>
          <w:tcPr>
            <w:tcW w:w="613" w:type="pct"/>
          </w:tcPr>
          <w:p w14:paraId="630F547A" w14:textId="77777777" w:rsidR="00723980" w:rsidRPr="00A00281" w:rsidRDefault="000F4EED" w:rsidP="00BD1494">
            <w:pPr>
              <w:spacing w:before="60" w:after="240"/>
              <w:rPr>
                <w:sz w:val="18"/>
                <w:szCs w:val="18"/>
              </w:rPr>
            </w:pPr>
            <w:r w:rsidRPr="00A00281">
              <w:rPr>
                <w:sz w:val="18"/>
                <w:szCs w:val="18"/>
              </w:rPr>
              <w:t>The study did not address this outcome.</w:t>
            </w:r>
            <w:r w:rsidR="00723980" w:rsidRPr="00A00281">
              <w:rPr>
                <w:sz w:val="18"/>
                <w:szCs w:val="18"/>
              </w:rPr>
              <w:t xml:space="preserve"> </w:t>
            </w:r>
          </w:p>
          <w:p w14:paraId="74EB942B" w14:textId="5612392B" w:rsidR="000F4EED" w:rsidRPr="00A00281" w:rsidRDefault="00723980" w:rsidP="001B5B32">
            <w:pPr>
              <w:spacing w:before="60" w:after="120"/>
              <w:rPr>
                <w:sz w:val="18"/>
                <w:szCs w:val="18"/>
              </w:rPr>
            </w:pPr>
            <w:r w:rsidRPr="00A00281">
              <w:rPr>
                <w:sz w:val="18"/>
                <w:szCs w:val="18"/>
              </w:rPr>
              <w:t xml:space="preserve">Participants were not blinded but we don’t know about the blinding </w:t>
            </w:r>
            <w:r w:rsidR="00AD5934" w:rsidRPr="00A00281">
              <w:rPr>
                <w:sz w:val="18"/>
                <w:szCs w:val="18"/>
              </w:rPr>
              <w:t>o</w:t>
            </w:r>
            <w:r w:rsidRPr="00A00281">
              <w:rPr>
                <w:sz w:val="18"/>
                <w:szCs w:val="18"/>
              </w:rPr>
              <w:t xml:space="preserve">f the personnel for the control group. </w:t>
            </w:r>
          </w:p>
          <w:p w14:paraId="0C05D117" w14:textId="654BC25A" w:rsidR="000F4EED" w:rsidRPr="00A00281" w:rsidRDefault="000F4EED" w:rsidP="001B5B32">
            <w:pPr>
              <w:spacing w:before="60" w:after="120"/>
              <w:jc w:val="center"/>
              <w:rPr>
                <w:b/>
              </w:rPr>
            </w:pPr>
          </w:p>
        </w:tc>
        <w:tc>
          <w:tcPr>
            <w:tcW w:w="566" w:type="pct"/>
          </w:tcPr>
          <w:p w14:paraId="41722C7C" w14:textId="0D21E90E" w:rsidR="000F4EED" w:rsidRPr="00A00281" w:rsidRDefault="000F4EED" w:rsidP="00BD1494">
            <w:pPr>
              <w:pStyle w:val="paragraph"/>
              <w:spacing w:before="60" w:beforeAutospacing="0" w:after="240" w:afterAutospacing="0"/>
              <w:textAlignment w:val="baseline"/>
              <w:rPr>
                <w:sz w:val="18"/>
                <w:szCs w:val="18"/>
              </w:rPr>
            </w:pPr>
            <w:r w:rsidRPr="00A00281">
              <w:rPr>
                <w:sz w:val="18"/>
                <w:szCs w:val="18"/>
              </w:rPr>
              <w:t>“</w:t>
            </w:r>
            <w:r w:rsidRPr="00021070">
              <w:rPr>
                <w:i/>
                <w:iCs/>
                <w:sz w:val="18"/>
                <w:szCs w:val="18"/>
              </w:rPr>
              <w:t>All outcome assessments were conducted by trained examiners blind to the group membership of the infants and parents and to the specific goals of the study</w:t>
            </w:r>
            <w:r w:rsidRPr="00A00281">
              <w:rPr>
                <w:sz w:val="18"/>
                <w:szCs w:val="18"/>
              </w:rPr>
              <w:t>.” </w:t>
            </w:r>
          </w:p>
          <w:p w14:paraId="56331A40" w14:textId="75FD4216" w:rsidR="000F4EED" w:rsidRPr="00A00281" w:rsidRDefault="000F4EED" w:rsidP="00021070">
            <w:pPr>
              <w:pStyle w:val="paragraph"/>
              <w:spacing w:before="0" w:beforeAutospacing="0" w:after="0" w:afterAutospacing="0"/>
              <w:textAlignment w:val="baseline"/>
            </w:pPr>
            <w:r w:rsidRPr="00A00281">
              <w:rPr>
                <w:sz w:val="18"/>
                <w:szCs w:val="18"/>
              </w:rPr>
              <w:t xml:space="preserve">Blinding of </w:t>
            </w:r>
            <w:r w:rsidR="00EA27D4">
              <w:rPr>
                <w:sz w:val="18"/>
                <w:szCs w:val="18"/>
              </w:rPr>
              <w:t xml:space="preserve">outcome assessment </w:t>
            </w:r>
            <w:r w:rsidRPr="00A00281">
              <w:rPr>
                <w:sz w:val="18"/>
                <w:szCs w:val="18"/>
              </w:rPr>
              <w:t xml:space="preserve">ensured, </w:t>
            </w:r>
            <w:r w:rsidR="00EA27D4">
              <w:rPr>
                <w:sz w:val="18"/>
                <w:szCs w:val="18"/>
              </w:rPr>
              <w:t xml:space="preserve">and </w:t>
            </w:r>
            <w:r w:rsidRPr="00A00281">
              <w:rPr>
                <w:sz w:val="18"/>
                <w:szCs w:val="18"/>
              </w:rPr>
              <w:t>unlikely that the blinding could have</w:t>
            </w:r>
            <w:r w:rsidR="00021070">
              <w:rPr>
                <w:sz w:val="18"/>
                <w:szCs w:val="18"/>
              </w:rPr>
              <w:t xml:space="preserve"> been broken.</w:t>
            </w:r>
          </w:p>
        </w:tc>
        <w:tc>
          <w:tcPr>
            <w:tcW w:w="519" w:type="pct"/>
          </w:tcPr>
          <w:p w14:paraId="575D0A9B" w14:textId="343FC473" w:rsidR="000F4EED" w:rsidRDefault="000F4EED" w:rsidP="00BD1494">
            <w:pPr>
              <w:pStyle w:val="paragraph"/>
              <w:spacing w:after="240" w:afterAutospacing="0"/>
              <w:textAlignment w:val="baseline"/>
              <w:rPr>
                <w:sz w:val="18"/>
                <w:szCs w:val="18"/>
              </w:rPr>
            </w:pPr>
            <w:r w:rsidRPr="00021070">
              <w:rPr>
                <w:i/>
                <w:iCs/>
                <w:sz w:val="18"/>
                <w:szCs w:val="18"/>
              </w:rPr>
              <w:t>“Of the 110 infants successfully enrolled, 18 died (BWH, 10; CHO, 8; CHB, 0)</w:t>
            </w:r>
            <w:r w:rsidR="00153AD7">
              <w:t xml:space="preserve"> </w:t>
            </w:r>
            <w:r w:rsidR="00153AD7" w:rsidRPr="00153AD7">
              <w:rPr>
                <w:i/>
                <w:iCs/>
                <w:sz w:val="18"/>
                <w:szCs w:val="18"/>
              </w:rPr>
              <w:t>resulting in 92 study</w:t>
            </w:r>
            <w:r w:rsidR="00153AD7">
              <w:rPr>
                <w:i/>
                <w:iCs/>
                <w:sz w:val="18"/>
                <w:szCs w:val="18"/>
              </w:rPr>
              <w:t xml:space="preserve"> </w:t>
            </w:r>
            <w:r w:rsidR="00153AD7" w:rsidRPr="00153AD7">
              <w:rPr>
                <w:i/>
                <w:iCs/>
                <w:sz w:val="18"/>
                <w:szCs w:val="18"/>
              </w:rPr>
              <w:t>infants</w:t>
            </w:r>
            <w:r w:rsidR="00E05DC5">
              <w:rPr>
                <w:i/>
                <w:iCs/>
                <w:sz w:val="18"/>
                <w:szCs w:val="18"/>
              </w:rPr>
              <w:t>…</w:t>
            </w:r>
            <w:r w:rsidRPr="00A00281">
              <w:rPr>
                <w:sz w:val="18"/>
                <w:szCs w:val="18"/>
              </w:rPr>
              <w:t>” </w:t>
            </w:r>
          </w:p>
          <w:p w14:paraId="0182DA40" w14:textId="5E439EE4" w:rsidR="000F4EED" w:rsidRPr="00153AD7" w:rsidRDefault="00153AD7" w:rsidP="00634D6D">
            <w:pPr>
              <w:pStyle w:val="paragraph"/>
              <w:spacing w:before="60" w:beforeAutospacing="0" w:after="120" w:afterAutospacing="0"/>
              <w:textAlignment w:val="baseline"/>
              <w:rPr>
                <w:sz w:val="18"/>
                <w:szCs w:val="18"/>
              </w:rPr>
            </w:pPr>
            <w:r w:rsidRPr="00153AD7">
              <w:rPr>
                <w:sz w:val="18"/>
                <w:szCs w:val="18"/>
              </w:rPr>
              <w:t>Missing outcome data balanced</w:t>
            </w:r>
            <w:r>
              <w:rPr>
                <w:sz w:val="18"/>
                <w:szCs w:val="18"/>
              </w:rPr>
              <w:t xml:space="preserve"> </w:t>
            </w:r>
            <w:r w:rsidRPr="00153AD7">
              <w:rPr>
                <w:sz w:val="18"/>
                <w:szCs w:val="18"/>
              </w:rPr>
              <w:t>in numbers across intervention</w:t>
            </w:r>
            <w:r>
              <w:rPr>
                <w:sz w:val="18"/>
                <w:szCs w:val="18"/>
              </w:rPr>
              <w:t xml:space="preserve"> </w:t>
            </w:r>
            <w:r w:rsidRPr="00153AD7">
              <w:rPr>
                <w:sz w:val="18"/>
                <w:szCs w:val="18"/>
              </w:rPr>
              <w:t>groups, with similar reasons</w:t>
            </w:r>
            <w:r>
              <w:rPr>
                <w:sz w:val="18"/>
                <w:szCs w:val="18"/>
              </w:rPr>
              <w:t xml:space="preserve"> </w:t>
            </w:r>
            <w:r w:rsidRPr="00153AD7">
              <w:rPr>
                <w:sz w:val="18"/>
                <w:szCs w:val="18"/>
              </w:rPr>
              <w:t>for missing data across groups</w:t>
            </w:r>
            <w:r>
              <w:rPr>
                <w:sz w:val="18"/>
                <w:szCs w:val="18"/>
              </w:rPr>
              <w:t>.</w:t>
            </w:r>
          </w:p>
        </w:tc>
        <w:tc>
          <w:tcPr>
            <w:tcW w:w="610" w:type="pct"/>
          </w:tcPr>
          <w:p w14:paraId="01A5AECE" w14:textId="142A3F2D" w:rsidR="000F4EED" w:rsidRPr="00A00281" w:rsidRDefault="003F2332" w:rsidP="001B5B32">
            <w:pPr>
              <w:spacing w:before="60" w:after="120"/>
              <w:rPr>
                <w:sz w:val="18"/>
                <w:szCs w:val="18"/>
              </w:rPr>
            </w:pPr>
            <w:r w:rsidRPr="00A00281">
              <w:rPr>
                <w:sz w:val="18"/>
                <w:szCs w:val="18"/>
              </w:rPr>
              <w:t>The study protocol not published</w:t>
            </w:r>
            <w:r w:rsidR="001F79E6" w:rsidRPr="00A00281">
              <w:rPr>
                <w:sz w:val="18"/>
                <w:szCs w:val="18"/>
              </w:rPr>
              <w:t>,</w:t>
            </w:r>
            <w:r w:rsidRPr="00A00281">
              <w:rPr>
                <w:sz w:val="18"/>
                <w:szCs w:val="18"/>
              </w:rPr>
              <w:t xml:space="preserve"> and study not registered. </w:t>
            </w:r>
          </w:p>
          <w:p w14:paraId="13FB8A4A" w14:textId="609B1DBC" w:rsidR="000F4EED" w:rsidRPr="00A00281" w:rsidRDefault="000F4EED" w:rsidP="001B5B32">
            <w:pPr>
              <w:spacing w:before="60" w:after="120"/>
              <w:jc w:val="center"/>
            </w:pPr>
          </w:p>
        </w:tc>
        <w:tc>
          <w:tcPr>
            <w:tcW w:w="1041" w:type="pct"/>
          </w:tcPr>
          <w:p w14:paraId="3BF09FBE" w14:textId="7A26FC5F" w:rsidR="00E05DC5" w:rsidRDefault="00634D6D" w:rsidP="00BD1494">
            <w:pPr>
              <w:pStyle w:val="paragraph"/>
              <w:spacing w:after="240" w:afterAutospacing="0"/>
              <w:textAlignment w:val="baseline"/>
              <w:rPr>
                <w:sz w:val="18"/>
                <w:szCs w:val="18"/>
              </w:rPr>
            </w:pPr>
            <w:r>
              <w:rPr>
                <w:sz w:val="20"/>
                <w:szCs w:val="20"/>
              </w:rPr>
              <w:t>“</w:t>
            </w:r>
            <w:r w:rsidR="00E05DC5">
              <w:rPr>
                <w:sz w:val="20"/>
                <w:szCs w:val="20"/>
              </w:rPr>
              <w:t>…</w:t>
            </w:r>
            <w:r w:rsidR="000F4EED" w:rsidRPr="00E05DC5">
              <w:rPr>
                <w:i/>
                <w:iCs/>
                <w:sz w:val="18"/>
                <w:szCs w:val="18"/>
              </w:rPr>
              <w:t>the CHO NICU was significantly brighter, louder, and more active than the BWH or the CHB</w:t>
            </w:r>
            <w:r w:rsidR="000F4EED" w:rsidRPr="00A00281">
              <w:rPr>
                <w:sz w:val="18"/>
                <w:szCs w:val="18"/>
              </w:rPr>
              <w:t>.” </w:t>
            </w:r>
          </w:p>
          <w:p w14:paraId="1FA78F09" w14:textId="77777777" w:rsidR="00FB5EC9" w:rsidRDefault="000F4EED" w:rsidP="00BD1494">
            <w:pPr>
              <w:pStyle w:val="paragraph"/>
              <w:spacing w:after="240" w:afterAutospacing="0"/>
              <w:textAlignment w:val="baseline"/>
              <w:rPr>
                <w:sz w:val="18"/>
                <w:szCs w:val="18"/>
              </w:rPr>
            </w:pPr>
            <w:r w:rsidRPr="00A00281">
              <w:rPr>
                <w:sz w:val="18"/>
                <w:szCs w:val="18"/>
              </w:rPr>
              <w:t>“</w:t>
            </w:r>
            <w:r w:rsidR="00E05DC5" w:rsidRPr="00E05DC5">
              <w:rPr>
                <w:i/>
                <w:iCs/>
                <w:sz w:val="18"/>
                <w:szCs w:val="18"/>
              </w:rPr>
              <w:t xml:space="preserve">Children’s Hospital Oakland (CHO), the nursery with the lowest developmental care scores, the socioculturally most challenged families, and the initially sickest </w:t>
            </w:r>
            <w:proofErr w:type="gramStart"/>
            <w:r w:rsidR="00E05DC5" w:rsidRPr="00E05DC5">
              <w:rPr>
                <w:i/>
                <w:iCs/>
                <w:sz w:val="18"/>
                <w:szCs w:val="18"/>
              </w:rPr>
              <w:t>infants,achieved</w:t>
            </w:r>
            <w:proofErr w:type="gramEnd"/>
            <w:r w:rsidR="00E05DC5" w:rsidRPr="00E05DC5">
              <w:rPr>
                <w:i/>
                <w:iCs/>
                <w:sz w:val="18"/>
                <w:szCs w:val="18"/>
              </w:rPr>
              <w:t xml:space="preserve"> the largest shift in developmental outcome</w:t>
            </w:r>
            <w:r w:rsidR="00E05DC5">
              <w:rPr>
                <w:sz w:val="18"/>
                <w:szCs w:val="18"/>
              </w:rPr>
              <w:t>”.</w:t>
            </w:r>
            <w:r w:rsidR="00E05DC5" w:rsidRPr="00E05DC5">
              <w:rPr>
                <w:sz w:val="18"/>
                <w:szCs w:val="18"/>
              </w:rPr>
              <w:t xml:space="preserve"> </w:t>
            </w:r>
          </w:p>
          <w:p w14:paraId="33F505D6" w14:textId="5E0D8CE4" w:rsidR="000F4EED" w:rsidRPr="00A00281" w:rsidRDefault="00FB5EC9" w:rsidP="00D33DB7">
            <w:pPr>
              <w:pStyle w:val="paragraph"/>
              <w:spacing w:before="60" w:after="120"/>
              <w:textAlignment w:val="baseline"/>
              <w:rPr>
                <w:sz w:val="20"/>
                <w:szCs w:val="20"/>
              </w:rPr>
            </w:pPr>
            <w:r w:rsidRPr="00D33DB7">
              <w:rPr>
                <w:sz w:val="18"/>
                <w:szCs w:val="18"/>
              </w:rPr>
              <w:t xml:space="preserve">There is at least one important risk of bias related to </w:t>
            </w:r>
            <w:r w:rsidR="00D33DB7" w:rsidRPr="00D33DB7">
              <w:rPr>
                <w:sz w:val="18"/>
                <w:szCs w:val="18"/>
              </w:rPr>
              <w:t xml:space="preserve">study </w:t>
            </w:r>
            <w:r w:rsidRPr="00D33DB7">
              <w:rPr>
                <w:sz w:val="18"/>
                <w:szCs w:val="18"/>
              </w:rPr>
              <w:t>settings</w:t>
            </w:r>
            <w:r w:rsidR="00D33DB7" w:rsidRPr="00D33DB7">
              <w:rPr>
                <w:sz w:val="18"/>
                <w:szCs w:val="18"/>
              </w:rPr>
              <w:t xml:space="preserve">. </w:t>
            </w:r>
            <w:r w:rsidRPr="00D33DB7">
              <w:rPr>
                <w:sz w:val="18"/>
                <w:szCs w:val="18"/>
              </w:rPr>
              <w:t xml:space="preserve"> </w:t>
            </w:r>
          </w:p>
        </w:tc>
      </w:tr>
      <w:tr w:rsidR="001B5B32" w:rsidRPr="00A00281" w14:paraId="655BCC8E" w14:textId="77777777" w:rsidTr="00137DB2">
        <w:tc>
          <w:tcPr>
            <w:tcW w:w="519" w:type="pct"/>
            <w:shd w:val="clear" w:color="auto" w:fill="EBF0F9"/>
          </w:tcPr>
          <w:p w14:paraId="02CF3D90" w14:textId="05A7B24E" w:rsidR="001B5B32" w:rsidRPr="00A00281" w:rsidRDefault="001B5B32" w:rsidP="00A3055C">
            <w:pPr>
              <w:spacing w:before="60" w:after="60"/>
              <w:jc w:val="center"/>
              <w:rPr>
                <w:b/>
                <w:sz w:val="22"/>
                <w:szCs w:val="22"/>
              </w:rPr>
            </w:pPr>
            <w:r w:rsidRPr="00A00281">
              <w:rPr>
                <w:b/>
                <w:sz w:val="22"/>
                <w:szCs w:val="22"/>
              </w:rPr>
              <w:t>Als 2004</w:t>
            </w:r>
          </w:p>
        </w:tc>
        <w:tc>
          <w:tcPr>
            <w:tcW w:w="566" w:type="pct"/>
            <w:shd w:val="clear" w:color="auto" w:fill="EBF0F9"/>
          </w:tcPr>
          <w:p w14:paraId="637960E7" w14:textId="4DA4E187" w:rsidR="001B5B32" w:rsidRPr="00A00281" w:rsidRDefault="001B5B32" w:rsidP="00A3055C">
            <w:pPr>
              <w:spacing w:before="60" w:after="60"/>
              <w:jc w:val="center"/>
              <w:rPr>
                <w:b/>
                <w:sz w:val="22"/>
                <w:szCs w:val="22"/>
              </w:rPr>
            </w:pPr>
            <w:r w:rsidRPr="00A00281">
              <w:rPr>
                <w:b/>
                <w:sz w:val="22"/>
                <w:szCs w:val="22"/>
              </w:rPr>
              <w:t>Unclear risk of bias</w:t>
            </w:r>
          </w:p>
        </w:tc>
        <w:tc>
          <w:tcPr>
            <w:tcW w:w="566" w:type="pct"/>
            <w:shd w:val="clear" w:color="auto" w:fill="EBF0F9"/>
          </w:tcPr>
          <w:p w14:paraId="42876279" w14:textId="1F3773A9" w:rsidR="001B5B32" w:rsidRPr="00A00281" w:rsidRDefault="001B5B32" w:rsidP="00A3055C">
            <w:pPr>
              <w:spacing w:before="60" w:after="60"/>
              <w:jc w:val="center"/>
              <w:rPr>
                <w:b/>
                <w:sz w:val="22"/>
                <w:szCs w:val="22"/>
              </w:rPr>
            </w:pPr>
            <w:r w:rsidRPr="00A00281">
              <w:rPr>
                <w:b/>
                <w:sz w:val="22"/>
                <w:szCs w:val="22"/>
              </w:rPr>
              <w:t>Low risk of bias</w:t>
            </w:r>
          </w:p>
        </w:tc>
        <w:tc>
          <w:tcPr>
            <w:tcW w:w="613" w:type="pct"/>
            <w:shd w:val="clear" w:color="auto" w:fill="EBF0F9"/>
          </w:tcPr>
          <w:p w14:paraId="5ED9A3A8" w14:textId="7234D4CF" w:rsidR="001B5B32" w:rsidRPr="00A00281" w:rsidRDefault="001B5B32" w:rsidP="00A3055C">
            <w:pPr>
              <w:spacing w:before="60" w:after="60"/>
              <w:jc w:val="center"/>
              <w:rPr>
                <w:b/>
                <w:sz w:val="22"/>
                <w:szCs w:val="22"/>
              </w:rPr>
            </w:pPr>
            <w:r w:rsidRPr="00A00281">
              <w:rPr>
                <w:b/>
                <w:sz w:val="22"/>
                <w:szCs w:val="22"/>
              </w:rPr>
              <w:t>Unclear risk of bias</w:t>
            </w:r>
          </w:p>
        </w:tc>
        <w:tc>
          <w:tcPr>
            <w:tcW w:w="566" w:type="pct"/>
            <w:shd w:val="clear" w:color="auto" w:fill="EBF0F9"/>
          </w:tcPr>
          <w:p w14:paraId="5E684CDB" w14:textId="6FD50188" w:rsidR="001B5B32" w:rsidRPr="00A00281" w:rsidRDefault="001B5B32" w:rsidP="00A3055C">
            <w:pPr>
              <w:spacing w:before="60" w:after="60"/>
              <w:jc w:val="center"/>
              <w:rPr>
                <w:b/>
                <w:sz w:val="22"/>
                <w:szCs w:val="22"/>
              </w:rPr>
            </w:pPr>
            <w:r w:rsidRPr="00A00281">
              <w:rPr>
                <w:b/>
                <w:sz w:val="22"/>
                <w:szCs w:val="22"/>
              </w:rPr>
              <w:t>Low risk of bias</w:t>
            </w:r>
          </w:p>
        </w:tc>
        <w:tc>
          <w:tcPr>
            <w:tcW w:w="519" w:type="pct"/>
            <w:shd w:val="clear" w:color="auto" w:fill="EBF0F9"/>
          </w:tcPr>
          <w:p w14:paraId="62594BD1" w14:textId="56B6A1B2" w:rsidR="001B5B32" w:rsidRPr="00A00281" w:rsidRDefault="001B5B32" w:rsidP="00A3055C">
            <w:pPr>
              <w:spacing w:before="60" w:after="60"/>
              <w:jc w:val="center"/>
              <w:rPr>
                <w:b/>
                <w:sz w:val="22"/>
                <w:szCs w:val="22"/>
              </w:rPr>
            </w:pPr>
            <w:r w:rsidRPr="00A00281">
              <w:rPr>
                <w:b/>
                <w:sz w:val="22"/>
                <w:szCs w:val="22"/>
              </w:rPr>
              <w:t>High risk of bias</w:t>
            </w:r>
          </w:p>
        </w:tc>
        <w:tc>
          <w:tcPr>
            <w:tcW w:w="610" w:type="pct"/>
            <w:shd w:val="clear" w:color="auto" w:fill="EBF0F9"/>
          </w:tcPr>
          <w:p w14:paraId="16BE7E19" w14:textId="38074B0B" w:rsidR="001B5B32" w:rsidRPr="00A00281" w:rsidRDefault="001B5B32" w:rsidP="00A3055C">
            <w:pPr>
              <w:spacing w:before="60" w:after="60"/>
              <w:jc w:val="center"/>
              <w:rPr>
                <w:b/>
                <w:sz w:val="22"/>
                <w:szCs w:val="22"/>
              </w:rPr>
            </w:pPr>
            <w:r w:rsidRPr="00A00281">
              <w:rPr>
                <w:b/>
                <w:sz w:val="22"/>
                <w:szCs w:val="22"/>
              </w:rPr>
              <w:t>Unclear risk of bias</w:t>
            </w:r>
          </w:p>
        </w:tc>
        <w:tc>
          <w:tcPr>
            <w:tcW w:w="1041" w:type="pct"/>
            <w:shd w:val="clear" w:color="auto" w:fill="EBF0F9"/>
          </w:tcPr>
          <w:p w14:paraId="0AD6B0FA" w14:textId="6CE2F26D" w:rsidR="001B5B32" w:rsidRPr="00A00281" w:rsidRDefault="001B5B32" w:rsidP="00A3055C">
            <w:pPr>
              <w:spacing w:before="60" w:after="60"/>
              <w:jc w:val="center"/>
              <w:rPr>
                <w:b/>
                <w:sz w:val="22"/>
                <w:szCs w:val="22"/>
              </w:rPr>
            </w:pPr>
            <w:r w:rsidRPr="00A00281">
              <w:rPr>
                <w:b/>
                <w:sz w:val="22"/>
                <w:szCs w:val="22"/>
              </w:rPr>
              <w:t>Unclear risk of bias</w:t>
            </w:r>
          </w:p>
          <w:p w14:paraId="24F85183" w14:textId="77777777" w:rsidR="001B5B32" w:rsidRPr="00A00281" w:rsidRDefault="001B5B32" w:rsidP="00A3055C">
            <w:pPr>
              <w:spacing w:before="60" w:after="60"/>
              <w:jc w:val="center"/>
              <w:rPr>
                <w:b/>
                <w:sz w:val="22"/>
                <w:szCs w:val="22"/>
              </w:rPr>
            </w:pPr>
          </w:p>
        </w:tc>
      </w:tr>
      <w:tr w:rsidR="00741088" w:rsidRPr="00A00281" w14:paraId="42081576" w14:textId="77777777" w:rsidTr="00137DB2">
        <w:tc>
          <w:tcPr>
            <w:tcW w:w="519" w:type="pct"/>
          </w:tcPr>
          <w:p w14:paraId="09FEAC02" w14:textId="597B2FC4" w:rsidR="00207A19" w:rsidRPr="00A00281" w:rsidRDefault="00207A19" w:rsidP="00FC375A">
            <w:pPr>
              <w:jc w:val="center"/>
              <w:rPr>
                <w:b/>
                <w:sz w:val="22"/>
                <w:szCs w:val="22"/>
              </w:rPr>
            </w:pPr>
          </w:p>
        </w:tc>
        <w:tc>
          <w:tcPr>
            <w:tcW w:w="566" w:type="pct"/>
          </w:tcPr>
          <w:p w14:paraId="7C3161CD" w14:textId="262C8DB3" w:rsidR="00207A19" w:rsidRPr="00A00281" w:rsidRDefault="00207A19" w:rsidP="00BD1494">
            <w:pPr>
              <w:pStyle w:val="paragraph"/>
              <w:spacing w:before="60" w:beforeAutospacing="0" w:after="240" w:afterAutospacing="0"/>
              <w:textAlignment w:val="baseline"/>
              <w:rPr>
                <w:sz w:val="18"/>
                <w:szCs w:val="18"/>
              </w:rPr>
            </w:pPr>
            <w:r w:rsidRPr="00A00281">
              <w:rPr>
                <w:sz w:val="20"/>
                <w:szCs w:val="20"/>
              </w:rPr>
              <w:t>“</w:t>
            </w:r>
            <w:r w:rsidRPr="0024192A">
              <w:rPr>
                <w:i/>
                <w:iCs/>
                <w:sz w:val="18"/>
                <w:szCs w:val="18"/>
              </w:rPr>
              <w:t xml:space="preserve">A controlled trial design with 2-group randomization was used. Blocking by gender </w:t>
            </w:r>
            <w:r w:rsidR="0024192A" w:rsidRPr="0024192A">
              <w:rPr>
                <w:i/>
                <w:iCs/>
                <w:sz w:val="18"/>
                <w:szCs w:val="18"/>
              </w:rPr>
              <w:t>(</w:t>
            </w:r>
            <w:r w:rsidRPr="0024192A">
              <w:rPr>
                <w:i/>
                <w:iCs/>
                <w:sz w:val="18"/>
                <w:szCs w:val="18"/>
              </w:rPr>
              <w:t>male/f</w:t>
            </w:r>
            <w:r w:rsidR="0024192A" w:rsidRPr="0024192A">
              <w:rPr>
                <w:i/>
                <w:iCs/>
                <w:sz w:val="18"/>
                <w:szCs w:val="18"/>
              </w:rPr>
              <w:t xml:space="preserve"> </w:t>
            </w:r>
            <w:r w:rsidRPr="0024192A">
              <w:rPr>
                <w:i/>
                <w:iCs/>
                <w:sz w:val="18"/>
                <w:szCs w:val="18"/>
              </w:rPr>
              <w:t>emale) and ethnicity (white/ ther) was imposed a prio</w:t>
            </w:r>
            <w:r w:rsidR="0024192A">
              <w:rPr>
                <w:i/>
                <w:iCs/>
                <w:sz w:val="18"/>
                <w:szCs w:val="18"/>
              </w:rPr>
              <w:t>ri</w:t>
            </w:r>
            <w:r w:rsidRPr="00A00281">
              <w:rPr>
                <w:sz w:val="18"/>
                <w:szCs w:val="18"/>
              </w:rPr>
              <w:t>.”</w:t>
            </w:r>
          </w:p>
          <w:p w14:paraId="0A198EB7" w14:textId="1644C5CD" w:rsidR="00207A19" w:rsidRPr="00A00281" w:rsidRDefault="00207A19" w:rsidP="00A3055C">
            <w:pPr>
              <w:pStyle w:val="paragraph"/>
              <w:spacing w:before="60" w:beforeAutospacing="0" w:after="120" w:afterAutospacing="0"/>
              <w:textAlignment w:val="baseline"/>
            </w:pPr>
            <w:r w:rsidRPr="00A00281">
              <w:rPr>
                <w:sz w:val="18"/>
                <w:szCs w:val="18"/>
              </w:rPr>
              <w:t xml:space="preserve">The investigators describe a random component in the sequence generation </w:t>
            </w:r>
            <w:r w:rsidRPr="00A00281">
              <w:rPr>
                <w:sz w:val="18"/>
                <w:szCs w:val="18"/>
              </w:rPr>
              <w:lastRenderedPageBreak/>
              <w:t>process but unsure if the randomization box could influence the random sequence generation.</w:t>
            </w:r>
          </w:p>
        </w:tc>
        <w:tc>
          <w:tcPr>
            <w:tcW w:w="566" w:type="pct"/>
          </w:tcPr>
          <w:p w14:paraId="5775D6DB" w14:textId="6764FEAB" w:rsidR="00207A19" w:rsidRPr="00A00281" w:rsidRDefault="00207A19" w:rsidP="00BD1494">
            <w:pPr>
              <w:pStyle w:val="paragraph"/>
              <w:spacing w:before="60" w:beforeAutospacing="0" w:after="240" w:afterAutospacing="0"/>
              <w:textAlignment w:val="baseline"/>
              <w:rPr>
                <w:sz w:val="18"/>
                <w:szCs w:val="18"/>
              </w:rPr>
            </w:pPr>
            <w:r w:rsidRPr="00A00281">
              <w:rPr>
                <w:sz w:val="18"/>
                <w:szCs w:val="18"/>
              </w:rPr>
              <w:lastRenderedPageBreak/>
              <w:t>“</w:t>
            </w:r>
            <w:r w:rsidRPr="0024192A">
              <w:rPr>
                <w:i/>
                <w:iCs/>
                <w:sz w:val="18"/>
                <w:szCs w:val="18"/>
              </w:rPr>
              <w:t>Group assignment was revealed by parental opening of the opaque, prenumbered, sealed envelope drawn from the respective randomization box</w:t>
            </w:r>
            <w:r w:rsidRPr="00A00281">
              <w:rPr>
                <w:sz w:val="18"/>
                <w:szCs w:val="18"/>
              </w:rPr>
              <w:t>.”</w:t>
            </w:r>
          </w:p>
          <w:p w14:paraId="1184A89F" w14:textId="2529C72C" w:rsidR="00207A19" w:rsidRPr="00A00281" w:rsidRDefault="00E01AEB" w:rsidP="00147B1A">
            <w:pPr>
              <w:pStyle w:val="paragraph"/>
              <w:spacing w:before="60" w:beforeAutospacing="0" w:after="120" w:afterAutospacing="0"/>
              <w:textAlignment w:val="baseline"/>
            </w:pPr>
            <w:r>
              <w:rPr>
                <w:sz w:val="18"/>
                <w:szCs w:val="18"/>
              </w:rPr>
              <w:t>Participants and investigators e</w:t>
            </w:r>
            <w:r w:rsidR="00207A19" w:rsidRPr="00A00281">
              <w:rPr>
                <w:sz w:val="18"/>
                <w:szCs w:val="18"/>
              </w:rPr>
              <w:t xml:space="preserve">nrolling </w:t>
            </w:r>
            <w:r w:rsidR="00207A19" w:rsidRPr="00A00281">
              <w:rPr>
                <w:sz w:val="18"/>
                <w:szCs w:val="18"/>
              </w:rPr>
              <w:lastRenderedPageBreak/>
              <w:t>participants could not foresee assignment because one of the following, or an equivalent method, was used to conceal allocation: Sequentially numbered, opaque, sealed envelopes.</w:t>
            </w:r>
          </w:p>
        </w:tc>
        <w:tc>
          <w:tcPr>
            <w:tcW w:w="613" w:type="pct"/>
          </w:tcPr>
          <w:p w14:paraId="6ED1D9B4" w14:textId="3B773D8D" w:rsidR="000F4EED" w:rsidRPr="00A00281" w:rsidRDefault="000F4EED" w:rsidP="00A3055C">
            <w:pPr>
              <w:spacing w:before="60" w:after="120"/>
              <w:rPr>
                <w:sz w:val="18"/>
                <w:szCs w:val="18"/>
              </w:rPr>
            </w:pPr>
            <w:r w:rsidRPr="00A00281">
              <w:rPr>
                <w:sz w:val="18"/>
                <w:szCs w:val="18"/>
              </w:rPr>
              <w:lastRenderedPageBreak/>
              <w:t>Insufficient information to permit judgment of ‘Low risk’ or ‘High risk’</w:t>
            </w:r>
            <w:r w:rsidR="00BF442C" w:rsidRPr="00A00281">
              <w:rPr>
                <w:sz w:val="18"/>
                <w:szCs w:val="18"/>
              </w:rPr>
              <w:t>.</w:t>
            </w:r>
          </w:p>
          <w:p w14:paraId="2945A0B3" w14:textId="6D7E04D8" w:rsidR="000F4EED" w:rsidRPr="00A00281" w:rsidRDefault="000F4EED" w:rsidP="00A3055C">
            <w:pPr>
              <w:spacing w:before="60" w:after="120"/>
              <w:jc w:val="center"/>
              <w:rPr>
                <w:b/>
              </w:rPr>
            </w:pPr>
          </w:p>
        </w:tc>
        <w:tc>
          <w:tcPr>
            <w:tcW w:w="566" w:type="pct"/>
          </w:tcPr>
          <w:p w14:paraId="24AC22D0" w14:textId="23DFEFA6" w:rsidR="000F4EED" w:rsidRPr="00A00281" w:rsidRDefault="000F4EED" w:rsidP="00BD1494">
            <w:pPr>
              <w:pStyle w:val="paragraph"/>
              <w:spacing w:before="60" w:beforeAutospacing="0" w:after="240" w:afterAutospacing="0"/>
              <w:textAlignment w:val="baseline"/>
              <w:rPr>
                <w:sz w:val="18"/>
                <w:szCs w:val="18"/>
              </w:rPr>
            </w:pPr>
            <w:r w:rsidRPr="00A00281">
              <w:rPr>
                <w:sz w:val="18"/>
                <w:szCs w:val="18"/>
              </w:rPr>
              <w:t>“</w:t>
            </w:r>
            <w:r w:rsidRPr="0024192A">
              <w:rPr>
                <w:i/>
                <w:iCs/>
                <w:sz w:val="18"/>
                <w:szCs w:val="18"/>
              </w:rPr>
              <w:t>Outcome assessment staff was purposefully kept “blind” to the infants’ group assignments.</w:t>
            </w:r>
            <w:r w:rsidRPr="00A00281">
              <w:rPr>
                <w:sz w:val="18"/>
                <w:szCs w:val="18"/>
              </w:rPr>
              <w:t>”</w:t>
            </w:r>
          </w:p>
          <w:p w14:paraId="7AC0470C" w14:textId="5D9AB94A" w:rsidR="000F4EED" w:rsidRPr="00A00281" w:rsidRDefault="000F4EED" w:rsidP="00A3055C">
            <w:pPr>
              <w:pStyle w:val="paragraph"/>
              <w:spacing w:before="60" w:beforeAutospacing="0" w:after="120" w:afterAutospacing="0"/>
              <w:textAlignment w:val="baseline"/>
              <w:rPr>
                <w:sz w:val="18"/>
                <w:szCs w:val="18"/>
              </w:rPr>
            </w:pPr>
            <w:r w:rsidRPr="00A00281">
              <w:rPr>
                <w:sz w:val="18"/>
                <w:szCs w:val="18"/>
              </w:rPr>
              <w:t xml:space="preserve">Blinding of </w:t>
            </w:r>
            <w:r w:rsidR="0024192A">
              <w:rPr>
                <w:sz w:val="18"/>
                <w:szCs w:val="18"/>
              </w:rPr>
              <w:t>o</w:t>
            </w:r>
            <w:r w:rsidRPr="00A00281">
              <w:rPr>
                <w:sz w:val="18"/>
                <w:szCs w:val="18"/>
              </w:rPr>
              <w:t>utcome assessment ensured, and unlikely that the blinding could have been broken.</w:t>
            </w:r>
          </w:p>
          <w:p w14:paraId="6F32AAB2" w14:textId="5B959C08" w:rsidR="000F4EED" w:rsidRPr="00A00281" w:rsidRDefault="000F4EED" w:rsidP="00A3055C">
            <w:pPr>
              <w:spacing w:before="60" w:after="120"/>
              <w:jc w:val="center"/>
              <w:rPr>
                <w:b/>
              </w:rPr>
            </w:pPr>
          </w:p>
        </w:tc>
        <w:tc>
          <w:tcPr>
            <w:tcW w:w="519" w:type="pct"/>
          </w:tcPr>
          <w:p w14:paraId="13484D8C" w14:textId="1C5BB3B9" w:rsidR="000F4EED" w:rsidRPr="00A00281" w:rsidRDefault="00AD5934" w:rsidP="00A3055C">
            <w:pPr>
              <w:spacing w:before="60" w:after="120"/>
              <w:rPr>
                <w:sz w:val="18"/>
                <w:szCs w:val="18"/>
              </w:rPr>
            </w:pPr>
            <w:r w:rsidRPr="00A00281">
              <w:rPr>
                <w:sz w:val="18"/>
                <w:szCs w:val="18"/>
              </w:rPr>
              <w:lastRenderedPageBreak/>
              <w:t>N</w:t>
            </w:r>
            <w:r w:rsidR="000F4EED" w:rsidRPr="00A00281">
              <w:rPr>
                <w:sz w:val="18"/>
                <w:szCs w:val="18"/>
              </w:rPr>
              <w:t>o reasons for missing data provided</w:t>
            </w:r>
            <w:r w:rsidRPr="00A00281">
              <w:rPr>
                <w:sz w:val="18"/>
                <w:szCs w:val="18"/>
              </w:rPr>
              <w:t>.</w:t>
            </w:r>
          </w:p>
          <w:p w14:paraId="05CB6D4C" w14:textId="08B357DB" w:rsidR="000F4EED" w:rsidRPr="00A00281" w:rsidRDefault="000F4EED" w:rsidP="00A3055C">
            <w:pPr>
              <w:spacing w:before="60" w:after="120"/>
              <w:jc w:val="center"/>
              <w:rPr>
                <w:b/>
              </w:rPr>
            </w:pPr>
          </w:p>
        </w:tc>
        <w:tc>
          <w:tcPr>
            <w:tcW w:w="610" w:type="pct"/>
          </w:tcPr>
          <w:p w14:paraId="41759F82" w14:textId="10F1DD87" w:rsidR="001010AA" w:rsidRPr="00A00281" w:rsidRDefault="001010AA" w:rsidP="00A3055C">
            <w:pPr>
              <w:spacing w:before="60" w:after="120"/>
              <w:rPr>
                <w:sz w:val="18"/>
                <w:szCs w:val="18"/>
              </w:rPr>
            </w:pPr>
            <w:r w:rsidRPr="00A00281">
              <w:rPr>
                <w:sz w:val="18"/>
                <w:szCs w:val="18"/>
              </w:rPr>
              <w:t>The study protocol not published</w:t>
            </w:r>
            <w:r w:rsidR="001F79E6" w:rsidRPr="00A00281">
              <w:rPr>
                <w:sz w:val="18"/>
                <w:szCs w:val="18"/>
              </w:rPr>
              <w:t>,</w:t>
            </w:r>
            <w:r w:rsidRPr="00A00281">
              <w:rPr>
                <w:sz w:val="18"/>
                <w:szCs w:val="18"/>
              </w:rPr>
              <w:t xml:space="preserve"> and study not registered.</w:t>
            </w:r>
          </w:p>
          <w:p w14:paraId="682CAF2F" w14:textId="20D400AF" w:rsidR="000F4EED" w:rsidRPr="00A00281" w:rsidRDefault="000F4EED" w:rsidP="00A3055C">
            <w:pPr>
              <w:spacing w:before="60" w:after="120"/>
              <w:jc w:val="center"/>
              <w:rPr>
                <w:b/>
              </w:rPr>
            </w:pPr>
          </w:p>
        </w:tc>
        <w:tc>
          <w:tcPr>
            <w:tcW w:w="1041" w:type="pct"/>
          </w:tcPr>
          <w:p w14:paraId="1B3D6EE0" w14:textId="0FDD344A" w:rsidR="000F4EED" w:rsidRPr="00A00281" w:rsidRDefault="000F4EED" w:rsidP="00BD1494">
            <w:pPr>
              <w:spacing w:before="60" w:after="240"/>
              <w:rPr>
                <w:sz w:val="18"/>
                <w:szCs w:val="18"/>
              </w:rPr>
            </w:pPr>
            <w:r w:rsidRPr="00A00281">
              <w:rPr>
                <w:sz w:val="18"/>
                <w:szCs w:val="18"/>
              </w:rPr>
              <w:t>“</w:t>
            </w:r>
            <w:r w:rsidRPr="00EA27D4">
              <w:rPr>
                <w:i/>
                <w:iCs/>
                <w:sz w:val="18"/>
                <w:szCs w:val="18"/>
              </w:rPr>
              <w:t>An additional limitation of the MRI data </w:t>
            </w:r>
            <w:proofErr w:type="gramStart"/>
            <w:r w:rsidRPr="00EA27D4">
              <w:rPr>
                <w:i/>
                <w:iCs/>
                <w:sz w:val="18"/>
                <w:szCs w:val="18"/>
              </w:rPr>
              <w:t>are</w:t>
            </w:r>
            <w:proofErr w:type="gramEnd"/>
            <w:r w:rsidRPr="00EA27D4">
              <w:rPr>
                <w:i/>
                <w:iCs/>
                <w:sz w:val="18"/>
                <w:szCs w:val="18"/>
              </w:rPr>
              <w:t> the investigator-dependent, operator-driven delineation of ROI chosen for analysis, which potentially might enter a degree of subjectivity into the data analysis</w:t>
            </w:r>
            <w:r w:rsidRPr="00A00281">
              <w:rPr>
                <w:sz w:val="18"/>
                <w:szCs w:val="18"/>
              </w:rPr>
              <w:t>.”</w:t>
            </w:r>
          </w:p>
          <w:p w14:paraId="2A17FCC3" w14:textId="12488910" w:rsidR="000F4EED" w:rsidRPr="00A00281" w:rsidRDefault="000F4EED" w:rsidP="00A3055C">
            <w:pPr>
              <w:spacing w:before="60" w:after="120"/>
              <w:rPr>
                <w:sz w:val="18"/>
                <w:szCs w:val="18"/>
              </w:rPr>
            </w:pPr>
            <w:r w:rsidRPr="00A00281">
              <w:rPr>
                <w:sz w:val="18"/>
                <w:szCs w:val="18"/>
              </w:rPr>
              <w:t xml:space="preserve"> “</w:t>
            </w:r>
            <w:r w:rsidRPr="00EA27D4">
              <w:rPr>
                <w:i/>
                <w:iCs/>
                <w:sz w:val="18"/>
                <w:szCs w:val="18"/>
              </w:rPr>
              <w:t>No formal effort was made to prevent spillover and contamination effects from experimental to control group care</w:t>
            </w:r>
            <w:r w:rsidRPr="00A00281">
              <w:rPr>
                <w:sz w:val="18"/>
                <w:szCs w:val="18"/>
              </w:rPr>
              <w:t>.”</w:t>
            </w:r>
          </w:p>
          <w:p w14:paraId="15498F38" w14:textId="48B8908C" w:rsidR="000F4EED" w:rsidRPr="00A00281" w:rsidRDefault="00EA27D4" w:rsidP="00A3055C">
            <w:pPr>
              <w:spacing w:before="60" w:after="120"/>
            </w:pPr>
            <w:r>
              <w:rPr>
                <w:sz w:val="18"/>
                <w:szCs w:val="18"/>
              </w:rPr>
              <w:lastRenderedPageBreak/>
              <w:t>There may be a risk of bias but i</w:t>
            </w:r>
            <w:r w:rsidR="000F4EED" w:rsidRPr="00A00281">
              <w:rPr>
                <w:sz w:val="18"/>
                <w:szCs w:val="18"/>
              </w:rPr>
              <w:t>nsufficient rationale or evidence that an identified problem will introduce bias.</w:t>
            </w:r>
          </w:p>
        </w:tc>
      </w:tr>
      <w:tr w:rsidR="00A3055C" w:rsidRPr="00A00281" w14:paraId="52C0C6DD" w14:textId="77777777" w:rsidTr="00137DB2">
        <w:trPr>
          <w:trHeight w:val="560"/>
        </w:trPr>
        <w:tc>
          <w:tcPr>
            <w:tcW w:w="519" w:type="pct"/>
            <w:shd w:val="clear" w:color="auto" w:fill="EBF0F9"/>
          </w:tcPr>
          <w:p w14:paraId="72B45409" w14:textId="08D78298" w:rsidR="00A3055C" w:rsidRPr="00A00281" w:rsidRDefault="00A3055C" w:rsidP="00A3055C">
            <w:pPr>
              <w:spacing w:before="60" w:after="60"/>
              <w:jc w:val="center"/>
              <w:rPr>
                <w:b/>
                <w:sz w:val="22"/>
                <w:szCs w:val="22"/>
              </w:rPr>
            </w:pPr>
            <w:r w:rsidRPr="00A00281">
              <w:rPr>
                <w:b/>
                <w:sz w:val="22"/>
                <w:szCs w:val="22"/>
              </w:rPr>
              <w:lastRenderedPageBreak/>
              <w:t>Kanagasabai 2013</w:t>
            </w:r>
          </w:p>
        </w:tc>
        <w:tc>
          <w:tcPr>
            <w:tcW w:w="566" w:type="pct"/>
            <w:shd w:val="clear" w:color="auto" w:fill="EBF0F9"/>
          </w:tcPr>
          <w:p w14:paraId="0B08CC8B" w14:textId="4648C499" w:rsidR="00A3055C" w:rsidRPr="00A00281" w:rsidRDefault="00A3055C" w:rsidP="00A3055C">
            <w:pPr>
              <w:spacing w:before="60" w:after="60"/>
              <w:jc w:val="center"/>
              <w:rPr>
                <w:b/>
                <w:sz w:val="22"/>
                <w:szCs w:val="22"/>
              </w:rPr>
            </w:pPr>
            <w:r w:rsidRPr="00A00281">
              <w:rPr>
                <w:b/>
                <w:sz w:val="22"/>
                <w:szCs w:val="22"/>
              </w:rPr>
              <w:t>Low risk of bias</w:t>
            </w:r>
          </w:p>
        </w:tc>
        <w:tc>
          <w:tcPr>
            <w:tcW w:w="566" w:type="pct"/>
            <w:shd w:val="clear" w:color="auto" w:fill="EBF0F9"/>
          </w:tcPr>
          <w:p w14:paraId="6B9B99EE" w14:textId="3C25132B" w:rsidR="00A3055C" w:rsidRPr="00A00281" w:rsidRDefault="00A3055C" w:rsidP="00A3055C">
            <w:pPr>
              <w:spacing w:before="60" w:after="60"/>
              <w:jc w:val="center"/>
              <w:rPr>
                <w:b/>
                <w:sz w:val="22"/>
                <w:szCs w:val="22"/>
              </w:rPr>
            </w:pPr>
            <w:r w:rsidRPr="00A00281">
              <w:rPr>
                <w:b/>
                <w:sz w:val="22"/>
                <w:szCs w:val="22"/>
              </w:rPr>
              <w:t>Unclear risk of bias</w:t>
            </w:r>
          </w:p>
        </w:tc>
        <w:tc>
          <w:tcPr>
            <w:tcW w:w="613" w:type="pct"/>
            <w:shd w:val="clear" w:color="auto" w:fill="EBF0F9"/>
          </w:tcPr>
          <w:p w14:paraId="4B6D2A75" w14:textId="755D37DA" w:rsidR="00A3055C" w:rsidRPr="00A00281" w:rsidRDefault="00A3055C" w:rsidP="00A3055C">
            <w:pPr>
              <w:spacing w:before="60" w:after="60"/>
              <w:jc w:val="center"/>
              <w:rPr>
                <w:b/>
                <w:sz w:val="22"/>
                <w:szCs w:val="22"/>
              </w:rPr>
            </w:pPr>
            <w:r w:rsidRPr="00A00281">
              <w:rPr>
                <w:b/>
                <w:sz w:val="22"/>
                <w:szCs w:val="22"/>
              </w:rPr>
              <w:t>Unclear risk of bias</w:t>
            </w:r>
          </w:p>
        </w:tc>
        <w:tc>
          <w:tcPr>
            <w:tcW w:w="566" w:type="pct"/>
            <w:shd w:val="clear" w:color="auto" w:fill="EBF0F9"/>
          </w:tcPr>
          <w:p w14:paraId="3602B308" w14:textId="4D3DC991" w:rsidR="00A3055C" w:rsidRPr="00A00281" w:rsidRDefault="00A3055C" w:rsidP="00A3055C">
            <w:pPr>
              <w:spacing w:before="60" w:after="60"/>
              <w:jc w:val="center"/>
              <w:rPr>
                <w:b/>
                <w:sz w:val="22"/>
                <w:szCs w:val="22"/>
              </w:rPr>
            </w:pPr>
            <w:r w:rsidRPr="00A00281">
              <w:rPr>
                <w:b/>
                <w:sz w:val="22"/>
                <w:szCs w:val="22"/>
              </w:rPr>
              <w:t>High risk of bias</w:t>
            </w:r>
          </w:p>
        </w:tc>
        <w:tc>
          <w:tcPr>
            <w:tcW w:w="519" w:type="pct"/>
            <w:shd w:val="clear" w:color="auto" w:fill="EBF0F9"/>
          </w:tcPr>
          <w:p w14:paraId="209AFC4C" w14:textId="421A11CD" w:rsidR="00A3055C" w:rsidRPr="00A00281" w:rsidRDefault="00A3055C" w:rsidP="00A3055C">
            <w:pPr>
              <w:spacing w:before="60" w:after="60"/>
              <w:jc w:val="center"/>
              <w:rPr>
                <w:b/>
                <w:sz w:val="22"/>
                <w:szCs w:val="22"/>
              </w:rPr>
            </w:pPr>
            <w:r w:rsidRPr="00A00281">
              <w:rPr>
                <w:b/>
                <w:sz w:val="22"/>
                <w:szCs w:val="22"/>
              </w:rPr>
              <w:t>Low risk of bias</w:t>
            </w:r>
          </w:p>
        </w:tc>
        <w:tc>
          <w:tcPr>
            <w:tcW w:w="610" w:type="pct"/>
            <w:shd w:val="clear" w:color="auto" w:fill="EBF0F9"/>
          </w:tcPr>
          <w:p w14:paraId="74CDA089" w14:textId="51CF3033" w:rsidR="00A3055C" w:rsidRPr="00A00281" w:rsidRDefault="00A3055C" w:rsidP="00A3055C">
            <w:pPr>
              <w:spacing w:before="60" w:after="60"/>
              <w:jc w:val="center"/>
              <w:rPr>
                <w:b/>
                <w:sz w:val="22"/>
                <w:szCs w:val="22"/>
              </w:rPr>
            </w:pPr>
            <w:r w:rsidRPr="00A00281">
              <w:rPr>
                <w:b/>
                <w:sz w:val="22"/>
                <w:szCs w:val="22"/>
              </w:rPr>
              <w:t>High risk of bias</w:t>
            </w:r>
          </w:p>
        </w:tc>
        <w:tc>
          <w:tcPr>
            <w:tcW w:w="1041" w:type="pct"/>
            <w:shd w:val="clear" w:color="auto" w:fill="EBF0F9"/>
          </w:tcPr>
          <w:p w14:paraId="0F949910" w14:textId="22BD3477" w:rsidR="00A3055C" w:rsidRPr="00A00281" w:rsidRDefault="0093339C" w:rsidP="00A3055C">
            <w:pPr>
              <w:spacing w:before="60" w:after="60"/>
              <w:jc w:val="center"/>
              <w:rPr>
                <w:b/>
                <w:sz w:val="22"/>
                <w:szCs w:val="22"/>
              </w:rPr>
            </w:pPr>
            <w:r>
              <w:rPr>
                <w:b/>
                <w:sz w:val="22"/>
                <w:szCs w:val="22"/>
              </w:rPr>
              <w:t>Unclear</w:t>
            </w:r>
            <w:r w:rsidR="00A3055C" w:rsidRPr="00D33DB7">
              <w:rPr>
                <w:b/>
                <w:sz w:val="22"/>
                <w:szCs w:val="22"/>
              </w:rPr>
              <w:t xml:space="preserve"> risk of bias</w:t>
            </w:r>
          </w:p>
        </w:tc>
      </w:tr>
      <w:tr w:rsidR="00741088" w:rsidRPr="00A00281" w14:paraId="4527B51C" w14:textId="77777777" w:rsidTr="00137DB2">
        <w:trPr>
          <w:trHeight w:val="1266"/>
        </w:trPr>
        <w:tc>
          <w:tcPr>
            <w:tcW w:w="519" w:type="pct"/>
          </w:tcPr>
          <w:p w14:paraId="6FAEEBD7" w14:textId="45556F80" w:rsidR="000F4EED" w:rsidRPr="00A00281" w:rsidRDefault="000F4EED" w:rsidP="00081437">
            <w:pPr>
              <w:jc w:val="center"/>
              <w:rPr>
                <w:b/>
                <w:sz w:val="22"/>
                <w:szCs w:val="22"/>
              </w:rPr>
            </w:pPr>
          </w:p>
        </w:tc>
        <w:tc>
          <w:tcPr>
            <w:tcW w:w="566" w:type="pct"/>
          </w:tcPr>
          <w:p w14:paraId="5388FBDF" w14:textId="00AFEC36" w:rsidR="008A7D8A" w:rsidRPr="00A00281" w:rsidRDefault="008A7D8A" w:rsidP="00BD1494">
            <w:pPr>
              <w:pStyle w:val="paragraph"/>
              <w:spacing w:before="60" w:beforeAutospacing="0" w:after="240" w:afterAutospacing="0"/>
              <w:textAlignment w:val="baseline"/>
              <w:rPr>
                <w:rStyle w:val="normaltextrun"/>
                <w:color w:val="000000"/>
                <w:sz w:val="18"/>
                <w:szCs w:val="18"/>
                <w:shd w:val="clear" w:color="auto" w:fill="FFFFFF"/>
              </w:rPr>
            </w:pPr>
            <w:r w:rsidRPr="00A00281">
              <w:rPr>
                <w:rStyle w:val="normaltextrun"/>
                <w:color w:val="000000"/>
                <w:sz w:val="18"/>
                <w:szCs w:val="18"/>
                <w:shd w:val="clear" w:color="auto" w:fill="FFFFFF"/>
              </w:rPr>
              <w:t>“</w:t>
            </w:r>
            <w:r w:rsidRPr="00BF1915">
              <w:rPr>
                <w:rStyle w:val="normaltextrun"/>
                <w:i/>
                <w:iCs/>
                <w:color w:val="000000"/>
                <w:sz w:val="18"/>
                <w:szCs w:val="18"/>
                <w:shd w:val="clear" w:color="auto" w:fill="FFFFFF"/>
              </w:rPr>
              <w:t>Fifty preterm infants were equally block randomized into study and control group (5 blocks of 10 infants each using lottery method</w:t>
            </w:r>
            <w:r w:rsidRPr="00A00281">
              <w:rPr>
                <w:rStyle w:val="normaltextrun"/>
                <w:color w:val="000000"/>
                <w:sz w:val="18"/>
                <w:szCs w:val="18"/>
                <w:shd w:val="clear" w:color="auto" w:fill="FFFFFF"/>
              </w:rPr>
              <w:t>).”  </w:t>
            </w:r>
          </w:p>
          <w:p w14:paraId="223654C9" w14:textId="77777777" w:rsidR="008A7D8A" w:rsidRDefault="00CD2208" w:rsidP="0014006A">
            <w:pPr>
              <w:pStyle w:val="paragraph"/>
              <w:spacing w:before="60" w:beforeAutospacing="0" w:after="120" w:afterAutospacing="0"/>
              <w:textAlignment w:val="baseline"/>
              <w:rPr>
                <w:rStyle w:val="normaltextrun"/>
                <w:color w:val="000000"/>
                <w:sz w:val="18"/>
                <w:szCs w:val="18"/>
                <w:shd w:val="clear" w:color="auto" w:fill="FFFFFF"/>
              </w:rPr>
            </w:pPr>
            <w:r w:rsidRPr="00A00281">
              <w:rPr>
                <w:rStyle w:val="normaltextrun"/>
                <w:color w:val="000000"/>
                <w:sz w:val="18"/>
                <w:szCs w:val="18"/>
                <w:shd w:val="clear" w:color="auto" w:fill="FFFFFF"/>
              </w:rPr>
              <w:t xml:space="preserve">The investigators describe </w:t>
            </w:r>
            <w:r>
              <w:rPr>
                <w:rStyle w:val="normaltextrun"/>
                <w:color w:val="000000"/>
                <w:sz w:val="18"/>
                <w:szCs w:val="18"/>
                <w:shd w:val="clear" w:color="auto" w:fill="FFFFFF"/>
              </w:rPr>
              <w:t>a</w:t>
            </w:r>
            <w:r w:rsidR="008A7D8A" w:rsidRPr="00A00281">
              <w:rPr>
                <w:rStyle w:val="normaltextrun"/>
                <w:color w:val="000000"/>
                <w:sz w:val="18"/>
                <w:szCs w:val="18"/>
                <w:shd w:val="clear" w:color="auto" w:fill="FFFFFF"/>
              </w:rPr>
              <w:t xml:space="preserve"> random component in the sequence generation process such as</w:t>
            </w:r>
            <w:r>
              <w:rPr>
                <w:rStyle w:val="normaltextrun"/>
                <w:color w:val="000000"/>
                <w:sz w:val="18"/>
                <w:szCs w:val="18"/>
                <w:shd w:val="clear" w:color="auto" w:fill="FFFFFF"/>
              </w:rPr>
              <w:t>: D</w:t>
            </w:r>
            <w:r w:rsidR="008A7D8A" w:rsidRPr="00A00281">
              <w:rPr>
                <w:rStyle w:val="normaltextrun"/>
                <w:color w:val="000000"/>
                <w:sz w:val="18"/>
                <w:szCs w:val="18"/>
                <w:shd w:val="clear" w:color="auto" w:fill="FFFFFF"/>
              </w:rPr>
              <w:t xml:space="preserve">rawing of </w:t>
            </w:r>
            <w:r w:rsidR="008A7D8A" w:rsidRPr="00BF1915">
              <w:rPr>
                <w:rStyle w:val="normaltextrun"/>
                <w:color w:val="000000"/>
                <w:sz w:val="18"/>
                <w:szCs w:val="18"/>
                <w:shd w:val="clear" w:color="auto" w:fill="FFFFFF"/>
              </w:rPr>
              <w:t>lots</w:t>
            </w:r>
            <w:r>
              <w:rPr>
                <w:rStyle w:val="normaltextrun"/>
                <w:color w:val="000000"/>
                <w:sz w:val="18"/>
                <w:szCs w:val="18"/>
                <w:shd w:val="clear" w:color="auto" w:fill="FFFFFF"/>
              </w:rPr>
              <w:t xml:space="preserve">. </w:t>
            </w:r>
            <w:r w:rsidR="008A7D8A" w:rsidRPr="00A00281">
              <w:rPr>
                <w:rStyle w:val="normaltextrun"/>
                <w:color w:val="000000"/>
                <w:sz w:val="18"/>
                <w:szCs w:val="18"/>
                <w:shd w:val="clear" w:color="auto" w:fill="FFFFFF"/>
              </w:rPr>
              <w:t> </w:t>
            </w:r>
          </w:p>
          <w:p w14:paraId="7C5A7737" w14:textId="77777777" w:rsidR="00104342" w:rsidRDefault="00104342" w:rsidP="0014006A">
            <w:pPr>
              <w:pStyle w:val="paragraph"/>
              <w:spacing w:before="60" w:beforeAutospacing="0" w:after="120" w:afterAutospacing="0"/>
              <w:textAlignment w:val="baseline"/>
              <w:rPr>
                <w:rStyle w:val="normaltextrun"/>
                <w:color w:val="000000"/>
                <w:sz w:val="18"/>
                <w:szCs w:val="18"/>
                <w:shd w:val="clear" w:color="auto" w:fill="FFFFFF"/>
              </w:rPr>
            </w:pPr>
          </w:p>
          <w:p w14:paraId="4E691741" w14:textId="77777777" w:rsidR="00104342" w:rsidRDefault="00104342" w:rsidP="0014006A">
            <w:pPr>
              <w:pStyle w:val="paragraph"/>
              <w:spacing w:before="60" w:beforeAutospacing="0" w:after="120" w:afterAutospacing="0"/>
              <w:textAlignment w:val="baseline"/>
              <w:rPr>
                <w:rStyle w:val="normaltextrun"/>
                <w:color w:val="000000"/>
                <w:sz w:val="18"/>
                <w:szCs w:val="18"/>
                <w:shd w:val="clear" w:color="auto" w:fill="FFFFFF"/>
              </w:rPr>
            </w:pPr>
          </w:p>
          <w:p w14:paraId="1A6692E5" w14:textId="77777777" w:rsidR="00104342" w:rsidRDefault="00104342" w:rsidP="0014006A">
            <w:pPr>
              <w:pStyle w:val="paragraph"/>
              <w:spacing w:before="60" w:beforeAutospacing="0" w:after="120" w:afterAutospacing="0"/>
              <w:textAlignment w:val="baseline"/>
              <w:rPr>
                <w:rStyle w:val="normaltextrun"/>
                <w:color w:val="000000"/>
                <w:sz w:val="18"/>
                <w:szCs w:val="18"/>
                <w:shd w:val="clear" w:color="auto" w:fill="FFFFFF"/>
              </w:rPr>
            </w:pPr>
          </w:p>
          <w:p w14:paraId="5B0286D0" w14:textId="77777777" w:rsidR="00104342" w:rsidRDefault="00104342" w:rsidP="0014006A">
            <w:pPr>
              <w:pStyle w:val="paragraph"/>
              <w:spacing w:before="60" w:beforeAutospacing="0" w:after="120" w:afterAutospacing="0"/>
              <w:textAlignment w:val="baseline"/>
              <w:rPr>
                <w:rStyle w:val="normaltextrun"/>
                <w:color w:val="000000"/>
                <w:sz w:val="18"/>
                <w:szCs w:val="18"/>
                <w:shd w:val="clear" w:color="auto" w:fill="FFFFFF"/>
              </w:rPr>
            </w:pPr>
          </w:p>
          <w:p w14:paraId="5230E084" w14:textId="77777777" w:rsidR="00104342" w:rsidRDefault="00104342" w:rsidP="0014006A">
            <w:pPr>
              <w:pStyle w:val="paragraph"/>
              <w:spacing w:before="60" w:beforeAutospacing="0" w:after="120" w:afterAutospacing="0"/>
              <w:textAlignment w:val="baseline"/>
              <w:rPr>
                <w:rStyle w:val="normaltextrun"/>
                <w:color w:val="000000"/>
                <w:sz w:val="18"/>
                <w:szCs w:val="18"/>
                <w:shd w:val="clear" w:color="auto" w:fill="FFFFFF"/>
              </w:rPr>
            </w:pPr>
          </w:p>
          <w:p w14:paraId="0C5812A9" w14:textId="77777777" w:rsidR="00104342" w:rsidRDefault="00104342" w:rsidP="0014006A">
            <w:pPr>
              <w:pStyle w:val="paragraph"/>
              <w:spacing w:before="60" w:beforeAutospacing="0" w:after="120" w:afterAutospacing="0"/>
              <w:textAlignment w:val="baseline"/>
              <w:rPr>
                <w:rStyle w:val="normaltextrun"/>
                <w:color w:val="000000"/>
                <w:sz w:val="18"/>
                <w:szCs w:val="18"/>
                <w:shd w:val="clear" w:color="auto" w:fill="FFFFFF"/>
              </w:rPr>
            </w:pPr>
          </w:p>
          <w:p w14:paraId="249A7A2A" w14:textId="3822064A" w:rsidR="00104342" w:rsidRPr="00A00281" w:rsidRDefault="00104342" w:rsidP="0014006A">
            <w:pPr>
              <w:pStyle w:val="paragraph"/>
              <w:spacing w:before="60" w:beforeAutospacing="0" w:after="120" w:afterAutospacing="0"/>
              <w:textAlignment w:val="baseline"/>
              <w:rPr>
                <w:color w:val="000000"/>
                <w:sz w:val="18"/>
                <w:szCs w:val="18"/>
                <w:shd w:val="clear" w:color="auto" w:fill="FFFFFF"/>
              </w:rPr>
            </w:pPr>
          </w:p>
        </w:tc>
        <w:tc>
          <w:tcPr>
            <w:tcW w:w="566" w:type="pct"/>
          </w:tcPr>
          <w:p w14:paraId="0FADAB86" w14:textId="77777777" w:rsidR="008A7D8A" w:rsidRPr="00A00281" w:rsidRDefault="008A7D8A" w:rsidP="00A3055C">
            <w:pPr>
              <w:spacing w:before="60" w:after="120"/>
              <w:rPr>
                <w:rStyle w:val="normaltextrun"/>
                <w:color w:val="000000"/>
                <w:sz w:val="18"/>
                <w:szCs w:val="18"/>
                <w:shd w:val="clear" w:color="auto" w:fill="FFFFFF"/>
              </w:rPr>
            </w:pPr>
            <w:r w:rsidRPr="00A00281">
              <w:rPr>
                <w:rStyle w:val="normaltextrun"/>
                <w:color w:val="000000"/>
                <w:sz w:val="18"/>
                <w:szCs w:val="18"/>
                <w:shd w:val="clear" w:color="auto" w:fill="FFFFFF"/>
              </w:rPr>
              <w:t>Insufficient information to permit judgement of ‘Low risk’ or ‘High risk’.</w:t>
            </w:r>
          </w:p>
          <w:p w14:paraId="554D55D4" w14:textId="11765A73" w:rsidR="008A7D8A" w:rsidRPr="00A00281" w:rsidRDefault="008A7D8A" w:rsidP="00A3055C">
            <w:pPr>
              <w:spacing w:before="60" w:after="120"/>
              <w:jc w:val="center"/>
              <w:rPr>
                <w:b/>
                <w:sz w:val="18"/>
                <w:szCs w:val="18"/>
              </w:rPr>
            </w:pPr>
          </w:p>
        </w:tc>
        <w:tc>
          <w:tcPr>
            <w:tcW w:w="613" w:type="pct"/>
          </w:tcPr>
          <w:p w14:paraId="113C702A" w14:textId="77777777" w:rsidR="008A7D8A" w:rsidRPr="00A00281" w:rsidRDefault="008A7D8A" w:rsidP="00A3055C">
            <w:pPr>
              <w:spacing w:before="60" w:after="120"/>
              <w:rPr>
                <w:rStyle w:val="normaltextrun"/>
                <w:color w:val="000000"/>
                <w:sz w:val="18"/>
                <w:szCs w:val="18"/>
                <w:shd w:val="clear" w:color="auto" w:fill="FFFFFF"/>
              </w:rPr>
            </w:pPr>
            <w:r w:rsidRPr="00A00281">
              <w:rPr>
                <w:rStyle w:val="normaltextrun"/>
                <w:color w:val="000000"/>
                <w:sz w:val="18"/>
                <w:szCs w:val="18"/>
                <w:shd w:val="clear" w:color="auto" w:fill="FFFFFF"/>
              </w:rPr>
              <w:t>Insufficient information to permit judgement of ‘Low risk’ or ‘High risk’.</w:t>
            </w:r>
          </w:p>
          <w:p w14:paraId="12E2852D" w14:textId="11B3C6E7" w:rsidR="008A7D8A" w:rsidRPr="00A00281" w:rsidRDefault="008A7D8A" w:rsidP="00A3055C">
            <w:pPr>
              <w:spacing w:before="60" w:after="120"/>
              <w:jc w:val="center"/>
              <w:rPr>
                <w:b/>
                <w:sz w:val="18"/>
                <w:szCs w:val="18"/>
              </w:rPr>
            </w:pPr>
          </w:p>
        </w:tc>
        <w:tc>
          <w:tcPr>
            <w:tcW w:w="566" w:type="pct"/>
          </w:tcPr>
          <w:p w14:paraId="4DA455B5" w14:textId="5EC15023" w:rsidR="008A7D8A" w:rsidRPr="00A00281" w:rsidRDefault="008A7D8A" w:rsidP="00BD1494">
            <w:pPr>
              <w:pStyle w:val="paragraph"/>
              <w:spacing w:before="60" w:beforeAutospacing="0" w:after="240" w:afterAutospacing="0"/>
              <w:textAlignment w:val="baseline"/>
              <w:rPr>
                <w:rStyle w:val="normaltextrun"/>
                <w:color w:val="000000"/>
                <w:sz w:val="18"/>
                <w:szCs w:val="18"/>
                <w:shd w:val="clear" w:color="auto" w:fill="FFFFFF"/>
              </w:rPr>
            </w:pPr>
            <w:r w:rsidRPr="00A00281">
              <w:rPr>
                <w:rStyle w:val="normaltextrun"/>
                <w:color w:val="000000"/>
                <w:sz w:val="18"/>
                <w:szCs w:val="18"/>
                <w:shd w:val="clear" w:color="auto" w:fill="FFFFFF"/>
              </w:rPr>
              <w:t>“</w:t>
            </w:r>
            <w:r w:rsidR="00BF1915">
              <w:rPr>
                <w:rStyle w:val="normaltextrun"/>
                <w:color w:val="000000"/>
                <w:sz w:val="18"/>
                <w:szCs w:val="18"/>
                <w:shd w:val="clear" w:color="auto" w:fill="FFFFFF"/>
              </w:rPr>
              <w:t>…</w:t>
            </w:r>
            <w:r w:rsidR="00BF1915" w:rsidRPr="00BF1915">
              <w:rPr>
                <w:rStyle w:val="normaltextrun"/>
                <w:i/>
                <w:iCs/>
                <w:color w:val="000000"/>
                <w:sz w:val="18"/>
                <w:szCs w:val="18"/>
                <w:shd w:val="clear" w:color="auto" w:fill="FFFFFF"/>
              </w:rPr>
              <w:t>b</w:t>
            </w:r>
            <w:r w:rsidRPr="00BF1915">
              <w:rPr>
                <w:rStyle w:val="normaltextrun"/>
                <w:i/>
                <w:iCs/>
                <w:color w:val="000000"/>
                <w:sz w:val="18"/>
                <w:szCs w:val="18"/>
                <w:shd w:val="clear" w:color="auto" w:fill="FFFFFF"/>
              </w:rPr>
              <w:t xml:space="preserve">linding of the assessor was not possible owing to feasibility issues such as availability of personnel and </w:t>
            </w:r>
            <w:r w:rsidR="00BF1915">
              <w:rPr>
                <w:rStyle w:val="normaltextrun"/>
                <w:i/>
                <w:iCs/>
                <w:color w:val="000000"/>
                <w:sz w:val="18"/>
                <w:szCs w:val="18"/>
                <w:shd w:val="clear" w:color="auto" w:fill="FFFFFF"/>
              </w:rPr>
              <w:t xml:space="preserve">time constraints </w:t>
            </w:r>
            <w:r w:rsidRPr="00BF1915">
              <w:rPr>
                <w:rStyle w:val="normaltextrun"/>
                <w:i/>
                <w:iCs/>
                <w:color w:val="000000"/>
                <w:sz w:val="18"/>
                <w:szCs w:val="18"/>
                <w:shd w:val="clear" w:color="auto" w:fill="FFFFFF"/>
              </w:rPr>
              <w:t>associated with the research</w:t>
            </w:r>
            <w:r w:rsidRPr="00A00281">
              <w:rPr>
                <w:rStyle w:val="normaltextrun"/>
                <w:color w:val="000000"/>
                <w:sz w:val="18"/>
                <w:szCs w:val="18"/>
                <w:shd w:val="clear" w:color="auto" w:fill="FFFFFF"/>
              </w:rPr>
              <w:t>.” </w:t>
            </w:r>
          </w:p>
          <w:p w14:paraId="171BDD0D" w14:textId="706706DF" w:rsidR="008A7D8A" w:rsidRPr="00A00281" w:rsidRDefault="008A7D8A" w:rsidP="00A3055C">
            <w:pPr>
              <w:pStyle w:val="paragraph"/>
              <w:spacing w:before="60" w:beforeAutospacing="0" w:after="120" w:afterAutospacing="0"/>
              <w:textAlignment w:val="baseline"/>
              <w:rPr>
                <w:rStyle w:val="normaltextrun"/>
                <w:color w:val="000000"/>
                <w:sz w:val="18"/>
                <w:szCs w:val="18"/>
                <w:shd w:val="clear" w:color="auto" w:fill="FFFFFF"/>
              </w:rPr>
            </w:pPr>
            <w:r w:rsidRPr="00A00281">
              <w:rPr>
                <w:rStyle w:val="normaltextrun"/>
                <w:color w:val="000000"/>
                <w:sz w:val="18"/>
                <w:szCs w:val="18"/>
                <w:shd w:val="clear" w:color="auto" w:fill="FFFFFF"/>
              </w:rPr>
              <w:t>No blinding</w:t>
            </w:r>
            <w:r w:rsidR="00BF1915">
              <w:rPr>
                <w:rStyle w:val="normaltextrun"/>
                <w:color w:val="000000"/>
                <w:sz w:val="18"/>
                <w:szCs w:val="18"/>
                <w:shd w:val="clear" w:color="auto" w:fill="FFFFFF"/>
              </w:rPr>
              <w:t>,</w:t>
            </w:r>
            <w:r w:rsidRPr="00A00281">
              <w:rPr>
                <w:rStyle w:val="normaltextrun"/>
                <w:color w:val="000000"/>
                <w:sz w:val="18"/>
                <w:szCs w:val="18"/>
                <w:shd w:val="clear" w:color="auto" w:fill="FFFFFF"/>
              </w:rPr>
              <w:t> and the outcome is likely to be influenced by lack of blinding</w:t>
            </w:r>
            <w:r w:rsidR="00271FFB" w:rsidRPr="00A00281">
              <w:rPr>
                <w:rStyle w:val="normaltextrun"/>
                <w:color w:val="000000"/>
                <w:sz w:val="18"/>
                <w:szCs w:val="18"/>
                <w:shd w:val="clear" w:color="auto" w:fill="FFFFFF"/>
              </w:rPr>
              <w:t>.</w:t>
            </w:r>
          </w:p>
        </w:tc>
        <w:tc>
          <w:tcPr>
            <w:tcW w:w="519" w:type="pct"/>
          </w:tcPr>
          <w:p w14:paraId="0769007D" w14:textId="3B7F9C10" w:rsidR="008A7D8A" w:rsidRPr="00A00281" w:rsidRDefault="008A7D8A" w:rsidP="00A3055C">
            <w:pPr>
              <w:spacing w:before="60" w:after="120"/>
              <w:rPr>
                <w:rStyle w:val="normaltextrun"/>
                <w:color w:val="000000"/>
                <w:sz w:val="18"/>
                <w:szCs w:val="18"/>
                <w:shd w:val="clear" w:color="auto" w:fill="FFFFFF"/>
              </w:rPr>
            </w:pPr>
            <w:r w:rsidRPr="00A00281">
              <w:rPr>
                <w:rStyle w:val="normaltextrun"/>
                <w:color w:val="000000"/>
                <w:sz w:val="18"/>
                <w:szCs w:val="18"/>
                <w:shd w:val="clear" w:color="auto" w:fill="FFFFFF"/>
              </w:rPr>
              <w:t>No missing outcome data</w:t>
            </w:r>
            <w:r w:rsidR="00BF1915">
              <w:rPr>
                <w:rStyle w:val="normaltextrun"/>
                <w:color w:val="000000"/>
                <w:sz w:val="18"/>
                <w:szCs w:val="18"/>
                <w:shd w:val="clear" w:color="auto" w:fill="FFFFFF"/>
              </w:rPr>
              <w:t>.</w:t>
            </w:r>
          </w:p>
          <w:p w14:paraId="22FBFD10" w14:textId="763DB9AB" w:rsidR="008A7D8A" w:rsidRPr="00A00281" w:rsidRDefault="008A7D8A" w:rsidP="00A3055C">
            <w:pPr>
              <w:spacing w:before="60" w:after="120"/>
              <w:jc w:val="center"/>
              <w:rPr>
                <w:b/>
                <w:sz w:val="18"/>
                <w:szCs w:val="18"/>
              </w:rPr>
            </w:pPr>
          </w:p>
        </w:tc>
        <w:tc>
          <w:tcPr>
            <w:tcW w:w="610" w:type="pct"/>
          </w:tcPr>
          <w:p w14:paraId="5B46EBE0" w14:textId="77777777" w:rsidR="00C67CEA" w:rsidRDefault="00C67CEA" w:rsidP="00BD1494">
            <w:pPr>
              <w:pStyle w:val="paragraph"/>
              <w:spacing w:before="60" w:beforeAutospacing="0" w:after="240" w:afterAutospacing="0"/>
              <w:textAlignment w:val="baseline"/>
              <w:rPr>
                <w:sz w:val="18"/>
                <w:szCs w:val="18"/>
              </w:rPr>
            </w:pPr>
            <w:r w:rsidRPr="00A00281">
              <w:rPr>
                <w:sz w:val="18"/>
                <w:szCs w:val="18"/>
              </w:rPr>
              <w:t xml:space="preserve">The study protocol not published, and study not registered. </w:t>
            </w:r>
          </w:p>
          <w:p w14:paraId="3888F9A3" w14:textId="599F9C95" w:rsidR="008A7D8A" w:rsidRPr="00A00281" w:rsidRDefault="008A7D8A" w:rsidP="00BD1494">
            <w:pPr>
              <w:pStyle w:val="paragraph"/>
              <w:spacing w:before="60" w:beforeAutospacing="0" w:after="240" w:afterAutospacing="0"/>
              <w:textAlignment w:val="baseline"/>
              <w:rPr>
                <w:rStyle w:val="normaltextrun"/>
                <w:color w:val="000000"/>
                <w:sz w:val="18"/>
                <w:szCs w:val="18"/>
                <w:shd w:val="clear" w:color="auto" w:fill="FFFFFF"/>
              </w:rPr>
            </w:pPr>
            <w:r w:rsidRPr="00A00281">
              <w:rPr>
                <w:rStyle w:val="normaltextrun"/>
                <w:color w:val="000000"/>
                <w:sz w:val="18"/>
                <w:szCs w:val="18"/>
                <w:shd w:val="clear" w:color="auto" w:fill="FFFFFF"/>
              </w:rPr>
              <w:t>Information about physiological parameters indicated as an outcome but not discussed in results/discussion.</w:t>
            </w:r>
          </w:p>
          <w:p w14:paraId="79DDBF1F" w14:textId="7E347BCE" w:rsidR="008A7D8A" w:rsidRPr="00A00281" w:rsidRDefault="008A7D8A" w:rsidP="00BD1494">
            <w:pPr>
              <w:pStyle w:val="paragraph"/>
              <w:spacing w:before="60" w:beforeAutospacing="0" w:after="240" w:afterAutospacing="0"/>
              <w:textAlignment w:val="baseline"/>
              <w:rPr>
                <w:rStyle w:val="normaltextrun"/>
                <w:color w:val="000000"/>
                <w:sz w:val="18"/>
                <w:szCs w:val="18"/>
                <w:shd w:val="clear" w:color="auto" w:fill="FFFFFF"/>
              </w:rPr>
            </w:pPr>
            <w:r w:rsidRPr="00A00281">
              <w:rPr>
                <w:rStyle w:val="normaltextrun"/>
                <w:color w:val="000000"/>
                <w:sz w:val="18"/>
                <w:szCs w:val="18"/>
                <w:shd w:val="clear" w:color="auto" w:fill="FFFFFF"/>
              </w:rPr>
              <w:t xml:space="preserve">Not </w:t>
            </w:r>
            <w:proofErr w:type="gramStart"/>
            <w:r w:rsidRPr="00A00281">
              <w:rPr>
                <w:rStyle w:val="normaltextrun"/>
                <w:color w:val="000000"/>
                <w:sz w:val="18"/>
                <w:szCs w:val="18"/>
                <w:shd w:val="clear" w:color="auto" w:fill="FFFFFF"/>
              </w:rPr>
              <w:t>all of</w:t>
            </w:r>
            <w:proofErr w:type="gramEnd"/>
            <w:r w:rsidRPr="00A00281">
              <w:rPr>
                <w:rStyle w:val="normaltextrun"/>
                <w:color w:val="000000"/>
                <w:sz w:val="18"/>
                <w:szCs w:val="18"/>
                <w:shd w:val="clear" w:color="auto" w:fill="FFFFFF"/>
              </w:rPr>
              <w:t xml:space="preserve"> the study’s pre-specified outcomes have been reported</w:t>
            </w:r>
            <w:r w:rsidR="00BD1494">
              <w:rPr>
                <w:rStyle w:val="normaltextrun"/>
                <w:color w:val="000000"/>
                <w:sz w:val="18"/>
                <w:szCs w:val="18"/>
                <w:shd w:val="clear" w:color="auto" w:fill="FFFFFF"/>
              </w:rPr>
              <w:t>.</w:t>
            </w:r>
          </w:p>
          <w:p w14:paraId="38281146" w14:textId="520F0086" w:rsidR="008A7D8A" w:rsidRPr="00A00281" w:rsidRDefault="008A7D8A" w:rsidP="0014006A">
            <w:pPr>
              <w:spacing w:before="60" w:after="120"/>
              <w:rPr>
                <w:rStyle w:val="normaltextrun"/>
                <w:color w:val="000000"/>
                <w:sz w:val="18"/>
                <w:szCs w:val="18"/>
                <w:shd w:val="clear" w:color="auto" w:fill="FFFFFF"/>
              </w:rPr>
            </w:pPr>
          </w:p>
        </w:tc>
        <w:tc>
          <w:tcPr>
            <w:tcW w:w="1041" w:type="pct"/>
          </w:tcPr>
          <w:p w14:paraId="54116F32" w14:textId="4DC012E9" w:rsidR="008A7D8A" w:rsidRPr="0014006A" w:rsidRDefault="008A7D8A" w:rsidP="00BD1494">
            <w:pPr>
              <w:pStyle w:val="paragraph"/>
              <w:spacing w:before="60" w:beforeAutospacing="0" w:after="240" w:afterAutospacing="0"/>
              <w:textAlignment w:val="baseline"/>
              <w:rPr>
                <w:rStyle w:val="normaltextrun"/>
                <w:i/>
                <w:iCs/>
                <w:color w:val="000000"/>
                <w:sz w:val="18"/>
                <w:szCs w:val="18"/>
                <w:shd w:val="clear" w:color="auto" w:fill="FFFFFF"/>
              </w:rPr>
            </w:pPr>
            <w:r w:rsidRPr="00A00281">
              <w:rPr>
                <w:rStyle w:val="normaltextrun"/>
                <w:color w:val="000000"/>
                <w:sz w:val="18"/>
                <w:szCs w:val="18"/>
                <w:shd w:val="clear" w:color="auto" w:fill="FFFFFF"/>
              </w:rPr>
              <w:t>“</w:t>
            </w:r>
            <w:r w:rsidRPr="00BF1915">
              <w:rPr>
                <w:rStyle w:val="normaltextrun"/>
                <w:i/>
                <w:iCs/>
                <w:color w:val="000000"/>
                <w:sz w:val="18"/>
                <w:szCs w:val="18"/>
                <w:shd w:val="clear" w:color="auto" w:fill="FFFFFF"/>
              </w:rPr>
              <w:t>The average number of intervention session was 12.”</w:t>
            </w:r>
          </w:p>
          <w:p w14:paraId="55D18F08" w14:textId="0E08194D" w:rsidR="008A7D8A" w:rsidRPr="00A00281" w:rsidRDefault="008A7D8A" w:rsidP="00A3055C">
            <w:pPr>
              <w:pStyle w:val="paragraph"/>
              <w:spacing w:before="60" w:beforeAutospacing="0" w:after="120" w:afterAutospacing="0"/>
              <w:textAlignment w:val="baseline"/>
              <w:rPr>
                <w:rStyle w:val="eop"/>
                <w:sz w:val="18"/>
                <w:szCs w:val="18"/>
              </w:rPr>
            </w:pPr>
            <w:r w:rsidRPr="00A00281">
              <w:rPr>
                <w:rStyle w:val="normaltextrun"/>
                <w:color w:val="000000"/>
                <w:sz w:val="18"/>
                <w:szCs w:val="18"/>
                <w:shd w:val="clear" w:color="auto" w:fill="FFFFFF"/>
              </w:rPr>
              <w:t>Insufficient information to assess whether an important risk of bias exists</w:t>
            </w:r>
            <w:r w:rsidR="00BF1915">
              <w:rPr>
                <w:rStyle w:val="normaltextrun"/>
                <w:color w:val="000000"/>
                <w:sz w:val="18"/>
                <w:szCs w:val="18"/>
                <w:shd w:val="clear" w:color="auto" w:fill="FFFFFF"/>
              </w:rPr>
              <w:t xml:space="preserve"> as it appears that n</w:t>
            </w:r>
            <w:r w:rsidR="00BF1915" w:rsidRPr="00BF1915">
              <w:rPr>
                <w:rStyle w:val="normaltextrun"/>
                <w:color w:val="000000"/>
                <w:sz w:val="18"/>
                <w:szCs w:val="18"/>
                <w:shd w:val="clear" w:color="auto" w:fill="FFFFFF"/>
              </w:rPr>
              <w:t xml:space="preserve">ot all </w:t>
            </w:r>
            <w:r w:rsidR="00BF1915">
              <w:rPr>
                <w:rStyle w:val="normaltextrun"/>
                <w:color w:val="000000"/>
                <w:sz w:val="18"/>
                <w:szCs w:val="18"/>
                <w:shd w:val="clear" w:color="auto" w:fill="FFFFFF"/>
              </w:rPr>
              <w:t>p</w:t>
            </w:r>
            <w:r w:rsidR="00BF1915" w:rsidRPr="00BF1915">
              <w:rPr>
                <w:rStyle w:val="normaltextrun"/>
                <w:color w:val="000000"/>
                <w:sz w:val="18"/>
                <w:szCs w:val="18"/>
                <w:shd w:val="clear" w:color="auto" w:fill="FFFFFF"/>
              </w:rPr>
              <w:t>articipants received the same number of interventions</w:t>
            </w:r>
            <w:r w:rsidR="00BF1915">
              <w:rPr>
                <w:rStyle w:val="normaltextrun"/>
                <w:color w:val="000000"/>
                <w:sz w:val="18"/>
                <w:szCs w:val="18"/>
                <w:shd w:val="clear" w:color="auto" w:fill="FFFFFF"/>
              </w:rPr>
              <w:t>.</w:t>
            </w:r>
          </w:p>
          <w:p w14:paraId="742B88B0" w14:textId="0A3CB3FC" w:rsidR="00113333" w:rsidRPr="00A00281" w:rsidRDefault="00113333" w:rsidP="00BF1915">
            <w:pPr>
              <w:pStyle w:val="paragraph"/>
              <w:spacing w:before="60" w:beforeAutospacing="0" w:after="120" w:afterAutospacing="0"/>
              <w:textAlignment w:val="baseline"/>
              <w:rPr>
                <w:sz w:val="18"/>
                <w:szCs w:val="18"/>
              </w:rPr>
            </w:pPr>
          </w:p>
        </w:tc>
      </w:tr>
      <w:tr w:rsidR="00A3055C" w:rsidRPr="00A00281" w14:paraId="5C31AC43" w14:textId="77777777" w:rsidTr="00137DB2">
        <w:trPr>
          <w:trHeight w:val="613"/>
        </w:trPr>
        <w:tc>
          <w:tcPr>
            <w:tcW w:w="519" w:type="pct"/>
            <w:shd w:val="clear" w:color="auto" w:fill="EBF0F9"/>
          </w:tcPr>
          <w:p w14:paraId="0B222D10" w14:textId="77777777" w:rsidR="00A3055C" w:rsidRPr="00A00281" w:rsidRDefault="00A3055C" w:rsidP="00A3055C">
            <w:pPr>
              <w:spacing w:before="60"/>
              <w:jc w:val="center"/>
              <w:rPr>
                <w:b/>
                <w:sz w:val="22"/>
                <w:szCs w:val="22"/>
              </w:rPr>
            </w:pPr>
            <w:r w:rsidRPr="00A00281">
              <w:rPr>
                <w:b/>
                <w:sz w:val="22"/>
                <w:szCs w:val="22"/>
              </w:rPr>
              <w:lastRenderedPageBreak/>
              <w:t>Madlinger-Lewis</w:t>
            </w:r>
          </w:p>
          <w:p w14:paraId="7BEA8705" w14:textId="154ECD2E" w:rsidR="00A3055C" w:rsidRPr="00A00281" w:rsidRDefault="00A3055C" w:rsidP="00A3055C">
            <w:pPr>
              <w:spacing w:before="60" w:after="60"/>
              <w:jc w:val="center"/>
              <w:rPr>
                <w:b/>
                <w:sz w:val="22"/>
                <w:szCs w:val="22"/>
              </w:rPr>
            </w:pPr>
            <w:r w:rsidRPr="00A00281">
              <w:rPr>
                <w:b/>
                <w:sz w:val="22"/>
                <w:szCs w:val="22"/>
              </w:rPr>
              <w:t>2014</w:t>
            </w:r>
          </w:p>
        </w:tc>
        <w:tc>
          <w:tcPr>
            <w:tcW w:w="566" w:type="pct"/>
            <w:shd w:val="clear" w:color="auto" w:fill="EBF0F9"/>
          </w:tcPr>
          <w:p w14:paraId="6F4ACCBD" w14:textId="4001321C" w:rsidR="00A3055C" w:rsidRPr="00A00281" w:rsidRDefault="00A3055C" w:rsidP="00A3055C">
            <w:pPr>
              <w:spacing w:before="60" w:after="60"/>
              <w:jc w:val="center"/>
              <w:rPr>
                <w:b/>
                <w:sz w:val="22"/>
                <w:szCs w:val="22"/>
              </w:rPr>
            </w:pPr>
            <w:r w:rsidRPr="00A00281">
              <w:rPr>
                <w:b/>
                <w:sz w:val="22"/>
                <w:szCs w:val="22"/>
              </w:rPr>
              <w:t>Low risk of bias</w:t>
            </w:r>
          </w:p>
        </w:tc>
        <w:tc>
          <w:tcPr>
            <w:tcW w:w="566" w:type="pct"/>
            <w:shd w:val="clear" w:color="auto" w:fill="EBF0F9"/>
          </w:tcPr>
          <w:p w14:paraId="239D6DAA" w14:textId="08EC2EBF" w:rsidR="00A3055C" w:rsidRPr="00A00281" w:rsidRDefault="00A3055C" w:rsidP="00A3055C">
            <w:pPr>
              <w:spacing w:before="60" w:after="60"/>
              <w:jc w:val="center"/>
              <w:rPr>
                <w:b/>
                <w:sz w:val="22"/>
                <w:szCs w:val="22"/>
              </w:rPr>
            </w:pPr>
            <w:r w:rsidRPr="00A00281">
              <w:rPr>
                <w:b/>
                <w:sz w:val="22"/>
                <w:szCs w:val="22"/>
              </w:rPr>
              <w:t>Unclear risk of bias</w:t>
            </w:r>
          </w:p>
        </w:tc>
        <w:tc>
          <w:tcPr>
            <w:tcW w:w="613" w:type="pct"/>
            <w:shd w:val="clear" w:color="auto" w:fill="EBF0F9"/>
          </w:tcPr>
          <w:p w14:paraId="6984E819" w14:textId="67CA0F4E" w:rsidR="00A3055C" w:rsidRPr="00A00281" w:rsidRDefault="00A3055C" w:rsidP="00A3055C">
            <w:pPr>
              <w:spacing w:before="60" w:after="60"/>
              <w:jc w:val="center"/>
              <w:rPr>
                <w:b/>
                <w:sz w:val="22"/>
                <w:szCs w:val="22"/>
              </w:rPr>
            </w:pPr>
            <w:r w:rsidRPr="00A00281">
              <w:rPr>
                <w:b/>
                <w:sz w:val="22"/>
                <w:szCs w:val="22"/>
              </w:rPr>
              <w:t>Unclear risk of bias</w:t>
            </w:r>
          </w:p>
        </w:tc>
        <w:tc>
          <w:tcPr>
            <w:tcW w:w="566" w:type="pct"/>
            <w:shd w:val="clear" w:color="auto" w:fill="EBF0F9"/>
          </w:tcPr>
          <w:p w14:paraId="2AC90304" w14:textId="59159D94" w:rsidR="00A3055C" w:rsidRPr="00A00281" w:rsidRDefault="00A3055C" w:rsidP="00A3055C">
            <w:pPr>
              <w:spacing w:before="60" w:after="60"/>
              <w:jc w:val="center"/>
              <w:rPr>
                <w:b/>
                <w:sz w:val="22"/>
                <w:szCs w:val="22"/>
              </w:rPr>
            </w:pPr>
            <w:r w:rsidRPr="00A00281">
              <w:rPr>
                <w:b/>
                <w:sz w:val="22"/>
                <w:szCs w:val="22"/>
              </w:rPr>
              <w:t>Low risk of bias</w:t>
            </w:r>
          </w:p>
        </w:tc>
        <w:tc>
          <w:tcPr>
            <w:tcW w:w="519" w:type="pct"/>
            <w:shd w:val="clear" w:color="auto" w:fill="EBF0F9"/>
          </w:tcPr>
          <w:p w14:paraId="7C85748F" w14:textId="758B3DFD" w:rsidR="00A3055C" w:rsidRPr="00A00281" w:rsidRDefault="00A3055C" w:rsidP="00A3055C">
            <w:pPr>
              <w:spacing w:before="60" w:after="60"/>
              <w:jc w:val="center"/>
              <w:rPr>
                <w:b/>
                <w:sz w:val="22"/>
                <w:szCs w:val="22"/>
              </w:rPr>
            </w:pPr>
            <w:r w:rsidRPr="00A00281">
              <w:rPr>
                <w:b/>
                <w:sz w:val="22"/>
                <w:szCs w:val="22"/>
              </w:rPr>
              <w:t>Low risk of bias</w:t>
            </w:r>
          </w:p>
        </w:tc>
        <w:tc>
          <w:tcPr>
            <w:tcW w:w="610" w:type="pct"/>
            <w:shd w:val="clear" w:color="auto" w:fill="EBF0F9"/>
          </w:tcPr>
          <w:p w14:paraId="26D5966D" w14:textId="5C7D4C32" w:rsidR="00A3055C" w:rsidRPr="00A00281" w:rsidRDefault="00A3055C" w:rsidP="00A3055C">
            <w:pPr>
              <w:spacing w:before="60" w:after="60"/>
              <w:jc w:val="center"/>
              <w:rPr>
                <w:b/>
                <w:sz w:val="22"/>
                <w:szCs w:val="22"/>
              </w:rPr>
            </w:pPr>
            <w:r w:rsidRPr="00A00281">
              <w:rPr>
                <w:b/>
                <w:sz w:val="22"/>
                <w:szCs w:val="22"/>
              </w:rPr>
              <w:t>Unclear risk of bias</w:t>
            </w:r>
          </w:p>
        </w:tc>
        <w:tc>
          <w:tcPr>
            <w:tcW w:w="1041" w:type="pct"/>
            <w:shd w:val="clear" w:color="auto" w:fill="EBF0F9"/>
          </w:tcPr>
          <w:p w14:paraId="6AF88C77" w14:textId="0096C15B" w:rsidR="00A3055C" w:rsidRPr="00A00281" w:rsidRDefault="00A3055C" w:rsidP="00A3055C">
            <w:pPr>
              <w:spacing w:before="60" w:after="60"/>
              <w:jc w:val="center"/>
              <w:rPr>
                <w:b/>
                <w:sz w:val="22"/>
                <w:szCs w:val="22"/>
              </w:rPr>
            </w:pPr>
            <w:r w:rsidRPr="00A00281">
              <w:rPr>
                <w:b/>
                <w:sz w:val="22"/>
                <w:szCs w:val="22"/>
              </w:rPr>
              <w:t>Low risk of bias</w:t>
            </w:r>
          </w:p>
        </w:tc>
      </w:tr>
      <w:tr w:rsidR="00741088" w:rsidRPr="00A00281" w14:paraId="5D57A8D1" w14:textId="77777777" w:rsidTr="00137DB2">
        <w:trPr>
          <w:trHeight w:val="2117"/>
        </w:trPr>
        <w:tc>
          <w:tcPr>
            <w:tcW w:w="519" w:type="pct"/>
          </w:tcPr>
          <w:p w14:paraId="0DEC0146" w14:textId="355B59E1" w:rsidR="009435A5" w:rsidRPr="00A00281" w:rsidRDefault="009435A5" w:rsidP="00081437">
            <w:pPr>
              <w:jc w:val="center"/>
              <w:rPr>
                <w:b/>
                <w:sz w:val="22"/>
                <w:szCs w:val="22"/>
              </w:rPr>
            </w:pPr>
          </w:p>
        </w:tc>
        <w:tc>
          <w:tcPr>
            <w:tcW w:w="566" w:type="pct"/>
          </w:tcPr>
          <w:p w14:paraId="389FB942" w14:textId="77777777" w:rsidR="00DE7554" w:rsidRDefault="009435A5" w:rsidP="00BD1494">
            <w:pPr>
              <w:pStyle w:val="paragraph"/>
              <w:spacing w:before="60" w:beforeAutospacing="0" w:after="240" w:afterAutospacing="0"/>
              <w:textAlignment w:val="baseline"/>
              <w:rPr>
                <w:rStyle w:val="normaltextrun"/>
                <w:i/>
                <w:iCs/>
                <w:color w:val="000000"/>
                <w:sz w:val="18"/>
                <w:szCs w:val="18"/>
                <w:shd w:val="clear" w:color="auto" w:fill="FFFFFF"/>
              </w:rPr>
            </w:pPr>
            <w:r w:rsidRPr="00A00281">
              <w:rPr>
                <w:rStyle w:val="normaltextrun"/>
                <w:color w:val="000000"/>
                <w:sz w:val="18"/>
                <w:szCs w:val="18"/>
                <w:shd w:val="clear" w:color="auto" w:fill="FFFFFF"/>
              </w:rPr>
              <w:t>“</w:t>
            </w:r>
            <w:r w:rsidRPr="00DE7554">
              <w:rPr>
                <w:rStyle w:val="normaltextrun"/>
                <w:i/>
                <w:iCs/>
                <w:color w:val="000000"/>
                <w:sz w:val="18"/>
                <w:szCs w:val="18"/>
                <w:shd w:val="clear" w:color="auto" w:fill="FFFFFF"/>
              </w:rPr>
              <w:t>Participants were randomly assigned following simple randomization procedures (computerized random numbers), which assigned infants to 1 of 2 treatment arms (alternative or traditional positioning methods)</w:t>
            </w:r>
            <w:r w:rsidR="00DE7554">
              <w:rPr>
                <w:rStyle w:val="normaltextrun"/>
                <w:i/>
                <w:iCs/>
                <w:color w:val="000000"/>
                <w:sz w:val="18"/>
                <w:szCs w:val="18"/>
                <w:shd w:val="clear" w:color="auto" w:fill="FFFFFF"/>
              </w:rPr>
              <w:t>”.</w:t>
            </w:r>
          </w:p>
          <w:p w14:paraId="31F981D8" w14:textId="4D5648DE" w:rsidR="009435A5" w:rsidRPr="00A00281" w:rsidRDefault="00CD2208" w:rsidP="00DE7554">
            <w:pPr>
              <w:pStyle w:val="paragraph"/>
              <w:spacing w:before="60" w:beforeAutospacing="0" w:after="120" w:afterAutospacing="0"/>
              <w:textAlignment w:val="baseline"/>
              <w:rPr>
                <w:rStyle w:val="normaltextrun"/>
                <w:color w:val="000000"/>
                <w:sz w:val="18"/>
                <w:szCs w:val="18"/>
                <w:shd w:val="clear" w:color="auto" w:fill="FFFFFF"/>
              </w:rPr>
            </w:pPr>
            <w:r w:rsidRPr="00CD2208">
              <w:rPr>
                <w:rStyle w:val="normaltextrun"/>
                <w:color w:val="000000"/>
                <w:sz w:val="18"/>
                <w:szCs w:val="18"/>
                <w:shd w:val="clear" w:color="auto" w:fill="FFFFFF"/>
              </w:rPr>
              <w:t xml:space="preserve">The investigators describe </w:t>
            </w:r>
            <w:r>
              <w:rPr>
                <w:rStyle w:val="normaltextrun"/>
                <w:color w:val="000000"/>
                <w:sz w:val="18"/>
                <w:szCs w:val="18"/>
                <w:shd w:val="clear" w:color="auto" w:fill="FFFFFF"/>
              </w:rPr>
              <w:t>a</w:t>
            </w:r>
            <w:r w:rsidR="009435A5" w:rsidRPr="00A00281">
              <w:rPr>
                <w:rStyle w:val="normaltextrun"/>
                <w:color w:val="000000"/>
                <w:sz w:val="18"/>
                <w:szCs w:val="18"/>
                <w:shd w:val="clear" w:color="auto" w:fill="FFFFFF"/>
              </w:rPr>
              <w:t xml:space="preserve"> random component in the sequence generation process such as</w:t>
            </w:r>
            <w:r>
              <w:rPr>
                <w:rStyle w:val="normaltextrun"/>
                <w:color w:val="000000"/>
                <w:sz w:val="18"/>
                <w:szCs w:val="18"/>
                <w:shd w:val="clear" w:color="auto" w:fill="FFFFFF"/>
              </w:rPr>
              <w:t>: U</w:t>
            </w:r>
            <w:r w:rsidR="009435A5" w:rsidRPr="00A00281">
              <w:rPr>
                <w:rStyle w:val="normaltextrun"/>
                <w:color w:val="000000"/>
                <w:sz w:val="18"/>
                <w:szCs w:val="18"/>
                <w:shd w:val="clear" w:color="auto" w:fill="FFFFFF"/>
              </w:rPr>
              <w:t>sing a computer random number generato</w:t>
            </w:r>
            <w:r>
              <w:rPr>
                <w:rStyle w:val="normaltextrun"/>
                <w:color w:val="000000"/>
                <w:sz w:val="18"/>
                <w:szCs w:val="18"/>
                <w:shd w:val="clear" w:color="auto" w:fill="FFFFFF"/>
              </w:rPr>
              <w:t>r.</w:t>
            </w:r>
          </w:p>
        </w:tc>
        <w:tc>
          <w:tcPr>
            <w:tcW w:w="566" w:type="pct"/>
          </w:tcPr>
          <w:p w14:paraId="6F082928" w14:textId="59F5A870" w:rsidR="009435A5" w:rsidRPr="00FA0DD8" w:rsidRDefault="009435A5" w:rsidP="00BD1494">
            <w:pPr>
              <w:pStyle w:val="paragraph"/>
              <w:spacing w:before="60" w:beforeAutospacing="0" w:after="240" w:afterAutospacing="0"/>
              <w:textAlignment w:val="baseline"/>
              <w:rPr>
                <w:rStyle w:val="normaltextrun"/>
                <w:color w:val="000000"/>
                <w:sz w:val="18"/>
                <w:szCs w:val="18"/>
                <w:shd w:val="clear" w:color="auto" w:fill="FFFFFF"/>
              </w:rPr>
            </w:pPr>
            <w:r w:rsidRPr="00FA0DD8">
              <w:rPr>
                <w:rStyle w:val="normaltextrun"/>
                <w:color w:val="000000"/>
                <w:sz w:val="18"/>
                <w:szCs w:val="18"/>
                <w:shd w:val="clear" w:color="auto" w:fill="FFFFFF"/>
              </w:rPr>
              <w:t>“</w:t>
            </w:r>
            <w:r w:rsidRPr="00FA0DD8">
              <w:rPr>
                <w:rStyle w:val="normaltextrun"/>
                <w:i/>
                <w:iCs/>
                <w:color w:val="000000"/>
                <w:sz w:val="18"/>
                <w:szCs w:val="18"/>
                <w:shd w:val="clear" w:color="auto" w:fill="FFFFFF"/>
              </w:rPr>
              <w:t>Prior to the first participant being enrolled, the randomization assignment was determined and indicated in a sealed envelope</w:t>
            </w:r>
            <w:r w:rsidRPr="00FA0DD8">
              <w:rPr>
                <w:rStyle w:val="normaltextrun"/>
                <w:color w:val="000000"/>
                <w:sz w:val="18"/>
                <w:szCs w:val="18"/>
                <w:shd w:val="clear" w:color="auto" w:fill="FFFFFF"/>
              </w:rPr>
              <w:t>.” </w:t>
            </w:r>
          </w:p>
          <w:p w14:paraId="4BF703C6" w14:textId="5E0E71C4" w:rsidR="009435A5" w:rsidRPr="00FA0DD8" w:rsidRDefault="00FA0DD8" w:rsidP="00A3055C">
            <w:pPr>
              <w:pStyle w:val="paragraph"/>
              <w:spacing w:before="60" w:beforeAutospacing="0" w:after="120" w:afterAutospacing="0"/>
              <w:textAlignment w:val="baseline"/>
              <w:rPr>
                <w:rStyle w:val="normaltextrun"/>
                <w:color w:val="000000"/>
                <w:sz w:val="18"/>
                <w:szCs w:val="18"/>
                <w:shd w:val="clear" w:color="auto" w:fill="FFFFFF"/>
              </w:rPr>
            </w:pPr>
            <w:r w:rsidRPr="00FA0DD8">
              <w:rPr>
                <w:sz w:val="18"/>
                <w:szCs w:val="18"/>
              </w:rPr>
              <w:t>Insufficient information to permit judgement of ‘Low risk’or ‘High risk’</w:t>
            </w:r>
            <w:r w:rsidRPr="00FA0DD8">
              <w:rPr>
                <w:rStyle w:val="normaltextrun"/>
                <w:color w:val="000000"/>
                <w:sz w:val="18"/>
                <w:szCs w:val="18"/>
                <w:shd w:val="clear" w:color="auto" w:fill="FFFFFF"/>
              </w:rPr>
              <w:t xml:space="preserve"> as </w:t>
            </w:r>
            <w:r w:rsidR="009435A5" w:rsidRPr="00FA0DD8">
              <w:rPr>
                <w:rStyle w:val="normaltextrun"/>
                <w:color w:val="000000"/>
                <w:sz w:val="18"/>
                <w:szCs w:val="18"/>
                <w:shd w:val="clear" w:color="auto" w:fill="FFFFFF"/>
              </w:rPr>
              <w:t>it remains unclear whether envelopes were sequentially numbered, opaque and sealed.</w:t>
            </w:r>
          </w:p>
        </w:tc>
        <w:tc>
          <w:tcPr>
            <w:tcW w:w="613" w:type="pct"/>
          </w:tcPr>
          <w:p w14:paraId="2119556C" w14:textId="77777777" w:rsidR="009435A5" w:rsidRPr="00A00281" w:rsidRDefault="009435A5" w:rsidP="00A3055C">
            <w:pPr>
              <w:spacing w:before="60" w:after="120"/>
              <w:rPr>
                <w:rStyle w:val="normaltextrun"/>
                <w:color w:val="000000"/>
                <w:sz w:val="18"/>
                <w:szCs w:val="18"/>
                <w:shd w:val="clear" w:color="auto" w:fill="FFFFFF"/>
              </w:rPr>
            </w:pPr>
            <w:r w:rsidRPr="00A00281">
              <w:rPr>
                <w:rStyle w:val="normaltextrun"/>
                <w:color w:val="000000"/>
                <w:sz w:val="18"/>
                <w:szCs w:val="18"/>
                <w:shd w:val="clear" w:color="auto" w:fill="FFFFFF"/>
              </w:rPr>
              <w:t>The study did not address this outcome.</w:t>
            </w:r>
          </w:p>
          <w:p w14:paraId="5E58A7A2" w14:textId="59FFB9B8" w:rsidR="009435A5" w:rsidRPr="00A00281" w:rsidRDefault="009435A5" w:rsidP="00A3055C">
            <w:pPr>
              <w:spacing w:before="60" w:after="120"/>
              <w:jc w:val="center"/>
              <w:rPr>
                <w:rStyle w:val="normaltextrun"/>
                <w:color w:val="000000"/>
                <w:sz w:val="18"/>
                <w:szCs w:val="18"/>
                <w:shd w:val="clear" w:color="auto" w:fill="FFFFFF"/>
              </w:rPr>
            </w:pPr>
          </w:p>
        </w:tc>
        <w:tc>
          <w:tcPr>
            <w:tcW w:w="566" w:type="pct"/>
          </w:tcPr>
          <w:p w14:paraId="01F54553" w14:textId="412FAA41" w:rsidR="009435A5" w:rsidRPr="00FA0DD8" w:rsidRDefault="009435A5" w:rsidP="00BD1494">
            <w:pPr>
              <w:pStyle w:val="paragraph"/>
              <w:spacing w:before="60" w:beforeAutospacing="0" w:after="240" w:afterAutospacing="0"/>
              <w:textAlignment w:val="baseline"/>
              <w:rPr>
                <w:rStyle w:val="normaltextrun"/>
                <w:i/>
                <w:iCs/>
                <w:color w:val="000000"/>
                <w:sz w:val="18"/>
                <w:szCs w:val="18"/>
                <w:shd w:val="clear" w:color="auto" w:fill="FFFFFF"/>
              </w:rPr>
            </w:pPr>
            <w:r w:rsidRPr="00FA0DD8">
              <w:rPr>
                <w:rStyle w:val="normaltextrun"/>
                <w:i/>
                <w:iCs/>
                <w:color w:val="000000"/>
                <w:sz w:val="18"/>
                <w:szCs w:val="18"/>
                <w:shd w:val="clear" w:color="auto" w:fill="FFFFFF"/>
              </w:rPr>
              <w:t>“</w:t>
            </w:r>
            <w:r w:rsidR="00FA0DD8" w:rsidRPr="00FA0DD8">
              <w:rPr>
                <w:i/>
                <w:iCs/>
                <w:sz w:val="18"/>
                <w:szCs w:val="18"/>
              </w:rPr>
              <w:t xml:space="preserve">Between 35-40 weeks PMA, infants underwent neurobehavioral testing using the </w:t>
            </w:r>
            <w:r w:rsidR="00FA0DD8" w:rsidRPr="00FA0DD8">
              <w:rPr>
                <w:rFonts w:ascii="OAPJF M+ Adv P 4 D F 60 F" w:hAnsi="OAPJF M+ Adv P 4 D F 60 F" w:cs="OAPJF M+ Adv P 4 D F 60 F"/>
                <w:i/>
                <w:iCs/>
                <w:sz w:val="18"/>
                <w:szCs w:val="18"/>
              </w:rPr>
              <w:t xml:space="preserve">NICU Network Neurobehavioral Scale </w:t>
            </w:r>
            <w:r w:rsidR="00FA0DD8" w:rsidRPr="00FA0DD8">
              <w:rPr>
                <w:i/>
                <w:iCs/>
                <w:sz w:val="18"/>
                <w:szCs w:val="18"/>
              </w:rPr>
              <w:t>(</w:t>
            </w:r>
            <w:r w:rsidR="00FA0DD8" w:rsidRPr="00FA0DD8">
              <w:rPr>
                <w:rFonts w:ascii="OAPJF M+ Adv P 4 D F 60 F" w:hAnsi="OAPJF M+ Adv P 4 D F 60 F" w:cs="OAPJF M+ Adv P 4 D F 60 F"/>
                <w:i/>
                <w:iCs/>
                <w:sz w:val="18"/>
                <w:szCs w:val="18"/>
              </w:rPr>
              <w:t>NNNS</w:t>
            </w:r>
            <w:r w:rsidR="00FA0DD8" w:rsidRPr="00FA0DD8">
              <w:rPr>
                <w:i/>
                <w:iCs/>
                <w:sz w:val="18"/>
                <w:szCs w:val="18"/>
              </w:rPr>
              <w:t>) by a single, certified blinded rater</w:t>
            </w:r>
            <w:r w:rsidRPr="00FA0DD8">
              <w:rPr>
                <w:rStyle w:val="normaltextrun"/>
                <w:i/>
                <w:iCs/>
                <w:color w:val="000000"/>
                <w:sz w:val="18"/>
                <w:szCs w:val="18"/>
                <w:shd w:val="clear" w:color="auto" w:fill="FFFFFF"/>
              </w:rPr>
              <w:t>.” </w:t>
            </w:r>
          </w:p>
          <w:p w14:paraId="0A23D07D" w14:textId="43D23AA2" w:rsidR="009435A5" w:rsidRPr="00A00281" w:rsidRDefault="009435A5" w:rsidP="00A3055C">
            <w:pPr>
              <w:pStyle w:val="paragraph"/>
              <w:spacing w:before="60" w:beforeAutospacing="0" w:after="120" w:afterAutospacing="0"/>
              <w:textAlignment w:val="baseline"/>
              <w:rPr>
                <w:sz w:val="18"/>
                <w:szCs w:val="18"/>
              </w:rPr>
            </w:pPr>
            <w:r w:rsidRPr="00A00281">
              <w:rPr>
                <w:rStyle w:val="normaltextrun"/>
                <w:color w:val="000000"/>
                <w:sz w:val="18"/>
                <w:szCs w:val="18"/>
                <w:shd w:val="clear" w:color="auto" w:fill="FFFFFF"/>
              </w:rPr>
              <w:t>Blinding of outcome assessment ensured, and unlikely that the blinding could have been broken.</w:t>
            </w:r>
            <w:r w:rsidRPr="00A00281">
              <w:rPr>
                <w:rStyle w:val="normaltextrun"/>
                <w:sz w:val="18"/>
                <w:szCs w:val="18"/>
              </w:rPr>
              <w:t> </w:t>
            </w:r>
            <w:r w:rsidRPr="00A00281">
              <w:rPr>
                <w:rStyle w:val="eop"/>
                <w:sz w:val="18"/>
                <w:szCs w:val="18"/>
              </w:rPr>
              <w:t> </w:t>
            </w:r>
          </w:p>
        </w:tc>
        <w:tc>
          <w:tcPr>
            <w:tcW w:w="519" w:type="pct"/>
          </w:tcPr>
          <w:p w14:paraId="4C00211F" w14:textId="3CEE5A19" w:rsidR="009435A5" w:rsidRPr="00A00281" w:rsidRDefault="009435A5" w:rsidP="00BD1494">
            <w:pPr>
              <w:pStyle w:val="paragraph"/>
              <w:spacing w:before="60" w:beforeAutospacing="0" w:after="240" w:afterAutospacing="0"/>
              <w:textAlignment w:val="baseline"/>
              <w:rPr>
                <w:rStyle w:val="normaltextrun"/>
                <w:color w:val="000000"/>
                <w:sz w:val="18"/>
                <w:szCs w:val="18"/>
                <w:shd w:val="clear" w:color="auto" w:fill="FFFFFF"/>
              </w:rPr>
            </w:pPr>
            <w:r w:rsidRPr="00A00281">
              <w:rPr>
                <w:rStyle w:val="normaltextrun"/>
                <w:color w:val="000000"/>
                <w:sz w:val="18"/>
                <w:szCs w:val="18"/>
                <w:shd w:val="clear" w:color="auto" w:fill="FFFFFF"/>
              </w:rPr>
              <w:t>“</w:t>
            </w:r>
            <w:r w:rsidRPr="00FA0DD8">
              <w:rPr>
                <w:rStyle w:val="normaltextrun"/>
                <w:i/>
                <w:iCs/>
                <w:color w:val="000000"/>
                <w:sz w:val="18"/>
                <w:szCs w:val="18"/>
                <w:shd w:val="clear" w:color="auto" w:fill="FFFFFF"/>
              </w:rPr>
              <w:t>Of the 100 infants enrolled, 4 expired and 4 withdrew, leaving 92 infants</w:t>
            </w:r>
            <w:r w:rsidRPr="00A00281">
              <w:rPr>
                <w:rStyle w:val="normaltextrun"/>
                <w:color w:val="000000"/>
                <w:sz w:val="18"/>
                <w:szCs w:val="18"/>
                <w:shd w:val="clear" w:color="auto" w:fill="FFFFFF"/>
              </w:rPr>
              <w:t>.” </w:t>
            </w:r>
          </w:p>
          <w:p w14:paraId="3C037907" w14:textId="29754A92" w:rsidR="009435A5" w:rsidRPr="00A00281" w:rsidRDefault="009435A5" w:rsidP="00A3055C">
            <w:pPr>
              <w:pStyle w:val="paragraph"/>
              <w:spacing w:before="60" w:beforeAutospacing="0" w:after="120" w:afterAutospacing="0"/>
              <w:textAlignment w:val="baseline"/>
              <w:rPr>
                <w:rStyle w:val="normaltextrun"/>
                <w:color w:val="000000"/>
                <w:sz w:val="18"/>
                <w:szCs w:val="18"/>
                <w:shd w:val="clear" w:color="auto" w:fill="FFFFFF"/>
              </w:rPr>
            </w:pPr>
            <w:r w:rsidRPr="00A00281">
              <w:rPr>
                <w:rStyle w:val="normaltextrun"/>
                <w:color w:val="000000"/>
                <w:sz w:val="18"/>
                <w:szCs w:val="18"/>
                <w:shd w:val="clear" w:color="auto" w:fill="FFFFFF"/>
              </w:rPr>
              <w:t>Missing outcome data balanced in numbers across intervention groups, with similar reasons for missing data across groups</w:t>
            </w:r>
            <w:r w:rsidR="00FA0DD8">
              <w:rPr>
                <w:rStyle w:val="normaltextrun"/>
                <w:color w:val="000000"/>
                <w:sz w:val="18"/>
                <w:szCs w:val="18"/>
                <w:shd w:val="clear" w:color="auto" w:fill="FFFFFF"/>
              </w:rPr>
              <w:t>.</w:t>
            </w:r>
          </w:p>
          <w:p w14:paraId="1B020EB3" w14:textId="665F2623" w:rsidR="009435A5" w:rsidRPr="00A00281" w:rsidRDefault="009435A5" w:rsidP="00A3055C">
            <w:pPr>
              <w:spacing w:before="60" w:after="120"/>
              <w:jc w:val="center"/>
              <w:rPr>
                <w:b/>
                <w:sz w:val="18"/>
                <w:szCs w:val="18"/>
              </w:rPr>
            </w:pPr>
          </w:p>
        </w:tc>
        <w:tc>
          <w:tcPr>
            <w:tcW w:w="610" w:type="pct"/>
          </w:tcPr>
          <w:p w14:paraId="4763AC8F" w14:textId="37C747E4" w:rsidR="001010AA" w:rsidRPr="00A00281" w:rsidRDefault="001010AA" w:rsidP="00A3055C">
            <w:pPr>
              <w:spacing w:before="60" w:after="120"/>
              <w:rPr>
                <w:sz w:val="18"/>
                <w:szCs w:val="18"/>
              </w:rPr>
            </w:pPr>
            <w:r w:rsidRPr="00A00281">
              <w:rPr>
                <w:sz w:val="18"/>
                <w:szCs w:val="18"/>
              </w:rPr>
              <w:t>The study protocol not published</w:t>
            </w:r>
            <w:r w:rsidR="001F79E6" w:rsidRPr="00A00281">
              <w:rPr>
                <w:sz w:val="18"/>
                <w:szCs w:val="18"/>
              </w:rPr>
              <w:t>,</w:t>
            </w:r>
            <w:r w:rsidRPr="00A00281">
              <w:rPr>
                <w:sz w:val="18"/>
                <w:szCs w:val="18"/>
              </w:rPr>
              <w:t xml:space="preserve"> and study not registered. </w:t>
            </w:r>
          </w:p>
          <w:p w14:paraId="38FAA0DA" w14:textId="62A983AA" w:rsidR="009435A5" w:rsidRPr="00A00281" w:rsidRDefault="009435A5" w:rsidP="00A3055C">
            <w:pPr>
              <w:spacing w:before="60" w:after="120"/>
              <w:rPr>
                <w:sz w:val="18"/>
                <w:szCs w:val="18"/>
              </w:rPr>
            </w:pPr>
          </w:p>
        </w:tc>
        <w:tc>
          <w:tcPr>
            <w:tcW w:w="1041" w:type="pct"/>
          </w:tcPr>
          <w:p w14:paraId="01F98B0A" w14:textId="499A47F2" w:rsidR="009435A5" w:rsidRPr="00A00281" w:rsidRDefault="009435A5" w:rsidP="00A3055C">
            <w:pPr>
              <w:pStyle w:val="paragraph"/>
              <w:spacing w:before="60" w:beforeAutospacing="0" w:after="120" w:afterAutospacing="0"/>
              <w:textAlignment w:val="baseline"/>
              <w:rPr>
                <w:rStyle w:val="normaltextrun"/>
                <w:color w:val="000000"/>
                <w:sz w:val="18"/>
                <w:szCs w:val="18"/>
                <w:shd w:val="clear" w:color="auto" w:fill="FFFFFF"/>
              </w:rPr>
            </w:pPr>
            <w:r w:rsidRPr="00A00281">
              <w:rPr>
                <w:rStyle w:val="normaltextrun"/>
                <w:color w:val="000000"/>
                <w:sz w:val="18"/>
                <w:szCs w:val="18"/>
                <w:shd w:val="clear" w:color="auto" w:fill="FFFFFF"/>
              </w:rPr>
              <w:t>The study appears to be free of other sources of bias.</w:t>
            </w:r>
          </w:p>
        </w:tc>
      </w:tr>
      <w:tr w:rsidR="00A3055C" w:rsidRPr="00A00281" w14:paraId="15C26B56" w14:textId="77777777" w:rsidTr="00137DB2">
        <w:trPr>
          <w:trHeight w:val="707"/>
        </w:trPr>
        <w:tc>
          <w:tcPr>
            <w:tcW w:w="519" w:type="pct"/>
            <w:shd w:val="clear" w:color="auto" w:fill="EBF0F9"/>
          </w:tcPr>
          <w:p w14:paraId="238CF073" w14:textId="77777777" w:rsidR="00A3055C" w:rsidRPr="00A00281" w:rsidRDefault="00A3055C" w:rsidP="00A3055C">
            <w:pPr>
              <w:spacing w:before="60" w:after="60"/>
              <w:jc w:val="center"/>
              <w:rPr>
                <w:b/>
                <w:sz w:val="22"/>
                <w:szCs w:val="22"/>
              </w:rPr>
            </w:pPr>
            <w:r w:rsidRPr="00A00281">
              <w:rPr>
                <w:b/>
                <w:sz w:val="22"/>
                <w:szCs w:val="22"/>
              </w:rPr>
              <w:t xml:space="preserve">Maguire </w:t>
            </w:r>
          </w:p>
          <w:p w14:paraId="29505CA6" w14:textId="61BA8B55" w:rsidR="00A3055C" w:rsidRPr="00A00281" w:rsidRDefault="00A3055C" w:rsidP="00A3055C">
            <w:pPr>
              <w:spacing w:before="60" w:after="60"/>
              <w:jc w:val="center"/>
              <w:rPr>
                <w:b/>
                <w:sz w:val="22"/>
                <w:szCs w:val="22"/>
              </w:rPr>
            </w:pPr>
            <w:r w:rsidRPr="00A00281">
              <w:rPr>
                <w:b/>
                <w:sz w:val="22"/>
                <w:szCs w:val="22"/>
              </w:rPr>
              <w:t>2008</w:t>
            </w:r>
          </w:p>
        </w:tc>
        <w:tc>
          <w:tcPr>
            <w:tcW w:w="566" w:type="pct"/>
            <w:shd w:val="clear" w:color="auto" w:fill="EBF0F9"/>
          </w:tcPr>
          <w:p w14:paraId="0AFF088D" w14:textId="7EDF9258" w:rsidR="00A3055C" w:rsidRPr="00A00281" w:rsidRDefault="00A3055C" w:rsidP="00A3055C">
            <w:pPr>
              <w:spacing w:before="60" w:after="60"/>
              <w:jc w:val="center"/>
              <w:rPr>
                <w:b/>
                <w:sz w:val="22"/>
                <w:szCs w:val="22"/>
              </w:rPr>
            </w:pPr>
            <w:r w:rsidRPr="00A00281">
              <w:rPr>
                <w:b/>
                <w:sz w:val="22"/>
                <w:szCs w:val="22"/>
              </w:rPr>
              <w:t>Low risk of bias</w:t>
            </w:r>
          </w:p>
        </w:tc>
        <w:tc>
          <w:tcPr>
            <w:tcW w:w="566" w:type="pct"/>
            <w:shd w:val="clear" w:color="auto" w:fill="EBF0F9"/>
          </w:tcPr>
          <w:p w14:paraId="74F7BE32" w14:textId="61FE306E" w:rsidR="00A3055C" w:rsidRPr="00A00281" w:rsidRDefault="00A3055C" w:rsidP="00A3055C">
            <w:pPr>
              <w:spacing w:before="60" w:after="60"/>
              <w:jc w:val="center"/>
              <w:rPr>
                <w:b/>
                <w:sz w:val="22"/>
                <w:szCs w:val="22"/>
              </w:rPr>
            </w:pPr>
            <w:r w:rsidRPr="00A00281">
              <w:rPr>
                <w:b/>
                <w:sz w:val="22"/>
                <w:szCs w:val="22"/>
              </w:rPr>
              <w:t>Unclear risk of bias</w:t>
            </w:r>
          </w:p>
        </w:tc>
        <w:tc>
          <w:tcPr>
            <w:tcW w:w="613" w:type="pct"/>
            <w:shd w:val="clear" w:color="auto" w:fill="EBF0F9"/>
          </w:tcPr>
          <w:p w14:paraId="5F486E1C" w14:textId="3D9054EF" w:rsidR="00A3055C" w:rsidRPr="00A00281" w:rsidRDefault="00A3055C" w:rsidP="00A3055C">
            <w:pPr>
              <w:spacing w:before="60" w:after="60"/>
              <w:jc w:val="center"/>
              <w:rPr>
                <w:b/>
                <w:sz w:val="22"/>
                <w:szCs w:val="22"/>
              </w:rPr>
            </w:pPr>
            <w:r w:rsidRPr="00A00281">
              <w:rPr>
                <w:b/>
                <w:sz w:val="22"/>
                <w:szCs w:val="22"/>
              </w:rPr>
              <w:t>High risk of bias</w:t>
            </w:r>
          </w:p>
        </w:tc>
        <w:tc>
          <w:tcPr>
            <w:tcW w:w="566" w:type="pct"/>
            <w:shd w:val="clear" w:color="auto" w:fill="EBF0F9"/>
          </w:tcPr>
          <w:p w14:paraId="78B52260" w14:textId="792CFF8C" w:rsidR="00A3055C" w:rsidRPr="00A00281" w:rsidRDefault="00A3055C" w:rsidP="00A3055C">
            <w:pPr>
              <w:spacing w:before="60" w:after="60"/>
              <w:jc w:val="center"/>
              <w:rPr>
                <w:b/>
                <w:sz w:val="22"/>
                <w:szCs w:val="22"/>
              </w:rPr>
            </w:pPr>
            <w:r w:rsidRPr="00A00281">
              <w:rPr>
                <w:b/>
                <w:sz w:val="22"/>
                <w:szCs w:val="22"/>
              </w:rPr>
              <w:t>Low risk of bias</w:t>
            </w:r>
          </w:p>
        </w:tc>
        <w:tc>
          <w:tcPr>
            <w:tcW w:w="519" w:type="pct"/>
            <w:shd w:val="clear" w:color="auto" w:fill="EBF0F9"/>
          </w:tcPr>
          <w:p w14:paraId="57F4C6E4" w14:textId="21606DFE" w:rsidR="00A3055C" w:rsidRPr="00A00281" w:rsidRDefault="00A3055C" w:rsidP="00A3055C">
            <w:pPr>
              <w:spacing w:before="60" w:after="60"/>
              <w:jc w:val="center"/>
              <w:rPr>
                <w:b/>
                <w:sz w:val="22"/>
                <w:szCs w:val="22"/>
              </w:rPr>
            </w:pPr>
            <w:r w:rsidRPr="00A00281">
              <w:rPr>
                <w:b/>
                <w:sz w:val="22"/>
                <w:szCs w:val="22"/>
              </w:rPr>
              <w:t>Low risk of bias</w:t>
            </w:r>
          </w:p>
        </w:tc>
        <w:tc>
          <w:tcPr>
            <w:tcW w:w="610" w:type="pct"/>
            <w:shd w:val="clear" w:color="auto" w:fill="EBF0F9"/>
          </w:tcPr>
          <w:p w14:paraId="647F0925" w14:textId="0B6872DB" w:rsidR="00A3055C" w:rsidRPr="00A00281" w:rsidRDefault="00A3055C" w:rsidP="00A3055C">
            <w:pPr>
              <w:spacing w:before="60" w:after="60"/>
              <w:jc w:val="center"/>
              <w:rPr>
                <w:b/>
                <w:bCs/>
                <w:sz w:val="22"/>
                <w:szCs w:val="22"/>
              </w:rPr>
            </w:pPr>
            <w:r w:rsidRPr="00A00281">
              <w:rPr>
                <w:b/>
                <w:sz w:val="22"/>
                <w:szCs w:val="22"/>
              </w:rPr>
              <w:t>High risk of bias</w:t>
            </w:r>
          </w:p>
        </w:tc>
        <w:tc>
          <w:tcPr>
            <w:tcW w:w="1041" w:type="pct"/>
            <w:shd w:val="clear" w:color="auto" w:fill="EBF0F9"/>
          </w:tcPr>
          <w:p w14:paraId="788EB4FE" w14:textId="24B09B35" w:rsidR="00A3055C" w:rsidRPr="00A00281" w:rsidRDefault="00A3055C" w:rsidP="00A3055C">
            <w:pPr>
              <w:spacing w:before="60" w:after="60"/>
              <w:jc w:val="center"/>
              <w:textAlignment w:val="baseline"/>
              <w:rPr>
                <w:b/>
                <w:bCs/>
                <w:sz w:val="22"/>
                <w:szCs w:val="22"/>
              </w:rPr>
            </w:pPr>
            <w:r w:rsidRPr="00A00281">
              <w:rPr>
                <w:b/>
                <w:sz w:val="22"/>
                <w:szCs w:val="22"/>
              </w:rPr>
              <w:t>Low risk of bias</w:t>
            </w:r>
          </w:p>
        </w:tc>
      </w:tr>
      <w:tr w:rsidR="00741088" w:rsidRPr="00A00281" w14:paraId="610E7418" w14:textId="77777777" w:rsidTr="00137DB2">
        <w:trPr>
          <w:trHeight w:val="707"/>
        </w:trPr>
        <w:tc>
          <w:tcPr>
            <w:tcW w:w="519" w:type="pct"/>
          </w:tcPr>
          <w:p w14:paraId="235ABF12" w14:textId="60727F5D" w:rsidR="008A7D8A" w:rsidRPr="00A00281" w:rsidRDefault="008A7D8A" w:rsidP="00081437">
            <w:pPr>
              <w:jc w:val="center"/>
              <w:rPr>
                <w:b/>
                <w:sz w:val="22"/>
                <w:szCs w:val="22"/>
              </w:rPr>
            </w:pPr>
          </w:p>
        </w:tc>
        <w:tc>
          <w:tcPr>
            <w:tcW w:w="566" w:type="pct"/>
          </w:tcPr>
          <w:p w14:paraId="3699ABA8" w14:textId="13120E63" w:rsidR="008A7D8A" w:rsidRPr="00A00281" w:rsidRDefault="00CD2208" w:rsidP="00BD1494">
            <w:pPr>
              <w:pStyle w:val="paragraph"/>
              <w:spacing w:before="60" w:beforeAutospacing="0" w:after="240" w:afterAutospacing="0"/>
              <w:textAlignment w:val="baseline"/>
              <w:rPr>
                <w:rStyle w:val="normaltextrun"/>
                <w:color w:val="000000"/>
                <w:sz w:val="18"/>
                <w:szCs w:val="18"/>
                <w:shd w:val="clear" w:color="auto" w:fill="FFFFFF"/>
              </w:rPr>
            </w:pPr>
            <w:r>
              <w:rPr>
                <w:rStyle w:val="normaltextrun"/>
                <w:color w:val="000000"/>
                <w:sz w:val="18"/>
                <w:szCs w:val="18"/>
                <w:shd w:val="clear" w:color="auto" w:fill="FFFFFF"/>
              </w:rPr>
              <w:t>“</w:t>
            </w:r>
            <w:r w:rsidRPr="00CD2208">
              <w:rPr>
                <w:rStyle w:val="normaltextrun"/>
                <w:i/>
                <w:iCs/>
                <w:color w:val="000000"/>
                <w:sz w:val="18"/>
                <w:szCs w:val="18"/>
                <w:shd w:val="clear" w:color="auto" w:fill="FFFFFF"/>
              </w:rPr>
              <w:t>…t</w:t>
            </w:r>
            <w:r w:rsidR="008A7D8A" w:rsidRPr="00CD2208">
              <w:rPr>
                <w:rStyle w:val="normaltextrun"/>
                <w:i/>
                <w:iCs/>
                <w:color w:val="000000"/>
                <w:sz w:val="18"/>
                <w:szCs w:val="18"/>
                <w:shd w:val="clear" w:color="auto" w:fill="FFFFFF"/>
              </w:rPr>
              <w:t>he DC group or the control group using sealed envelopes made in groups of 6 using a computer-generated randomization allocation</w:t>
            </w:r>
            <w:r w:rsidR="008A7D8A" w:rsidRPr="00A00281">
              <w:rPr>
                <w:rStyle w:val="normaltextrun"/>
                <w:color w:val="000000"/>
                <w:sz w:val="18"/>
                <w:szCs w:val="18"/>
                <w:shd w:val="clear" w:color="auto" w:fill="FFFFFF"/>
              </w:rPr>
              <w:t>.” </w:t>
            </w:r>
          </w:p>
          <w:p w14:paraId="6B60E662" w14:textId="67543329" w:rsidR="008A7D8A" w:rsidRPr="00A00281" w:rsidRDefault="008A7D8A" w:rsidP="00A3055C">
            <w:pPr>
              <w:pStyle w:val="paragraph"/>
              <w:spacing w:before="60" w:beforeAutospacing="0" w:after="120" w:afterAutospacing="0"/>
              <w:textAlignment w:val="baseline"/>
              <w:rPr>
                <w:color w:val="000000"/>
                <w:shd w:val="clear" w:color="auto" w:fill="FFFFFF"/>
              </w:rPr>
            </w:pPr>
            <w:r w:rsidRPr="00A00281">
              <w:rPr>
                <w:rStyle w:val="normaltextrun"/>
                <w:color w:val="000000"/>
                <w:sz w:val="18"/>
                <w:szCs w:val="18"/>
                <w:shd w:val="clear" w:color="auto" w:fill="FFFFFF"/>
              </w:rPr>
              <w:t xml:space="preserve">The investigators describe a random component in the </w:t>
            </w:r>
            <w:r w:rsidRPr="00A00281">
              <w:rPr>
                <w:rStyle w:val="normaltextrun"/>
                <w:color w:val="000000"/>
                <w:sz w:val="18"/>
                <w:szCs w:val="18"/>
                <w:shd w:val="clear" w:color="auto" w:fill="FFFFFF"/>
              </w:rPr>
              <w:lastRenderedPageBreak/>
              <w:t>sequence generation process such as: Shuffling cards or envelopes</w:t>
            </w:r>
            <w:r w:rsidR="00BC2B4E">
              <w:rPr>
                <w:rStyle w:val="normaltextrun"/>
                <w:color w:val="000000"/>
                <w:sz w:val="18"/>
                <w:szCs w:val="18"/>
                <w:shd w:val="clear" w:color="auto" w:fill="FFFFFF"/>
              </w:rPr>
              <w:t>.</w:t>
            </w:r>
          </w:p>
        </w:tc>
        <w:tc>
          <w:tcPr>
            <w:tcW w:w="566" w:type="pct"/>
          </w:tcPr>
          <w:p w14:paraId="7F733D6D" w14:textId="1A9B07AB" w:rsidR="008A7D8A" w:rsidRPr="00A00281" w:rsidRDefault="008A7D8A" w:rsidP="00A3055C">
            <w:pPr>
              <w:pStyle w:val="paragraph"/>
              <w:spacing w:before="60" w:beforeAutospacing="0" w:after="120" w:afterAutospacing="0"/>
              <w:textAlignment w:val="baseline"/>
              <w:rPr>
                <w:color w:val="000000"/>
                <w:shd w:val="clear" w:color="auto" w:fill="FFFFFF"/>
              </w:rPr>
            </w:pPr>
            <w:r w:rsidRPr="00A00281">
              <w:rPr>
                <w:rStyle w:val="normaltextrun"/>
                <w:color w:val="000000"/>
                <w:sz w:val="18"/>
                <w:szCs w:val="18"/>
                <w:shd w:val="clear" w:color="auto" w:fill="FFFFFF"/>
              </w:rPr>
              <w:lastRenderedPageBreak/>
              <w:t>The use of assignment envelopes is described, but it remains unclear whether envelopes were sequentially numbered, opaque and sealed.</w:t>
            </w:r>
          </w:p>
        </w:tc>
        <w:tc>
          <w:tcPr>
            <w:tcW w:w="613" w:type="pct"/>
          </w:tcPr>
          <w:p w14:paraId="32C9779B" w14:textId="77777777" w:rsidR="00BD1494" w:rsidRDefault="00CD2208" w:rsidP="00BD1494">
            <w:pPr>
              <w:pStyle w:val="paragraph"/>
              <w:spacing w:after="240" w:afterAutospacing="0"/>
              <w:textAlignment w:val="baseline"/>
              <w:rPr>
                <w:rStyle w:val="normaltextrun"/>
                <w:color w:val="000000"/>
                <w:sz w:val="18"/>
                <w:szCs w:val="18"/>
                <w:shd w:val="clear" w:color="auto" w:fill="FFFFFF"/>
              </w:rPr>
            </w:pPr>
            <w:r w:rsidRPr="00CD2208">
              <w:rPr>
                <w:rStyle w:val="normaltextrun"/>
                <w:i/>
                <w:iCs/>
                <w:sz w:val="18"/>
                <w:szCs w:val="18"/>
              </w:rPr>
              <w:t>“…</w:t>
            </w:r>
            <w:r w:rsidR="008A7D8A" w:rsidRPr="00CD2208">
              <w:rPr>
                <w:rStyle w:val="normaltextrun"/>
                <w:i/>
                <w:iCs/>
                <w:color w:val="000000"/>
                <w:sz w:val="18"/>
                <w:szCs w:val="18"/>
                <w:shd w:val="clear" w:color="auto" w:fill="FFFFFF"/>
              </w:rPr>
              <w:t>there could be no blinding of the intervention</w:t>
            </w:r>
            <w:r w:rsidRPr="00CD2208">
              <w:rPr>
                <w:rStyle w:val="normaltextrun"/>
                <w:i/>
                <w:iCs/>
                <w:color w:val="000000"/>
                <w:sz w:val="18"/>
                <w:szCs w:val="18"/>
                <w:shd w:val="clear" w:color="auto" w:fill="FFFFFF"/>
              </w:rPr>
              <w:t xml:space="preserve"> because the infants in the DC group had incubator covers and nesting</w:t>
            </w:r>
            <w:r w:rsidR="008A7D8A" w:rsidRPr="00A00281">
              <w:rPr>
                <w:rStyle w:val="normaltextrun"/>
                <w:color w:val="000000"/>
                <w:sz w:val="18"/>
                <w:szCs w:val="18"/>
                <w:shd w:val="clear" w:color="auto" w:fill="FFFFFF"/>
              </w:rPr>
              <w:t>.” </w:t>
            </w:r>
          </w:p>
          <w:p w14:paraId="08D83F28" w14:textId="6707D6D4" w:rsidR="00D7696C" w:rsidRDefault="00D7696C" w:rsidP="00BD1494">
            <w:pPr>
              <w:pStyle w:val="paragraph"/>
              <w:spacing w:after="240" w:afterAutospacing="0"/>
              <w:textAlignment w:val="baseline"/>
              <w:rPr>
                <w:rStyle w:val="normaltextrun"/>
                <w:color w:val="000000"/>
                <w:sz w:val="18"/>
                <w:szCs w:val="18"/>
                <w:shd w:val="clear" w:color="auto" w:fill="FFFFFF"/>
              </w:rPr>
            </w:pPr>
            <w:r w:rsidRPr="00A00281">
              <w:rPr>
                <w:rStyle w:val="normaltextrun"/>
                <w:color w:val="000000"/>
                <w:sz w:val="18"/>
                <w:szCs w:val="18"/>
                <w:shd w:val="clear" w:color="auto" w:fill="FFFFFF"/>
              </w:rPr>
              <w:t xml:space="preserve">No blinding or incomplete blinding, and the outcome is likely to </w:t>
            </w:r>
            <w:r w:rsidRPr="00A00281">
              <w:rPr>
                <w:rStyle w:val="normaltextrun"/>
                <w:color w:val="000000"/>
                <w:sz w:val="18"/>
                <w:szCs w:val="18"/>
                <w:shd w:val="clear" w:color="auto" w:fill="FFFFFF"/>
              </w:rPr>
              <w:lastRenderedPageBreak/>
              <w:t>be influenced by lack of blinding.</w:t>
            </w:r>
          </w:p>
          <w:p w14:paraId="03087A4F" w14:textId="0209531F" w:rsidR="00CD2208" w:rsidRPr="00A00281" w:rsidRDefault="00CD2208" w:rsidP="00CD2208">
            <w:pPr>
              <w:pStyle w:val="paragraph"/>
              <w:spacing w:before="60" w:after="120"/>
              <w:textAlignment w:val="baseline"/>
              <w:rPr>
                <w:sz w:val="18"/>
                <w:szCs w:val="18"/>
              </w:rPr>
            </w:pPr>
          </w:p>
        </w:tc>
        <w:tc>
          <w:tcPr>
            <w:tcW w:w="566" w:type="pct"/>
          </w:tcPr>
          <w:p w14:paraId="349F1CE5" w14:textId="4D02DE76" w:rsidR="00296ED6" w:rsidRPr="00A00281" w:rsidRDefault="00296ED6" w:rsidP="00BD1494">
            <w:pPr>
              <w:pStyle w:val="paragraph"/>
              <w:spacing w:before="60" w:beforeAutospacing="0" w:after="240" w:afterAutospacing="0"/>
              <w:textAlignment w:val="baseline"/>
              <w:rPr>
                <w:rStyle w:val="normaltextrun"/>
                <w:color w:val="000000"/>
                <w:shd w:val="clear" w:color="auto" w:fill="FFFFFF"/>
              </w:rPr>
            </w:pPr>
            <w:r w:rsidRPr="0038444E">
              <w:rPr>
                <w:rStyle w:val="normaltextrun"/>
                <w:i/>
                <w:iCs/>
                <w:color w:val="000000"/>
                <w:sz w:val="18"/>
                <w:szCs w:val="18"/>
                <w:shd w:val="clear" w:color="auto" w:fill="FFFFFF"/>
              </w:rPr>
              <w:lastRenderedPageBreak/>
              <w:t>“</w:t>
            </w:r>
            <w:r w:rsidR="0038444E" w:rsidRPr="0038444E">
              <w:rPr>
                <w:rStyle w:val="normaltextrun"/>
                <w:i/>
                <w:iCs/>
                <w:color w:val="000000"/>
                <w:sz w:val="18"/>
                <w:szCs w:val="18"/>
                <w:shd w:val="clear" w:color="auto" w:fill="FFFFFF"/>
              </w:rPr>
              <w:t>…</w:t>
            </w:r>
            <w:r w:rsidRPr="0038444E">
              <w:rPr>
                <w:rStyle w:val="normaltextrun"/>
                <w:i/>
                <w:iCs/>
                <w:color w:val="000000"/>
                <w:sz w:val="18"/>
                <w:szCs w:val="18"/>
                <w:shd w:val="clear" w:color="auto" w:fill="FFFFFF"/>
              </w:rPr>
              <w:t>the neonatologists who performed the term age assessments were blinded to group participation</w:t>
            </w:r>
            <w:r w:rsidRPr="00A00281">
              <w:rPr>
                <w:rStyle w:val="normaltextrun"/>
                <w:color w:val="000000"/>
                <w:sz w:val="18"/>
                <w:szCs w:val="18"/>
                <w:shd w:val="clear" w:color="auto" w:fill="FFFFFF"/>
              </w:rPr>
              <w:t>.” </w:t>
            </w:r>
          </w:p>
          <w:p w14:paraId="57244CD7" w14:textId="77777777" w:rsidR="00296ED6" w:rsidRPr="00A00281" w:rsidRDefault="00296ED6" w:rsidP="00A3055C">
            <w:pPr>
              <w:pStyle w:val="paragraph"/>
              <w:spacing w:before="60" w:beforeAutospacing="0" w:after="120" w:afterAutospacing="0"/>
              <w:textAlignment w:val="baseline"/>
              <w:rPr>
                <w:rStyle w:val="normaltextrun"/>
                <w:color w:val="000000"/>
                <w:shd w:val="clear" w:color="auto" w:fill="FFFFFF"/>
              </w:rPr>
            </w:pPr>
            <w:r w:rsidRPr="00A00281">
              <w:rPr>
                <w:rStyle w:val="normaltextrun"/>
                <w:color w:val="000000"/>
                <w:sz w:val="18"/>
                <w:szCs w:val="18"/>
                <w:shd w:val="clear" w:color="auto" w:fill="FFFFFF"/>
              </w:rPr>
              <w:t xml:space="preserve">Blinding of outcome assessment ensured, and unlikely that the </w:t>
            </w:r>
            <w:r w:rsidRPr="00A00281">
              <w:rPr>
                <w:rStyle w:val="normaltextrun"/>
                <w:color w:val="000000"/>
                <w:sz w:val="18"/>
                <w:szCs w:val="18"/>
                <w:shd w:val="clear" w:color="auto" w:fill="FFFFFF"/>
              </w:rPr>
              <w:lastRenderedPageBreak/>
              <w:t>blinding could have been broken. </w:t>
            </w:r>
          </w:p>
          <w:p w14:paraId="7748D7FA" w14:textId="5796201B" w:rsidR="00296ED6" w:rsidRPr="00A00281" w:rsidRDefault="00296ED6" w:rsidP="00A3055C">
            <w:pPr>
              <w:spacing w:before="60" w:after="120"/>
              <w:jc w:val="center"/>
              <w:rPr>
                <w:b/>
              </w:rPr>
            </w:pPr>
          </w:p>
        </w:tc>
        <w:tc>
          <w:tcPr>
            <w:tcW w:w="519" w:type="pct"/>
          </w:tcPr>
          <w:p w14:paraId="6A8AF728" w14:textId="5D644D20" w:rsidR="00296ED6" w:rsidRPr="00A00281" w:rsidRDefault="00296ED6" w:rsidP="00A3055C">
            <w:pPr>
              <w:spacing w:before="60" w:after="120"/>
              <w:rPr>
                <w:rStyle w:val="normaltextrun"/>
                <w:color w:val="000000"/>
                <w:sz w:val="18"/>
                <w:szCs w:val="18"/>
                <w:shd w:val="clear" w:color="auto" w:fill="FFFFFF"/>
              </w:rPr>
            </w:pPr>
            <w:r w:rsidRPr="00A00281">
              <w:rPr>
                <w:rStyle w:val="normaltextrun"/>
                <w:color w:val="000000"/>
                <w:sz w:val="18"/>
                <w:szCs w:val="18"/>
                <w:shd w:val="clear" w:color="auto" w:fill="FFFFFF"/>
              </w:rPr>
              <w:lastRenderedPageBreak/>
              <w:t>Missing outcome data balanced in numbers across intervention </w:t>
            </w:r>
            <w:r w:rsidR="0038444E">
              <w:rPr>
                <w:rStyle w:val="normaltextrun"/>
                <w:color w:val="000000"/>
                <w:sz w:val="18"/>
                <w:szCs w:val="18"/>
                <w:shd w:val="clear" w:color="auto" w:fill="FFFFFF"/>
              </w:rPr>
              <w:t xml:space="preserve">        </w:t>
            </w:r>
            <w:r w:rsidRPr="00A00281">
              <w:rPr>
                <w:rStyle w:val="normaltextrun"/>
                <w:color w:val="000000"/>
                <w:sz w:val="18"/>
                <w:szCs w:val="18"/>
                <w:shd w:val="clear" w:color="auto" w:fill="FFFFFF"/>
              </w:rPr>
              <w:t>groups, with similar reasons for missing data across groups</w:t>
            </w:r>
            <w:r w:rsidR="0038444E">
              <w:rPr>
                <w:rStyle w:val="normaltextrun"/>
                <w:color w:val="000000"/>
                <w:sz w:val="18"/>
                <w:szCs w:val="18"/>
                <w:shd w:val="clear" w:color="auto" w:fill="FFFFFF"/>
              </w:rPr>
              <w:t>.</w:t>
            </w:r>
          </w:p>
          <w:p w14:paraId="40928344" w14:textId="54E9CCD7" w:rsidR="00296ED6" w:rsidRPr="00A00281" w:rsidRDefault="00296ED6" w:rsidP="00A3055C">
            <w:pPr>
              <w:spacing w:before="60" w:after="120"/>
              <w:jc w:val="center"/>
              <w:rPr>
                <w:b/>
              </w:rPr>
            </w:pPr>
          </w:p>
        </w:tc>
        <w:tc>
          <w:tcPr>
            <w:tcW w:w="610" w:type="pct"/>
          </w:tcPr>
          <w:p w14:paraId="23ECEC87" w14:textId="50B179CD" w:rsidR="00A02E96" w:rsidRPr="00A00281" w:rsidRDefault="00A02E96" w:rsidP="00BD1494">
            <w:pPr>
              <w:pStyle w:val="paragraph"/>
              <w:spacing w:before="60" w:beforeAutospacing="0" w:after="240" w:afterAutospacing="0"/>
              <w:textAlignment w:val="baseline"/>
              <w:rPr>
                <w:rStyle w:val="normaltextrun"/>
                <w:color w:val="000000" w:themeColor="text1"/>
                <w:sz w:val="18"/>
                <w:szCs w:val="18"/>
              </w:rPr>
            </w:pPr>
            <w:r w:rsidRPr="00A00281">
              <w:rPr>
                <w:rStyle w:val="normaltextrun"/>
                <w:color w:val="000000"/>
                <w:sz w:val="18"/>
                <w:szCs w:val="18"/>
                <w:shd w:val="clear" w:color="auto" w:fill="FFFFFF"/>
              </w:rPr>
              <w:t>The study protocol not published, but study was registered prospectively: Trial NL221 (NTR258)</w:t>
            </w:r>
            <w:r w:rsidR="001265CE" w:rsidRPr="00A00281">
              <w:rPr>
                <w:rStyle w:val="normaltextrun"/>
                <w:color w:val="000000"/>
                <w:sz w:val="18"/>
                <w:szCs w:val="18"/>
                <w:shd w:val="clear" w:color="auto" w:fill="FFFFFF"/>
              </w:rPr>
              <w:t>.</w:t>
            </w:r>
          </w:p>
          <w:p w14:paraId="704F74E9" w14:textId="154A322E" w:rsidR="00296ED6" w:rsidRPr="00A00281" w:rsidRDefault="001265CE" w:rsidP="00BD1494">
            <w:pPr>
              <w:pStyle w:val="paragraph"/>
              <w:spacing w:before="60" w:beforeAutospacing="0" w:after="240" w:afterAutospacing="0"/>
              <w:textAlignment w:val="baseline"/>
              <w:rPr>
                <w:rStyle w:val="eop"/>
              </w:rPr>
            </w:pPr>
            <w:r w:rsidRPr="00A00281">
              <w:rPr>
                <w:rStyle w:val="normaltextrun"/>
                <w:color w:val="000000"/>
                <w:sz w:val="18"/>
                <w:szCs w:val="18"/>
                <w:shd w:val="clear" w:color="auto" w:fill="FFFFFF"/>
              </w:rPr>
              <w:t xml:space="preserve">Number of days of intensive care and length of hospitalization were not reported as primary outcome in </w:t>
            </w:r>
            <w:r w:rsidRPr="00A00281">
              <w:rPr>
                <w:rStyle w:val="normaltextrun"/>
                <w:color w:val="000000"/>
                <w:sz w:val="18"/>
                <w:szCs w:val="18"/>
                <w:shd w:val="clear" w:color="auto" w:fill="FFFFFF"/>
              </w:rPr>
              <w:lastRenderedPageBreak/>
              <w:t xml:space="preserve">protocol but are reported in the </w:t>
            </w:r>
            <w:r w:rsidR="0038444E">
              <w:rPr>
                <w:rStyle w:val="normaltextrun"/>
                <w:color w:val="000000"/>
                <w:sz w:val="18"/>
                <w:szCs w:val="18"/>
                <w:shd w:val="clear" w:color="auto" w:fill="FFFFFF"/>
              </w:rPr>
              <w:t xml:space="preserve">article. </w:t>
            </w:r>
          </w:p>
          <w:p w14:paraId="4FC29268" w14:textId="0586582F" w:rsidR="00137DB2" w:rsidRPr="00A00281" w:rsidRDefault="001265CE" w:rsidP="0038444E">
            <w:pPr>
              <w:spacing w:before="60" w:after="120"/>
              <w:rPr>
                <w:color w:val="000000"/>
                <w:shd w:val="clear" w:color="auto" w:fill="FFFFFF"/>
              </w:rPr>
            </w:pPr>
            <w:r w:rsidRPr="00A00281">
              <w:rPr>
                <w:rStyle w:val="normaltextrun"/>
                <w:color w:val="000000"/>
                <w:sz w:val="18"/>
                <w:szCs w:val="18"/>
                <w:shd w:val="clear" w:color="auto" w:fill="FFFFFF"/>
              </w:rPr>
              <w:t>Although cited as primary outcome</w:t>
            </w:r>
            <w:r w:rsidR="00DE04B9">
              <w:rPr>
                <w:rStyle w:val="normaltextrun"/>
                <w:color w:val="000000"/>
                <w:sz w:val="18"/>
                <w:szCs w:val="18"/>
                <w:shd w:val="clear" w:color="auto" w:fill="FFFFFF"/>
              </w:rPr>
              <w:t>s</w:t>
            </w:r>
            <w:r w:rsidRPr="00A00281">
              <w:rPr>
                <w:rStyle w:val="normaltextrun"/>
                <w:color w:val="000000"/>
                <w:sz w:val="18"/>
                <w:szCs w:val="18"/>
                <w:shd w:val="clear" w:color="auto" w:fill="FFFFFF"/>
              </w:rPr>
              <w:t xml:space="preserve"> in protocol, no data were reported on </w:t>
            </w:r>
            <w:r w:rsidRPr="00A00281">
              <w:rPr>
                <w:sz w:val="18"/>
                <w:szCs w:val="18"/>
              </w:rPr>
              <w:t>Parental Stress Scale-NICU (PSS-NICU), The Nurse Parent Support Tool (NPST) and Mothers and Babies Scale (MABS).</w:t>
            </w:r>
          </w:p>
        </w:tc>
        <w:tc>
          <w:tcPr>
            <w:tcW w:w="1041" w:type="pct"/>
          </w:tcPr>
          <w:p w14:paraId="1DFFA495" w14:textId="77777777" w:rsidR="00296ED6" w:rsidRPr="00A00281" w:rsidRDefault="476CA145" w:rsidP="00A3055C">
            <w:pPr>
              <w:spacing w:before="60" w:after="120"/>
              <w:textAlignment w:val="baseline"/>
              <w:rPr>
                <w:rStyle w:val="normaltextrun"/>
                <w:color w:val="000000" w:themeColor="text1"/>
                <w:sz w:val="18"/>
                <w:szCs w:val="18"/>
              </w:rPr>
            </w:pPr>
            <w:r w:rsidRPr="00A00281">
              <w:rPr>
                <w:rStyle w:val="normaltextrun"/>
                <w:color w:val="000000" w:themeColor="text1"/>
                <w:sz w:val="18"/>
                <w:szCs w:val="18"/>
              </w:rPr>
              <w:lastRenderedPageBreak/>
              <w:t>The study appears to be free of other sources of bias.</w:t>
            </w:r>
            <w:r w:rsidRPr="00A00281">
              <w:rPr>
                <w:rStyle w:val="normaltextrun"/>
                <w:sz w:val="18"/>
                <w:szCs w:val="18"/>
              </w:rPr>
              <w:t> </w:t>
            </w:r>
          </w:p>
          <w:p w14:paraId="69523FDF" w14:textId="77777777" w:rsidR="476CA145" w:rsidRPr="00A00281" w:rsidRDefault="476CA145" w:rsidP="00A3055C">
            <w:pPr>
              <w:pStyle w:val="paragraph"/>
              <w:spacing w:before="60" w:beforeAutospacing="0" w:after="120" w:afterAutospacing="0"/>
              <w:rPr>
                <w:rStyle w:val="normaltextrun"/>
                <w:color w:val="000000" w:themeColor="text1"/>
                <w:sz w:val="18"/>
                <w:szCs w:val="18"/>
              </w:rPr>
            </w:pPr>
          </w:p>
          <w:p w14:paraId="76777D4A" w14:textId="0C071A80" w:rsidR="00296ED6" w:rsidRPr="00A00281" w:rsidRDefault="00296ED6" w:rsidP="00A3055C">
            <w:pPr>
              <w:spacing w:before="60" w:after="120"/>
              <w:jc w:val="center"/>
              <w:rPr>
                <w:b/>
              </w:rPr>
            </w:pPr>
          </w:p>
        </w:tc>
      </w:tr>
      <w:tr w:rsidR="00A3055C" w:rsidRPr="00A00281" w14:paraId="425A6575" w14:textId="77777777" w:rsidTr="00137DB2">
        <w:trPr>
          <w:trHeight w:val="991"/>
        </w:trPr>
        <w:tc>
          <w:tcPr>
            <w:tcW w:w="519" w:type="pct"/>
            <w:shd w:val="clear" w:color="auto" w:fill="EBF0F9"/>
          </w:tcPr>
          <w:p w14:paraId="70C033A1" w14:textId="27D66E55" w:rsidR="00A3055C" w:rsidRPr="00A00281" w:rsidRDefault="00A3055C" w:rsidP="00A3055C">
            <w:pPr>
              <w:spacing w:before="60" w:after="60"/>
              <w:jc w:val="center"/>
              <w:rPr>
                <w:b/>
                <w:sz w:val="22"/>
                <w:szCs w:val="22"/>
              </w:rPr>
            </w:pPr>
            <w:r w:rsidRPr="00A00281">
              <w:rPr>
                <w:b/>
                <w:sz w:val="22"/>
                <w:szCs w:val="22"/>
              </w:rPr>
              <w:t>McAnulty 2009</w:t>
            </w:r>
          </w:p>
        </w:tc>
        <w:tc>
          <w:tcPr>
            <w:tcW w:w="566" w:type="pct"/>
            <w:shd w:val="clear" w:color="auto" w:fill="EBF0F9"/>
          </w:tcPr>
          <w:p w14:paraId="18898EF8" w14:textId="266F031D" w:rsidR="00A3055C" w:rsidRPr="00A00281" w:rsidRDefault="00A3055C" w:rsidP="00A3055C">
            <w:pPr>
              <w:spacing w:before="60" w:after="60"/>
              <w:jc w:val="center"/>
              <w:rPr>
                <w:b/>
                <w:sz w:val="22"/>
                <w:szCs w:val="22"/>
              </w:rPr>
            </w:pPr>
            <w:r w:rsidRPr="00A00281">
              <w:rPr>
                <w:b/>
                <w:sz w:val="22"/>
                <w:szCs w:val="22"/>
              </w:rPr>
              <w:t>Unclear risk of bias</w:t>
            </w:r>
          </w:p>
        </w:tc>
        <w:tc>
          <w:tcPr>
            <w:tcW w:w="566" w:type="pct"/>
            <w:shd w:val="clear" w:color="auto" w:fill="EBF0F9"/>
          </w:tcPr>
          <w:p w14:paraId="703E6DB9" w14:textId="635DFE8A" w:rsidR="00A3055C" w:rsidRPr="00A00281" w:rsidRDefault="00A3055C" w:rsidP="00A3055C">
            <w:pPr>
              <w:spacing w:before="60" w:after="60"/>
              <w:jc w:val="center"/>
              <w:rPr>
                <w:b/>
                <w:sz w:val="22"/>
                <w:szCs w:val="22"/>
              </w:rPr>
            </w:pPr>
            <w:r w:rsidRPr="00A00281">
              <w:rPr>
                <w:b/>
                <w:sz w:val="22"/>
                <w:szCs w:val="22"/>
              </w:rPr>
              <w:t>Unclear risk of bias</w:t>
            </w:r>
          </w:p>
        </w:tc>
        <w:tc>
          <w:tcPr>
            <w:tcW w:w="613" w:type="pct"/>
            <w:shd w:val="clear" w:color="auto" w:fill="EBF0F9"/>
          </w:tcPr>
          <w:p w14:paraId="260443CD" w14:textId="3846CEB0" w:rsidR="00A3055C" w:rsidRPr="00A00281" w:rsidRDefault="00A3055C" w:rsidP="00A3055C">
            <w:pPr>
              <w:spacing w:before="60" w:after="60"/>
              <w:jc w:val="center"/>
              <w:rPr>
                <w:b/>
                <w:sz w:val="22"/>
                <w:szCs w:val="22"/>
              </w:rPr>
            </w:pPr>
            <w:r w:rsidRPr="00A00281">
              <w:rPr>
                <w:b/>
                <w:sz w:val="22"/>
                <w:szCs w:val="22"/>
              </w:rPr>
              <w:t>High risk of bias</w:t>
            </w:r>
          </w:p>
        </w:tc>
        <w:tc>
          <w:tcPr>
            <w:tcW w:w="566" w:type="pct"/>
            <w:shd w:val="clear" w:color="auto" w:fill="EBF0F9"/>
          </w:tcPr>
          <w:p w14:paraId="0CA9D10A" w14:textId="443B82D2" w:rsidR="00A3055C" w:rsidRPr="00A00281" w:rsidRDefault="00A3055C" w:rsidP="00A3055C">
            <w:pPr>
              <w:spacing w:before="60" w:after="60"/>
              <w:jc w:val="center"/>
              <w:rPr>
                <w:b/>
                <w:sz w:val="22"/>
                <w:szCs w:val="22"/>
              </w:rPr>
            </w:pPr>
            <w:r w:rsidRPr="00A00281">
              <w:rPr>
                <w:b/>
                <w:sz w:val="22"/>
                <w:szCs w:val="22"/>
              </w:rPr>
              <w:t>Low risk of bias</w:t>
            </w:r>
          </w:p>
        </w:tc>
        <w:tc>
          <w:tcPr>
            <w:tcW w:w="519" w:type="pct"/>
            <w:shd w:val="clear" w:color="auto" w:fill="EBF0F9"/>
          </w:tcPr>
          <w:p w14:paraId="69C51DA2" w14:textId="06C49C67" w:rsidR="00A3055C" w:rsidRPr="00A00281" w:rsidRDefault="00A3055C" w:rsidP="00A3055C">
            <w:pPr>
              <w:spacing w:before="60" w:after="60"/>
              <w:jc w:val="center"/>
              <w:rPr>
                <w:b/>
                <w:sz w:val="22"/>
                <w:szCs w:val="22"/>
              </w:rPr>
            </w:pPr>
            <w:r w:rsidRPr="00A00281">
              <w:rPr>
                <w:b/>
                <w:sz w:val="22"/>
                <w:szCs w:val="22"/>
              </w:rPr>
              <w:t>High risk of bias</w:t>
            </w:r>
          </w:p>
        </w:tc>
        <w:tc>
          <w:tcPr>
            <w:tcW w:w="610" w:type="pct"/>
            <w:shd w:val="clear" w:color="auto" w:fill="EBF0F9"/>
          </w:tcPr>
          <w:p w14:paraId="4A0EC81C" w14:textId="5500F469" w:rsidR="00A3055C" w:rsidRPr="00A00281" w:rsidRDefault="00A3055C" w:rsidP="00A3055C">
            <w:pPr>
              <w:spacing w:before="60" w:after="60"/>
              <w:jc w:val="center"/>
              <w:rPr>
                <w:b/>
                <w:sz w:val="22"/>
                <w:szCs w:val="22"/>
              </w:rPr>
            </w:pPr>
            <w:r w:rsidRPr="00A00281">
              <w:rPr>
                <w:b/>
                <w:sz w:val="22"/>
                <w:szCs w:val="22"/>
              </w:rPr>
              <w:t>Unclear risk of bias</w:t>
            </w:r>
          </w:p>
        </w:tc>
        <w:tc>
          <w:tcPr>
            <w:tcW w:w="1041" w:type="pct"/>
            <w:shd w:val="clear" w:color="auto" w:fill="EBF0F9"/>
          </w:tcPr>
          <w:p w14:paraId="341FC878" w14:textId="7D42C420" w:rsidR="00A3055C" w:rsidRPr="00A00281" w:rsidRDefault="00A3055C" w:rsidP="00A3055C">
            <w:pPr>
              <w:spacing w:before="60" w:after="60"/>
              <w:jc w:val="center"/>
              <w:rPr>
                <w:b/>
                <w:sz w:val="22"/>
                <w:szCs w:val="22"/>
              </w:rPr>
            </w:pPr>
            <w:r w:rsidRPr="00A00281">
              <w:rPr>
                <w:b/>
                <w:sz w:val="22"/>
                <w:szCs w:val="22"/>
              </w:rPr>
              <w:t>High risk of bias</w:t>
            </w:r>
          </w:p>
        </w:tc>
      </w:tr>
      <w:tr w:rsidR="00741088" w:rsidRPr="00A00281" w14:paraId="28E8787F" w14:textId="77777777" w:rsidTr="00104342">
        <w:trPr>
          <w:trHeight w:val="5385"/>
        </w:trPr>
        <w:tc>
          <w:tcPr>
            <w:tcW w:w="519" w:type="pct"/>
          </w:tcPr>
          <w:p w14:paraId="1E5480A5" w14:textId="572F3153" w:rsidR="00296ED6" w:rsidRPr="00A00281" w:rsidRDefault="00296ED6" w:rsidP="00081437">
            <w:pPr>
              <w:jc w:val="center"/>
              <w:rPr>
                <w:b/>
                <w:sz w:val="22"/>
                <w:szCs w:val="22"/>
              </w:rPr>
            </w:pPr>
          </w:p>
        </w:tc>
        <w:tc>
          <w:tcPr>
            <w:tcW w:w="566" w:type="pct"/>
          </w:tcPr>
          <w:p w14:paraId="6F4017CE" w14:textId="1251235C" w:rsidR="00296ED6" w:rsidRPr="00A00281" w:rsidRDefault="00296ED6" w:rsidP="00BD1494">
            <w:pPr>
              <w:pStyle w:val="paragraph"/>
              <w:spacing w:before="60" w:beforeAutospacing="0" w:after="240" w:afterAutospacing="0"/>
              <w:textAlignment w:val="baseline"/>
              <w:rPr>
                <w:rStyle w:val="normaltextrun"/>
                <w:color w:val="000000"/>
                <w:shd w:val="clear" w:color="auto" w:fill="FFFFFF"/>
              </w:rPr>
            </w:pPr>
            <w:r w:rsidRPr="00A00281">
              <w:rPr>
                <w:rStyle w:val="normaltextrun"/>
                <w:color w:val="000000"/>
                <w:sz w:val="18"/>
                <w:szCs w:val="18"/>
                <w:shd w:val="clear" w:color="auto" w:fill="FFFFFF"/>
              </w:rPr>
              <w:t>“</w:t>
            </w:r>
            <w:r w:rsidRPr="00580A59">
              <w:rPr>
                <w:rStyle w:val="normaltextrun"/>
                <w:i/>
                <w:iCs/>
                <w:color w:val="000000"/>
                <w:sz w:val="18"/>
                <w:szCs w:val="18"/>
                <w:shd w:val="clear" w:color="auto" w:fill="FFFFFF"/>
              </w:rPr>
              <w:t>Following parental consent subjects were randomly assigned to the C- or E-group</w:t>
            </w:r>
            <w:r w:rsidRPr="00A00281">
              <w:rPr>
                <w:rStyle w:val="normaltextrun"/>
                <w:color w:val="000000"/>
                <w:sz w:val="18"/>
                <w:szCs w:val="18"/>
                <w:shd w:val="clear" w:color="auto" w:fill="FFFFFF"/>
              </w:rPr>
              <w:t>.” </w:t>
            </w:r>
          </w:p>
          <w:p w14:paraId="2AD7FCB4" w14:textId="4C912F8E" w:rsidR="00296ED6" w:rsidRPr="00A00281" w:rsidRDefault="00296ED6" w:rsidP="00B8152B">
            <w:pPr>
              <w:pStyle w:val="paragraph"/>
              <w:spacing w:before="60" w:beforeAutospacing="0" w:after="120" w:afterAutospacing="0"/>
              <w:textAlignment w:val="baseline"/>
              <w:rPr>
                <w:rStyle w:val="normaltextrun"/>
                <w:color w:val="000000"/>
                <w:shd w:val="clear" w:color="auto" w:fill="FFFFFF"/>
              </w:rPr>
            </w:pPr>
            <w:r w:rsidRPr="00A00281">
              <w:rPr>
                <w:rStyle w:val="normaltextrun"/>
                <w:color w:val="000000"/>
                <w:sz w:val="18"/>
                <w:szCs w:val="18"/>
                <w:shd w:val="clear" w:color="auto" w:fill="FFFFFF"/>
              </w:rPr>
              <w:t>Insufficient information about the sequence generation process to permit judgement of ‘Low risk’ or ‘High risk’.</w:t>
            </w:r>
          </w:p>
        </w:tc>
        <w:tc>
          <w:tcPr>
            <w:tcW w:w="566" w:type="pct"/>
          </w:tcPr>
          <w:p w14:paraId="3B065929" w14:textId="1CA81F43" w:rsidR="00296ED6" w:rsidRPr="00A00281" w:rsidRDefault="00296ED6" w:rsidP="00BC2B4E">
            <w:pPr>
              <w:spacing w:before="60" w:after="120"/>
              <w:rPr>
                <w:b/>
              </w:rPr>
            </w:pPr>
            <w:r w:rsidRPr="00A00281">
              <w:rPr>
                <w:rStyle w:val="normaltextrun"/>
                <w:color w:val="000000"/>
                <w:sz w:val="18"/>
                <w:szCs w:val="18"/>
                <w:shd w:val="clear" w:color="auto" w:fill="FFFFFF"/>
              </w:rPr>
              <w:t>Insufficient information about the sequence generation process to permit judgement of ‘Low risk’ or ‘High risk’</w:t>
            </w:r>
            <w:r w:rsidR="00580A59">
              <w:rPr>
                <w:rStyle w:val="normaltextrun"/>
                <w:color w:val="000000"/>
                <w:sz w:val="18"/>
                <w:szCs w:val="18"/>
                <w:shd w:val="clear" w:color="auto" w:fill="FFFFFF"/>
              </w:rPr>
              <w:t>.</w:t>
            </w:r>
          </w:p>
        </w:tc>
        <w:tc>
          <w:tcPr>
            <w:tcW w:w="613" w:type="pct"/>
          </w:tcPr>
          <w:p w14:paraId="6A9A7515" w14:textId="4720D778" w:rsidR="009435A5" w:rsidRPr="00580A59" w:rsidRDefault="00296ED6" w:rsidP="00BD1494">
            <w:pPr>
              <w:pStyle w:val="paragraph"/>
              <w:spacing w:before="60" w:beforeAutospacing="0" w:after="240" w:afterAutospacing="0"/>
              <w:textAlignment w:val="baseline"/>
              <w:rPr>
                <w:rStyle w:val="normaltextrun"/>
                <w:color w:val="000000"/>
                <w:sz w:val="18"/>
                <w:szCs w:val="18"/>
                <w:shd w:val="clear" w:color="auto" w:fill="FFFFFF"/>
              </w:rPr>
            </w:pPr>
            <w:r w:rsidRPr="00580A59">
              <w:rPr>
                <w:rStyle w:val="normaltextrun"/>
                <w:sz w:val="18"/>
                <w:szCs w:val="18"/>
              </w:rPr>
              <w:t>“</w:t>
            </w:r>
            <w:r w:rsidRPr="00580A59">
              <w:rPr>
                <w:rStyle w:val="normaltextrun"/>
                <w:i/>
                <w:iCs/>
                <w:color w:val="000000"/>
                <w:sz w:val="18"/>
                <w:szCs w:val="18"/>
                <w:shd w:val="clear" w:color="auto" w:fill="FFFFFF"/>
              </w:rPr>
              <w:t>Control-group infants received NICU care as standard at the time of study without attempts to influence staffing or prevent spillover from E-group to C-group care</w:t>
            </w:r>
            <w:r w:rsidRPr="00580A59">
              <w:rPr>
                <w:rStyle w:val="normaltextrun"/>
                <w:color w:val="000000"/>
                <w:sz w:val="18"/>
                <w:szCs w:val="18"/>
                <w:shd w:val="clear" w:color="auto" w:fill="FFFFFF"/>
              </w:rPr>
              <w:t>.” </w:t>
            </w:r>
          </w:p>
          <w:p w14:paraId="67CBE4E1" w14:textId="2DDC2F40" w:rsidR="00296ED6" w:rsidRPr="00580A59" w:rsidRDefault="00CC4BB5" w:rsidP="00BD1494">
            <w:pPr>
              <w:pStyle w:val="paragraph"/>
              <w:spacing w:before="60" w:beforeAutospacing="0" w:after="240" w:afterAutospacing="0"/>
              <w:textAlignment w:val="baseline"/>
              <w:rPr>
                <w:rStyle w:val="normaltextrun"/>
                <w:color w:val="000000"/>
                <w:sz w:val="18"/>
                <w:szCs w:val="18"/>
                <w:shd w:val="clear" w:color="auto" w:fill="FFFFFF"/>
              </w:rPr>
            </w:pPr>
            <w:r w:rsidRPr="00580A59" w:rsidDel="00CC4BB5">
              <w:rPr>
                <w:rStyle w:val="normaltextrun"/>
                <w:color w:val="000000"/>
                <w:sz w:val="18"/>
                <w:szCs w:val="18"/>
                <w:shd w:val="clear" w:color="auto" w:fill="FFFFFF"/>
              </w:rPr>
              <w:t xml:space="preserve"> </w:t>
            </w:r>
            <w:r w:rsidR="00296ED6" w:rsidRPr="00580A59">
              <w:rPr>
                <w:rStyle w:val="normaltextrun"/>
                <w:color w:val="000000"/>
                <w:sz w:val="18"/>
                <w:szCs w:val="18"/>
                <w:shd w:val="clear" w:color="auto" w:fill="FFFFFF"/>
              </w:rPr>
              <w:t>“</w:t>
            </w:r>
            <w:r w:rsidR="00296ED6" w:rsidRPr="00580A59">
              <w:rPr>
                <w:rStyle w:val="normaltextrun"/>
                <w:i/>
                <w:iCs/>
                <w:color w:val="000000"/>
                <w:sz w:val="18"/>
                <w:szCs w:val="18"/>
                <w:shd w:val="clear" w:color="auto" w:fill="FFFFFF"/>
              </w:rPr>
              <w:t>Treatment contamination of standard care by NIDCAP appeared to become evident only by the third phase of the study</w:t>
            </w:r>
            <w:r w:rsidR="00296ED6" w:rsidRPr="00580A59">
              <w:rPr>
                <w:rStyle w:val="normaltextrun"/>
                <w:color w:val="000000"/>
                <w:sz w:val="18"/>
                <w:szCs w:val="18"/>
                <w:shd w:val="clear" w:color="auto" w:fill="FFFFFF"/>
              </w:rPr>
              <w:t>.” </w:t>
            </w:r>
          </w:p>
          <w:p w14:paraId="7D975694" w14:textId="6BC152DC" w:rsidR="00156838" w:rsidRPr="00580A59" w:rsidRDefault="00296ED6" w:rsidP="00B8152B">
            <w:pPr>
              <w:pStyle w:val="paragraph"/>
              <w:spacing w:before="60" w:beforeAutospacing="0" w:after="120" w:afterAutospacing="0"/>
              <w:textAlignment w:val="baseline"/>
              <w:rPr>
                <w:color w:val="000000"/>
                <w:sz w:val="18"/>
                <w:szCs w:val="18"/>
                <w:shd w:val="clear" w:color="auto" w:fill="FFFFFF"/>
              </w:rPr>
            </w:pPr>
            <w:r w:rsidRPr="00580A59">
              <w:rPr>
                <w:rStyle w:val="normaltextrun"/>
                <w:color w:val="000000"/>
                <w:sz w:val="18"/>
                <w:szCs w:val="18"/>
                <w:shd w:val="clear" w:color="auto" w:fill="FFFFFF"/>
              </w:rPr>
              <w:t>No blinding or incomplete blinding, and the outcome is likely to be influenced by lack of blinding</w:t>
            </w:r>
            <w:r w:rsidR="00156838" w:rsidRPr="00580A59">
              <w:rPr>
                <w:rStyle w:val="normaltextrun"/>
                <w:color w:val="000000"/>
                <w:sz w:val="18"/>
                <w:szCs w:val="18"/>
                <w:shd w:val="clear" w:color="auto" w:fill="FFFFFF"/>
              </w:rPr>
              <w:t>.</w:t>
            </w:r>
          </w:p>
        </w:tc>
        <w:tc>
          <w:tcPr>
            <w:tcW w:w="566" w:type="pct"/>
          </w:tcPr>
          <w:p w14:paraId="14217BCD" w14:textId="76FB272F" w:rsidR="00CC48DC" w:rsidRPr="00580A59" w:rsidRDefault="009435A5" w:rsidP="00BD1494">
            <w:pPr>
              <w:pStyle w:val="paragraph"/>
              <w:spacing w:before="60" w:beforeAutospacing="0" w:after="240" w:afterAutospacing="0"/>
              <w:textAlignment w:val="baseline"/>
              <w:rPr>
                <w:rStyle w:val="normaltextrun"/>
                <w:color w:val="000000"/>
                <w:sz w:val="18"/>
                <w:szCs w:val="18"/>
                <w:shd w:val="clear" w:color="auto" w:fill="FFFFFF"/>
              </w:rPr>
            </w:pPr>
            <w:r w:rsidRPr="00580A59">
              <w:rPr>
                <w:rStyle w:val="normaltextrun"/>
                <w:sz w:val="18"/>
                <w:szCs w:val="18"/>
              </w:rPr>
              <w:t>“</w:t>
            </w:r>
            <w:r w:rsidR="00580A59" w:rsidRPr="00580A59">
              <w:rPr>
                <w:rStyle w:val="normaltextrun"/>
                <w:i/>
                <w:iCs/>
                <w:sz w:val="18"/>
                <w:szCs w:val="18"/>
              </w:rPr>
              <w:t>…</w:t>
            </w:r>
            <w:r w:rsidRPr="00580A59">
              <w:rPr>
                <w:rStyle w:val="normaltextrun"/>
                <w:i/>
                <w:iCs/>
                <w:color w:val="000000"/>
                <w:sz w:val="18"/>
                <w:szCs w:val="18"/>
                <w:shd w:val="clear" w:color="auto" w:fill="FFFFFF"/>
              </w:rPr>
              <w:t>blinded assessors evaluated outcome at 2</w:t>
            </w:r>
            <w:r w:rsidR="00A9385F" w:rsidRPr="00580A59">
              <w:rPr>
                <w:rStyle w:val="normaltextrun"/>
                <w:i/>
                <w:iCs/>
                <w:color w:val="000000"/>
                <w:sz w:val="18"/>
                <w:szCs w:val="18"/>
                <w:shd w:val="clear" w:color="auto" w:fill="FFFFFF"/>
              </w:rPr>
              <w:t xml:space="preserve"> </w:t>
            </w:r>
            <w:r w:rsidRPr="00580A59">
              <w:rPr>
                <w:rStyle w:val="normaltextrun"/>
                <w:i/>
                <w:iCs/>
                <w:color w:val="000000"/>
                <w:sz w:val="18"/>
                <w:szCs w:val="18"/>
              </w:rPr>
              <w:t>wCA</w:t>
            </w:r>
            <w:r w:rsidRPr="00580A59">
              <w:rPr>
                <w:rStyle w:val="normaltextrun"/>
                <w:i/>
                <w:iCs/>
                <w:color w:val="000000"/>
                <w:sz w:val="18"/>
                <w:szCs w:val="18"/>
                <w:shd w:val="clear" w:color="auto" w:fill="FFFFFF"/>
              </w:rPr>
              <w:t> and 9</w:t>
            </w:r>
            <w:r w:rsidRPr="00580A59">
              <w:rPr>
                <w:rStyle w:val="normaltextrun"/>
                <w:i/>
                <w:iCs/>
                <w:color w:val="000000"/>
                <w:sz w:val="18"/>
                <w:szCs w:val="18"/>
              </w:rPr>
              <w:t>mCA</w:t>
            </w:r>
            <w:r w:rsidR="00580A59">
              <w:rPr>
                <w:rStyle w:val="normaltextrun"/>
                <w:i/>
                <w:iCs/>
                <w:color w:val="000000"/>
                <w:sz w:val="18"/>
                <w:szCs w:val="18"/>
              </w:rPr>
              <w:t>.</w:t>
            </w:r>
            <w:r w:rsidRPr="00580A59">
              <w:rPr>
                <w:rStyle w:val="normaltextrun"/>
                <w:i/>
                <w:iCs/>
                <w:color w:val="000000"/>
                <w:sz w:val="18"/>
                <w:szCs w:val="18"/>
                <w:shd w:val="clear" w:color="auto" w:fill="FFFFFF"/>
              </w:rPr>
              <w:t>”</w:t>
            </w:r>
            <w:r w:rsidRPr="00580A59">
              <w:rPr>
                <w:rStyle w:val="normaltextrun"/>
                <w:color w:val="000000"/>
                <w:sz w:val="18"/>
                <w:szCs w:val="18"/>
                <w:shd w:val="clear" w:color="auto" w:fill="FFFFFF"/>
              </w:rPr>
              <w:t> </w:t>
            </w:r>
          </w:p>
          <w:p w14:paraId="31E1600E" w14:textId="1F57777E" w:rsidR="009435A5" w:rsidRPr="00580A59" w:rsidRDefault="009435A5" w:rsidP="00BC2B4E">
            <w:pPr>
              <w:pStyle w:val="paragraph"/>
              <w:spacing w:before="60" w:beforeAutospacing="0" w:after="120" w:afterAutospacing="0"/>
              <w:textAlignment w:val="baseline"/>
              <w:rPr>
                <w:b/>
                <w:sz w:val="18"/>
                <w:szCs w:val="18"/>
              </w:rPr>
            </w:pPr>
            <w:r w:rsidRPr="00580A59">
              <w:rPr>
                <w:rStyle w:val="normaltextrun"/>
                <w:color w:val="000000"/>
                <w:sz w:val="18"/>
                <w:szCs w:val="18"/>
                <w:shd w:val="clear" w:color="auto" w:fill="FFFFFF"/>
              </w:rPr>
              <w:t>Blinding of outcome assessment ensured, and unlikely that the blinding could have been broken</w:t>
            </w:r>
            <w:r w:rsidR="00A9385F" w:rsidRPr="00580A59">
              <w:rPr>
                <w:rStyle w:val="normaltextrun"/>
                <w:color w:val="000000"/>
                <w:sz w:val="18"/>
                <w:szCs w:val="18"/>
                <w:shd w:val="clear" w:color="auto" w:fill="FFFFFF"/>
              </w:rPr>
              <w:t>.</w:t>
            </w:r>
          </w:p>
        </w:tc>
        <w:tc>
          <w:tcPr>
            <w:tcW w:w="519" w:type="pct"/>
          </w:tcPr>
          <w:p w14:paraId="37289DF7" w14:textId="46F99076" w:rsidR="006E386D" w:rsidRDefault="009435A5" w:rsidP="00BD1494">
            <w:pPr>
              <w:pStyle w:val="paragraph"/>
              <w:spacing w:after="240" w:afterAutospacing="0"/>
              <w:textAlignment w:val="baseline"/>
              <w:rPr>
                <w:rStyle w:val="normaltextrun"/>
                <w:color w:val="000000"/>
                <w:sz w:val="18"/>
                <w:szCs w:val="18"/>
                <w:shd w:val="clear" w:color="auto" w:fill="FFFFFF"/>
              </w:rPr>
            </w:pPr>
            <w:r w:rsidRPr="00A00281">
              <w:rPr>
                <w:rStyle w:val="normaltextrun"/>
                <w:color w:val="000000"/>
                <w:sz w:val="18"/>
                <w:szCs w:val="18"/>
                <w:shd w:val="clear" w:color="auto" w:fill="FFFFFF"/>
              </w:rPr>
              <w:t>“</w:t>
            </w:r>
            <w:r w:rsidR="006E386D" w:rsidRPr="006E386D">
              <w:rPr>
                <w:rStyle w:val="normaltextrun"/>
                <w:i/>
                <w:iCs/>
                <w:color w:val="000000"/>
                <w:sz w:val="18"/>
                <w:szCs w:val="18"/>
                <w:shd w:val="clear" w:color="auto" w:fill="FFFFFF"/>
              </w:rPr>
              <w:t>At 2 wCA, all 107 infants (51C, 56E) had complete neurobehavioural data and 82 (35C, 47E) had complete neurophysiologi-cal data</w:t>
            </w:r>
            <w:r w:rsidR="006E386D">
              <w:rPr>
                <w:rStyle w:val="normaltextrun"/>
                <w:color w:val="000000"/>
                <w:sz w:val="18"/>
                <w:szCs w:val="18"/>
                <w:shd w:val="clear" w:color="auto" w:fill="FFFFFF"/>
              </w:rPr>
              <w:t>.”</w:t>
            </w:r>
          </w:p>
          <w:p w14:paraId="2E2ECF54" w14:textId="056A77CE" w:rsidR="009435A5" w:rsidRPr="00A00281" w:rsidRDefault="009435A5" w:rsidP="006E386D">
            <w:pPr>
              <w:pStyle w:val="paragraph"/>
              <w:spacing w:before="60" w:after="120"/>
              <w:textAlignment w:val="baseline"/>
              <w:rPr>
                <w:rStyle w:val="normaltextrun"/>
                <w:color w:val="000000"/>
                <w:shd w:val="clear" w:color="auto" w:fill="FFFFFF"/>
              </w:rPr>
            </w:pPr>
            <w:r w:rsidRPr="00A00281">
              <w:rPr>
                <w:rStyle w:val="normaltextrun"/>
                <w:color w:val="000000"/>
                <w:sz w:val="18"/>
                <w:szCs w:val="18"/>
                <w:shd w:val="clear" w:color="auto" w:fill="FFFFFF"/>
              </w:rPr>
              <w:t>Reason for missing outcome data likely to be related to true outcome, w</w:t>
            </w:r>
            <w:r w:rsidR="006E386D">
              <w:rPr>
                <w:rStyle w:val="normaltextrun"/>
                <w:color w:val="000000"/>
                <w:sz w:val="18"/>
                <w:szCs w:val="18"/>
                <w:shd w:val="clear" w:color="auto" w:fill="FFFFFF"/>
              </w:rPr>
              <w:t xml:space="preserve">ith either imbalance </w:t>
            </w:r>
            <w:r w:rsidRPr="00A00281">
              <w:rPr>
                <w:rStyle w:val="normaltextrun"/>
                <w:color w:val="000000"/>
                <w:sz w:val="18"/>
                <w:szCs w:val="18"/>
                <w:shd w:val="clear" w:color="auto" w:fill="FFFFFF"/>
              </w:rPr>
              <w:t>in numbers or </w:t>
            </w:r>
            <w:r w:rsidR="006E386D">
              <w:rPr>
                <w:rStyle w:val="normaltextrun"/>
                <w:color w:val="000000"/>
                <w:sz w:val="18"/>
                <w:szCs w:val="18"/>
                <w:shd w:val="clear" w:color="auto" w:fill="FFFFFF"/>
              </w:rPr>
              <w:t xml:space="preserve">          reasons </w:t>
            </w:r>
            <w:r w:rsidRPr="00A00281">
              <w:rPr>
                <w:rStyle w:val="normaltextrun"/>
                <w:color w:val="000000"/>
                <w:sz w:val="18"/>
                <w:szCs w:val="18"/>
                <w:shd w:val="clear" w:color="auto" w:fill="FFFFFF"/>
              </w:rPr>
              <w:t>for missing data across intervention groups</w:t>
            </w:r>
            <w:r w:rsidR="00741A8D">
              <w:rPr>
                <w:rStyle w:val="normaltextrun"/>
                <w:color w:val="000000"/>
                <w:sz w:val="18"/>
                <w:szCs w:val="18"/>
                <w:shd w:val="clear" w:color="auto" w:fill="FFFFFF"/>
              </w:rPr>
              <w:t>.</w:t>
            </w:r>
          </w:p>
        </w:tc>
        <w:tc>
          <w:tcPr>
            <w:tcW w:w="610" w:type="pct"/>
          </w:tcPr>
          <w:p w14:paraId="2B609226" w14:textId="519DA1C2" w:rsidR="00EB6B2F" w:rsidRPr="00A00281" w:rsidRDefault="00EB6B2F" w:rsidP="00B8152B">
            <w:pPr>
              <w:spacing w:before="60" w:after="120"/>
              <w:rPr>
                <w:sz w:val="18"/>
                <w:szCs w:val="18"/>
              </w:rPr>
            </w:pPr>
            <w:r w:rsidRPr="00A00281">
              <w:rPr>
                <w:sz w:val="18"/>
                <w:szCs w:val="18"/>
              </w:rPr>
              <w:t xml:space="preserve">The study protocol not published, and study not registered. </w:t>
            </w:r>
          </w:p>
          <w:p w14:paraId="54D4A5FA" w14:textId="202782E5" w:rsidR="009435A5" w:rsidRPr="00A00281" w:rsidRDefault="009435A5" w:rsidP="00B8152B">
            <w:pPr>
              <w:spacing w:before="60" w:after="120"/>
              <w:jc w:val="center"/>
              <w:rPr>
                <w:b/>
              </w:rPr>
            </w:pPr>
          </w:p>
        </w:tc>
        <w:tc>
          <w:tcPr>
            <w:tcW w:w="1041" w:type="pct"/>
          </w:tcPr>
          <w:p w14:paraId="26D7B215" w14:textId="77777777" w:rsidR="00741A8D" w:rsidRDefault="00741A8D" w:rsidP="00BD1494">
            <w:pPr>
              <w:pStyle w:val="paragraph"/>
              <w:spacing w:before="60" w:beforeAutospacing="0" w:after="240" w:afterAutospacing="0"/>
              <w:textAlignment w:val="baseline"/>
              <w:rPr>
                <w:rStyle w:val="normaltextrun"/>
                <w:i/>
                <w:iCs/>
                <w:color w:val="000000"/>
                <w:sz w:val="18"/>
                <w:szCs w:val="18"/>
                <w:shd w:val="clear" w:color="auto" w:fill="FFFFFF"/>
              </w:rPr>
            </w:pPr>
            <w:r>
              <w:rPr>
                <w:rStyle w:val="normaltextrun"/>
                <w:color w:val="000000"/>
                <w:sz w:val="18"/>
                <w:szCs w:val="18"/>
                <w:shd w:val="clear" w:color="auto" w:fill="FFFFFF"/>
              </w:rPr>
              <w:t>“</w:t>
            </w:r>
            <w:r w:rsidR="009435A5" w:rsidRPr="00741A8D">
              <w:rPr>
                <w:rStyle w:val="normaltextrun"/>
                <w:i/>
                <w:iCs/>
                <w:color w:val="000000"/>
                <w:sz w:val="18"/>
                <w:szCs w:val="18"/>
                <w:shd w:val="clear" w:color="auto" w:fill="FFFFFF"/>
              </w:rPr>
              <w:t>While medical care changed over the 8‐year interval, the study involved time‐matched controls, which assured that the changes did not alter the impact of the intervention.</w:t>
            </w:r>
          </w:p>
          <w:p w14:paraId="77FA94CF" w14:textId="75504530" w:rsidR="009435A5" w:rsidRPr="00A00281" w:rsidRDefault="00741A8D" w:rsidP="00BD1494">
            <w:pPr>
              <w:pStyle w:val="paragraph"/>
              <w:spacing w:before="60" w:beforeAutospacing="0" w:after="240" w:afterAutospacing="0"/>
              <w:textAlignment w:val="baseline"/>
              <w:rPr>
                <w:rStyle w:val="normaltextrun"/>
                <w:color w:val="000000"/>
                <w:sz w:val="18"/>
                <w:szCs w:val="18"/>
                <w:shd w:val="clear" w:color="auto" w:fill="FFFFFF"/>
              </w:rPr>
            </w:pPr>
            <w:r>
              <w:rPr>
                <w:rStyle w:val="normaltextrun"/>
                <w:i/>
                <w:iCs/>
                <w:color w:val="000000"/>
                <w:sz w:val="18"/>
                <w:szCs w:val="18"/>
                <w:shd w:val="clear" w:color="auto" w:fill="FFFFFF"/>
              </w:rPr>
              <w:t>“</w:t>
            </w:r>
            <w:r w:rsidR="009435A5" w:rsidRPr="00741A8D">
              <w:rPr>
                <w:rStyle w:val="normaltextrun"/>
                <w:i/>
                <w:iCs/>
                <w:color w:val="000000"/>
                <w:sz w:val="18"/>
                <w:szCs w:val="18"/>
                <w:shd w:val="clear" w:color="auto" w:fill="FFFFFF"/>
              </w:rPr>
              <w:t>However, despite contamination, the overall impact of the intervention was still highly significant</w:t>
            </w:r>
            <w:r w:rsidR="009435A5" w:rsidRPr="00A00281">
              <w:rPr>
                <w:rStyle w:val="normaltextrun"/>
                <w:color w:val="000000"/>
                <w:sz w:val="18"/>
                <w:szCs w:val="18"/>
                <w:shd w:val="clear" w:color="auto" w:fill="FFFFFF"/>
              </w:rPr>
              <w:t>.” </w:t>
            </w:r>
          </w:p>
          <w:p w14:paraId="7CF04733" w14:textId="798FCC93" w:rsidR="009435A5" w:rsidRPr="00A00281" w:rsidRDefault="009435A5" w:rsidP="00BC2B4E">
            <w:pPr>
              <w:pStyle w:val="paragraph"/>
              <w:spacing w:before="60" w:beforeAutospacing="0" w:after="120" w:afterAutospacing="0"/>
              <w:textAlignment w:val="baseline"/>
              <w:rPr>
                <w:b/>
              </w:rPr>
            </w:pPr>
            <w:r w:rsidRPr="00A00281">
              <w:rPr>
                <w:rStyle w:val="normaltextrun"/>
                <w:color w:val="000000"/>
                <w:sz w:val="18"/>
                <w:szCs w:val="18"/>
                <w:shd w:val="clear" w:color="auto" w:fill="FFFFFF"/>
              </w:rPr>
              <w:t>There is at least one important risk of bias</w:t>
            </w:r>
            <w:r w:rsidR="00741A8D">
              <w:rPr>
                <w:rStyle w:val="normaltextrun"/>
                <w:color w:val="000000"/>
                <w:sz w:val="18"/>
                <w:szCs w:val="18"/>
                <w:shd w:val="clear" w:color="auto" w:fill="FFFFFF"/>
              </w:rPr>
              <w:t xml:space="preserve"> which may be related to b</w:t>
            </w:r>
            <w:r w:rsidR="00741A8D" w:rsidRPr="00A00281">
              <w:rPr>
                <w:rStyle w:val="normaltextrun"/>
                <w:color w:val="000000"/>
                <w:sz w:val="18"/>
                <w:szCs w:val="18"/>
                <w:shd w:val="clear" w:color="auto" w:fill="FFFFFF"/>
              </w:rPr>
              <w:t>ias historical/bias contamination</w:t>
            </w:r>
            <w:r w:rsidR="00741A8D">
              <w:rPr>
                <w:rStyle w:val="normaltextrun"/>
                <w:color w:val="000000"/>
                <w:sz w:val="18"/>
                <w:szCs w:val="18"/>
                <w:shd w:val="clear" w:color="auto" w:fill="FFFFFF"/>
              </w:rPr>
              <w:t>.</w:t>
            </w:r>
          </w:p>
        </w:tc>
      </w:tr>
      <w:tr w:rsidR="00B8152B" w:rsidRPr="00A00281" w14:paraId="2DCA92CD" w14:textId="77777777" w:rsidTr="00137DB2">
        <w:trPr>
          <w:trHeight w:val="416"/>
        </w:trPr>
        <w:tc>
          <w:tcPr>
            <w:tcW w:w="519" w:type="pct"/>
            <w:shd w:val="clear" w:color="auto" w:fill="EBF0F9"/>
          </w:tcPr>
          <w:p w14:paraId="0FF3166B" w14:textId="77777777" w:rsidR="00B8152B" w:rsidRPr="00A00281" w:rsidRDefault="00B8152B" w:rsidP="00B8152B">
            <w:pPr>
              <w:spacing w:before="60" w:after="60"/>
              <w:jc w:val="center"/>
              <w:rPr>
                <w:b/>
                <w:sz w:val="22"/>
                <w:szCs w:val="22"/>
              </w:rPr>
            </w:pPr>
            <w:r w:rsidRPr="00A00281">
              <w:rPr>
                <w:b/>
                <w:sz w:val="22"/>
                <w:szCs w:val="22"/>
              </w:rPr>
              <w:lastRenderedPageBreak/>
              <w:t>Nakwa</w:t>
            </w:r>
          </w:p>
          <w:p w14:paraId="761F477C" w14:textId="5FF7C1DB" w:rsidR="00B8152B" w:rsidRPr="00A00281" w:rsidRDefault="00B8152B" w:rsidP="00B8152B">
            <w:pPr>
              <w:spacing w:before="60" w:after="60"/>
              <w:jc w:val="center"/>
              <w:rPr>
                <w:b/>
                <w:sz w:val="22"/>
                <w:szCs w:val="22"/>
              </w:rPr>
            </w:pPr>
            <w:r w:rsidRPr="00A00281">
              <w:rPr>
                <w:b/>
                <w:sz w:val="22"/>
                <w:szCs w:val="22"/>
              </w:rPr>
              <w:t>2007</w:t>
            </w:r>
          </w:p>
        </w:tc>
        <w:tc>
          <w:tcPr>
            <w:tcW w:w="566" w:type="pct"/>
            <w:shd w:val="clear" w:color="auto" w:fill="EBF0F9"/>
          </w:tcPr>
          <w:p w14:paraId="29065696" w14:textId="62957440" w:rsidR="00B8152B" w:rsidRPr="00A00281" w:rsidRDefault="00B8152B" w:rsidP="00B8152B">
            <w:pPr>
              <w:spacing w:before="60" w:after="60"/>
              <w:jc w:val="center"/>
              <w:rPr>
                <w:b/>
              </w:rPr>
            </w:pPr>
            <w:r w:rsidRPr="00A00281">
              <w:rPr>
                <w:b/>
                <w:sz w:val="22"/>
                <w:szCs w:val="22"/>
              </w:rPr>
              <w:t>Unclear risk of bias</w:t>
            </w:r>
          </w:p>
        </w:tc>
        <w:tc>
          <w:tcPr>
            <w:tcW w:w="566" w:type="pct"/>
            <w:shd w:val="clear" w:color="auto" w:fill="EBF0F9"/>
          </w:tcPr>
          <w:p w14:paraId="733490AE" w14:textId="1A99A833" w:rsidR="00B8152B" w:rsidRPr="00A00281" w:rsidRDefault="00B8152B" w:rsidP="00B8152B">
            <w:pPr>
              <w:spacing w:before="60" w:after="60"/>
              <w:jc w:val="center"/>
              <w:rPr>
                <w:b/>
              </w:rPr>
            </w:pPr>
            <w:r w:rsidRPr="00A00281">
              <w:rPr>
                <w:b/>
                <w:sz w:val="22"/>
                <w:szCs w:val="22"/>
              </w:rPr>
              <w:t>Unclear risk of bias</w:t>
            </w:r>
          </w:p>
        </w:tc>
        <w:tc>
          <w:tcPr>
            <w:tcW w:w="613" w:type="pct"/>
            <w:shd w:val="clear" w:color="auto" w:fill="EBF0F9"/>
          </w:tcPr>
          <w:p w14:paraId="429F5B65" w14:textId="22A50643" w:rsidR="00B8152B" w:rsidRPr="00A00281" w:rsidRDefault="00B8152B" w:rsidP="00B8152B">
            <w:pPr>
              <w:spacing w:before="60" w:after="60"/>
              <w:jc w:val="center"/>
              <w:rPr>
                <w:b/>
              </w:rPr>
            </w:pPr>
            <w:r w:rsidRPr="00A00281">
              <w:rPr>
                <w:b/>
                <w:sz w:val="22"/>
                <w:szCs w:val="22"/>
              </w:rPr>
              <w:t>Unclear risk of bias</w:t>
            </w:r>
          </w:p>
        </w:tc>
        <w:tc>
          <w:tcPr>
            <w:tcW w:w="566" w:type="pct"/>
            <w:shd w:val="clear" w:color="auto" w:fill="EBF0F9"/>
          </w:tcPr>
          <w:p w14:paraId="76821904" w14:textId="6EFDD89C" w:rsidR="00B8152B" w:rsidRPr="00A00281" w:rsidRDefault="00B8152B" w:rsidP="00B8152B">
            <w:pPr>
              <w:spacing w:before="60" w:after="60"/>
              <w:jc w:val="center"/>
              <w:rPr>
                <w:b/>
              </w:rPr>
            </w:pPr>
            <w:r w:rsidRPr="00A00281">
              <w:rPr>
                <w:b/>
                <w:sz w:val="22"/>
                <w:szCs w:val="22"/>
              </w:rPr>
              <w:t>Unclear risk of bias</w:t>
            </w:r>
          </w:p>
        </w:tc>
        <w:tc>
          <w:tcPr>
            <w:tcW w:w="519" w:type="pct"/>
            <w:shd w:val="clear" w:color="auto" w:fill="EBF0F9"/>
          </w:tcPr>
          <w:p w14:paraId="78069ACC" w14:textId="13E0ED07" w:rsidR="00B8152B" w:rsidRPr="00A00281" w:rsidRDefault="00B8152B" w:rsidP="00B8152B">
            <w:pPr>
              <w:spacing w:before="60" w:after="60"/>
              <w:jc w:val="center"/>
              <w:rPr>
                <w:b/>
              </w:rPr>
            </w:pPr>
            <w:r w:rsidRPr="00A00281">
              <w:rPr>
                <w:b/>
                <w:sz w:val="22"/>
                <w:szCs w:val="22"/>
              </w:rPr>
              <w:t>Low risk of bias</w:t>
            </w:r>
          </w:p>
        </w:tc>
        <w:tc>
          <w:tcPr>
            <w:tcW w:w="610" w:type="pct"/>
            <w:shd w:val="clear" w:color="auto" w:fill="EBF0F9"/>
          </w:tcPr>
          <w:p w14:paraId="306D7720" w14:textId="1349CE92" w:rsidR="00B8152B" w:rsidRPr="00A00281" w:rsidRDefault="00B8152B" w:rsidP="00B8152B">
            <w:pPr>
              <w:spacing w:before="60" w:after="60"/>
              <w:jc w:val="center"/>
              <w:rPr>
                <w:b/>
              </w:rPr>
            </w:pPr>
            <w:r w:rsidRPr="00A00281">
              <w:rPr>
                <w:b/>
                <w:sz w:val="22"/>
                <w:szCs w:val="22"/>
              </w:rPr>
              <w:t>Unclear risk of bias</w:t>
            </w:r>
          </w:p>
        </w:tc>
        <w:tc>
          <w:tcPr>
            <w:tcW w:w="1041" w:type="pct"/>
            <w:shd w:val="clear" w:color="auto" w:fill="EBF0F9"/>
          </w:tcPr>
          <w:p w14:paraId="727FD991" w14:textId="00E7C6DB" w:rsidR="00B8152B" w:rsidRPr="00A00281" w:rsidRDefault="00D33DB7" w:rsidP="00B8152B">
            <w:pPr>
              <w:spacing w:before="60" w:after="60"/>
              <w:jc w:val="center"/>
              <w:rPr>
                <w:b/>
              </w:rPr>
            </w:pPr>
            <w:r w:rsidRPr="00D33DB7">
              <w:rPr>
                <w:b/>
                <w:sz w:val="22"/>
                <w:szCs w:val="22"/>
              </w:rPr>
              <w:t xml:space="preserve">Low </w:t>
            </w:r>
            <w:r w:rsidR="00B8152B" w:rsidRPr="00D33DB7">
              <w:rPr>
                <w:b/>
                <w:sz w:val="22"/>
                <w:szCs w:val="22"/>
              </w:rPr>
              <w:t>risk of bias</w:t>
            </w:r>
          </w:p>
        </w:tc>
      </w:tr>
      <w:tr w:rsidR="00741088" w:rsidRPr="00A00281" w14:paraId="2B1CD1B0" w14:textId="77777777" w:rsidTr="00137DB2">
        <w:trPr>
          <w:trHeight w:val="416"/>
        </w:trPr>
        <w:tc>
          <w:tcPr>
            <w:tcW w:w="519" w:type="pct"/>
          </w:tcPr>
          <w:p w14:paraId="3B9D48A2" w14:textId="36F1F26C" w:rsidR="00CE618E" w:rsidRPr="00A00281" w:rsidRDefault="00CE618E" w:rsidP="00B8152B">
            <w:pPr>
              <w:spacing w:before="60"/>
              <w:jc w:val="center"/>
              <w:rPr>
                <w:b/>
                <w:sz w:val="22"/>
                <w:szCs w:val="22"/>
              </w:rPr>
            </w:pPr>
          </w:p>
        </w:tc>
        <w:tc>
          <w:tcPr>
            <w:tcW w:w="566" w:type="pct"/>
          </w:tcPr>
          <w:p w14:paraId="52835519" w14:textId="1AB90FE9" w:rsidR="00CE618E" w:rsidRPr="00A00281" w:rsidRDefault="00CE618E" w:rsidP="00BD1494">
            <w:pPr>
              <w:spacing w:before="60" w:after="240"/>
              <w:rPr>
                <w:sz w:val="18"/>
                <w:szCs w:val="18"/>
              </w:rPr>
            </w:pPr>
            <w:r w:rsidRPr="00A00281">
              <w:rPr>
                <w:sz w:val="18"/>
                <w:szCs w:val="18"/>
              </w:rPr>
              <w:t>Insufficient information about the sequence generation process to permit judgement of Low risk or High risk</w:t>
            </w:r>
            <w:r w:rsidR="00BD1494">
              <w:rPr>
                <w:sz w:val="18"/>
                <w:szCs w:val="18"/>
              </w:rPr>
              <w:t>.</w:t>
            </w:r>
          </w:p>
          <w:p w14:paraId="1BF83284" w14:textId="568850A1" w:rsidR="00CE618E" w:rsidRPr="00A00281" w:rsidRDefault="00741A8D" w:rsidP="00B8152B">
            <w:pPr>
              <w:spacing w:before="60" w:after="120"/>
              <w:rPr>
                <w:bCs/>
                <w:sz w:val="18"/>
                <w:szCs w:val="18"/>
              </w:rPr>
            </w:pPr>
            <w:r>
              <w:rPr>
                <w:bCs/>
                <w:sz w:val="18"/>
                <w:szCs w:val="18"/>
              </w:rPr>
              <w:t>A</w:t>
            </w:r>
            <w:r w:rsidR="00CE618E" w:rsidRPr="00A00281">
              <w:rPr>
                <w:bCs/>
                <w:sz w:val="18"/>
                <w:szCs w:val="18"/>
              </w:rPr>
              <w:t>uthors only report a random sampling method</w:t>
            </w:r>
            <w:r>
              <w:rPr>
                <w:bCs/>
                <w:sz w:val="18"/>
                <w:szCs w:val="18"/>
              </w:rPr>
              <w:t>.</w:t>
            </w:r>
          </w:p>
        </w:tc>
        <w:tc>
          <w:tcPr>
            <w:tcW w:w="566" w:type="pct"/>
          </w:tcPr>
          <w:p w14:paraId="51126007" w14:textId="1BEFC822" w:rsidR="002B5EE8" w:rsidRPr="002B5EE8" w:rsidRDefault="00741A8D" w:rsidP="00BD1494">
            <w:pPr>
              <w:spacing w:before="60" w:after="240"/>
              <w:rPr>
                <w:sz w:val="18"/>
                <w:szCs w:val="18"/>
              </w:rPr>
            </w:pPr>
            <w:r w:rsidRPr="002B5EE8">
              <w:rPr>
                <w:sz w:val="18"/>
                <w:szCs w:val="18"/>
              </w:rPr>
              <w:t>Insufficient information to permit judgement of ‘Low risk’</w:t>
            </w:r>
            <w:r w:rsidR="002B5EE8">
              <w:rPr>
                <w:sz w:val="18"/>
                <w:szCs w:val="18"/>
              </w:rPr>
              <w:t xml:space="preserve"> </w:t>
            </w:r>
            <w:r w:rsidRPr="002B5EE8">
              <w:rPr>
                <w:sz w:val="18"/>
                <w:szCs w:val="18"/>
              </w:rPr>
              <w:t xml:space="preserve">or ‘High risk’. The method of concealment is not described or not described in </w:t>
            </w:r>
            <w:proofErr w:type="gramStart"/>
            <w:r w:rsidRPr="002B5EE8">
              <w:rPr>
                <w:sz w:val="18"/>
                <w:szCs w:val="18"/>
              </w:rPr>
              <w:t>sufficient</w:t>
            </w:r>
            <w:proofErr w:type="gramEnd"/>
            <w:r w:rsidRPr="002B5EE8">
              <w:rPr>
                <w:sz w:val="18"/>
                <w:szCs w:val="18"/>
              </w:rPr>
              <w:t xml:space="preserve"> detail to allowa definite judgemen</w:t>
            </w:r>
            <w:r w:rsidR="002B5EE8" w:rsidRPr="002B5EE8">
              <w:rPr>
                <w:sz w:val="18"/>
                <w:szCs w:val="18"/>
              </w:rPr>
              <w:t>t.</w:t>
            </w:r>
          </w:p>
          <w:p w14:paraId="1BB6A641" w14:textId="5089C9DF" w:rsidR="00CE618E" w:rsidRPr="002B5EE8" w:rsidRDefault="00CE618E" w:rsidP="00B8152B">
            <w:pPr>
              <w:spacing w:before="60" w:after="120"/>
              <w:rPr>
                <w:bCs/>
                <w:sz w:val="18"/>
                <w:szCs w:val="18"/>
              </w:rPr>
            </w:pPr>
            <w:r w:rsidRPr="002B5EE8">
              <w:rPr>
                <w:bCs/>
                <w:sz w:val="18"/>
                <w:szCs w:val="18"/>
              </w:rPr>
              <w:t>Authors mentioned an explicitly unconcealed procedure - that they separated the groups in 2: group A which was control and group B: experimental.</w:t>
            </w:r>
          </w:p>
        </w:tc>
        <w:tc>
          <w:tcPr>
            <w:tcW w:w="613" w:type="pct"/>
          </w:tcPr>
          <w:p w14:paraId="19E450BE" w14:textId="77777777" w:rsidR="0003072C" w:rsidRPr="00A00281" w:rsidRDefault="0003072C" w:rsidP="00B8152B">
            <w:pPr>
              <w:spacing w:before="60" w:after="120"/>
              <w:rPr>
                <w:sz w:val="18"/>
                <w:szCs w:val="18"/>
              </w:rPr>
            </w:pPr>
            <w:r w:rsidRPr="00A00281">
              <w:rPr>
                <w:sz w:val="18"/>
                <w:szCs w:val="18"/>
              </w:rPr>
              <w:t xml:space="preserve">The study did not address this outcome. </w:t>
            </w:r>
          </w:p>
          <w:p w14:paraId="4914DD36" w14:textId="77777777" w:rsidR="00CE618E" w:rsidRPr="00A00281" w:rsidRDefault="00CE618E" w:rsidP="00B8152B">
            <w:pPr>
              <w:spacing w:before="60" w:after="120"/>
              <w:jc w:val="center"/>
              <w:rPr>
                <w:b/>
                <w:sz w:val="18"/>
                <w:szCs w:val="18"/>
              </w:rPr>
            </w:pPr>
          </w:p>
        </w:tc>
        <w:tc>
          <w:tcPr>
            <w:tcW w:w="566" w:type="pct"/>
          </w:tcPr>
          <w:p w14:paraId="2054F8B1" w14:textId="77777777" w:rsidR="0003072C" w:rsidRPr="00A00281" w:rsidRDefault="0003072C" w:rsidP="00B8152B">
            <w:pPr>
              <w:spacing w:before="60" w:after="120"/>
              <w:rPr>
                <w:sz w:val="18"/>
                <w:szCs w:val="18"/>
              </w:rPr>
            </w:pPr>
            <w:r w:rsidRPr="00A00281">
              <w:rPr>
                <w:sz w:val="18"/>
                <w:szCs w:val="18"/>
              </w:rPr>
              <w:t xml:space="preserve">The study did not address this outcome. </w:t>
            </w:r>
          </w:p>
          <w:p w14:paraId="4077330A" w14:textId="77777777" w:rsidR="00CE618E" w:rsidRPr="00A00281" w:rsidRDefault="00CE618E" w:rsidP="00B8152B">
            <w:pPr>
              <w:spacing w:before="60" w:after="120"/>
              <w:jc w:val="center"/>
              <w:rPr>
                <w:b/>
                <w:sz w:val="18"/>
                <w:szCs w:val="18"/>
              </w:rPr>
            </w:pPr>
          </w:p>
        </w:tc>
        <w:tc>
          <w:tcPr>
            <w:tcW w:w="519" w:type="pct"/>
          </w:tcPr>
          <w:p w14:paraId="7DA69678" w14:textId="4102A0AE" w:rsidR="00C315D1" w:rsidRPr="00C315D1" w:rsidRDefault="00C315D1" w:rsidP="00BD1494">
            <w:pPr>
              <w:spacing w:before="60" w:after="240"/>
              <w:rPr>
                <w:bCs/>
                <w:i/>
                <w:iCs/>
                <w:sz w:val="18"/>
                <w:szCs w:val="18"/>
              </w:rPr>
            </w:pPr>
            <w:r w:rsidRPr="00C315D1">
              <w:rPr>
                <w:bCs/>
                <w:i/>
                <w:iCs/>
                <w:sz w:val="18"/>
                <w:szCs w:val="18"/>
              </w:rPr>
              <w:t xml:space="preserve">“There were 2 </w:t>
            </w:r>
            <w:proofErr w:type="gramStart"/>
            <w:r w:rsidRPr="00C315D1">
              <w:rPr>
                <w:bCs/>
                <w:i/>
                <w:iCs/>
                <w:sz w:val="18"/>
                <w:szCs w:val="18"/>
              </w:rPr>
              <w:t>drop outs</w:t>
            </w:r>
            <w:proofErr w:type="gramEnd"/>
            <w:r w:rsidRPr="00C315D1">
              <w:rPr>
                <w:bCs/>
                <w:i/>
                <w:iCs/>
                <w:sz w:val="18"/>
                <w:szCs w:val="18"/>
              </w:rPr>
              <w:t xml:space="preserve"> in each group because of early discharge, thus each group had 18 participants.”</w:t>
            </w:r>
          </w:p>
          <w:p w14:paraId="27ADECF4" w14:textId="042E41FF" w:rsidR="00CE618E" w:rsidRPr="00A00281" w:rsidRDefault="0003072C" w:rsidP="00C315D1">
            <w:pPr>
              <w:spacing w:before="60" w:after="120"/>
              <w:rPr>
                <w:bCs/>
                <w:sz w:val="18"/>
                <w:szCs w:val="18"/>
              </w:rPr>
            </w:pPr>
            <w:r w:rsidRPr="00A00281">
              <w:rPr>
                <w:bCs/>
                <w:sz w:val="18"/>
                <w:szCs w:val="18"/>
              </w:rPr>
              <w:t>There were 2 dropouts in each group because of</w:t>
            </w:r>
            <w:r w:rsidR="00741088" w:rsidRPr="00A00281">
              <w:rPr>
                <w:bCs/>
                <w:sz w:val="18"/>
                <w:szCs w:val="18"/>
              </w:rPr>
              <w:t xml:space="preserve"> </w:t>
            </w:r>
            <w:r w:rsidRPr="00A00281">
              <w:rPr>
                <w:bCs/>
                <w:sz w:val="18"/>
                <w:szCs w:val="18"/>
              </w:rPr>
              <w:t>early discharge, thus each group had 18 participants.</w:t>
            </w:r>
          </w:p>
          <w:p w14:paraId="37EDD8FB" w14:textId="3F6D1659" w:rsidR="006E72B4" w:rsidRPr="00A00281" w:rsidRDefault="006E72B4" w:rsidP="002B5EE8">
            <w:pPr>
              <w:spacing w:before="60" w:after="120"/>
              <w:rPr>
                <w:b/>
                <w:sz w:val="18"/>
                <w:szCs w:val="18"/>
              </w:rPr>
            </w:pPr>
          </w:p>
        </w:tc>
        <w:tc>
          <w:tcPr>
            <w:tcW w:w="610" w:type="pct"/>
          </w:tcPr>
          <w:p w14:paraId="7EA7CC99" w14:textId="77777777" w:rsidR="00FC375A" w:rsidRPr="00A00281" w:rsidRDefault="00FC375A" w:rsidP="00B8152B">
            <w:pPr>
              <w:spacing w:before="60" w:after="120"/>
              <w:rPr>
                <w:sz w:val="18"/>
                <w:szCs w:val="18"/>
              </w:rPr>
            </w:pPr>
            <w:r w:rsidRPr="00A00281">
              <w:rPr>
                <w:sz w:val="18"/>
                <w:szCs w:val="18"/>
              </w:rPr>
              <w:t xml:space="preserve">The study protocol not published, and study not registered. </w:t>
            </w:r>
          </w:p>
          <w:p w14:paraId="3AA9E090" w14:textId="77777777" w:rsidR="00CE618E" w:rsidRPr="00A00281" w:rsidRDefault="00CE618E" w:rsidP="00B8152B">
            <w:pPr>
              <w:spacing w:before="60" w:after="120"/>
              <w:jc w:val="center"/>
              <w:rPr>
                <w:b/>
                <w:sz w:val="18"/>
                <w:szCs w:val="18"/>
              </w:rPr>
            </w:pPr>
          </w:p>
        </w:tc>
        <w:tc>
          <w:tcPr>
            <w:tcW w:w="1041" w:type="pct"/>
          </w:tcPr>
          <w:p w14:paraId="5A43BEB1" w14:textId="77777777" w:rsidR="00741A8D" w:rsidRPr="00A00281" w:rsidRDefault="00741A8D" w:rsidP="00741A8D">
            <w:pPr>
              <w:spacing w:before="60" w:after="120"/>
              <w:textAlignment w:val="baseline"/>
              <w:rPr>
                <w:rStyle w:val="normaltextrun"/>
                <w:color w:val="000000" w:themeColor="text1"/>
                <w:sz w:val="18"/>
                <w:szCs w:val="18"/>
              </w:rPr>
            </w:pPr>
            <w:r w:rsidRPr="00A00281">
              <w:rPr>
                <w:rStyle w:val="normaltextrun"/>
                <w:color w:val="000000" w:themeColor="text1"/>
                <w:sz w:val="18"/>
                <w:szCs w:val="18"/>
              </w:rPr>
              <w:t>The study appears to be free of other sources of bias.</w:t>
            </w:r>
            <w:r w:rsidRPr="00A00281">
              <w:rPr>
                <w:rStyle w:val="normaltextrun"/>
                <w:sz w:val="18"/>
                <w:szCs w:val="18"/>
              </w:rPr>
              <w:t> </w:t>
            </w:r>
          </w:p>
          <w:p w14:paraId="2218C3D0" w14:textId="468A1438" w:rsidR="00CE618E" w:rsidRPr="00A00281" w:rsidRDefault="00CE618E" w:rsidP="00B8152B">
            <w:pPr>
              <w:spacing w:before="60" w:after="120"/>
              <w:rPr>
                <w:bCs/>
                <w:sz w:val="18"/>
                <w:szCs w:val="18"/>
              </w:rPr>
            </w:pPr>
          </w:p>
        </w:tc>
      </w:tr>
      <w:tr w:rsidR="00B8152B" w:rsidRPr="00A00281" w14:paraId="2B0584C7" w14:textId="77777777" w:rsidTr="00137DB2">
        <w:trPr>
          <w:trHeight w:val="416"/>
        </w:trPr>
        <w:tc>
          <w:tcPr>
            <w:tcW w:w="519" w:type="pct"/>
            <w:shd w:val="clear" w:color="auto" w:fill="EBF0F9"/>
          </w:tcPr>
          <w:p w14:paraId="0BCA5EDC" w14:textId="77777777" w:rsidR="00B8152B" w:rsidRPr="00A00281" w:rsidRDefault="00B8152B" w:rsidP="00B8152B">
            <w:pPr>
              <w:spacing w:before="60" w:after="60"/>
              <w:jc w:val="center"/>
              <w:rPr>
                <w:b/>
                <w:sz w:val="22"/>
                <w:szCs w:val="22"/>
              </w:rPr>
            </w:pPr>
            <w:r w:rsidRPr="00A00281">
              <w:rPr>
                <w:b/>
                <w:sz w:val="22"/>
                <w:szCs w:val="22"/>
              </w:rPr>
              <w:t xml:space="preserve">Namprom </w:t>
            </w:r>
          </w:p>
          <w:p w14:paraId="5326F986" w14:textId="6DA5D2F8" w:rsidR="00B8152B" w:rsidRPr="00A00281" w:rsidRDefault="00B8152B" w:rsidP="00B8152B">
            <w:pPr>
              <w:spacing w:before="60" w:after="60"/>
              <w:jc w:val="center"/>
              <w:rPr>
                <w:b/>
                <w:sz w:val="22"/>
                <w:szCs w:val="22"/>
              </w:rPr>
            </w:pPr>
            <w:r w:rsidRPr="00A00281">
              <w:rPr>
                <w:b/>
                <w:sz w:val="22"/>
                <w:szCs w:val="22"/>
              </w:rPr>
              <w:t>2017</w:t>
            </w:r>
          </w:p>
        </w:tc>
        <w:tc>
          <w:tcPr>
            <w:tcW w:w="566" w:type="pct"/>
            <w:shd w:val="clear" w:color="auto" w:fill="EBF0F9"/>
          </w:tcPr>
          <w:p w14:paraId="193F5955" w14:textId="3E3ED325" w:rsidR="00B8152B" w:rsidRPr="00A00281" w:rsidRDefault="00B8152B" w:rsidP="00B8152B">
            <w:pPr>
              <w:spacing w:before="60" w:after="60"/>
              <w:jc w:val="center"/>
              <w:rPr>
                <w:b/>
              </w:rPr>
            </w:pPr>
            <w:r w:rsidRPr="00A00281">
              <w:rPr>
                <w:b/>
                <w:sz w:val="22"/>
                <w:szCs w:val="22"/>
              </w:rPr>
              <w:t>Unclear risk of bias</w:t>
            </w:r>
          </w:p>
        </w:tc>
        <w:tc>
          <w:tcPr>
            <w:tcW w:w="566" w:type="pct"/>
            <w:shd w:val="clear" w:color="auto" w:fill="EBF0F9"/>
          </w:tcPr>
          <w:p w14:paraId="2E52C894" w14:textId="0B371666" w:rsidR="00B8152B" w:rsidRPr="00A00281" w:rsidRDefault="00B8152B" w:rsidP="00B8152B">
            <w:pPr>
              <w:spacing w:before="60" w:after="60"/>
              <w:jc w:val="center"/>
              <w:rPr>
                <w:b/>
              </w:rPr>
            </w:pPr>
            <w:r w:rsidRPr="00A00281">
              <w:rPr>
                <w:b/>
                <w:sz w:val="22"/>
                <w:szCs w:val="22"/>
              </w:rPr>
              <w:t>Unclear risk of bias</w:t>
            </w:r>
          </w:p>
        </w:tc>
        <w:tc>
          <w:tcPr>
            <w:tcW w:w="613" w:type="pct"/>
            <w:shd w:val="clear" w:color="auto" w:fill="EBF0F9"/>
          </w:tcPr>
          <w:p w14:paraId="38E5A02C" w14:textId="4E2FFE7E" w:rsidR="00B8152B" w:rsidRPr="00A00281" w:rsidRDefault="00B8152B" w:rsidP="00B8152B">
            <w:pPr>
              <w:spacing w:before="60" w:after="60"/>
              <w:jc w:val="center"/>
              <w:rPr>
                <w:b/>
              </w:rPr>
            </w:pPr>
            <w:r w:rsidRPr="00A00281">
              <w:rPr>
                <w:b/>
                <w:sz w:val="22"/>
                <w:szCs w:val="22"/>
              </w:rPr>
              <w:t>Unclear risk of bias</w:t>
            </w:r>
          </w:p>
        </w:tc>
        <w:tc>
          <w:tcPr>
            <w:tcW w:w="566" w:type="pct"/>
            <w:shd w:val="clear" w:color="auto" w:fill="EBF0F9"/>
          </w:tcPr>
          <w:p w14:paraId="5C3E799F" w14:textId="00F830A6" w:rsidR="00B8152B" w:rsidRPr="00A00281" w:rsidRDefault="00B8152B" w:rsidP="00B8152B">
            <w:pPr>
              <w:spacing w:before="60" w:after="60"/>
              <w:jc w:val="center"/>
              <w:rPr>
                <w:b/>
              </w:rPr>
            </w:pPr>
            <w:r w:rsidRPr="00A00281">
              <w:rPr>
                <w:b/>
                <w:sz w:val="22"/>
                <w:szCs w:val="22"/>
              </w:rPr>
              <w:t>Low risk of bias</w:t>
            </w:r>
          </w:p>
        </w:tc>
        <w:tc>
          <w:tcPr>
            <w:tcW w:w="519" w:type="pct"/>
            <w:shd w:val="clear" w:color="auto" w:fill="EBF0F9"/>
          </w:tcPr>
          <w:p w14:paraId="63CCA718" w14:textId="750F1B6D" w:rsidR="00B8152B" w:rsidRPr="00A00281" w:rsidRDefault="00B8152B" w:rsidP="00B8152B">
            <w:pPr>
              <w:spacing w:before="60" w:after="60"/>
              <w:jc w:val="center"/>
              <w:rPr>
                <w:b/>
              </w:rPr>
            </w:pPr>
            <w:r w:rsidRPr="00A00281">
              <w:rPr>
                <w:b/>
                <w:sz w:val="22"/>
                <w:szCs w:val="22"/>
              </w:rPr>
              <w:t>Low risk of bias</w:t>
            </w:r>
          </w:p>
        </w:tc>
        <w:tc>
          <w:tcPr>
            <w:tcW w:w="610" w:type="pct"/>
            <w:shd w:val="clear" w:color="auto" w:fill="EBF0F9"/>
          </w:tcPr>
          <w:p w14:paraId="3D3337DC" w14:textId="5A07E04B" w:rsidR="00B8152B" w:rsidRPr="00A00281" w:rsidRDefault="00B8152B" w:rsidP="00B8152B">
            <w:pPr>
              <w:spacing w:before="60" w:after="60"/>
              <w:jc w:val="center"/>
              <w:rPr>
                <w:b/>
              </w:rPr>
            </w:pPr>
            <w:r w:rsidRPr="00A00281">
              <w:rPr>
                <w:b/>
                <w:sz w:val="22"/>
                <w:szCs w:val="22"/>
              </w:rPr>
              <w:t>Unclear risk of bias</w:t>
            </w:r>
          </w:p>
        </w:tc>
        <w:tc>
          <w:tcPr>
            <w:tcW w:w="1041" w:type="pct"/>
            <w:shd w:val="clear" w:color="auto" w:fill="EBF0F9"/>
          </w:tcPr>
          <w:p w14:paraId="70F2BB3A" w14:textId="1FA22A6A" w:rsidR="00B8152B" w:rsidRPr="00A00281" w:rsidRDefault="00B8152B" w:rsidP="00B8152B">
            <w:pPr>
              <w:spacing w:before="60" w:after="60"/>
              <w:jc w:val="center"/>
              <w:rPr>
                <w:b/>
              </w:rPr>
            </w:pPr>
            <w:r w:rsidRPr="00A00281">
              <w:rPr>
                <w:b/>
                <w:sz w:val="22"/>
                <w:szCs w:val="22"/>
              </w:rPr>
              <w:t>Unclear risk of bias</w:t>
            </w:r>
          </w:p>
        </w:tc>
      </w:tr>
      <w:tr w:rsidR="00741088" w:rsidRPr="00A00281" w14:paraId="577BA3C3" w14:textId="77777777" w:rsidTr="00137DB2">
        <w:trPr>
          <w:trHeight w:val="416"/>
        </w:trPr>
        <w:tc>
          <w:tcPr>
            <w:tcW w:w="519" w:type="pct"/>
          </w:tcPr>
          <w:p w14:paraId="4B32763C" w14:textId="11051A30" w:rsidR="00081437" w:rsidRPr="00A00281" w:rsidRDefault="00081437" w:rsidP="00E52FFA">
            <w:pPr>
              <w:spacing w:after="120"/>
              <w:jc w:val="center"/>
              <w:rPr>
                <w:b/>
                <w:sz w:val="22"/>
                <w:szCs w:val="22"/>
              </w:rPr>
            </w:pPr>
          </w:p>
        </w:tc>
        <w:tc>
          <w:tcPr>
            <w:tcW w:w="566" w:type="pct"/>
          </w:tcPr>
          <w:p w14:paraId="06B7F483" w14:textId="23FEB040" w:rsidR="00081437" w:rsidRPr="00A00281" w:rsidRDefault="00081437" w:rsidP="00B8152B">
            <w:pPr>
              <w:pStyle w:val="textbox"/>
              <w:shd w:val="clear" w:color="auto" w:fill="FFFFFF"/>
              <w:spacing w:before="60" w:beforeAutospacing="0" w:after="120" w:afterAutospacing="0"/>
              <w:rPr>
                <w:sz w:val="18"/>
                <w:szCs w:val="18"/>
              </w:rPr>
            </w:pPr>
            <w:r w:rsidRPr="00A00281">
              <w:rPr>
                <w:sz w:val="18"/>
                <w:szCs w:val="18"/>
              </w:rPr>
              <w:t>Insufficient information</w:t>
            </w:r>
            <w:r w:rsidR="00156838" w:rsidRPr="00A00281">
              <w:rPr>
                <w:sz w:val="18"/>
                <w:szCs w:val="18"/>
              </w:rPr>
              <w:t xml:space="preserve"> </w:t>
            </w:r>
            <w:r w:rsidRPr="00A00281">
              <w:rPr>
                <w:sz w:val="18"/>
                <w:szCs w:val="18"/>
              </w:rPr>
              <w:t>about</w:t>
            </w:r>
            <w:r w:rsidR="00156838" w:rsidRPr="00A00281">
              <w:rPr>
                <w:sz w:val="18"/>
                <w:szCs w:val="18"/>
              </w:rPr>
              <w:t xml:space="preserve"> </w:t>
            </w:r>
            <w:r w:rsidRPr="00A00281">
              <w:rPr>
                <w:sz w:val="18"/>
                <w:szCs w:val="18"/>
              </w:rPr>
              <w:t>the sequence generation</w:t>
            </w:r>
            <w:r w:rsidR="00700034" w:rsidRPr="00A00281">
              <w:rPr>
                <w:sz w:val="18"/>
                <w:szCs w:val="18"/>
              </w:rPr>
              <w:t xml:space="preserve"> </w:t>
            </w:r>
            <w:r w:rsidRPr="00A00281">
              <w:rPr>
                <w:sz w:val="18"/>
                <w:szCs w:val="18"/>
              </w:rPr>
              <w:t>process to permit judgement of Low risk or High risk</w:t>
            </w:r>
            <w:r w:rsidR="00E52FFA" w:rsidRPr="00A00281">
              <w:rPr>
                <w:sz w:val="18"/>
                <w:szCs w:val="18"/>
              </w:rPr>
              <w:t>.</w:t>
            </w:r>
          </w:p>
        </w:tc>
        <w:tc>
          <w:tcPr>
            <w:tcW w:w="566" w:type="pct"/>
          </w:tcPr>
          <w:p w14:paraId="55EFD1C8" w14:textId="6367AA26" w:rsidR="00081437" w:rsidRPr="00A00281" w:rsidRDefault="00081437" w:rsidP="00B8152B">
            <w:pPr>
              <w:spacing w:before="60" w:after="120"/>
              <w:rPr>
                <w:sz w:val="18"/>
                <w:szCs w:val="18"/>
              </w:rPr>
            </w:pPr>
            <w:r w:rsidRPr="00A00281">
              <w:rPr>
                <w:sz w:val="18"/>
                <w:szCs w:val="18"/>
              </w:rPr>
              <w:t xml:space="preserve">The method of concealment is not described or not described in </w:t>
            </w:r>
            <w:proofErr w:type="gramStart"/>
            <w:r w:rsidRPr="00A00281">
              <w:rPr>
                <w:sz w:val="18"/>
                <w:szCs w:val="18"/>
              </w:rPr>
              <w:t>sufficient</w:t>
            </w:r>
            <w:proofErr w:type="gramEnd"/>
            <w:r w:rsidRPr="00A00281">
              <w:rPr>
                <w:sz w:val="18"/>
                <w:szCs w:val="18"/>
              </w:rPr>
              <w:t xml:space="preserve"> detail to allow a definite judgement</w:t>
            </w:r>
            <w:r w:rsidR="0066552D">
              <w:rPr>
                <w:sz w:val="18"/>
                <w:szCs w:val="18"/>
              </w:rPr>
              <w:t>.</w:t>
            </w:r>
          </w:p>
          <w:p w14:paraId="6152B1A0" w14:textId="46A22846" w:rsidR="00081437" w:rsidRPr="00A00281" w:rsidRDefault="00081437" w:rsidP="00B8152B">
            <w:pPr>
              <w:pStyle w:val="Default"/>
              <w:spacing w:before="60" w:after="120"/>
              <w:rPr>
                <w:rFonts w:eastAsia="Times New Roman"/>
                <w:color w:val="auto"/>
                <w:sz w:val="18"/>
                <w:szCs w:val="18"/>
                <w:lang w:val="en-CA"/>
              </w:rPr>
            </w:pPr>
            <w:r w:rsidRPr="00A00281">
              <w:rPr>
                <w:rFonts w:eastAsia="Times New Roman"/>
                <w:color w:val="auto"/>
                <w:sz w:val="18"/>
                <w:szCs w:val="18"/>
                <w:lang w:val="en-CA"/>
              </w:rPr>
              <w:t xml:space="preserve"> </w:t>
            </w:r>
          </w:p>
          <w:p w14:paraId="3C75363F" w14:textId="77777777" w:rsidR="00081437" w:rsidRPr="00A00281" w:rsidRDefault="00081437" w:rsidP="00B8152B">
            <w:pPr>
              <w:spacing w:before="60" w:after="120"/>
              <w:jc w:val="both"/>
              <w:rPr>
                <w:b/>
              </w:rPr>
            </w:pPr>
          </w:p>
        </w:tc>
        <w:tc>
          <w:tcPr>
            <w:tcW w:w="613" w:type="pct"/>
          </w:tcPr>
          <w:p w14:paraId="551AFD83" w14:textId="77777777" w:rsidR="0066552D" w:rsidRDefault="00081437" w:rsidP="00BD1494">
            <w:pPr>
              <w:pStyle w:val="paragraph"/>
              <w:spacing w:before="60" w:beforeAutospacing="0" w:after="240" w:afterAutospacing="0"/>
              <w:textAlignment w:val="baseline"/>
              <w:rPr>
                <w:i/>
                <w:iCs/>
                <w:sz w:val="18"/>
                <w:szCs w:val="18"/>
              </w:rPr>
            </w:pPr>
            <w:r w:rsidRPr="0066552D">
              <w:rPr>
                <w:i/>
                <w:iCs/>
                <w:sz w:val="18"/>
                <w:szCs w:val="18"/>
              </w:rPr>
              <w:t>“The activities were performed by the researcher who</w:t>
            </w:r>
            <w:r w:rsidRPr="0066552D">
              <w:rPr>
                <w:rStyle w:val="normaltextrun"/>
                <w:i/>
                <w:iCs/>
                <w:sz w:val="20"/>
                <w:szCs w:val="20"/>
              </w:rPr>
              <w:t xml:space="preserve"> </w:t>
            </w:r>
            <w:r w:rsidRPr="0066552D">
              <w:rPr>
                <w:i/>
                <w:iCs/>
                <w:sz w:val="18"/>
                <w:szCs w:val="18"/>
              </w:rPr>
              <w:t>is an NICU</w:t>
            </w:r>
            <w:r w:rsidRPr="0066552D">
              <w:rPr>
                <w:rStyle w:val="normaltextrun"/>
                <w:i/>
                <w:iCs/>
                <w:sz w:val="20"/>
                <w:szCs w:val="20"/>
              </w:rPr>
              <w:t xml:space="preserve"> </w:t>
            </w:r>
            <w:r w:rsidRPr="0066552D">
              <w:rPr>
                <w:i/>
                <w:iCs/>
                <w:sz w:val="18"/>
                <w:szCs w:val="18"/>
              </w:rPr>
              <w:t>nurse.”</w:t>
            </w:r>
          </w:p>
          <w:p w14:paraId="34406EA1" w14:textId="42C0B5EE" w:rsidR="00081437" w:rsidRPr="0066552D" w:rsidRDefault="00104342" w:rsidP="00BD1494">
            <w:pPr>
              <w:pStyle w:val="paragraph"/>
              <w:spacing w:before="60" w:beforeAutospacing="0" w:after="240" w:afterAutospacing="0"/>
              <w:textAlignment w:val="baseline"/>
              <w:rPr>
                <w:sz w:val="18"/>
                <w:szCs w:val="18"/>
              </w:rPr>
            </w:pPr>
            <w:r>
              <w:rPr>
                <w:sz w:val="18"/>
                <w:szCs w:val="18"/>
              </w:rPr>
              <w:t xml:space="preserve">Unclear </w:t>
            </w:r>
            <w:r w:rsidR="00081437" w:rsidRPr="0066552D">
              <w:rPr>
                <w:sz w:val="18"/>
                <w:szCs w:val="18"/>
              </w:rPr>
              <w:t>if the nurse was aware of the research</w:t>
            </w:r>
            <w:r w:rsidR="0066552D">
              <w:rPr>
                <w:sz w:val="18"/>
                <w:szCs w:val="18"/>
              </w:rPr>
              <w:t xml:space="preserve"> </w:t>
            </w:r>
            <w:r>
              <w:rPr>
                <w:sz w:val="18"/>
                <w:szCs w:val="18"/>
              </w:rPr>
              <w:t>goal and u</w:t>
            </w:r>
            <w:r w:rsidR="00081437" w:rsidRPr="0066552D">
              <w:rPr>
                <w:sz w:val="18"/>
                <w:szCs w:val="18"/>
              </w:rPr>
              <w:t>nclear information as to whether mothers were blinded to intervention</w:t>
            </w:r>
            <w:r w:rsidR="0066552D">
              <w:rPr>
                <w:sz w:val="18"/>
                <w:szCs w:val="18"/>
              </w:rPr>
              <w:t>.</w:t>
            </w:r>
            <w:r w:rsidR="00081437" w:rsidRPr="0066552D">
              <w:rPr>
                <w:sz w:val="18"/>
                <w:szCs w:val="18"/>
              </w:rPr>
              <w:t> </w:t>
            </w:r>
          </w:p>
          <w:p w14:paraId="088842C2" w14:textId="16978F75" w:rsidR="00081437" w:rsidRPr="00A00281" w:rsidRDefault="00081437" w:rsidP="00B8152B">
            <w:pPr>
              <w:pStyle w:val="paragraph"/>
              <w:spacing w:before="60" w:beforeAutospacing="0" w:after="120" w:afterAutospacing="0"/>
              <w:textAlignment w:val="baseline"/>
              <w:rPr>
                <w:sz w:val="18"/>
                <w:szCs w:val="18"/>
              </w:rPr>
            </w:pPr>
            <w:r w:rsidRPr="00A00281">
              <w:rPr>
                <w:sz w:val="18"/>
                <w:szCs w:val="18"/>
              </w:rPr>
              <w:t xml:space="preserve">Insufficient information to permit </w:t>
            </w:r>
            <w:r w:rsidRPr="00A00281">
              <w:rPr>
                <w:sz w:val="18"/>
                <w:szCs w:val="18"/>
              </w:rPr>
              <w:lastRenderedPageBreak/>
              <w:t>judgment of ‘Low risk’ or ‘High risk’</w:t>
            </w:r>
            <w:r w:rsidR="0066552D">
              <w:rPr>
                <w:sz w:val="18"/>
                <w:szCs w:val="18"/>
              </w:rPr>
              <w:t>.</w:t>
            </w:r>
          </w:p>
        </w:tc>
        <w:tc>
          <w:tcPr>
            <w:tcW w:w="566" w:type="pct"/>
          </w:tcPr>
          <w:p w14:paraId="215B16C5" w14:textId="0D3F5998" w:rsidR="00081437" w:rsidRPr="00A00281" w:rsidRDefault="0066552D" w:rsidP="00B8152B">
            <w:pPr>
              <w:pStyle w:val="paragraph"/>
              <w:spacing w:before="60" w:beforeAutospacing="0" w:after="120" w:afterAutospacing="0"/>
              <w:textAlignment w:val="baseline"/>
              <w:rPr>
                <w:sz w:val="18"/>
                <w:szCs w:val="18"/>
              </w:rPr>
            </w:pPr>
            <w:r>
              <w:rPr>
                <w:rStyle w:val="normaltextrun"/>
                <w:sz w:val="18"/>
                <w:szCs w:val="18"/>
              </w:rPr>
              <w:lastRenderedPageBreak/>
              <w:t>“</w:t>
            </w:r>
            <w:r w:rsidR="00081437" w:rsidRPr="0066552D">
              <w:rPr>
                <w:rStyle w:val="normaltextrun"/>
                <w:i/>
                <w:iCs/>
                <w:sz w:val="18"/>
                <w:szCs w:val="18"/>
              </w:rPr>
              <w:t>The study groups were blinded to the research assessor and statistical analyst</w:t>
            </w:r>
            <w:r w:rsidR="00081437" w:rsidRPr="00A00281">
              <w:rPr>
                <w:rStyle w:val="normaltextrun"/>
                <w:sz w:val="18"/>
                <w:szCs w:val="18"/>
              </w:rPr>
              <w:t>.” </w:t>
            </w:r>
            <w:r w:rsidR="00081437" w:rsidRPr="00A00281">
              <w:rPr>
                <w:rStyle w:val="eop"/>
                <w:sz w:val="18"/>
                <w:szCs w:val="18"/>
              </w:rPr>
              <w:t> </w:t>
            </w:r>
          </w:p>
          <w:p w14:paraId="3E8544E7" w14:textId="77777777" w:rsidR="00081437" w:rsidRPr="00A00281" w:rsidRDefault="00081437" w:rsidP="00B8152B">
            <w:pPr>
              <w:pStyle w:val="paragraph"/>
              <w:spacing w:before="60" w:beforeAutospacing="0" w:after="120" w:afterAutospacing="0"/>
              <w:textAlignment w:val="baseline"/>
              <w:rPr>
                <w:sz w:val="18"/>
                <w:szCs w:val="18"/>
              </w:rPr>
            </w:pPr>
            <w:r w:rsidRPr="00A00281">
              <w:rPr>
                <w:rStyle w:val="normaltextrun"/>
                <w:sz w:val="18"/>
                <w:szCs w:val="18"/>
              </w:rPr>
              <w:t>Blinding of outcome assessment ensured, and unlikely that the blinding could have been broken. </w:t>
            </w:r>
            <w:r w:rsidRPr="00A00281">
              <w:rPr>
                <w:rStyle w:val="eop"/>
                <w:sz w:val="18"/>
                <w:szCs w:val="18"/>
              </w:rPr>
              <w:t> </w:t>
            </w:r>
          </w:p>
          <w:p w14:paraId="39096604" w14:textId="4CA308CA" w:rsidR="00081437" w:rsidRPr="00A00281" w:rsidRDefault="00081437" w:rsidP="00B8152B">
            <w:pPr>
              <w:spacing w:before="60" w:after="120"/>
              <w:jc w:val="both"/>
              <w:rPr>
                <w:b/>
              </w:rPr>
            </w:pPr>
          </w:p>
        </w:tc>
        <w:tc>
          <w:tcPr>
            <w:tcW w:w="519" w:type="pct"/>
          </w:tcPr>
          <w:p w14:paraId="40B06C6F" w14:textId="29429D03" w:rsidR="00081437" w:rsidRPr="00A00281" w:rsidRDefault="00081437" w:rsidP="00B8152B">
            <w:pPr>
              <w:pStyle w:val="paragraph"/>
              <w:spacing w:before="60" w:beforeAutospacing="0" w:after="120" w:afterAutospacing="0"/>
              <w:textAlignment w:val="baseline"/>
            </w:pPr>
            <w:r w:rsidRPr="00A00281">
              <w:rPr>
                <w:sz w:val="18"/>
                <w:szCs w:val="18"/>
              </w:rPr>
              <w:t>Missing outcome data balanced in numbers across intervention groups, with similar reasons for missing data across groups</w:t>
            </w:r>
            <w:r w:rsidR="00102978">
              <w:rPr>
                <w:sz w:val="18"/>
                <w:szCs w:val="18"/>
              </w:rPr>
              <w:t>.</w:t>
            </w:r>
          </w:p>
        </w:tc>
        <w:tc>
          <w:tcPr>
            <w:tcW w:w="610" w:type="pct"/>
          </w:tcPr>
          <w:p w14:paraId="5CE4ADC3" w14:textId="4DE09B66" w:rsidR="00EB6B2F" w:rsidRPr="00A00281" w:rsidRDefault="00EB6B2F" w:rsidP="00B8152B">
            <w:pPr>
              <w:spacing w:before="60" w:after="120"/>
              <w:rPr>
                <w:sz w:val="18"/>
                <w:szCs w:val="18"/>
              </w:rPr>
            </w:pPr>
            <w:r w:rsidRPr="00A00281">
              <w:rPr>
                <w:sz w:val="18"/>
                <w:szCs w:val="18"/>
              </w:rPr>
              <w:t xml:space="preserve">The study protocol not published, and study not registered. </w:t>
            </w:r>
          </w:p>
          <w:p w14:paraId="24AAAC74" w14:textId="1F697C32" w:rsidR="00081437" w:rsidRPr="00A00281" w:rsidRDefault="00081437" w:rsidP="00B8152B">
            <w:pPr>
              <w:spacing w:before="60" w:after="120"/>
            </w:pPr>
          </w:p>
        </w:tc>
        <w:tc>
          <w:tcPr>
            <w:tcW w:w="1041" w:type="pct"/>
          </w:tcPr>
          <w:p w14:paraId="7114DD78" w14:textId="7FB62359" w:rsidR="00081437" w:rsidRPr="00A00281" w:rsidRDefault="00102978" w:rsidP="00BD1494">
            <w:pPr>
              <w:pStyle w:val="paragraph"/>
              <w:spacing w:before="60" w:beforeAutospacing="0" w:after="240" w:afterAutospacing="0"/>
              <w:textAlignment w:val="baseline"/>
              <w:rPr>
                <w:sz w:val="18"/>
                <w:szCs w:val="18"/>
              </w:rPr>
            </w:pPr>
            <w:r>
              <w:rPr>
                <w:rStyle w:val="normaltextrun"/>
                <w:sz w:val="18"/>
                <w:szCs w:val="18"/>
              </w:rPr>
              <w:t>“</w:t>
            </w:r>
            <w:r w:rsidR="00081437" w:rsidRPr="00102978">
              <w:rPr>
                <w:rStyle w:val="normaltextrun"/>
                <w:i/>
                <w:iCs/>
                <w:sz w:val="18"/>
                <w:szCs w:val="18"/>
              </w:rPr>
              <w:t>Some mothers had no chance to perform activities such as tucking, and kangaroo care while infants were receiving painful procedures. This is because of the hospital visiting policy which does not allow mothers to be with their infants at bedside all day</w:t>
            </w:r>
            <w:r w:rsidR="00081437" w:rsidRPr="00A00281">
              <w:rPr>
                <w:rStyle w:val="normaltextrun"/>
                <w:sz w:val="18"/>
                <w:szCs w:val="18"/>
              </w:rPr>
              <w:t>.</w:t>
            </w:r>
            <w:r>
              <w:rPr>
                <w:rStyle w:val="normaltextrun"/>
                <w:sz w:val="18"/>
                <w:szCs w:val="18"/>
              </w:rPr>
              <w:t>”</w:t>
            </w:r>
            <w:r w:rsidR="00081437" w:rsidRPr="00A00281">
              <w:rPr>
                <w:rStyle w:val="eop"/>
                <w:sz w:val="18"/>
                <w:szCs w:val="18"/>
              </w:rPr>
              <w:t> </w:t>
            </w:r>
          </w:p>
          <w:p w14:paraId="66DA159A" w14:textId="45346C3A" w:rsidR="00081437" w:rsidRPr="00102978" w:rsidRDefault="00102978" w:rsidP="00E52FFA">
            <w:pPr>
              <w:pStyle w:val="paragraph"/>
              <w:spacing w:before="0" w:beforeAutospacing="0" w:after="120" w:afterAutospacing="0"/>
              <w:textAlignment w:val="baseline"/>
              <w:rPr>
                <w:sz w:val="18"/>
                <w:szCs w:val="18"/>
              </w:rPr>
            </w:pPr>
            <w:bookmarkStart w:id="0" w:name="_Hlk42322309"/>
            <w:r w:rsidRPr="00102978">
              <w:rPr>
                <w:sz w:val="18"/>
                <w:szCs w:val="18"/>
              </w:rPr>
              <w:t>There may be a risk of bias, but i</w:t>
            </w:r>
            <w:r w:rsidR="00081437" w:rsidRPr="00102978">
              <w:rPr>
                <w:rStyle w:val="normaltextrun"/>
                <w:sz w:val="18"/>
                <w:szCs w:val="18"/>
              </w:rPr>
              <w:t>nsufficient rationale or evidence that an</w:t>
            </w:r>
            <w:r w:rsidR="00AF356E">
              <w:rPr>
                <w:rStyle w:val="normaltextrun"/>
                <w:sz w:val="18"/>
                <w:szCs w:val="18"/>
              </w:rPr>
              <w:t xml:space="preserve"> identified problem will introduce bias.</w:t>
            </w:r>
            <w:bookmarkEnd w:id="0"/>
          </w:p>
        </w:tc>
      </w:tr>
      <w:tr w:rsidR="00B8152B" w:rsidRPr="00A00281" w14:paraId="3F8F56B6" w14:textId="77777777" w:rsidTr="00137DB2">
        <w:tc>
          <w:tcPr>
            <w:tcW w:w="519" w:type="pct"/>
            <w:shd w:val="clear" w:color="auto" w:fill="EBF0F9"/>
          </w:tcPr>
          <w:p w14:paraId="1A202392" w14:textId="77777777" w:rsidR="00B8152B" w:rsidRPr="00A00281" w:rsidRDefault="00B8152B" w:rsidP="00B8152B">
            <w:pPr>
              <w:spacing w:before="60" w:after="60"/>
              <w:jc w:val="center"/>
              <w:rPr>
                <w:b/>
                <w:sz w:val="22"/>
                <w:szCs w:val="22"/>
              </w:rPr>
            </w:pPr>
            <w:r w:rsidRPr="00A00281">
              <w:rPr>
                <w:b/>
                <w:sz w:val="22"/>
                <w:szCs w:val="22"/>
              </w:rPr>
              <w:t xml:space="preserve">Smith </w:t>
            </w:r>
          </w:p>
          <w:p w14:paraId="2CB7C95A" w14:textId="5E014A8A" w:rsidR="00B8152B" w:rsidRPr="00A00281" w:rsidRDefault="00B8152B" w:rsidP="00B8152B">
            <w:pPr>
              <w:spacing w:before="60" w:after="60"/>
              <w:jc w:val="center"/>
              <w:rPr>
                <w:b/>
                <w:sz w:val="22"/>
                <w:szCs w:val="22"/>
              </w:rPr>
            </w:pPr>
            <w:r w:rsidRPr="00A00281">
              <w:rPr>
                <w:b/>
                <w:sz w:val="22"/>
                <w:szCs w:val="22"/>
              </w:rPr>
              <w:t>2014</w:t>
            </w:r>
          </w:p>
        </w:tc>
        <w:tc>
          <w:tcPr>
            <w:tcW w:w="566" w:type="pct"/>
            <w:shd w:val="clear" w:color="auto" w:fill="EBF0F9"/>
          </w:tcPr>
          <w:p w14:paraId="21B4480E" w14:textId="37FE51FE" w:rsidR="00B8152B" w:rsidRPr="00A00281" w:rsidRDefault="00B8152B" w:rsidP="00B8152B">
            <w:pPr>
              <w:spacing w:before="60" w:after="60"/>
              <w:jc w:val="center"/>
              <w:rPr>
                <w:b/>
              </w:rPr>
            </w:pPr>
            <w:r w:rsidRPr="00A00281">
              <w:rPr>
                <w:b/>
                <w:sz w:val="22"/>
                <w:szCs w:val="22"/>
              </w:rPr>
              <w:t>Low risk of bias</w:t>
            </w:r>
          </w:p>
        </w:tc>
        <w:tc>
          <w:tcPr>
            <w:tcW w:w="566" w:type="pct"/>
            <w:shd w:val="clear" w:color="auto" w:fill="EBF0F9"/>
          </w:tcPr>
          <w:p w14:paraId="1C3D0A12" w14:textId="235EA79E" w:rsidR="00B8152B" w:rsidRPr="00A00281" w:rsidRDefault="00B8152B" w:rsidP="00B8152B">
            <w:pPr>
              <w:spacing w:before="60" w:after="60"/>
              <w:jc w:val="center"/>
              <w:rPr>
                <w:b/>
              </w:rPr>
            </w:pPr>
            <w:r w:rsidRPr="00A00281">
              <w:rPr>
                <w:b/>
                <w:sz w:val="22"/>
                <w:szCs w:val="22"/>
              </w:rPr>
              <w:t>Low risk of bias</w:t>
            </w:r>
          </w:p>
        </w:tc>
        <w:tc>
          <w:tcPr>
            <w:tcW w:w="613" w:type="pct"/>
            <w:shd w:val="clear" w:color="auto" w:fill="EBF0F9"/>
          </w:tcPr>
          <w:p w14:paraId="6CB804DE" w14:textId="54F64374" w:rsidR="00B8152B" w:rsidRPr="00A00281" w:rsidRDefault="00B8152B" w:rsidP="00B8152B">
            <w:pPr>
              <w:spacing w:before="60" w:after="60"/>
              <w:jc w:val="center"/>
              <w:rPr>
                <w:b/>
              </w:rPr>
            </w:pPr>
            <w:r w:rsidRPr="00A00281">
              <w:rPr>
                <w:b/>
                <w:sz w:val="22"/>
                <w:szCs w:val="22"/>
              </w:rPr>
              <w:t>Unclear risk of bias</w:t>
            </w:r>
          </w:p>
        </w:tc>
        <w:tc>
          <w:tcPr>
            <w:tcW w:w="566" w:type="pct"/>
            <w:shd w:val="clear" w:color="auto" w:fill="EBF0F9"/>
          </w:tcPr>
          <w:p w14:paraId="6A9F988E" w14:textId="68D4EAEB" w:rsidR="00B8152B" w:rsidRPr="00A00281" w:rsidRDefault="00B8152B" w:rsidP="00B8152B">
            <w:pPr>
              <w:spacing w:before="60" w:after="60"/>
              <w:jc w:val="center"/>
              <w:rPr>
                <w:b/>
              </w:rPr>
            </w:pPr>
            <w:r w:rsidRPr="00A00281">
              <w:rPr>
                <w:b/>
                <w:sz w:val="22"/>
                <w:szCs w:val="22"/>
              </w:rPr>
              <w:t>Low risk of bias</w:t>
            </w:r>
          </w:p>
        </w:tc>
        <w:tc>
          <w:tcPr>
            <w:tcW w:w="519" w:type="pct"/>
            <w:shd w:val="clear" w:color="auto" w:fill="EBF0F9"/>
          </w:tcPr>
          <w:p w14:paraId="07AC6C9C" w14:textId="15708E48" w:rsidR="00B8152B" w:rsidRPr="00A00281" w:rsidRDefault="00B8152B" w:rsidP="00B8152B">
            <w:pPr>
              <w:spacing w:before="60" w:after="60"/>
              <w:jc w:val="center"/>
              <w:rPr>
                <w:b/>
              </w:rPr>
            </w:pPr>
            <w:r w:rsidRPr="00A00281">
              <w:rPr>
                <w:b/>
                <w:sz w:val="22"/>
                <w:szCs w:val="22"/>
              </w:rPr>
              <w:t>Low risk of bias</w:t>
            </w:r>
          </w:p>
        </w:tc>
        <w:tc>
          <w:tcPr>
            <w:tcW w:w="610" w:type="pct"/>
            <w:shd w:val="clear" w:color="auto" w:fill="EBF0F9"/>
          </w:tcPr>
          <w:p w14:paraId="7CCF5B29" w14:textId="374ECA24" w:rsidR="00B8152B" w:rsidRPr="00A00281" w:rsidRDefault="00B8152B" w:rsidP="00B8152B">
            <w:pPr>
              <w:spacing w:before="60" w:after="60"/>
              <w:jc w:val="center"/>
              <w:rPr>
                <w:b/>
              </w:rPr>
            </w:pPr>
            <w:r w:rsidRPr="00A00281">
              <w:rPr>
                <w:b/>
                <w:sz w:val="22"/>
                <w:szCs w:val="22"/>
              </w:rPr>
              <w:t>Unclear risk of bias</w:t>
            </w:r>
          </w:p>
        </w:tc>
        <w:tc>
          <w:tcPr>
            <w:tcW w:w="1041" w:type="pct"/>
            <w:shd w:val="clear" w:color="auto" w:fill="EBF0F9"/>
          </w:tcPr>
          <w:p w14:paraId="39E92077" w14:textId="118BA0A9" w:rsidR="00B8152B" w:rsidRPr="00A00281" w:rsidRDefault="00B8152B" w:rsidP="00B8152B">
            <w:pPr>
              <w:spacing w:before="60" w:after="60"/>
              <w:jc w:val="center"/>
              <w:rPr>
                <w:b/>
              </w:rPr>
            </w:pPr>
            <w:r w:rsidRPr="00A00281">
              <w:rPr>
                <w:b/>
                <w:sz w:val="22"/>
                <w:szCs w:val="22"/>
              </w:rPr>
              <w:t>Low risk of bias</w:t>
            </w:r>
          </w:p>
        </w:tc>
      </w:tr>
      <w:tr w:rsidR="00741088" w:rsidRPr="00A00281" w14:paraId="5750EB98" w14:textId="77777777" w:rsidTr="00137DB2">
        <w:tc>
          <w:tcPr>
            <w:tcW w:w="519" w:type="pct"/>
          </w:tcPr>
          <w:p w14:paraId="3D46627B" w14:textId="0E4F7AA1" w:rsidR="005270C7" w:rsidRPr="00A00281" w:rsidRDefault="005270C7" w:rsidP="00B8152B">
            <w:pPr>
              <w:spacing w:before="60" w:after="120"/>
              <w:jc w:val="center"/>
              <w:rPr>
                <w:b/>
                <w:sz w:val="22"/>
                <w:szCs w:val="22"/>
              </w:rPr>
            </w:pPr>
          </w:p>
        </w:tc>
        <w:tc>
          <w:tcPr>
            <w:tcW w:w="566" w:type="pct"/>
          </w:tcPr>
          <w:p w14:paraId="7EE4095E" w14:textId="4F8F23E7" w:rsidR="00EF14B7" w:rsidRPr="0083052B" w:rsidRDefault="00EF14B7" w:rsidP="00BD1494">
            <w:pPr>
              <w:pStyle w:val="paragraph"/>
              <w:spacing w:before="60" w:beforeAutospacing="0" w:after="240" w:afterAutospacing="0"/>
              <w:textAlignment w:val="baseline"/>
              <w:rPr>
                <w:i/>
                <w:iCs/>
                <w:sz w:val="18"/>
                <w:szCs w:val="18"/>
              </w:rPr>
            </w:pPr>
            <w:r w:rsidRPr="0083052B">
              <w:rPr>
                <w:i/>
                <w:iCs/>
                <w:sz w:val="18"/>
                <w:szCs w:val="18"/>
              </w:rPr>
              <w:t>“The randomization process used sequentially numbered, opaque, sealed envelopes that contained an index card with the word treatment or</w:t>
            </w:r>
            <w:r w:rsidR="0083052B">
              <w:rPr>
                <w:i/>
                <w:iCs/>
                <w:sz w:val="18"/>
                <w:szCs w:val="18"/>
              </w:rPr>
              <w:t xml:space="preserve"> </w:t>
            </w:r>
            <w:r w:rsidRPr="0083052B">
              <w:rPr>
                <w:i/>
                <w:iCs/>
                <w:sz w:val="18"/>
                <w:szCs w:val="18"/>
              </w:rPr>
              <w:t>control</w:t>
            </w:r>
            <w:r w:rsidR="0083052B">
              <w:rPr>
                <w:i/>
                <w:iCs/>
                <w:sz w:val="18"/>
                <w:szCs w:val="18"/>
              </w:rPr>
              <w:t>.</w:t>
            </w:r>
            <w:r w:rsidRPr="0083052B">
              <w:rPr>
                <w:i/>
                <w:iCs/>
                <w:sz w:val="18"/>
                <w:szCs w:val="18"/>
              </w:rPr>
              <w:t>” </w:t>
            </w:r>
          </w:p>
          <w:p w14:paraId="4A46C64D" w14:textId="487C0D3B" w:rsidR="005270C7" w:rsidRPr="00A00281" w:rsidRDefault="00EF14B7" w:rsidP="00B8152B">
            <w:pPr>
              <w:pStyle w:val="paragraph"/>
              <w:spacing w:before="60" w:beforeAutospacing="0" w:after="120" w:afterAutospacing="0"/>
              <w:textAlignment w:val="baseline"/>
              <w:rPr>
                <w:sz w:val="18"/>
                <w:szCs w:val="18"/>
              </w:rPr>
            </w:pPr>
            <w:r w:rsidRPr="00A00281">
              <w:rPr>
                <w:sz w:val="18"/>
                <w:szCs w:val="18"/>
              </w:rPr>
              <w:t>The investigators describe a random component in the sequence generation process such as: </w:t>
            </w:r>
            <w:r w:rsidR="00BC2B4E">
              <w:rPr>
                <w:sz w:val="18"/>
                <w:szCs w:val="18"/>
              </w:rPr>
              <w:t>S</w:t>
            </w:r>
            <w:r w:rsidRPr="00A00281">
              <w:rPr>
                <w:sz w:val="18"/>
                <w:szCs w:val="18"/>
              </w:rPr>
              <w:t xml:space="preserve">huffling </w:t>
            </w:r>
            <w:r w:rsidR="00BC2B4E">
              <w:rPr>
                <w:sz w:val="18"/>
                <w:szCs w:val="18"/>
              </w:rPr>
              <w:t xml:space="preserve">cards or </w:t>
            </w:r>
            <w:r w:rsidRPr="00A00281">
              <w:rPr>
                <w:sz w:val="18"/>
                <w:szCs w:val="18"/>
              </w:rPr>
              <w:t>envelopes.</w:t>
            </w:r>
          </w:p>
        </w:tc>
        <w:tc>
          <w:tcPr>
            <w:tcW w:w="566" w:type="pct"/>
          </w:tcPr>
          <w:p w14:paraId="56296499" w14:textId="1DB61270" w:rsidR="00EF14B7" w:rsidRPr="00E01AEB" w:rsidRDefault="001B4BB8" w:rsidP="00BD1494">
            <w:pPr>
              <w:pStyle w:val="paragraph"/>
              <w:spacing w:before="60" w:beforeAutospacing="0" w:after="240" w:afterAutospacing="0"/>
              <w:textAlignment w:val="baseline"/>
              <w:rPr>
                <w:i/>
                <w:iCs/>
                <w:sz w:val="18"/>
                <w:szCs w:val="18"/>
              </w:rPr>
            </w:pPr>
            <w:r>
              <w:rPr>
                <w:i/>
                <w:iCs/>
                <w:sz w:val="18"/>
                <w:szCs w:val="18"/>
              </w:rPr>
              <w:t>“</w:t>
            </w:r>
            <w:r w:rsidR="00EF14B7" w:rsidRPr="00E01AEB">
              <w:rPr>
                <w:i/>
                <w:iCs/>
                <w:sz w:val="18"/>
                <w:szCs w:val="18"/>
              </w:rPr>
              <w:t>Parents were provided the opportunity to select one of the envelopes that determined the infant's allocation.” </w:t>
            </w:r>
          </w:p>
          <w:p w14:paraId="56C80D5D" w14:textId="3AD51DA6" w:rsidR="00137DB2" w:rsidRPr="00A00281" w:rsidRDefault="00EF14B7" w:rsidP="00E01AEB">
            <w:pPr>
              <w:pStyle w:val="paragraph"/>
              <w:spacing w:before="60" w:beforeAutospacing="0" w:after="120" w:afterAutospacing="0"/>
              <w:textAlignment w:val="baseline"/>
              <w:rPr>
                <w:sz w:val="18"/>
                <w:szCs w:val="18"/>
              </w:rPr>
            </w:pPr>
            <w:r w:rsidRPr="00A00281">
              <w:rPr>
                <w:sz w:val="18"/>
                <w:szCs w:val="18"/>
              </w:rPr>
              <w:t>Participants and investigators enrolling participants could not foresee assignment because one of the following, or an equivalent method, was used to conceal allocation: Sequentially numbered, opaque, sealed envelopes</w:t>
            </w:r>
            <w:r w:rsidR="00E01AEB">
              <w:rPr>
                <w:sz w:val="18"/>
                <w:szCs w:val="18"/>
              </w:rPr>
              <w:t>.</w:t>
            </w:r>
          </w:p>
        </w:tc>
        <w:tc>
          <w:tcPr>
            <w:tcW w:w="613" w:type="pct"/>
          </w:tcPr>
          <w:p w14:paraId="1F93821A" w14:textId="77777777" w:rsidR="00EF14B7" w:rsidRPr="00A00281" w:rsidRDefault="00EF14B7" w:rsidP="00B8152B">
            <w:pPr>
              <w:spacing w:before="60" w:after="120"/>
              <w:rPr>
                <w:sz w:val="18"/>
                <w:szCs w:val="18"/>
              </w:rPr>
            </w:pPr>
            <w:r w:rsidRPr="00A00281">
              <w:rPr>
                <w:sz w:val="18"/>
                <w:szCs w:val="18"/>
              </w:rPr>
              <w:t>The study did not address this outcome.</w:t>
            </w:r>
          </w:p>
          <w:p w14:paraId="750509EF" w14:textId="597EF9AD" w:rsidR="005270C7" w:rsidRPr="00A00281" w:rsidRDefault="005270C7" w:rsidP="00B8152B">
            <w:pPr>
              <w:spacing w:before="60" w:after="120"/>
              <w:jc w:val="both"/>
            </w:pPr>
          </w:p>
        </w:tc>
        <w:tc>
          <w:tcPr>
            <w:tcW w:w="566" w:type="pct"/>
          </w:tcPr>
          <w:p w14:paraId="0D29ACD5" w14:textId="77777777" w:rsidR="001B4BB8" w:rsidRPr="001B4BB8" w:rsidRDefault="00EF14B7" w:rsidP="001B4BB8">
            <w:pPr>
              <w:autoSpaceDE w:val="0"/>
              <w:autoSpaceDN w:val="0"/>
              <w:adjustRightInd w:val="0"/>
              <w:rPr>
                <w:rFonts w:ascii="Sabon-Roman" w:eastAsiaTheme="minorHAnsi" w:hAnsi="Sabon-Roman" w:cs="Sabon-Roman"/>
                <w:i/>
                <w:iCs/>
                <w:sz w:val="18"/>
                <w:szCs w:val="18"/>
              </w:rPr>
            </w:pPr>
            <w:r w:rsidRPr="001B4BB8">
              <w:rPr>
                <w:i/>
                <w:iCs/>
                <w:sz w:val="18"/>
                <w:szCs w:val="18"/>
              </w:rPr>
              <w:t>“</w:t>
            </w:r>
            <w:r w:rsidR="001B4BB8" w:rsidRPr="001B4BB8">
              <w:rPr>
                <w:rFonts w:ascii="Sabon-Roman" w:eastAsiaTheme="minorHAnsi" w:hAnsi="Sabon-Roman" w:cs="Sabon-Roman"/>
                <w:i/>
                <w:iCs/>
                <w:sz w:val="18"/>
                <w:szCs w:val="18"/>
              </w:rPr>
              <w:t>All evaluations</w:t>
            </w:r>
          </w:p>
          <w:p w14:paraId="12D81995" w14:textId="77777777" w:rsidR="001B4BB8" w:rsidRPr="001B4BB8" w:rsidRDefault="001B4BB8" w:rsidP="001B4BB8">
            <w:pPr>
              <w:autoSpaceDE w:val="0"/>
              <w:autoSpaceDN w:val="0"/>
              <w:adjustRightInd w:val="0"/>
              <w:rPr>
                <w:rFonts w:eastAsiaTheme="minorHAnsi"/>
                <w:i/>
                <w:iCs/>
                <w:sz w:val="18"/>
                <w:szCs w:val="18"/>
              </w:rPr>
            </w:pPr>
            <w:r w:rsidRPr="001B4BB8">
              <w:rPr>
                <w:rFonts w:eastAsiaTheme="minorHAnsi"/>
                <w:i/>
                <w:iCs/>
                <w:sz w:val="18"/>
                <w:szCs w:val="18"/>
              </w:rPr>
              <w:t>were performed by a single trained and certified</w:t>
            </w:r>
          </w:p>
          <w:p w14:paraId="075A376F" w14:textId="77777777" w:rsidR="001B4BB8" w:rsidRPr="001B4BB8" w:rsidRDefault="001B4BB8" w:rsidP="001B4BB8">
            <w:pPr>
              <w:autoSpaceDE w:val="0"/>
              <w:autoSpaceDN w:val="0"/>
              <w:adjustRightInd w:val="0"/>
              <w:rPr>
                <w:rFonts w:eastAsiaTheme="minorHAnsi"/>
                <w:i/>
                <w:iCs/>
                <w:sz w:val="18"/>
                <w:szCs w:val="18"/>
              </w:rPr>
            </w:pPr>
            <w:r w:rsidRPr="001B4BB8">
              <w:rPr>
                <w:rFonts w:eastAsiaTheme="minorHAnsi"/>
                <w:i/>
                <w:iCs/>
                <w:sz w:val="18"/>
                <w:szCs w:val="18"/>
              </w:rPr>
              <w:t>occupational therapist with expertise in evaluating</w:t>
            </w:r>
          </w:p>
          <w:p w14:paraId="7EBE5D29" w14:textId="52B9F035" w:rsidR="00EF14B7" w:rsidRPr="001B4BB8" w:rsidRDefault="001B4BB8" w:rsidP="00BD1494">
            <w:pPr>
              <w:autoSpaceDE w:val="0"/>
              <w:autoSpaceDN w:val="0"/>
              <w:adjustRightInd w:val="0"/>
              <w:spacing w:after="240"/>
              <w:rPr>
                <w:sz w:val="18"/>
                <w:szCs w:val="18"/>
              </w:rPr>
            </w:pPr>
            <w:r w:rsidRPr="001B4BB8">
              <w:rPr>
                <w:rFonts w:eastAsiaTheme="minorHAnsi"/>
                <w:i/>
                <w:iCs/>
                <w:sz w:val="18"/>
                <w:szCs w:val="18"/>
              </w:rPr>
              <w:t>very preterm infant neurobehavior and who was blinded to subject allocation.</w:t>
            </w:r>
            <w:r w:rsidR="00EF14B7" w:rsidRPr="001B4BB8">
              <w:rPr>
                <w:i/>
                <w:iCs/>
                <w:sz w:val="18"/>
                <w:szCs w:val="18"/>
              </w:rPr>
              <w:t>”</w:t>
            </w:r>
            <w:r w:rsidR="00EF14B7" w:rsidRPr="001B4BB8">
              <w:rPr>
                <w:rStyle w:val="eop"/>
                <w:sz w:val="18"/>
                <w:szCs w:val="18"/>
              </w:rPr>
              <w:t> </w:t>
            </w:r>
          </w:p>
          <w:p w14:paraId="071BC251" w14:textId="4CADC556" w:rsidR="005270C7" w:rsidRPr="00A00281" w:rsidRDefault="00EF14B7" w:rsidP="00B8152B">
            <w:pPr>
              <w:spacing w:before="60" w:after="120"/>
              <w:jc w:val="both"/>
            </w:pPr>
            <w:r w:rsidRPr="00A00281">
              <w:rPr>
                <w:sz w:val="18"/>
                <w:szCs w:val="18"/>
              </w:rPr>
              <w:t>Blinding of outcome assessment ensured, and unlikely that the blinding could have been broken.</w:t>
            </w:r>
          </w:p>
        </w:tc>
        <w:tc>
          <w:tcPr>
            <w:tcW w:w="519" w:type="pct"/>
          </w:tcPr>
          <w:p w14:paraId="70470F81" w14:textId="2C607A3B" w:rsidR="00EF14B7" w:rsidRPr="00A00281" w:rsidRDefault="00EF14B7" w:rsidP="00B8152B">
            <w:pPr>
              <w:pStyle w:val="paragraph"/>
              <w:spacing w:before="60" w:beforeAutospacing="0" w:after="120" w:afterAutospacing="0"/>
              <w:textAlignment w:val="baseline"/>
              <w:rPr>
                <w:sz w:val="18"/>
                <w:szCs w:val="18"/>
              </w:rPr>
            </w:pPr>
            <w:r w:rsidRPr="00A00281">
              <w:rPr>
                <w:sz w:val="18"/>
                <w:szCs w:val="18"/>
              </w:rPr>
              <w:t>Reasons for missing outcome data unlikely to be related to true outcome (for survival data, censoring unlikely to be introducing bias)</w:t>
            </w:r>
            <w:r w:rsidR="00BD1494">
              <w:rPr>
                <w:sz w:val="18"/>
                <w:szCs w:val="18"/>
              </w:rPr>
              <w:t>.</w:t>
            </w:r>
            <w:r w:rsidRPr="00A00281">
              <w:rPr>
                <w:sz w:val="18"/>
                <w:szCs w:val="18"/>
              </w:rPr>
              <w:t> </w:t>
            </w:r>
          </w:p>
          <w:p w14:paraId="72917003" w14:textId="0C2BBEF5" w:rsidR="005270C7" w:rsidRPr="00A00281" w:rsidRDefault="005270C7" w:rsidP="00B8152B">
            <w:pPr>
              <w:spacing w:before="60" w:after="120"/>
              <w:jc w:val="both"/>
            </w:pPr>
          </w:p>
        </w:tc>
        <w:tc>
          <w:tcPr>
            <w:tcW w:w="610" w:type="pct"/>
          </w:tcPr>
          <w:p w14:paraId="45845A67" w14:textId="018D0BF8" w:rsidR="00EB6B2F" w:rsidRPr="00A00281" w:rsidRDefault="00EB6B2F" w:rsidP="00B8152B">
            <w:pPr>
              <w:spacing w:before="60" w:after="120"/>
              <w:rPr>
                <w:sz w:val="18"/>
                <w:szCs w:val="18"/>
              </w:rPr>
            </w:pPr>
            <w:r w:rsidRPr="00A00281">
              <w:rPr>
                <w:sz w:val="18"/>
                <w:szCs w:val="18"/>
              </w:rPr>
              <w:t xml:space="preserve">The study protocol not published, and study not registered. </w:t>
            </w:r>
          </w:p>
          <w:p w14:paraId="4FCE7E82" w14:textId="49EB5626" w:rsidR="005270C7" w:rsidRPr="00A00281" w:rsidRDefault="005270C7" w:rsidP="00B8152B">
            <w:pPr>
              <w:spacing w:before="60" w:after="120"/>
            </w:pPr>
          </w:p>
        </w:tc>
        <w:tc>
          <w:tcPr>
            <w:tcW w:w="1041" w:type="pct"/>
          </w:tcPr>
          <w:p w14:paraId="67C2534E" w14:textId="77777777" w:rsidR="00EF14B7" w:rsidRPr="00A00281" w:rsidRDefault="00EF14B7" w:rsidP="00B8152B">
            <w:pPr>
              <w:pStyle w:val="paragraph"/>
              <w:spacing w:before="60" w:beforeAutospacing="0" w:after="120" w:afterAutospacing="0"/>
              <w:textAlignment w:val="baseline"/>
              <w:rPr>
                <w:sz w:val="18"/>
                <w:szCs w:val="18"/>
              </w:rPr>
            </w:pPr>
            <w:r w:rsidRPr="00A00281">
              <w:rPr>
                <w:sz w:val="18"/>
                <w:szCs w:val="18"/>
              </w:rPr>
              <w:t>The study appears to be free of other sources of bias.  </w:t>
            </w:r>
          </w:p>
          <w:p w14:paraId="64562186" w14:textId="78721278" w:rsidR="005270C7" w:rsidRPr="00A00281" w:rsidRDefault="005270C7" w:rsidP="00B8152B">
            <w:pPr>
              <w:pStyle w:val="Default"/>
              <w:spacing w:before="60" w:after="120"/>
              <w:rPr>
                <w:rFonts w:eastAsia="Times New Roman"/>
                <w:color w:val="auto"/>
                <w:sz w:val="18"/>
                <w:szCs w:val="18"/>
                <w:lang w:val="en-CA"/>
              </w:rPr>
            </w:pPr>
          </w:p>
        </w:tc>
      </w:tr>
      <w:tr w:rsidR="00B8152B" w:rsidRPr="00A00281" w14:paraId="21FCD0A2" w14:textId="77777777" w:rsidTr="00137DB2">
        <w:tc>
          <w:tcPr>
            <w:tcW w:w="519" w:type="pct"/>
            <w:shd w:val="clear" w:color="auto" w:fill="EBF0F9"/>
          </w:tcPr>
          <w:p w14:paraId="39600D25" w14:textId="546C311A" w:rsidR="00B8152B" w:rsidRPr="00A00281" w:rsidRDefault="00B8152B" w:rsidP="00B8152B">
            <w:pPr>
              <w:spacing w:after="120"/>
              <w:jc w:val="center"/>
              <w:rPr>
                <w:b/>
                <w:sz w:val="22"/>
                <w:szCs w:val="22"/>
              </w:rPr>
            </w:pPr>
            <w:r w:rsidRPr="00A00281">
              <w:rPr>
                <w:b/>
                <w:sz w:val="22"/>
                <w:szCs w:val="22"/>
              </w:rPr>
              <w:t>Valizadeh 2017</w:t>
            </w:r>
          </w:p>
        </w:tc>
        <w:tc>
          <w:tcPr>
            <w:tcW w:w="566" w:type="pct"/>
            <w:shd w:val="clear" w:color="auto" w:fill="EBF0F9"/>
          </w:tcPr>
          <w:p w14:paraId="34E50687" w14:textId="74D095B2" w:rsidR="00B8152B" w:rsidRPr="00A00281" w:rsidRDefault="00B8152B" w:rsidP="00B8152B">
            <w:pPr>
              <w:spacing w:after="120"/>
              <w:jc w:val="center"/>
              <w:rPr>
                <w:b/>
              </w:rPr>
            </w:pPr>
            <w:r w:rsidRPr="00A00281">
              <w:rPr>
                <w:b/>
                <w:sz w:val="22"/>
                <w:szCs w:val="22"/>
              </w:rPr>
              <w:t>Unclear risk of bias</w:t>
            </w:r>
          </w:p>
        </w:tc>
        <w:tc>
          <w:tcPr>
            <w:tcW w:w="566" w:type="pct"/>
            <w:shd w:val="clear" w:color="auto" w:fill="EBF0F9"/>
          </w:tcPr>
          <w:p w14:paraId="51384AD3" w14:textId="010BBD63" w:rsidR="00B8152B" w:rsidRPr="00A00281" w:rsidRDefault="00B8152B" w:rsidP="00B8152B">
            <w:pPr>
              <w:spacing w:after="120"/>
              <w:jc w:val="center"/>
              <w:rPr>
                <w:b/>
              </w:rPr>
            </w:pPr>
            <w:r w:rsidRPr="00A00281">
              <w:rPr>
                <w:b/>
                <w:sz w:val="22"/>
                <w:szCs w:val="22"/>
              </w:rPr>
              <w:t>Unclear risk of bias</w:t>
            </w:r>
          </w:p>
        </w:tc>
        <w:tc>
          <w:tcPr>
            <w:tcW w:w="613" w:type="pct"/>
            <w:shd w:val="clear" w:color="auto" w:fill="EBF0F9"/>
          </w:tcPr>
          <w:p w14:paraId="779B5C10" w14:textId="5FA33036" w:rsidR="00B8152B" w:rsidRPr="00A00281" w:rsidRDefault="00B8152B" w:rsidP="00B8152B">
            <w:pPr>
              <w:spacing w:after="120"/>
              <w:jc w:val="center"/>
              <w:rPr>
                <w:b/>
              </w:rPr>
            </w:pPr>
            <w:r w:rsidRPr="00A00281">
              <w:rPr>
                <w:b/>
                <w:sz w:val="22"/>
                <w:szCs w:val="22"/>
              </w:rPr>
              <w:t>Unclear risk of bias</w:t>
            </w:r>
          </w:p>
        </w:tc>
        <w:tc>
          <w:tcPr>
            <w:tcW w:w="566" w:type="pct"/>
            <w:shd w:val="clear" w:color="auto" w:fill="EBF0F9"/>
          </w:tcPr>
          <w:p w14:paraId="1E27C2BB" w14:textId="0937F61C" w:rsidR="00B8152B" w:rsidRPr="00A00281" w:rsidRDefault="00B8152B" w:rsidP="00B8152B">
            <w:pPr>
              <w:pStyle w:val="paragraph"/>
              <w:spacing w:before="0" w:beforeAutospacing="0" w:after="120" w:afterAutospacing="0"/>
              <w:jc w:val="center"/>
              <w:textAlignment w:val="baseline"/>
              <w:rPr>
                <w:b/>
              </w:rPr>
            </w:pPr>
            <w:r w:rsidRPr="00A00281">
              <w:rPr>
                <w:b/>
                <w:sz w:val="22"/>
                <w:szCs w:val="22"/>
              </w:rPr>
              <w:t>Low risk of bias</w:t>
            </w:r>
          </w:p>
        </w:tc>
        <w:tc>
          <w:tcPr>
            <w:tcW w:w="519" w:type="pct"/>
            <w:shd w:val="clear" w:color="auto" w:fill="EBF0F9"/>
          </w:tcPr>
          <w:p w14:paraId="76664F94" w14:textId="0D786373" w:rsidR="00B8152B" w:rsidRPr="00A00281" w:rsidRDefault="00B8152B" w:rsidP="00B8152B">
            <w:pPr>
              <w:spacing w:after="120"/>
              <w:jc w:val="center"/>
              <w:rPr>
                <w:b/>
              </w:rPr>
            </w:pPr>
            <w:r w:rsidRPr="00A00281">
              <w:rPr>
                <w:b/>
                <w:sz w:val="22"/>
                <w:szCs w:val="22"/>
              </w:rPr>
              <w:t>Low risk of bias</w:t>
            </w:r>
          </w:p>
        </w:tc>
        <w:tc>
          <w:tcPr>
            <w:tcW w:w="610" w:type="pct"/>
            <w:shd w:val="clear" w:color="auto" w:fill="EBF0F9"/>
          </w:tcPr>
          <w:p w14:paraId="4E07E430" w14:textId="0DFD8500" w:rsidR="00B8152B" w:rsidRPr="00A00281" w:rsidRDefault="00E5491E" w:rsidP="00B8152B">
            <w:pPr>
              <w:spacing w:after="120"/>
              <w:jc w:val="center"/>
              <w:rPr>
                <w:b/>
              </w:rPr>
            </w:pPr>
            <w:r w:rsidRPr="00682676">
              <w:rPr>
                <w:b/>
                <w:sz w:val="22"/>
                <w:szCs w:val="22"/>
              </w:rPr>
              <w:t>High</w:t>
            </w:r>
            <w:r w:rsidR="00DE04B9">
              <w:rPr>
                <w:b/>
                <w:sz w:val="22"/>
                <w:szCs w:val="22"/>
              </w:rPr>
              <w:t xml:space="preserve"> </w:t>
            </w:r>
            <w:bookmarkStart w:id="1" w:name="_GoBack"/>
            <w:bookmarkEnd w:id="1"/>
            <w:r w:rsidRPr="00682676">
              <w:rPr>
                <w:b/>
                <w:sz w:val="22"/>
                <w:szCs w:val="22"/>
              </w:rPr>
              <w:t>risk of bias</w:t>
            </w:r>
          </w:p>
        </w:tc>
        <w:tc>
          <w:tcPr>
            <w:tcW w:w="1041" w:type="pct"/>
            <w:shd w:val="clear" w:color="auto" w:fill="EBF0F9"/>
          </w:tcPr>
          <w:p w14:paraId="1FC9F65B" w14:textId="2D0DD785" w:rsidR="00B8152B" w:rsidRPr="00A00281" w:rsidRDefault="00B8152B" w:rsidP="00B8152B">
            <w:pPr>
              <w:spacing w:after="120"/>
              <w:jc w:val="center"/>
              <w:rPr>
                <w:b/>
              </w:rPr>
            </w:pPr>
            <w:r w:rsidRPr="00C67CEA">
              <w:rPr>
                <w:b/>
                <w:sz w:val="22"/>
                <w:szCs w:val="22"/>
              </w:rPr>
              <w:t>Low risk of bias</w:t>
            </w:r>
          </w:p>
        </w:tc>
      </w:tr>
      <w:tr w:rsidR="0093063B" w:rsidRPr="00A00281" w14:paraId="4ED881A8" w14:textId="77777777" w:rsidTr="00137DB2">
        <w:tc>
          <w:tcPr>
            <w:tcW w:w="519" w:type="pct"/>
          </w:tcPr>
          <w:p w14:paraId="4D8C4086" w14:textId="0981D244" w:rsidR="0093063B" w:rsidRPr="00A00281" w:rsidRDefault="0093063B" w:rsidP="0093063B">
            <w:pPr>
              <w:spacing w:after="120"/>
              <w:jc w:val="center"/>
              <w:rPr>
                <w:b/>
                <w:sz w:val="22"/>
                <w:szCs w:val="22"/>
              </w:rPr>
            </w:pPr>
          </w:p>
        </w:tc>
        <w:tc>
          <w:tcPr>
            <w:tcW w:w="566" w:type="pct"/>
          </w:tcPr>
          <w:p w14:paraId="561E11B2" w14:textId="77777777" w:rsidR="0093063B" w:rsidRPr="00A00281" w:rsidRDefault="0093063B" w:rsidP="0093063B">
            <w:pPr>
              <w:pStyle w:val="paragraph"/>
              <w:spacing w:before="60" w:beforeAutospacing="0" w:after="240" w:afterAutospacing="0"/>
              <w:textAlignment w:val="baseline"/>
              <w:rPr>
                <w:sz w:val="18"/>
                <w:szCs w:val="18"/>
              </w:rPr>
            </w:pPr>
            <w:r w:rsidRPr="0047495C">
              <w:rPr>
                <w:i/>
                <w:iCs/>
                <w:sz w:val="18"/>
                <w:szCs w:val="18"/>
              </w:rPr>
              <w:t>“The statistical analysis and randomization were done by an associate professor of statistics who was blinded and independent from the study</w:t>
            </w:r>
            <w:r w:rsidRPr="00A00281">
              <w:rPr>
                <w:sz w:val="18"/>
                <w:szCs w:val="18"/>
              </w:rPr>
              <w:t>.” </w:t>
            </w:r>
          </w:p>
          <w:p w14:paraId="0A8F760C" w14:textId="2FD21897" w:rsidR="0093063B" w:rsidRPr="00A00281" w:rsidRDefault="0093063B" w:rsidP="0093063B">
            <w:pPr>
              <w:pStyle w:val="paragraph"/>
              <w:spacing w:before="60" w:beforeAutospacing="0" w:after="120" w:afterAutospacing="0"/>
              <w:textAlignment w:val="baseline"/>
              <w:rPr>
                <w:sz w:val="18"/>
                <w:szCs w:val="18"/>
              </w:rPr>
            </w:pPr>
            <w:r w:rsidRPr="00A00281">
              <w:rPr>
                <w:sz w:val="18"/>
                <w:szCs w:val="18"/>
              </w:rPr>
              <w:t xml:space="preserve">Insufficient information about </w:t>
            </w:r>
            <w:r w:rsidRPr="00A00281">
              <w:rPr>
                <w:sz w:val="18"/>
                <w:szCs w:val="18"/>
              </w:rPr>
              <w:lastRenderedPageBreak/>
              <w:t>the sequence generation process to permit judgement of ‘Low risk’ or ‘High risk’.</w:t>
            </w:r>
          </w:p>
        </w:tc>
        <w:tc>
          <w:tcPr>
            <w:tcW w:w="566" w:type="pct"/>
          </w:tcPr>
          <w:p w14:paraId="62B78838" w14:textId="4EE98BB6" w:rsidR="0093063B" w:rsidRPr="00A00281" w:rsidRDefault="0093063B" w:rsidP="0093063B">
            <w:pPr>
              <w:pStyle w:val="paragraph"/>
              <w:spacing w:before="60" w:beforeAutospacing="0" w:after="240" w:afterAutospacing="0"/>
              <w:textAlignment w:val="baseline"/>
              <w:rPr>
                <w:sz w:val="18"/>
                <w:szCs w:val="18"/>
              </w:rPr>
            </w:pPr>
            <w:r w:rsidRPr="0047495C">
              <w:rPr>
                <w:i/>
                <w:iCs/>
                <w:sz w:val="18"/>
                <w:szCs w:val="18"/>
              </w:rPr>
              <w:lastRenderedPageBreak/>
              <w:t>“The infants were allocated to physical activity, hydrotherapy, combination, and containment groups through random blocks of sizes 4 and 8</w:t>
            </w:r>
            <w:r w:rsidRPr="00A00281">
              <w:rPr>
                <w:sz w:val="18"/>
                <w:szCs w:val="18"/>
              </w:rPr>
              <w:t>.” </w:t>
            </w:r>
          </w:p>
          <w:p w14:paraId="35F1B7F1" w14:textId="77777777" w:rsidR="0093063B" w:rsidRPr="00A00281" w:rsidRDefault="0093063B" w:rsidP="0093063B">
            <w:pPr>
              <w:pStyle w:val="paragraph"/>
              <w:spacing w:before="60" w:beforeAutospacing="0" w:after="120" w:afterAutospacing="0"/>
              <w:textAlignment w:val="baseline"/>
              <w:rPr>
                <w:sz w:val="18"/>
                <w:szCs w:val="18"/>
              </w:rPr>
            </w:pPr>
            <w:r w:rsidRPr="00A00281">
              <w:rPr>
                <w:sz w:val="18"/>
                <w:szCs w:val="18"/>
              </w:rPr>
              <w:t xml:space="preserve">Insufficient information to </w:t>
            </w:r>
            <w:r w:rsidRPr="00A00281">
              <w:rPr>
                <w:sz w:val="18"/>
                <w:szCs w:val="18"/>
              </w:rPr>
              <w:lastRenderedPageBreak/>
              <w:t>permit judgement of ‘Low risk’ or ‘High risk’.</w:t>
            </w:r>
          </w:p>
          <w:p w14:paraId="57AA6E48" w14:textId="59C3DCC7" w:rsidR="0093063B" w:rsidRPr="00A00281" w:rsidRDefault="0093063B" w:rsidP="0093063B">
            <w:pPr>
              <w:spacing w:before="60" w:after="120"/>
              <w:rPr>
                <w:sz w:val="18"/>
                <w:szCs w:val="18"/>
              </w:rPr>
            </w:pPr>
          </w:p>
        </w:tc>
        <w:tc>
          <w:tcPr>
            <w:tcW w:w="613" w:type="pct"/>
          </w:tcPr>
          <w:p w14:paraId="750E6709" w14:textId="77777777" w:rsidR="0093063B" w:rsidRPr="00A00281" w:rsidRDefault="0093063B" w:rsidP="0093063B">
            <w:pPr>
              <w:spacing w:before="60" w:after="120"/>
              <w:rPr>
                <w:sz w:val="18"/>
                <w:szCs w:val="18"/>
              </w:rPr>
            </w:pPr>
            <w:r w:rsidRPr="00A00281">
              <w:rPr>
                <w:sz w:val="18"/>
                <w:szCs w:val="18"/>
              </w:rPr>
              <w:lastRenderedPageBreak/>
              <w:t>The study did not address this outcome.  </w:t>
            </w:r>
          </w:p>
          <w:p w14:paraId="2EC54007" w14:textId="5640D1D4" w:rsidR="0093063B" w:rsidRPr="00A00281" w:rsidRDefault="0093063B" w:rsidP="0093063B">
            <w:pPr>
              <w:spacing w:before="60" w:after="120"/>
            </w:pPr>
          </w:p>
        </w:tc>
        <w:tc>
          <w:tcPr>
            <w:tcW w:w="566" w:type="pct"/>
          </w:tcPr>
          <w:p w14:paraId="67FD40F7" w14:textId="77777777" w:rsidR="0093063B" w:rsidRPr="00BC2B4E" w:rsidRDefault="0093063B" w:rsidP="0093063B">
            <w:pPr>
              <w:pStyle w:val="paragraph"/>
              <w:spacing w:before="60" w:beforeAutospacing="0" w:after="240" w:afterAutospacing="0"/>
              <w:textAlignment w:val="baseline"/>
              <w:rPr>
                <w:i/>
                <w:iCs/>
                <w:sz w:val="18"/>
                <w:szCs w:val="18"/>
              </w:rPr>
            </w:pPr>
            <w:r w:rsidRPr="00BC2B4E">
              <w:rPr>
                <w:i/>
                <w:iCs/>
                <w:sz w:val="18"/>
                <w:szCs w:val="18"/>
              </w:rPr>
              <w:t>“During the assessment, both the examiners and the statistical analysis were blind about the type of intervention received by the infants.”</w:t>
            </w:r>
          </w:p>
          <w:p w14:paraId="6679D781" w14:textId="79B22968" w:rsidR="0093063B" w:rsidRPr="00A00281" w:rsidRDefault="0093063B" w:rsidP="0093063B">
            <w:pPr>
              <w:pStyle w:val="paragraph"/>
              <w:spacing w:before="60" w:beforeAutospacing="0" w:after="120" w:afterAutospacing="0"/>
              <w:textAlignment w:val="baseline"/>
              <w:rPr>
                <w:sz w:val="18"/>
                <w:szCs w:val="18"/>
              </w:rPr>
            </w:pPr>
            <w:r w:rsidRPr="00A00281">
              <w:rPr>
                <w:sz w:val="18"/>
                <w:szCs w:val="18"/>
              </w:rPr>
              <w:t xml:space="preserve">Blinding of outcome assessment ensured, and </w:t>
            </w:r>
            <w:r w:rsidRPr="00A00281">
              <w:rPr>
                <w:sz w:val="18"/>
                <w:szCs w:val="18"/>
              </w:rPr>
              <w:lastRenderedPageBreak/>
              <w:t>unlikely that the blinding could have been broken.</w:t>
            </w:r>
          </w:p>
          <w:p w14:paraId="1110F90C" w14:textId="77777777" w:rsidR="0093063B" w:rsidRPr="00A00281" w:rsidRDefault="0093063B" w:rsidP="0093063B">
            <w:pPr>
              <w:pStyle w:val="paragraph"/>
              <w:spacing w:before="60" w:beforeAutospacing="0" w:after="120" w:afterAutospacing="0"/>
              <w:textAlignment w:val="baseline"/>
              <w:rPr>
                <w:sz w:val="18"/>
                <w:szCs w:val="18"/>
              </w:rPr>
            </w:pPr>
          </w:p>
          <w:p w14:paraId="1412E153" w14:textId="6B4D570A" w:rsidR="0093063B" w:rsidRPr="00A00281" w:rsidRDefault="0093063B" w:rsidP="0093063B">
            <w:pPr>
              <w:pStyle w:val="paragraph"/>
              <w:spacing w:before="60" w:beforeAutospacing="0" w:after="120" w:afterAutospacing="0"/>
              <w:textAlignment w:val="baseline"/>
              <w:rPr>
                <w:sz w:val="18"/>
                <w:szCs w:val="18"/>
              </w:rPr>
            </w:pPr>
          </w:p>
        </w:tc>
        <w:tc>
          <w:tcPr>
            <w:tcW w:w="519" w:type="pct"/>
          </w:tcPr>
          <w:p w14:paraId="4D2FA1BE" w14:textId="516A2EF8" w:rsidR="0093063B" w:rsidRPr="00A00281" w:rsidRDefault="0093063B" w:rsidP="0093063B">
            <w:pPr>
              <w:spacing w:before="60" w:after="120"/>
              <w:rPr>
                <w:sz w:val="18"/>
                <w:szCs w:val="18"/>
              </w:rPr>
            </w:pPr>
            <w:r w:rsidRPr="00A00281">
              <w:rPr>
                <w:sz w:val="18"/>
                <w:szCs w:val="18"/>
              </w:rPr>
              <w:lastRenderedPageBreak/>
              <w:t>Reasons for missing outcome data unlikely to be related</w:t>
            </w:r>
            <w:r>
              <w:rPr>
                <w:sz w:val="18"/>
                <w:szCs w:val="18"/>
              </w:rPr>
              <w:t xml:space="preserve"> to true </w:t>
            </w:r>
            <w:r w:rsidRPr="00A00281">
              <w:rPr>
                <w:sz w:val="18"/>
                <w:szCs w:val="18"/>
              </w:rPr>
              <w:t xml:space="preserve">outcome (for survival data, censoring unlikely to be </w:t>
            </w:r>
            <w:r>
              <w:rPr>
                <w:sz w:val="18"/>
                <w:szCs w:val="18"/>
              </w:rPr>
              <w:t xml:space="preserve">introducing </w:t>
            </w:r>
            <w:r w:rsidRPr="00A00281">
              <w:rPr>
                <w:sz w:val="18"/>
                <w:szCs w:val="18"/>
              </w:rPr>
              <w:t>bias).</w:t>
            </w:r>
          </w:p>
          <w:p w14:paraId="4B27E6F3" w14:textId="49FA911E" w:rsidR="0093063B" w:rsidRPr="00A00281" w:rsidRDefault="0093063B" w:rsidP="0093063B">
            <w:pPr>
              <w:pStyle w:val="paragraph"/>
              <w:spacing w:before="60" w:beforeAutospacing="0" w:after="120" w:afterAutospacing="0"/>
              <w:textAlignment w:val="baseline"/>
              <w:rPr>
                <w:sz w:val="18"/>
                <w:szCs w:val="18"/>
              </w:rPr>
            </w:pPr>
            <w:r w:rsidRPr="00A00281" w:rsidDel="00BF63C0">
              <w:rPr>
                <w:sz w:val="18"/>
                <w:szCs w:val="18"/>
              </w:rPr>
              <w:t xml:space="preserve"> </w:t>
            </w:r>
          </w:p>
          <w:p w14:paraId="1E157EE8" w14:textId="77777777" w:rsidR="0093063B" w:rsidRPr="00A00281" w:rsidRDefault="0093063B" w:rsidP="0093063B">
            <w:pPr>
              <w:pStyle w:val="paragraph"/>
              <w:spacing w:before="60" w:beforeAutospacing="0" w:after="120" w:afterAutospacing="0"/>
              <w:textAlignment w:val="baseline"/>
            </w:pPr>
          </w:p>
        </w:tc>
        <w:tc>
          <w:tcPr>
            <w:tcW w:w="610" w:type="pct"/>
          </w:tcPr>
          <w:p w14:paraId="5EC3CA4A" w14:textId="77777777" w:rsidR="0093063B" w:rsidRDefault="0093063B" w:rsidP="0093063B">
            <w:pPr>
              <w:spacing w:before="60" w:after="120"/>
              <w:rPr>
                <w:rStyle w:val="normaltextrun"/>
                <w:color w:val="000000"/>
                <w:sz w:val="18"/>
                <w:szCs w:val="18"/>
                <w:shd w:val="clear" w:color="auto" w:fill="FFFFFF"/>
              </w:rPr>
            </w:pPr>
            <w:r w:rsidRPr="00A00281">
              <w:rPr>
                <w:rStyle w:val="normaltextrun"/>
                <w:color w:val="000000"/>
                <w:sz w:val="18"/>
                <w:szCs w:val="18"/>
                <w:shd w:val="clear" w:color="auto" w:fill="FFFFFF"/>
              </w:rPr>
              <w:lastRenderedPageBreak/>
              <w:t xml:space="preserve">The study protocol not published, but study was registered </w:t>
            </w:r>
            <w:r>
              <w:rPr>
                <w:rStyle w:val="normaltextrun"/>
                <w:color w:val="000000"/>
                <w:sz w:val="18"/>
                <w:szCs w:val="18"/>
                <w:shd w:val="clear" w:color="auto" w:fill="FFFFFF"/>
              </w:rPr>
              <w:t xml:space="preserve">in the </w:t>
            </w:r>
            <w:r w:rsidRPr="0093063B">
              <w:rPr>
                <w:rStyle w:val="normaltextrun"/>
                <w:color w:val="000000"/>
                <w:sz w:val="18"/>
                <w:szCs w:val="18"/>
                <w:shd w:val="clear" w:color="auto" w:fill="FFFFFF"/>
              </w:rPr>
              <w:t>Iran Registry of Clinical Trials (IRTC) (code: N7201405208315</w:t>
            </w:r>
            <w:r>
              <w:rPr>
                <w:rStyle w:val="normaltextrun"/>
                <w:color w:val="000000"/>
                <w:sz w:val="18"/>
                <w:szCs w:val="18"/>
                <w:shd w:val="clear" w:color="auto" w:fill="FFFFFF"/>
              </w:rPr>
              <w:t>).</w:t>
            </w:r>
          </w:p>
          <w:p w14:paraId="08D7EC0B" w14:textId="5D341D9D" w:rsidR="0093063B" w:rsidRPr="00A00281" w:rsidRDefault="0093063B" w:rsidP="0093063B">
            <w:pPr>
              <w:spacing w:before="60" w:after="120"/>
              <w:rPr>
                <w:sz w:val="18"/>
                <w:szCs w:val="18"/>
              </w:rPr>
            </w:pPr>
            <w:r w:rsidRPr="00A00281">
              <w:rPr>
                <w:rStyle w:val="normaltextrun"/>
                <w:color w:val="000000"/>
                <w:sz w:val="18"/>
                <w:szCs w:val="18"/>
                <w:shd w:val="clear" w:color="auto" w:fill="FFFFFF"/>
              </w:rPr>
              <w:t>Although cited as primary outcome</w:t>
            </w:r>
            <w:r w:rsidR="00DE04B9">
              <w:rPr>
                <w:rStyle w:val="normaltextrun"/>
                <w:color w:val="000000"/>
                <w:sz w:val="18"/>
                <w:szCs w:val="18"/>
                <w:shd w:val="clear" w:color="auto" w:fill="FFFFFF"/>
              </w:rPr>
              <w:t>s</w:t>
            </w:r>
            <w:r w:rsidRPr="00A00281">
              <w:rPr>
                <w:rStyle w:val="normaltextrun"/>
                <w:color w:val="000000"/>
                <w:sz w:val="18"/>
                <w:szCs w:val="18"/>
                <w:shd w:val="clear" w:color="auto" w:fill="FFFFFF"/>
              </w:rPr>
              <w:t xml:space="preserve"> in protocol, no data were reported on </w:t>
            </w:r>
            <w:r>
              <w:rPr>
                <w:rStyle w:val="normaltextrun"/>
                <w:color w:val="000000"/>
                <w:sz w:val="18"/>
                <w:szCs w:val="18"/>
                <w:shd w:val="clear" w:color="auto" w:fill="FFFFFF"/>
              </w:rPr>
              <w:t xml:space="preserve">physiological and </w:t>
            </w:r>
            <w:r>
              <w:rPr>
                <w:rStyle w:val="normaltextrun"/>
                <w:color w:val="000000"/>
                <w:sz w:val="18"/>
                <w:szCs w:val="18"/>
                <w:shd w:val="clear" w:color="auto" w:fill="FFFFFF"/>
              </w:rPr>
              <w:lastRenderedPageBreak/>
              <w:t>behavioral data (APIB &amp; pulse oximetry).</w:t>
            </w:r>
          </w:p>
        </w:tc>
        <w:tc>
          <w:tcPr>
            <w:tcW w:w="1041" w:type="pct"/>
          </w:tcPr>
          <w:p w14:paraId="2B8FC28A" w14:textId="77777777" w:rsidR="0093063B" w:rsidRPr="00A00281" w:rsidRDefault="0093063B" w:rsidP="0093063B">
            <w:pPr>
              <w:spacing w:before="60" w:after="120"/>
              <w:rPr>
                <w:sz w:val="18"/>
                <w:szCs w:val="18"/>
              </w:rPr>
            </w:pPr>
            <w:r w:rsidRPr="00A00281">
              <w:rPr>
                <w:sz w:val="18"/>
                <w:szCs w:val="18"/>
              </w:rPr>
              <w:lastRenderedPageBreak/>
              <w:t>The study appears to be free of other sources of bias. </w:t>
            </w:r>
          </w:p>
          <w:p w14:paraId="5BC9268B" w14:textId="482AC336" w:rsidR="0093063B" w:rsidRPr="00A00281" w:rsidRDefault="0093063B" w:rsidP="0093063B">
            <w:pPr>
              <w:spacing w:before="60" w:after="120"/>
              <w:jc w:val="both"/>
            </w:pPr>
          </w:p>
        </w:tc>
      </w:tr>
      <w:tr w:rsidR="0093063B" w:rsidRPr="00A00281" w14:paraId="5419E861" w14:textId="77777777" w:rsidTr="00137DB2">
        <w:tc>
          <w:tcPr>
            <w:tcW w:w="519" w:type="pct"/>
            <w:shd w:val="clear" w:color="auto" w:fill="EBF0F9"/>
          </w:tcPr>
          <w:p w14:paraId="0402BE48" w14:textId="77777777" w:rsidR="0093063B" w:rsidRPr="00A00281" w:rsidRDefault="0093063B" w:rsidP="0093063B">
            <w:pPr>
              <w:spacing w:before="60" w:after="60"/>
              <w:jc w:val="center"/>
              <w:rPr>
                <w:b/>
                <w:bCs/>
                <w:sz w:val="22"/>
                <w:szCs w:val="22"/>
              </w:rPr>
            </w:pPr>
            <w:r w:rsidRPr="00A00281">
              <w:rPr>
                <w:b/>
                <w:bCs/>
                <w:sz w:val="22"/>
                <w:szCs w:val="22"/>
              </w:rPr>
              <w:t>Yu</w:t>
            </w:r>
          </w:p>
          <w:p w14:paraId="5CE7CF87" w14:textId="149CE764" w:rsidR="0093063B" w:rsidRPr="00A00281" w:rsidRDefault="0093063B" w:rsidP="0093063B">
            <w:pPr>
              <w:spacing w:before="60" w:after="60"/>
              <w:jc w:val="center"/>
              <w:rPr>
                <w:b/>
                <w:bCs/>
                <w:sz w:val="22"/>
                <w:szCs w:val="22"/>
              </w:rPr>
            </w:pPr>
            <w:r w:rsidRPr="00A00281">
              <w:rPr>
                <w:b/>
                <w:bCs/>
                <w:sz w:val="22"/>
                <w:szCs w:val="22"/>
              </w:rPr>
              <w:t>(201</w:t>
            </w:r>
            <w:r>
              <w:rPr>
                <w:b/>
                <w:bCs/>
                <w:sz w:val="22"/>
                <w:szCs w:val="22"/>
              </w:rPr>
              <w:t>7</w:t>
            </w:r>
            <w:r w:rsidRPr="00A00281">
              <w:rPr>
                <w:b/>
                <w:bCs/>
                <w:sz w:val="22"/>
                <w:szCs w:val="22"/>
              </w:rPr>
              <w:t>)</w:t>
            </w:r>
          </w:p>
        </w:tc>
        <w:tc>
          <w:tcPr>
            <w:tcW w:w="566" w:type="pct"/>
            <w:shd w:val="clear" w:color="auto" w:fill="EBF0F9"/>
          </w:tcPr>
          <w:p w14:paraId="44115BD0" w14:textId="0CD43719" w:rsidR="0093063B" w:rsidRPr="00A00281" w:rsidRDefault="0093063B" w:rsidP="0093063B">
            <w:pPr>
              <w:spacing w:before="60" w:after="60"/>
              <w:jc w:val="center"/>
              <w:rPr>
                <w:b/>
              </w:rPr>
            </w:pPr>
            <w:r w:rsidRPr="00A00281">
              <w:rPr>
                <w:b/>
                <w:sz w:val="22"/>
                <w:szCs w:val="22"/>
              </w:rPr>
              <w:t>Low risk of bias</w:t>
            </w:r>
          </w:p>
        </w:tc>
        <w:tc>
          <w:tcPr>
            <w:tcW w:w="566" w:type="pct"/>
            <w:shd w:val="clear" w:color="auto" w:fill="EBF0F9"/>
          </w:tcPr>
          <w:p w14:paraId="68FC185F" w14:textId="18A13AB1" w:rsidR="0093063B" w:rsidRPr="00A00281" w:rsidRDefault="0093063B" w:rsidP="0093063B">
            <w:pPr>
              <w:spacing w:before="60" w:after="60"/>
              <w:jc w:val="center"/>
              <w:rPr>
                <w:b/>
              </w:rPr>
            </w:pPr>
            <w:r w:rsidRPr="00A00281">
              <w:rPr>
                <w:b/>
                <w:sz w:val="22"/>
                <w:szCs w:val="22"/>
              </w:rPr>
              <w:t>Unclear risk of bias</w:t>
            </w:r>
          </w:p>
        </w:tc>
        <w:tc>
          <w:tcPr>
            <w:tcW w:w="613" w:type="pct"/>
            <w:shd w:val="clear" w:color="auto" w:fill="EBF0F9"/>
          </w:tcPr>
          <w:p w14:paraId="2A3FDE3D" w14:textId="7C555750" w:rsidR="0093063B" w:rsidRPr="00A00281" w:rsidRDefault="0093063B" w:rsidP="0093063B">
            <w:pPr>
              <w:spacing w:before="60" w:after="60"/>
              <w:jc w:val="center"/>
              <w:rPr>
                <w:b/>
              </w:rPr>
            </w:pPr>
            <w:r w:rsidRPr="00A00281">
              <w:rPr>
                <w:b/>
                <w:sz w:val="22"/>
                <w:szCs w:val="22"/>
              </w:rPr>
              <w:t>High risk of bias</w:t>
            </w:r>
          </w:p>
        </w:tc>
        <w:tc>
          <w:tcPr>
            <w:tcW w:w="566" w:type="pct"/>
            <w:shd w:val="clear" w:color="auto" w:fill="EBF0F9"/>
          </w:tcPr>
          <w:p w14:paraId="6F3D88F3" w14:textId="71038F0C" w:rsidR="0093063B" w:rsidRPr="00A00281" w:rsidRDefault="0093063B" w:rsidP="0093063B">
            <w:pPr>
              <w:spacing w:before="60" w:after="60"/>
              <w:jc w:val="center"/>
              <w:rPr>
                <w:b/>
              </w:rPr>
            </w:pPr>
            <w:r w:rsidRPr="00A00281">
              <w:rPr>
                <w:b/>
                <w:sz w:val="22"/>
                <w:szCs w:val="22"/>
              </w:rPr>
              <w:t>Low risk of bias</w:t>
            </w:r>
          </w:p>
        </w:tc>
        <w:tc>
          <w:tcPr>
            <w:tcW w:w="519" w:type="pct"/>
            <w:shd w:val="clear" w:color="auto" w:fill="EBF0F9"/>
          </w:tcPr>
          <w:p w14:paraId="26BBB45C" w14:textId="429107D1" w:rsidR="0093063B" w:rsidRPr="00A00281" w:rsidRDefault="0093063B" w:rsidP="0093063B">
            <w:pPr>
              <w:spacing w:before="60" w:after="60"/>
              <w:jc w:val="center"/>
              <w:rPr>
                <w:b/>
              </w:rPr>
            </w:pPr>
            <w:r w:rsidRPr="00BD1494">
              <w:rPr>
                <w:b/>
                <w:sz w:val="22"/>
                <w:szCs w:val="22"/>
              </w:rPr>
              <w:t>Low risk of bias</w:t>
            </w:r>
          </w:p>
        </w:tc>
        <w:tc>
          <w:tcPr>
            <w:tcW w:w="610" w:type="pct"/>
            <w:shd w:val="clear" w:color="auto" w:fill="EBF0F9"/>
          </w:tcPr>
          <w:p w14:paraId="0A02FE6C" w14:textId="2BF86DCA" w:rsidR="0093063B" w:rsidRPr="00A00281" w:rsidRDefault="0093063B" w:rsidP="0093063B">
            <w:pPr>
              <w:spacing w:before="60" w:after="60"/>
              <w:jc w:val="center"/>
              <w:rPr>
                <w:b/>
              </w:rPr>
            </w:pPr>
            <w:r w:rsidRPr="00A00281">
              <w:rPr>
                <w:b/>
                <w:sz w:val="22"/>
                <w:szCs w:val="22"/>
              </w:rPr>
              <w:t>Unclear risk of bias</w:t>
            </w:r>
          </w:p>
        </w:tc>
        <w:tc>
          <w:tcPr>
            <w:tcW w:w="1041" w:type="pct"/>
            <w:shd w:val="clear" w:color="auto" w:fill="EBF0F9"/>
          </w:tcPr>
          <w:p w14:paraId="2FE73646" w14:textId="031F2323" w:rsidR="0093063B" w:rsidRPr="00A00281" w:rsidRDefault="0093063B" w:rsidP="0093063B">
            <w:pPr>
              <w:spacing w:before="60" w:after="60"/>
              <w:jc w:val="center"/>
              <w:rPr>
                <w:b/>
              </w:rPr>
            </w:pPr>
            <w:r w:rsidRPr="00A00281">
              <w:rPr>
                <w:b/>
                <w:sz w:val="22"/>
                <w:szCs w:val="22"/>
              </w:rPr>
              <w:t>Unclear risk of bias</w:t>
            </w:r>
          </w:p>
        </w:tc>
      </w:tr>
      <w:tr w:rsidR="0093063B" w:rsidRPr="00A00281" w14:paraId="36D408AC" w14:textId="77777777" w:rsidTr="00137DB2">
        <w:tc>
          <w:tcPr>
            <w:tcW w:w="519" w:type="pct"/>
          </w:tcPr>
          <w:p w14:paraId="5B1DE139" w14:textId="2B44A88C" w:rsidR="0093063B" w:rsidRPr="00A00281" w:rsidRDefault="0093063B" w:rsidP="0093063B">
            <w:pPr>
              <w:jc w:val="center"/>
              <w:rPr>
                <w:b/>
                <w:bCs/>
                <w:sz w:val="22"/>
                <w:szCs w:val="22"/>
              </w:rPr>
            </w:pPr>
          </w:p>
        </w:tc>
        <w:tc>
          <w:tcPr>
            <w:tcW w:w="566" w:type="pct"/>
          </w:tcPr>
          <w:p w14:paraId="3F60F2A8" w14:textId="4146954F" w:rsidR="0093063B" w:rsidRDefault="0093063B" w:rsidP="0093063B">
            <w:pPr>
              <w:spacing w:before="60" w:after="240"/>
              <w:rPr>
                <w:i/>
                <w:iCs/>
                <w:sz w:val="18"/>
                <w:szCs w:val="18"/>
              </w:rPr>
            </w:pPr>
            <w:r w:rsidRPr="00BC2B4E">
              <w:rPr>
                <w:i/>
                <w:iCs/>
                <w:sz w:val="18"/>
                <w:szCs w:val="18"/>
              </w:rPr>
              <w:t>“Infants were randomly allocated into groups receiving FCIP and the usual care program (UCP) according to a computer-generated random sequence stratified by hospital, sex, gestational age, and maternal education level (detailed procedure described elsewhere)”.</w:t>
            </w:r>
          </w:p>
          <w:p w14:paraId="24563D0C" w14:textId="28C141C2" w:rsidR="0093063B" w:rsidRPr="00BC2B4E" w:rsidRDefault="0093063B" w:rsidP="0093063B">
            <w:pPr>
              <w:spacing w:before="60" w:after="120"/>
              <w:rPr>
                <w:b/>
                <w:bCs/>
                <w:i/>
                <w:iCs/>
              </w:rPr>
            </w:pPr>
            <w:r w:rsidRPr="00A00281">
              <w:rPr>
                <w:sz w:val="18"/>
                <w:szCs w:val="18"/>
              </w:rPr>
              <w:t>The investigators describe a random component in the sequence generation process such as: </w:t>
            </w:r>
            <w:r w:rsidRPr="00BC2B4E">
              <w:rPr>
                <w:sz w:val="18"/>
                <w:szCs w:val="18"/>
              </w:rPr>
              <w:t>Using a computer random number</w:t>
            </w:r>
            <w:r>
              <w:rPr>
                <w:sz w:val="18"/>
                <w:szCs w:val="18"/>
              </w:rPr>
              <w:t xml:space="preserve"> generator</w:t>
            </w:r>
            <w:r w:rsidRPr="00A00281">
              <w:rPr>
                <w:sz w:val="18"/>
                <w:szCs w:val="18"/>
              </w:rPr>
              <w:t>.</w:t>
            </w:r>
          </w:p>
        </w:tc>
        <w:tc>
          <w:tcPr>
            <w:tcW w:w="566" w:type="pct"/>
          </w:tcPr>
          <w:p w14:paraId="1B70BA12" w14:textId="227B011E" w:rsidR="0093063B" w:rsidRPr="00A00281" w:rsidRDefault="0093063B" w:rsidP="0093063B">
            <w:pPr>
              <w:spacing w:before="60" w:after="120"/>
              <w:rPr>
                <w:bCs/>
                <w:sz w:val="18"/>
                <w:szCs w:val="18"/>
              </w:rPr>
            </w:pPr>
            <w:r w:rsidRPr="00A00281">
              <w:rPr>
                <w:bCs/>
                <w:sz w:val="18"/>
                <w:szCs w:val="18"/>
              </w:rPr>
              <w:t>Insufficient information to permit judgement of ‘Low risk’ or ‘High risk’</w:t>
            </w:r>
            <w:r>
              <w:rPr>
                <w:bCs/>
                <w:sz w:val="18"/>
                <w:szCs w:val="18"/>
              </w:rPr>
              <w:t>.</w:t>
            </w:r>
          </w:p>
        </w:tc>
        <w:tc>
          <w:tcPr>
            <w:tcW w:w="613" w:type="pct"/>
          </w:tcPr>
          <w:p w14:paraId="3E25EBD8" w14:textId="4A35A3EC" w:rsidR="0093063B" w:rsidRDefault="0093063B" w:rsidP="0093063B">
            <w:pPr>
              <w:spacing w:before="60" w:after="240"/>
              <w:rPr>
                <w:bCs/>
                <w:i/>
                <w:iCs/>
                <w:sz w:val="18"/>
                <w:szCs w:val="18"/>
              </w:rPr>
            </w:pPr>
            <w:r w:rsidRPr="00E9397D">
              <w:rPr>
                <w:bCs/>
                <w:i/>
                <w:iCs/>
                <w:sz w:val="18"/>
                <w:szCs w:val="18"/>
              </w:rPr>
              <w:t>“</w:t>
            </w:r>
            <w:r>
              <w:rPr>
                <w:bCs/>
                <w:i/>
                <w:iCs/>
                <w:sz w:val="18"/>
                <w:szCs w:val="18"/>
              </w:rPr>
              <w:t>…</w:t>
            </w:r>
            <w:r w:rsidRPr="00E9397D">
              <w:rPr>
                <w:bCs/>
                <w:i/>
                <w:iCs/>
                <w:sz w:val="18"/>
                <w:szCs w:val="18"/>
              </w:rPr>
              <w:t xml:space="preserve"> the intervention providers and parents were aware of the group allocations”.</w:t>
            </w:r>
          </w:p>
          <w:p w14:paraId="0DF135EF" w14:textId="79AED448" w:rsidR="0093063B" w:rsidRPr="00E9397D" w:rsidRDefault="0093063B" w:rsidP="0093063B">
            <w:pPr>
              <w:spacing w:before="60" w:after="120"/>
              <w:rPr>
                <w:bCs/>
                <w:sz w:val="18"/>
                <w:szCs w:val="18"/>
              </w:rPr>
            </w:pPr>
            <w:r w:rsidRPr="00580A59">
              <w:rPr>
                <w:rStyle w:val="normaltextrun"/>
                <w:color w:val="000000"/>
                <w:sz w:val="18"/>
                <w:szCs w:val="18"/>
                <w:shd w:val="clear" w:color="auto" w:fill="FFFFFF"/>
              </w:rPr>
              <w:t>No blinding or incomplete blinding, and the outcome is likely to be influenced by lack of blinding.</w:t>
            </w:r>
          </w:p>
          <w:p w14:paraId="4E9F0DAB" w14:textId="6B15CB52" w:rsidR="0093063B" w:rsidRPr="00E9397D" w:rsidRDefault="0093063B" w:rsidP="0093063B">
            <w:pPr>
              <w:spacing w:before="60" w:after="120"/>
              <w:rPr>
                <w:b/>
                <w:i/>
                <w:iCs/>
              </w:rPr>
            </w:pPr>
          </w:p>
        </w:tc>
        <w:tc>
          <w:tcPr>
            <w:tcW w:w="566" w:type="pct"/>
          </w:tcPr>
          <w:p w14:paraId="7A5BF45F" w14:textId="27F8A211" w:rsidR="0093063B" w:rsidRPr="00216134" w:rsidRDefault="0093063B" w:rsidP="0093063B">
            <w:pPr>
              <w:autoSpaceDE w:val="0"/>
              <w:autoSpaceDN w:val="0"/>
              <w:adjustRightInd w:val="0"/>
              <w:rPr>
                <w:rFonts w:eastAsia="ITCGaramondStd-Bk"/>
                <w:i/>
                <w:iCs/>
                <w:sz w:val="18"/>
                <w:szCs w:val="18"/>
              </w:rPr>
            </w:pPr>
            <w:r>
              <w:rPr>
                <w:rFonts w:eastAsia="ITCGaramondStd-Bk"/>
                <w:sz w:val="18"/>
                <w:szCs w:val="18"/>
              </w:rPr>
              <w:t>“</w:t>
            </w:r>
            <w:r w:rsidRPr="00216134">
              <w:rPr>
                <w:rFonts w:eastAsia="ITCGaramondStd-Bk"/>
                <w:i/>
                <w:iCs/>
                <w:sz w:val="18"/>
                <w:szCs w:val="18"/>
              </w:rPr>
              <w:t>The neonatologists, nursing staff, and</w:t>
            </w:r>
          </w:p>
          <w:p w14:paraId="34BAD3AD" w14:textId="77777777" w:rsidR="0093063B" w:rsidRPr="00216134" w:rsidRDefault="0093063B" w:rsidP="0093063B">
            <w:pPr>
              <w:autoSpaceDE w:val="0"/>
              <w:autoSpaceDN w:val="0"/>
              <w:adjustRightInd w:val="0"/>
              <w:rPr>
                <w:rFonts w:eastAsia="ITCGaramondStd-Bk"/>
                <w:i/>
                <w:iCs/>
                <w:sz w:val="18"/>
                <w:szCs w:val="18"/>
              </w:rPr>
            </w:pPr>
            <w:r w:rsidRPr="00216134">
              <w:rPr>
                <w:rFonts w:eastAsia="ITCGaramondStd-Bk"/>
                <w:i/>
                <w:iCs/>
                <w:sz w:val="18"/>
                <w:szCs w:val="18"/>
              </w:rPr>
              <w:t xml:space="preserve">outcome assessors were masked </w:t>
            </w:r>
            <w:proofErr w:type="gramStart"/>
            <w:r w:rsidRPr="00216134">
              <w:rPr>
                <w:rFonts w:eastAsia="ITCGaramondStd-Bk"/>
                <w:i/>
                <w:iCs/>
                <w:sz w:val="18"/>
                <w:szCs w:val="18"/>
              </w:rPr>
              <w:t>with regard to</w:t>
            </w:r>
            <w:proofErr w:type="gramEnd"/>
            <w:r w:rsidRPr="00216134">
              <w:rPr>
                <w:rFonts w:eastAsia="ITCGaramondStd-Bk"/>
                <w:i/>
                <w:iCs/>
                <w:sz w:val="18"/>
                <w:szCs w:val="18"/>
              </w:rPr>
              <w:t xml:space="preserve"> the group</w:t>
            </w:r>
          </w:p>
          <w:p w14:paraId="08F14EA5" w14:textId="784DD626" w:rsidR="0093063B" w:rsidRDefault="0093063B" w:rsidP="0093063B">
            <w:pPr>
              <w:autoSpaceDE w:val="0"/>
              <w:autoSpaceDN w:val="0"/>
              <w:adjustRightInd w:val="0"/>
              <w:spacing w:after="240"/>
              <w:rPr>
                <w:rFonts w:eastAsia="ITCGaramondStd-Bk"/>
                <w:i/>
                <w:iCs/>
                <w:sz w:val="18"/>
                <w:szCs w:val="18"/>
              </w:rPr>
            </w:pPr>
            <w:r w:rsidRPr="00216134">
              <w:rPr>
                <w:rFonts w:eastAsia="ITCGaramondStd-Bk"/>
                <w:i/>
                <w:iCs/>
                <w:sz w:val="18"/>
                <w:szCs w:val="18"/>
              </w:rPr>
              <w:t xml:space="preserve">assignments of the </w:t>
            </w:r>
            <w:proofErr w:type="gramStart"/>
            <w:r w:rsidRPr="00216134">
              <w:rPr>
                <w:rFonts w:eastAsia="ITCGaramondStd-Bk"/>
                <w:i/>
                <w:iCs/>
                <w:sz w:val="18"/>
                <w:szCs w:val="18"/>
              </w:rPr>
              <w:t>infants</w:t>
            </w:r>
            <w:r>
              <w:rPr>
                <w:rFonts w:eastAsia="ITCGaramondStd-Bk"/>
                <w:i/>
                <w:iCs/>
                <w:sz w:val="18"/>
                <w:szCs w:val="18"/>
              </w:rPr>
              <w:t>,…</w:t>
            </w:r>
            <w:proofErr w:type="gramEnd"/>
            <w:r>
              <w:rPr>
                <w:rFonts w:eastAsia="ITCGaramondStd-Bk"/>
                <w:i/>
                <w:iCs/>
                <w:sz w:val="18"/>
                <w:szCs w:val="18"/>
              </w:rPr>
              <w:t>”.</w:t>
            </w:r>
          </w:p>
          <w:p w14:paraId="7A722B2D" w14:textId="615AC22D" w:rsidR="0093063B" w:rsidRPr="00A00281" w:rsidRDefault="0093063B" w:rsidP="0093063B">
            <w:pPr>
              <w:pStyle w:val="paragraph"/>
              <w:spacing w:before="60" w:beforeAutospacing="0" w:after="120" w:afterAutospacing="0"/>
              <w:textAlignment w:val="baseline"/>
              <w:rPr>
                <w:sz w:val="18"/>
                <w:szCs w:val="18"/>
              </w:rPr>
            </w:pPr>
            <w:r w:rsidRPr="00A00281">
              <w:rPr>
                <w:sz w:val="18"/>
                <w:szCs w:val="18"/>
              </w:rPr>
              <w:t>Blinding of outcome assessment ensured, and unlikely that the blinding could have been broken.</w:t>
            </w:r>
          </w:p>
          <w:p w14:paraId="6A888794" w14:textId="2C62CC2F" w:rsidR="0093063B" w:rsidRPr="00216134" w:rsidRDefault="0093063B" w:rsidP="0093063B">
            <w:pPr>
              <w:autoSpaceDE w:val="0"/>
              <w:autoSpaceDN w:val="0"/>
              <w:adjustRightInd w:val="0"/>
              <w:rPr>
                <w:rFonts w:eastAsia="ITCGaramondStd-Bk"/>
                <w:i/>
                <w:iCs/>
                <w:sz w:val="18"/>
                <w:szCs w:val="18"/>
              </w:rPr>
            </w:pPr>
          </w:p>
          <w:p w14:paraId="46DC3DC0" w14:textId="74B4BE27" w:rsidR="0093063B" w:rsidRPr="00E9397D" w:rsidRDefault="0093063B" w:rsidP="0093063B">
            <w:pPr>
              <w:autoSpaceDE w:val="0"/>
              <w:autoSpaceDN w:val="0"/>
              <w:adjustRightInd w:val="0"/>
              <w:rPr>
                <w:bCs/>
                <w:sz w:val="18"/>
                <w:szCs w:val="18"/>
              </w:rPr>
            </w:pPr>
          </w:p>
        </w:tc>
        <w:tc>
          <w:tcPr>
            <w:tcW w:w="519" w:type="pct"/>
          </w:tcPr>
          <w:p w14:paraId="733A4147" w14:textId="77777777" w:rsidR="0093063B" w:rsidRPr="00D33DB7" w:rsidRDefault="0093063B" w:rsidP="0093063B">
            <w:pPr>
              <w:autoSpaceDE w:val="0"/>
              <w:autoSpaceDN w:val="0"/>
              <w:adjustRightInd w:val="0"/>
              <w:rPr>
                <w:rFonts w:eastAsia="ITCGaramondStd-Bk"/>
                <w:i/>
                <w:iCs/>
                <w:sz w:val="18"/>
                <w:szCs w:val="18"/>
              </w:rPr>
            </w:pPr>
            <w:r w:rsidRPr="00D33DB7">
              <w:rPr>
                <w:bCs/>
                <w:i/>
                <w:iCs/>
                <w:sz w:val="18"/>
                <w:szCs w:val="18"/>
              </w:rPr>
              <w:t>“…,</w:t>
            </w:r>
            <w:r w:rsidRPr="00D33DB7">
              <w:rPr>
                <w:rFonts w:eastAsia="ITCGaramondStd-Bk"/>
                <w:i/>
                <w:iCs/>
                <w:sz w:val="18"/>
                <w:szCs w:val="18"/>
              </w:rPr>
              <w:t>18</w:t>
            </w:r>
          </w:p>
          <w:p w14:paraId="1CE72B1F" w14:textId="77777777" w:rsidR="0093063B" w:rsidRPr="00D33DB7" w:rsidRDefault="0093063B" w:rsidP="0093063B">
            <w:pPr>
              <w:autoSpaceDE w:val="0"/>
              <w:autoSpaceDN w:val="0"/>
              <w:adjustRightInd w:val="0"/>
              <w:rPr>
                <w:rFonts w:eastAsia="ITCGaramondStd-Bk"/>
                <w:i/>
                <w:iCs/>
                <w:sz w:val="18"/>
                <w:szCs w:val="18"/>
              </w:rPr>
            </w:pPr>
            <w:r w:rsidRPr="00D33DB7">
              <w:rPr>
                <w:rFonts w:eastAsia="ITCGaramondStd-Bk"/>
                <w:i/>
                <w:iCs/>
                <w:sz w:val="18"/>
                <w:szCs w:val="18"/>
              </w:rPr>
              <w:t>did not receive their allocated interventions because they</w:t>
            </w:r>
          </w:p>
          <w:p w14:paraId="6B6DFBC8" w14:textId="77777777" w:rsidR="0093063B" w:rsidRPr="00D33DB7" w:rsidRDefault="0093063B" w:rsidP="0093063B">
            <w:pPr>
              <w:autoSpaceDE w:val="0"/>
              <w:autoSpaceDN w:val="0"/>
              <w:adjustRightInd w:val="0"/>
              <w:rPr>
                <w:rFonts w:eastAsia="ITCGaramondStd-Bk"/>
                <w:i/>
                <w:iCs/>
                <w:sz w:val="18"/>
                <w:szCs w:val="18"/>
              </w:rPr>
            </w:pPr>
            <w:r w:rsidRPr="00D33DB7">
              <w:rPr>
                <w:rFonts w:eastAsia="ITCGaramondStd-Bk"/>
                <w:i/>
                <w:iCs/>
                <w:sz w:val="18"/>
                <w:szCs w:val="18"/>
              </w:rPr>
              <w:t>dropped out, expired, or terminated their participation</w:t>
            </w:r>
          </w:p>
          <w:p w14:paraId="75611858" w14:textId="77777777" w:rsidR="0093063B" w:rsidRPr="00D33DB7" w:rsidRDefault="0093063B" w:rsidP="0093063B">
            <w:pPr>
              <w:autoSpaceDE w:val="0"/>
              <w:autoSpaceDN w:val="0"/>
              <w:adjustRightInd w:val="0"/>
              <w:rPr>
                <w:rFonts w:eastAsia="ITCGaramondStd-Bk"/>
                <w:i/>
                <w:iCs/>
                <w:sz w:val="18"/>
                <w:szCs w:val="18"/>
              </w:rPr>
            </w:pPr>
            <w:r w:rsidRPr="00D33DB7">
              <w:rPr>
                <w:rFonts w:eastAsia="ITCGaramondStd-Bk"/>
                <w:i/>
                <w:iCs/>
                <w:sz w:val="18"/>
                <w:szCs w:val="18"/>
              </w:rPr>
              <w:t>early, leaving 122 FCIP group infants and 129 UCP group</w:t>
            </w:r>
          </w:p>
          <w:p w14:paraId="18D82421" w14:textId="1202C19D" w:rsidR="0093063B" w:rsidRDefault="0093063B" w:rsidP="0093063B">
            <w:pPr>
              <w:spacing w:before="60" w:after="240"/>
              <w:rPr>
                <w:rFonts w:ascii="ITCGaramondStd-Bk" w:eastAsia="ITCGaramondStd-Bk" w:hAnsiTheme="minorHAnsi" w:cs="ITCGaramondStd-Bk"/>
                <w:sz w:val="18"/>
                <w:szCs w:val="18"/>
              </w:rPr>
            </w:pPr>
            <w:r w:rsidRPr="00D33DB7">
              <w:rPr>
                <w:rFonts w:eastAsia="ITCGaramondStd-Bk"/>
                <w:i/>
                <w:iCs/>
                <w:sz w:val="18"/>
                <w:szCs w:val="18"/>
              </w:rPr>
              <w:t>infants for intervention and follow-up.”</w:t>
            </w:r>
          </w:p>
          <w:p w14:paraId="517543A7" w14:textId="58BD9623" w:rsidR="0093063B" w:rsidRPr="00A00281" w:rsidRDefault="0093063B" w:rsidP="0093063B">
            <w:pPr>
              <w:spacing w:before="60" w:after="240"/>
              <w:rPr>
                <w:bCs/>
                <w:sz w:val="18"/>
                <w:szCs w:val="18"/>
              </w:rPr>
            </w:pPr>
            <w:r>
              <w:rPr>
                <w:bCs/>
                <w:sz w:val="18"/>
                <w:szCs w:val="18"/>
              </w:rPr>
              <w:t>Infants not</w:t>
            </w:r>
            <w:r w:rsidRPr="00A00281">
              <w:rPr>
                <w:bCs/>
                <w:sz w:val="18"/>
                <w:szCs w:val="18"/>
              </w:rPr>
              <w:t xml:space="preserve"> examined</w:t>
            </w:r>
            <w:r>
              <w:rPr>
                <w:bCs/>
                <w:sz w:val="18"/>
                <w:szCs w:val="18"/>
              </w:rPr>
              <w:t xml:space="preserve"> </w:t>
            </w:r>
            <w:r w:rsidRPr="00A00281">
              <w:rPr>
                <w:bCs/>
                <w:sz w:val="18"/>
                <w:szCs w:val="18"/>
              </w:rPr>
              <w:t>in the intervention</w:t>
            </w:r>
            <w:r>
              <w:rPr>
                <w:bCs/>
                <w:sz w:val="18"/>
                <w:szCs w:val="18"/>
              </w:rPr>
              <w:t xml:space="preserve"> group because of prolonged crying (n=1) and being on CPAP (n=1) and in the control group for </w:t>
            </w:r>
            <w:r w:rsidRPr="00A00281">
              <w:rPr>
                <w:bCs/>
                <w:sz w:val="18"/>
                <w:szCs w:val="18"/>
              </w:rPr>
              <w:t>parental inconvenience</w:t>
            </w:r>
            <w:r>
              <w:rPr>
                <w:bCs/>
                <w:sz w:val="18"/>
                <w:szCs w:val="18"/>
              </w:rPr>
              <w:t xml:space="preserve"> (n=2)</w:t>
            </w:r>
            <w:r w:rsidRPr="00A00281">
              <w:rPr>
                <w:bCs/>
                <w:sz w:val="18"/>
                <w:szCs w:val="18"/>
              </w:rPr>
              <w:t xml:space="preserve"> </w:t>
            </w:r>
            <w:r>
              <w:rPr>
                <w:bCs/>
                <w:sz w:val="18"/>
                <w:szCs w:val="18"/>
              </w:rPr>
              <w:t>and being on CPAP (n=</w:t>
            </w:r>
            <w:r w:rsidRPr="00A00281">
              <w:rPr>
                <w:bCs/>
                <w:sz w:val="18"/>
                <w:szCs w:val="18"/>
              </w:rPr>
              <w:t>3</w:t>
            </w:r>
            <w:r>
              <w:rPr>
                <w:bCs/>
                <w:sz w:val="18"/>
                <w:szCs w:val="18"/>
              </w:rPr>
              <w:t xml:space="preserve">). </w:t>
            </w:r>
          </w:p>
          <w:p w14:paraId="0A39C66B" w14:textId="5A251257" w:rsidR="0093063B" w:rsidRPr="00A00281" w:rsidRDefault="0093063B" w:rsidP="0093063B">
            <w:pPr>
              <w:spacing w:before="60" w:after="120"/>
              <w:rPr>
                <w:bCs/>
                <w:sz w:val="18"/>
                <w:szCs w:val="18"/>
              </w:rPr>
            </w:pPr>
            <w:r w:rsidRPr="00D33DB7">
              <w:rPr>
                <w:sz w:val="18"/>
                <w:szCs w:val="18"/>
              </w:rPr>
              <w:t>Missing outcome data balanced</w:t>
            </w:r>
            <w:r>
              <w:rPr>
                <w:sz w:val="18"/>
                <w:szCs w:val="18"/>
              </w:rPr>
              <w:t xml:space="preserve"> </w:t>
            </w:r>
            <w:r w:rsidRPr="00D33DB7">
              <w:rPr>
                <w:sz w:val="18"/>
                <w:szCs w:val="18"/>
              </w:rPr>
              <w:t>in numbers across intervention</w:t>
            </w:r>
            <w:r>
              <w:rPr>
                <w:sz w:val="18"/>
                <w:szCs w:val="18"/>
              </w:rPr>
              <w:t xml:space="preserve"> </w:t>
            </w:r>
            <w:r w:rsidRPr="00D33DB7">
              <w:rPr>
                <w:sz w:val="18"/>
                <w:szCs w:val="18"/>
              </w:rPr>
              <w:lastRenderedPageBreak/>
              <w:t>groups, with similar reasons</w:t>
            </w:r>
            <w:r>
              <w:rPr>
                <w:sz w:val="18"/>
                <w:szCs w:val="18"/>
              </w:rPr>
              <w:t xml:space="preserve"> </w:t>
            </w:r>
            <w:r w:rsidRPr="00D33DB7">
              <w:rPr>
                <w:sz w:val="18"/>
                <w:szCs w:val="18"/>
              </w:rPr>
              <w:t>for missing data across groups</w:t>
            </w:r>
            <w:r>
              <w:rPr>
                <w:sz w:val="18"/>
                <w:szCs w:val="18"/>
              </w:rPr>
              <w:t>.</w:t>
            </w:r>
          </w:p>
        </w:tc>
        <w:tc>
          <w:tcPr>
            <w:tcW w:w="610" w:type="pct"/>
          </w:tcPr>
          <w:p w14:paraId="1F2D3546" w14:textId="3DBDF9BD" w:rsidR="0093063B" w:rsidRDefault="0093063B" w:rsidP="0093063B">
            <w:pPr>
              <w:spacing w:before="60" w:after="240"/>
              <w:rPr>
                <w:bCs/>
                <w:sz w:val="18"/>
                <w:szCs w:val="18"/>
              </w:rPr>
            </w:pPr>
            <w:r w:rsidRPr="00A00281">
              <w:rPr>
                <w:bCs/>
                <w:sz w:val="18"/>
                <w:szCs w:val="18"/>
              </w:rPr>
              <w:lastRenderedPageBreak/>
              <w:t>This study protocol is registered at ClinicalTrials.gov</w:t>
            </w:r>
            <w:r>
              <w:rPr>
                <w:bCs/>
                <w:sz w:val="18"/>
                <w:szCs w:val="18"/>
              </w:rPr>
              <w:t xml:space="preserve"> </w:t>
            </w:r>
            <w:r w:rsidRPr="00A00281">
              <w:rPr>
                <w:bCs/>
                <w:sz w:val="18"/>
                <w:szCs w:val="18"/>
              </w:rPr>
              <w:t>(NCT01807533).</w:t>
            </w:r>
          </w:p>
          <w:p w14:paraId="657DBE47" w14:textId="00BC588B" w:rsidR="0093063B" w:rsidRPr="00A00281" w:rsidRDefault="0093063B" w:rsidP="0093063B">
            <w:pPr>
              <w:spacing w:before="60"/>
              <w:rPr>
                <w:bCs/>
                <w:sz w:val="18"/>
                <w:szCs w:val="18"/>
              </w:rPr>
            </w:pPr>
            <w:r w:rsidRPr="00A00281">
              <w:rPr>
                <w:bCs/>
                <w:sz w:val="18"/>
                <w:szCs w:val="18"/>
              </w:rPr>
              <w:t>Study is reporting only 2 prespecified secondary outcomes.</w:t>
            </w:r>
          </w:p>
        </w:tc>
        <w:tc>
          <w:tcPr>
            <w:tcW w:w="1041" w:type="pct"/>
          </w:tcPr>
          <w:p w14:paraId="6EFD0ACD" w14:textId="0FC563A6" w:rsidR="0093063B" w:rsidRDefault="0093063B" w:rsidP="0093063B">
            <w:pPr>
              <w:spacing w:before="60" w:after="240"/>
              <w:rPr>
                <w:bCs/>
                <w:sz w:val="18"/>
                <w:szCs w:val="18"/>
              </w:rPr>
            </w:pPr>
            <w:r w:rsidRPr="00A00281">
              <w:rPr>
                <w:bCs/>
                <w:sz w:val="18"/>
                <w:szCs w:val="18"/>
              </w:rPr>
              <w:t>There were a few infants (1 in the FCIP group and 3 in the UCP group) whose parents requested a change of group allocation because of personal preference or time constraints; their data were analyzed according to the original group allocations.</w:t>
            </w:r>
          </w:p>
          <w:p w14:paraId="6C6A5FC0" w14:textId="3C36548B" w:rsidR="0093063B" w:rsidRDefault="0093063B" w:rsidP="0093063B">
            <w:pPr>
              <w:spacing w:before="60"/>
              <w:rPr>
                <w:bCs/>
                <w:sz w:val="18"/>
                <w:szCs w:val="18"/>
              </w:rPr>
            </w:pPr>
            <w:r w:rsidRPr="00102978">
              <w:rPr>
                <w:sz w:val="18"/>
                <w:szCs w:val="18"/>
              </w:rPr>
              <w:t>There may be a risk of bias, but i</w:t>
            </w:r>
            <w:r w:rsidRPr="00102978">
              <w:rPr>
                <w:rStyle w:val="normaltextrun"/>
                <w:sz w:val="18"/>
                <w:szCs w:val="18"/>
              </w:rPr>
              <w:t xml:space="preserve">nsufficient </w:t>
            </w:r>
            <w:r>
              <w:rPr>
                <w:rStyle w:val="normaltextrun"/>
                <w:sz w:val="18"/>
                <w:szCs w:val="18"/>
              </w:rPr>
              <w:t xml:space="preserve">information to assess whether an important risk of bias exist. </w:t>
            </w:r>
          </w:p>
          <w:p w14:paraId="7AAA58DD" w14:textId="77777777" w:rsidR="0093063B" w:rsidRDefault="0093063B" w:rsidP="0093063B">
            <w:pPr>
              <w:spacing w:before="60"/>
              <w:rPr>
                <w:b/>
              </w:rPr>
            </w:pPr>
          </w:p>
          <w:p w14:paraId="23F9879B" w14:textId="493B153B" w:rsidR="0093063B" w:rsidRPr="00A00281" w:rsidRDefault="0093063B" w:rsidP="0093063B">
            <w:pPr>
              <w:spacing w:before="60"/>
              <w:rPr>
                <w:b/>
              </w:rPr>
            </w:pPr>
          </w:p>
        </w:tc>
      </w:tr>
      <w:tr w:rsidR="0093063B" w:rsidRPr="00A00281" w14:paraId="00506773" w14:textId="77777777" w:rsidTr="00137DB2">
        <w:tc>
          <w:tcPr>
            <w:tcW w:w="519" w:type="pct"/>
            <w:shd w:val="clear" w:color="auto" w:fill="EBF0F9"/>
          </w:tcPr>
          <w:p w14:paraId="22C2617C" w14:textId="77777777" w:rsidR="0093063B" w:rsidRPr="00A00281" w:rsidRDefault="0093063B" w:rsidP="0093063B">
            <w:pPr>
              <w:spacing w:before="60" w:after="60"/>
              <w:jc w:val="center"/>
              <w:rPr>
                <w:b/>
                <w:bCs/>
                <w:sz w:val="22"/>
                <w:szCs w:val="22"/>
              </w:rPr>
            </w:pPr>
            <w:r w:rsidRPr="00A00281">
              <w:rPr>
                <w:b/>
                <w:bCs/>
                <w:sz w:val="22"/>
                <w:szCs w:val="22"/>
              </w:rPr>
              <w:t xml:space="preserve">Zeerati </w:t>
            </w:r>
          </w:p>
          <w:p w14:paraId="551BA10E" w14:textId="16228B08" w:rsidR="0093063B" w:rsidRPr="00A00281" w:rsidRDefault="0093063B" w:rsidP="0093063B">
            <w:pPr>
              <w:spacing w:before="60" w:after="60"/>
              <w:jc w:val="center"/>
              <w:rPr>
                <w:b/>
                <w:bCs/>
                <w:sz w:val="22"/>
                <w:szCs w:val="22"/>
              </w:rPr>
            </w:pPr>
            <w:r w:rsidRPr="00A00281">
              <w:rPr>
                <w:b/>
                <w:bCs/>
                <w:sz w:val="22"/>
                <w:szCs w:val="22"/>
              </w:rPr>
              <w:t>(2019)</w:t>
            </w:r>
          </w:p>
        </w:tc>
        <w:tc>
          <w:tcPr>
            <w:tcW w:w="566" w:type="pct"/>
            <w:shd w:val="clear" w:color="auto" w:fill="EBF0F9"/>
          </w:tcPr>
          <w:p w14:paraId="1FFE6AD5" w14:textId="45385CC0" w:rsidR="0093063B" w:rsidRPr="00A00281" w:rsidRDefault="0093063B" w:rsidP="0093063B">
            <w:pPr>
              <w:spacing w:before="60" w:after="60"/>
              <w:jc w:val="center"/>
              <w:rPr>
                <w:b/>
              </w:rPr>
            </w:pPr>
            <w:r w:rsidRPr="00A00281">
              <w:rPr>
                <w:b/>
                <w:sz w:val="22"/>
                <w:szCs w:val="22"/>
              </w:rPr>
              <w:t>Low risk of bias</w:t>
            </w:r>
          </w:p>
        </w:tc>
        <w:tc>
          <w:tcPr>
            <w:tcW w:w="566" w:type="pct"/>
            <w:shd w:val="clear" w:color="auto" w:fill="EBF0F9"/>
          </w:tcPr>
          <w:p w14:paraId="7E55318F" w14:textId="2CBC7A84" w:rsidR="0093063B" w:rsidRPr="00A00281" w:rsidRDefault="0093063B" w:rsidP="0093063B">
            <w:pPr>
              <w:spacing w:before="60" w:after="60"/>
              <w:jc w:val="center"/>
              <w:rPr>
                <w:b/>
              </w:rPr>
            </w:pPr>
            <w:r w:rsidRPr="00A00281">
              <w:rPr>
                <w:b/>
                <w:sz w:val="22"/>
                <w:szCs w:val="22"/>
              </w:rPr>
              <w:t>Unclear risk of bias</w:t>
            </w:r>
          </w:p>
        </w:tc>
        <w:tc>
          <w:tcPr>
            <w:tcW w:w="613" w:type="pct"/>
            <w:shd w:val="clear" w:color="auto" w:fill="EBF0F9"/>
          </w:tcPr>
          <w:p w14:paraId="255B4665" w14:textId="2239E43A" w:rsidR="0093063B" w:rsidRPr="00A00281" w:rsidRDefault="0093063B" w:rsidP="0093063B">
            <w:pPr>
              <w:spacing w:before="60" w:after="60"/>
              <w:jc w:val="center"/>
              <w:rPr>
                <w:b/>
              </w:rPr>
            </w:pPr>
            <w:r w:rsidRPr="00A00281">
              <w:rPr>
                <w:b/>
                <w:sz w:val="22"/>
                <w:szCs w:val="22"/>
              </w:rPr>
              <w:t>Unclear risk of bias</w:t>
            </w:r>
          </w:p>
        </w:tc>
        <w:tc>
          <w:tcPr>
            <w:tcW w:w="566" w:type="pct"/>
            <w:shd w:val="clear" w:color="auto" w:fill="EBF0F9"/>
          </w:tcPr>
          <w:p w14:paraId="39A84584" w14:textId="18F9AFEE" w:rsidR="0093063B" w:rsidRPr="00A00281" w:rsidRDefault="0093063B" w:rsidP="0093063B">
            <w:pPr>
              <w:spacing w:before="60" w:after="60"/>
              <w:jc w:val="center"/>
              <w:rPr>
                <w:b/>
              </w:rPr>
            </w:pPr>
            <w:r w:rsidRPr="00A00281">
              <w:rPr>
                <w:b/>
                <w:sz w:val="22"/>
                <w:szCs w:val="22"/>
              </w:rPr>
              <w:t>Low risk of bias</w:t>
            </w:r>
          </w:p>
        </w:tc>
        <w:tc>
          <w:tcPr>
            <w:tcW w:w="519" w:type="pct"/>
            <w:shd w:val="clear" w:color="auto" w:fill="EBF0F9"/>
          </w:tcPr>
          <w:p w14:paraId="077FB4F8" w14:textId="618F0C37" w:rsidR="0093063B" w:rsidRPr="00A00281" w:rsidRDefault="0093063B" w:rsidP="0093063B">
            <w:pPr>
              <w:spacing w:before="60" w:after="60"/>
              <w:jc w:val="center"/>
              <w:rPr>
                <w:b/>
              </w:rPr>
            </w:pPr>
            <w:r w:rsidRPr="00A00281">
              <w:rPr>
                <w:b/>
                <w:sz w:val="22"/>
                <w:szCs w:val="22"/>
              </w:rPr>
              <w:t>Low risk of bias</w:t>
            </w:r>
          </w:p>
        </w:tc>
        <w:tc>
          <w:tcPr>
            <w:tcW w:w="610" w:type="pct"/>
            <w:shd w:val="clear" w:color="auto" w:fill="EBF0F9"/>
          </w:tcPr>
          <w:p w14:paraId="494E43AB" w14:textId="2FF5B485" w:rsidR="0093063B" w:rsidRPr="00A00281" w:rsidRDefault="0093063B" w:rsidP="0093063B">
            <w:pPr>
              <w:spacing w:before="60" w:after="60"/>
              <w:jc w:val="center"/>
              <w:rPr>
                <w:b/>
              </w:rPr>
            </w:pPr>
            <w:r w:rsidRPr="00A00281">
              <w:rPr>
                <w:b/>
                <w:sz w:val="22"/>
                <w:szCs w:val="22"/>
              </w:rPr>
              <w:t>Unclear risk of bias</w:t>
            </w:r>
          </w:p>
        </w:tc>
        <w:tc>
          <w:tcPr>
            <w:tcW w:w="1041" w:type="pct"/>
            <w:shd w:val="clear" w:color="auto" w:fill="EBF0F9"/>
          </w:tcPr>
          <w:p w14:paraId="5A86CC17" w14:textId="7381293A" w:rsidR="0093063B" w:rsidRPr="00A00281" w:rsidRDefault="0093063B" w:rsidP="0093063B">
            <w:pPr>
              <w:spacing w:before="60" w:after="60"/>
              <w:jc w:val="center"/>
              <w:rPr>
                <w:b/>
              </w:rPr>
            </w:pPr>
            <w:r w:rsidRPr="00A00281">
              <w:rPr>
                <w:b/>
                <w:sz w:val="22"/>
                <w:szCs w:val="22"/>
              </w:rPr>
              <w:t>Low risk of bias</w:t>
            </w:r>
          </w:p>
        </w:tc>
      </w:tr>
      <w:tr w:rsidR="0093063B" w:rsidRPr="00F16034" w14:paraId="21518227" w14:textId="77777777" w:rsidTr="00137DB2">
        <w:tc>
          <w:tcPr>
            <w:tcW w:w="519" w:type="pct"/>
          </w:tcPr>
          <w:p w14:paraId="081F8BF8" w14:textId="0B5DA652" w:rsidR="0093063B" w:rsidRPr="00A00281" w:rsidRDefault="0093063B" w:rsidP="0093063B">
            <w:pPr>
              <w:spacing w:before="60" w:after="60"/>
              <w:jc w:val="center"/>
              <w:rPr>
                <w:b/>
                <w:bCs/>
              </w:rPr>
            </w:pPr>
          </w:p>
        </w:tc>
        <w:tc>
          <w:tcPr>
            <w:tcW w:w="566" w:type="pct"/>
          </w:tcPr>
          <w:p w14:paraId="7C863B3B" w14:textId="638AF045" w:rsidR="0093063B" w:rsidRDefault="0093063B" w:rsidP="0093063B">
            <w:pPr>
              <w:spacing w:before="60" w:after="240"/>
              <w:rPr>
                <w:rFonts w:ascii="TimesNewRomanPSMT" w:eastAsiaTheme="minorHAnsi" w:hAnsi="TimesNewRomanPSMT" w:cs="TimesNewRomanPSMT"/>
                <w:i/>
                <w:iCs/>
                <w:sz w:val="18"/>
                <w:szCs w:val="18"/>
              </w:rPr>
            </w:pPr>
            <w:r w:rsidRPr="004E4F55">
              <w:rPr>
                <w:i/>
                <w:iCs/>
                <w:sz w:val="18"/>
                <w:szCs w:val="18"/>
              </w:rPr>
              <w:t xml:space="preserve">“…80 preterm were randomly enrolled in either intervention </w:t>
            </w:r>
            <w:proofErr w:type="gramStart"/>
            <w:r w:rsidRPr="004E4F55">
              <w:rPr>
                <w:i/>
                <w:iCs/>
                <w:sz w:val="18"/>
                <w:szCs w:val="18"/>
              </w:rPr>
              <w:t>and</w:t>
            </w:r>
            <w:proofErr w:type="gramEnd"/>
            <w:r w:rsidRPr="004E4F55">
              <w:rPr>
                <w:i/>
                <w:iCs/>
                <w:sz w:val="18"/>
                <w:szCs w:val="18"/>
              </w:rPr>
              <w:t xml:space="preserve"> control groups (40 infants in each group) using random number table. </w:t>
            </w:r>
            <w:r w:rsidRPr="004E4F55">
              <w:rPr>
                <w:rFonts w:ascii="TimesNewRomanPSMT" w:eastAsiaTheme="minorHAnsi" w:hAnsi="TimesNewRomanPSMT" w:cs="TimesNewRomanPSMT"/>
                <w:i/>
                <w:iCs/>
                <w:sz w:val="18"/>
                <w:szCs w:val="18"/>
              </w:rPr>
              <w:t>They had an equal probability of being assigned to each of the two groups. »</w:t>
            </w:r>
          </w:p>
          <w:p w14:paraId="3D4959DF" w14:textId="4371517F" w:rsidR="0093063B" w:rsidRPr="004E4F55" w:rsidRDefault="0093063B" w:rsidP="0093063B">
            <w:pPr>
              <w:spacing w:before="60" w:after="60"/>
              <w:rPr>
                <w:b/>
                <w:bCs/>
                <w:i/>
                <w:iCs/>
              </w:rPr>
            </w:pPr>
            <w:r w:rsidRPr="00A00281">
              <w:rPr>
                <w:sz w:val="18"/>
                <w:szCs w:val="18"/>
              </w:rPr>
              <w:t>The investigators describe a random component in the sequence generation process such as: </w:t>
            </w:r>
            <w:r>
              <w:rPr>
                <w:sz w:val="18"/>
                <w:szCs w:val="18"/>
              </w:rPr>
              <w:t xml:space="preserve">Referring to </w:t>
            </w:r>
            <w:proofErr w:type="gramStart"/>
            <w:r>
              <w:rPr>
                <w:sz w:val="18"/>
                <w:szCs w:val="18"/>
              </w:rPr>
              <w:t xml:space="preserve">a </w:t>
            </w:r>
            <w:r w:rsidRPr="00BC2B4E">
              <w:rPr>
                <w:sz w:val="18"/>
                <w:szCs w:val="18"/>
              </w:rPr>
              <w:t xml:space="preserve"> random</w:t>
            </w:r>
            <w:proofErr w:type="gramEnd"/>
            <w:r w:rsidRPr="00BC2B4E">
              <w:rPr>
                <w:sz w:val="18"/>
                <w:szCs w:val="18"/>
              </w:rPr>
              <w:t xml:space="preserve"> number</w:t>
            </w:r>
            <w:r>
              <w:rPr>
                <w:sz w:val="18"/>
                <w:szCs w:val="18"/>
              </w:rPr>
              <w:t xml:space="preserve"> table</w:t>
            </w:r>
            <w:r w:rsidRPr="00A00281">
              <w:rPr>
                <w:sz w:val="18"/>
                <w:szCs w:val="18"/>
              </w:rPr>
              <w:t>.</w:t>
            </w:r>
          </w:p>
        </w:tc>
        <w:tc>
          <w:tcPr>
            <w:tcW w:w="566" w:type="pct"/>
          </w:tcPr>
          <w:p w14:paraId="4209A35E" w14:textId="7F1412B2" w:rsidR="0093063B" w:rsidRPr="00DD6238" w:rsidRDefault="0093063B" w:rsidP="0093063B">
            <w:pPr>
              <w:spacing w:before="60" w:after="60"/>
              <w:rPr>
                <w:sz w:val="18"/>
                <w:szCs w:val="18"/>
              </w:rPr>
            </w:pPr>
            <w:r w:rsidRPr="00DD6238">
              <w:rPr>
                <w:sz w:val="18"/>
                <w:szCs w:val="18"/>
              </w:rPr>
              <w:t>Insufficient information to permit judgement of ‘Low risk’or ‘High risk’.</w:t>
            </w:r>
          </w:p>
        </w:tc>
        <w:tc>
          <w:tcPr>
            <w:tcW w:w="613" w:type="pct"/>
          </w:tcPr>
          <w:p w14:paraId="20E181EE" w14:textId="77777777" w:rsidR="0093063B" w:rsidRPr="00A00281" w:rsidRDefault="0093063B" w:rsidP="0093063B">
            <w:pPr>
              <w:spacing w:before="60" w:after="60"/>
              <w:rPr>
                <w:sz w:val="18"/>
                <w:szCs w:val="18"/>
              </w:rPr>
            </w:pPr>
            <w:r w:rsidRPr="00A00281">
              <w:rPr>
                <w:sz w:val="18"/>
                <w:szCs w:val="18"/>
              </w:rPr>
              <w:t>The study did not address this outcome.  </w:t>
            </w:r>
          </w:p>
          <w:p w14:paraId="06CD2172" w14:textId="77777777" w:rsidR="0093063B" w:rsidRPr="00A00281" w:rsidRDefault="0093063B" w:rsidP="0093063B">
            <w:pPr>
              <w:spacing w:before="60" w:after="60"/>
              <w:jc w:val="center"/>
              <w:rPr>
                <w:b/>
              </w:rPr>
            </w:pPr>
          </w:p>
        </w:tc>
        <w:tc>
          <w:tcPr>
            <w:tcW w:w="566" w:type="pct"/>
          </w:tcPr>
          <w:p w14:paraId="332332E7" w14:textId="0764EBE9" w:rsidR="0093063B" w:rsidRDefault="0093063B" w:rsidP="0093063B">
            <w:pPr>
              <w:spacing w:before="60" w:after="240"/>
              <w:rPr>
                <w:bCs/>
                <w:i/>
                <w:iCs/>
                <w:sz w:val="18"/>
                <w:szCs w:val="18"/>
              </w:rPr>
            </w:pPr>
            <w:r w:rsidRPr="00DD6238">
              <w:rPr>
                <w:bCs/>
                <w:i/>
                <w:iCs/>
                <w:sz w:val="18"/>
                <w:szCs w:val="18"/>
              </w:rPr>
              <w:t>“In order to lack of bias in the results of the study, who measure to assess the neuromotor development of the preterm by using the New Ballard Scale was blind to the groups.”</w:t>
            </w:r>
          </w:p>
          <w:p w14:paraId="0688D328" w14:textId="5A83046A" w:rsidR="0093063B" w:rsidRPr="00DD6238" w:rsidRDefault="0093063B" w:rsidP="0093063B">
            <w:pPr>
              <w:spacing w:before="60" w:after="60"/>
              <w:rPr>
                <w:sz w:val="18"/>
                <w:szCs w:val="18"/>
              </w:rPr>
            </w:pPr>
            <w:r w:rsidRPr="00DD6238">
              <w:rPr>
                <w:sz w:val="18"/>
                <w:szCs w:val="18"/>
              </w:rPr>
              <w:t>Blinding of outcome</w:t>
            </w:r>
            <w:r>
              <w:rPr>
                <w:sz w:val="18"/>
                <w:szCs w:val="18"/>
              </w:rPr>
              <w:t xml:space="preserve"> </w:t>
            </w:r>
            <w:r w:rsidRPr="00DD6238">
              <w:rPr>
                <w:sz w:val="18"/>
                <w:szCs w:val="18"/>
              </w:rPr>
              <w:t>assessment ensured, and unlikely that the</w:t>
            </w:r>
            <w:r>
              <w:rPr>
                <w:sz w:val="18"/>
                <w:szCs w:val="18"/>
              </w:rPr>
              <w:t xml:space="preserve"> </w:t>
            </w:r>
            <w:r w:rsidRPr="00DD6238">
              <w:rPr>
                <w:sz w:val="18"/>
                <w:szCs w:val="18"/>
              </w:rPr>
              <w:t>blinding could have been broken</w:t>
            </w:r>
            <w:r>
              <w:rPr>
                <w:sz w:val="18"/>
                <w:szCs w:val="18"/>
              </w:rPr>
              <w:t>.</w:t>
            </w:r>
          </w:p>
        </w:tc>
        <w:tc>
          <w:tcPr>
            <w:tcW w:w="519" w:type="pct"/>
          </w:tcPr>
          <w:p w14:paraId="47A25EE3" w14:textId="054935DA" w:rsidR="0093063B" w:rsidRPr="00A00281" w:rsidRDefault="0093063B" w:rsidP="0093063B">
            <w:pPr>
              <w:spacing w:before="60" w:after="60"/>
              <w:rPr>
                <w:sz w:val="18"/>
                <w:szCs w:val="18"/>
              </w:rPr>
            </w:pPr>
            <w:r w:rsidRPr="00A00281">
              <w:rPr>
                <w:sz w:val="18"/>
                <w:szCs w:val="18"/>
              </w:rPr>
              <w:t>No missing outcome data reported.</w:t>
            </w:r>
          </w:p>
          <w:p w14:paraId="4A19569C" w14:textId="3AB3F2CE" w:rsidR="0093063B" w:rsidRPr="00A00281" w:rsidRDefault="0093063B" w:rsidP="0093063B">
            <w:pPr>
              <w:spacing w:before="60" w:after="60"/>
              <w:rPr>
                <w:b/>
              </w:rPr>
            </w:pPr>
          </w:p>
        </w:tc>
        <w:tc>
          <w:tcPr>
            <w:tcW w:w="610" w:type="pct"/>
          </w:tcPr>
          <w:p w14:paraId="7F923FF9" w14:textId="49A2BBCF" w:rsidR="0093063B" w:rsidRDefault="0093063B" w:rsidP="00DE04B9">
            <w:pPr>
              <w:autoSpaceDE w:val="0"/>
              <w:autoSpaceDN w:val="0"/>
              <w:adjustRightInd w:val="0"/>
              <w:spacing w:before="60" w:after="100" w:afterAutospacing="1"/>
              <w:rPr>
                <w:rFonts w:ascii="TimesNewRomanPSMT" w:eastAsiaTheme="minorHAnsi" w:hAnsi="TimesNewRomanPSMT" w:cs="TimesNewRomanPSMT"/>
                <w:sz w:val="18"/>
                <w:szCs w:val="18"/>
              </w:rPr>
            </w:pPr>
            <w:r w:rsidRPr="00A00281">
              <w:rPr>
                <w:sz w:val="18"/>
                <w:szCs w:val="18"/>
              </w:rPr>
              <w:t>The study protocol is registered</w:t>
            </w:r>
            <w:r>
              <w:rPr>
                <w:sz w:val="18"/>
                <w:szCs w:val="18"/>
              </w:rPr>
              <w:t xml:space="preserve"> </w:t>
            </w:r>
            <w:r w:rsidRPr="00DD6238">
              <w:rPr>
                <w:rFonts w:ascii="TimesNewRomanPSMT" w:eastAsiaTheme="minorHAnsi" w:hAnsi="TimesNewRomanPSMT" w:cs="TimesNewRomanPSMT"/>
                <w:sz w:val="18"/>
                <w:szCs w:val="18"/>
              </w:rPr>
              <w:t>(ID:</w:t>
            </w:r>
            <w:r w:rsidR="00DE04B9">
              <w:rPr>
                <w:rFonts w:ascii="TimesNewRomanPSMT" w:eastAsiaTheme="minorHAnsi" w:hAnsi="TimesNewRomanPSMT" w:cs="TimesNewRomanPSMT"/>
                <w:sz w:val="18"/>
                <w:szCs w:val="18"/>
              </w:rPr>
              <w:t xml:space="preserve"> </w:t>
            </w:r>
            <w:r w:rsidRPr="00DD6238">
              <w:rPr>
                <w:rFonts w:ascii="TimesNewRomanPSMT" w:eastAsiaTheme="minorHAnsi" w:hAnsi="TimesNewRomanPSMT" w:cs="TimesNewRomanPSMT"/>
                <w:sz w:val="18"/>
                <w:szCs w:val="18"/>
              </w:rPr>
              <w:t xml:space="preserve">IRCT2016073114454N2). </w:t>
            </w:r>
          </w:p>
          <w:p w14:paraId="319C8FBE" w14:textId="666F9D29" w:rsidR="0093063B" w:rsidRPr="00A00281" w:rsidRDefault="0093063B" w:rsidP="0093063B">
            <w:pPr>
              <w:spacing w:before="60" w:after="60"/>
              <w:rPr>
                <w:sz w:val="18"/>
                <w:szCs w:val="18"/>
              </w:rPr>
            </w:pPr>
            <w:r w:rsidRPr="00A00281">
              <w:rPr>
                <w:sz w:val="18"/>
                <w:szCs w:val="18"/>
              </w:rPr>
              <w:t>Study is reporting only 2 prespecified secondary outcomes.</w:t>
            </w:r>
          </w:p>
          <w:p w14:paraId="50476532" w14:textId="77777777" w:rsidR="0093063B" w:rsidRPr="00A00281" w:rsidRDefault="0093063B" w:rsidP="0093063B">
            <w:pPr>
              <w:spacing w:before="60" w:after="60"/>
              <w:rPr>
                <w:sz w:val="18"/>
                <w:szCs w:val="18"/>
              </w:rPr>
            </w:pPr>
          </w:p>
          <w:p w14:paraId="491C7789" w14:textId="77777777" w:rsidR="0093063B" w:rsidRPr="00A00281" w:rsidRDefault="0093063B" w:rsidP="0093063B">
            <w:pPr>
              <w:spacing w:before="60" w:after="60"/>
              <w:jc w:val="center"/>
              <w:rPr>
                <w:b/>
              </w:rPr>
            </w:pPr>
          </w:p>
        </w:tc>
        <w:tc>
          <w:tcPr>
            <w:tcW w:w="1041" w:type="pct"/>
          </w:tcPr>
          <w:p w14:paraId="01B61913" w14:textId="77777777" w:rsidR="0093063B" w:rsidRPr="002A05EE" w:rsidRDefault="0093063B" w:rsidP="0093063B">
            <w:pPr>
              <w:pStyle w:val="paragraph"/>
              <w:spacing w:before="60" w:beforeAutospacing="0" w:after="60" w:afterAutospacing="0"/>
              <w:textAlignment w:val="baseline"/>
              <w:rPr>
                <w:sz w:val="18"/>
                <w:szCs w:val="18"/>
              </w:rPr>
            </w:pPr>
            <w:r w:rsidRPr="00A00281">
              <w:rPr>
                <w:sz w:val="18"/>
                <w:szCs w:val="18"/>
              </w:rPr>
              <w:t>The study appears to be free of other sources of bias.</w:t>
            </w:r>
            <w:r w:rsidRPr="002A05EE">
              <w:rPr>
                <w:sz w:val="18"/>
                <w:szCs w:val="18"/>
              </w:rPr>
              <w:t>  </w:t>
            </w:r>
          </w:p>
          <w:p w14:paraId="6422ACF1" w14:textId="77777777" w:rsidR="0093063B" w:rsidRPr="002A05EE" w:rsidRDefault="0093063B" w:rsidP="0093063B">
            <w:pPr>
              <w:spacing w:before="60" w:after="60"/>
              <w:jc w:val="center"/>
              <w:rPr>
                <w:b/>
              </w:rPr>
            </w:pPr>
          </w:p>
        </w:tc>
      </w:tr>
    </w:tbl>
    <w:p w14:paraId="627EF327" w14:textId="4CD0CA42" w:rsidR="00A72454" w:rsidRPr="00104342" w:rsidRDefault="00104342">
      <w:pPr>
        <w:rPr>
          <w:sz w:val="18"/>
          <w:szCs w:val="18"/>
        </w:rPr>
      </w:pPr>
      <w:r w:rsidRPr="00104342">
        <w:rPr>
          <w:sz w:val="18"/>
          <w:szCs w:val="18"/>
        </w:rPr>
        <w:t xml:space="preserve">Note: Italics </w:t>
      </w:r>
      <w:r>
        <w:rPr>
          <w:sz w:val="18"/>
          <w:szCs w:val="18"/>
        </w:rPr>
        <w:t xml:space="preserve">shows </w:t>
      </w:r>
      <w:r w:rsidR="008D0EFE">
        <w:rPr>
          <w:sz w:val="18"/>
          <w:szCs w:val="18"/>
        </w:rPr>
        <w:t xml:space="preserve">direct </w:t>
      </w:r>
      <w:r w:rsidRPr="00104342">
        <w:rPr>
          <w:sz w:val="18"/>
          <w:szCs w:val="18"/>
        </w:rPr>
        <w:t>quote</w:t>
      </w:r>
      <w:r w:rsidR="00C118E9">
        <w:rPr>
          <w:sz w:val="18"/>
          <w:szCs w:val="18"/>
        </w:rPr>
        <w:t>s</w:t>
      </w:r>
      <w:r w:rsidRPr="00104342">
        <w:rPr>
          <w:sz w:val="18"/>
          <w:szCs w:val="18"/>
        </w:rPr>
        <w:t xml:space="preserve"> from articles.</w:t>
      </w:r>
    </w:p>
    <w:sectPr w:rsidR="00A72454" w:rsidRPr="00104342" w:rsidSect="001B5B32">
      <w:pgSz w:w="15840" w:h="12240" w:orient="landscape"/>
      <w:pgMar w:top="1418" w:right="1077" w:bottom="1418" w:left="1077"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4AD83B" w16cex:dateUtc="2020-04-22T18:50:00Z"/>
  <w16cex:commentExtensible w16cex:durableId="224AD86B" w16cex:dateUtc="2020-04-22T18:51: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2385B9" w14:textId="77777777" w:rsidR="00756B40" w:rsidRDefault="00756B40" w:rsidP="00422587">
      <w:r>
        <w:separator/>
      </w:r>
    </w:p>
  </w:endnote>
  <w:endnote w:type="continuationSeparator" w:id="0">
    <w:p w14:paraId="0931F168" w14:textId="77777777" w:rsidR="00756B40" w:rsidRDefault="00756B40" w:rsidP="004225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APJF M+ Adv P 4 D F 60 F">
    <w:altName w:val="Cambria"/>
    <w:panose1 w:val="00000000000000000000"/>
    <w:charset w:val="00"/>
    <w:family w:val="roman"/>
    <w:notTrueType/>
    <w:pitch w:val="default"/>
    <w:sig w:usb0="00000003" w:usb1="00000000" w:usb2="00000000" w:usb3="00000000" w:csb0="00000001" w:csb1="00000000"/>
  </w:font>
  <w:font w:name="Sabon-Roman">
    <w:altName w:val="Cambria"/>
    <w:panose1 w:val="00000000000000000000"/>
    <w:charset w:val="00"/>
    <w:family w:val="roman"/>
    <w:notTrueType/>
    <w:pitch w:val="default"/>
    <w:sig w:usb0="00000003" w:usb1="00000000" w:usb2="00000000" w:usb3="00000000" w:csb0="00000001" w:csb1="00000000"/>
  </w:font>
  <w:font w:name="ITCGaramondStd-Bk">
    <w:altName w:val="Yu Gothic"/>
    <w:panose1 w:val="00000000000000000000"/>
    <w:charset w:val="80"/>
    <w:family w:val="auto"/>
    <w:notTrueType/>
    <w:pitch w:val="default"/>
    <w:sig w:usb0="00000001" w:usb1="08070000" w:usb2="00000010" w:usb3="00000000" w:csb0="00020000" w:csb1="00000000"/>
  </w:font>
  <w:font w:name="TimesNewRomanPSMT">
    <w:altName w:val="Times New Roman"/>
    <w:panose1 w:val="00000000000000000000"/>
    <w:charset w:val="00"/>
    <w:family w:val="roman"/>
    <w:notTrueType/>
    <w:pitch w:val="default"/>
    <w:sig w:usb0="00000003" w:usb1="08070000" w:usb2="00000010" w:usb3="00000000" w:csb0="0002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09F448" w14:textId="77777777" w:rsidR="00756B40" w:rsidRDefault="00756B40" w:rsidP="00422587">
      <w:r>
        <w:separator/>
      </w:r>
    </w:p>
  </w:footnote>
  <w:footnote w:type="continuationSeparator" w:id="0">
    <w:p w14:paraId="577F8CD7" w14:textId="77777777" w:rsidR="00756B40" w:rsidRDefault="00756B40" w:rsidP="004225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74A9"/>
    <w:rsid w:val="00011B03"/>
    <w:rsid w:val="00017EEB"/>
    <w:rsid w:val="00020E1F"/>
    <w:rsid w:val="00021070"/>
    <w:rsid w:val="00023C2E"/>
    <w:rsid w:val="0003072C"/>
    <w:rsid w:val="00031721"/>
    <w:rsid w:val="000405B5"/>
    <w:rsid w:val="00056914"/>
    <w:rsid w:val="0006109B"/>
    <w:rsid w:val="000633EA"/>
    <w:rsid w:val="000715BE"/>
    <w:rsid w:val="00073874"/>
    <w:rsid w:val="000760DD"/>
    <w:rsid w:val="00081437"/>
    <w:rsid w:val="00086F86"/>
    <w:rsid w:val="00087C39"/>
    <w:rsid w:val="000B5D65"/>
    <w:rsid w:val="000C465A"/>
    <w:rsid w:val="000D490F"/>
    <w:rsid w:val="000F35D5"/>
    <w:rsid w:val="000F4EED"/>
    <w:rsid w:val="001010AA"/>
    <w:rsid w:val="00101EEF"/>
    <w:rsid w:val="00102978"/>
    <w:rsid w:val="00104342"/>
    <w:rsid w:val="001055E8"/>
    <w:rsid w:val="001069E5"/>
    <w:rsid w:val="00111860"/>
    <w:rsid w:val="00113333"/>
    <w:rsid w:val="00120EF0"/>
    <w:rsid w:val="001265CE"/>
    <w:rsid w:val="00126A23"/>
    <w:rsid w:val="00134A03"/>
    <w:rsid w:val="00136C09"/>
    <w:rsid w:val="00136C17"/>
    <w:rsid w:val="00137AA4"/>
    <w:rsid w:val="00137DB2"/>
    <w:rsid w:val="0014006A"/>
    <w:rsid w:val="00147B1A"/>
    <w:rsid w:val="00153AD7"/>
    <w:rsid w:val="00156838"/>
    <w:rsid w:val="001628A5"/>
    <w:rsid w:val="00170352"/>
    <w:rsid w:val="00177CE4"/>
    <w:rsid w:val="001958A9"/>
    <w:rsid w:val="001A2239"/>
    <w:rsid w:val="001B28B5"/>
    <w:rsid w:val="001B4BB8"/>
    <w:rsid w:val="001B5B32"/>
    <w:rsid w:val="001C497D"/>
    <w:rsid w:val="001C74A3"/>
    <w:rsid w:val="001E50AE"/>
    <w:rsid w:val="001F0F86"/>
    <w:rsid w:val="001F79E6"/>
    <w:rsid w:val="00205DE3"/>
    <w:rsid w:val="00207A19"/>
    <w:rsid w:val="00216134"/>
    <w:rsid w:val="00220807"/>
    <w:rsid w:val="00223EC0"/>
    <w:rsid w:val="002343A2"/>
    <w:rsid w:val="002357E3"/>
    <w:rsid w:val="00241815"/>
    <w:rsid w:val="0024192A"/>
    <w:rsid w:val="0025799C"/>
    <w:rsid w:val="00271FFB"/>
    <w:rsid w:val="002905D2"/>
    <w:rsid w:val="00296ED6"/>
    <w:rsid w:val="002A05EE"/>
    <w:rsid w:val="002B5EE8"/>
    <w:rsid w:val="002C079E"/>
    <w:rsid w:val="002C3020"/>
    <w:rsid w:val="002F1076"/>
    <w:rsid w:val="002F3422"/>
    <w:rsid w:val="00314F21"/>
    <w:rsid w:val="003156FB"/>
    <w:rsid w:val="003164AF"/>
    <w:rsid w:val="00326FE9"/>
    <w:rsid w:val="00333D18"/>
    <w:rsid w:val="003343BD"/>
    <w:rsid w:val="00340D8B"/>
    <w:rsid w:val="003463AA"/>
    <w:rsid w:val="003502C1"/>
    <w:rsid w:val="00354ABB"/>
    <w:rsid w:val="00356472"/>
    <w:rsid w:val="003567AB"/>
    <w:rsid w:val="003636EF"/>
    <w:rsid w:val="003674F2"/>
    <w:rsid w:val="003734EE"/>
    <w:rsid w:val="00377EFA"/>
    <w:rsid w:val="0038261B"/>
    <w:rsid w:val="0038444E"/>
    <w:rsid w:val="003A3D03"/>
    <w:rsid w:val="003B0ADD"/>
    <w:rsid w:val="003B5BB3"/>
    <w:rsid w:val="003D4ECF"/>
    <w:rsid w:val="003D56B4"/>
    <w:rsid w:val="003E3BF7"/>
    <w:rsid w:val="003F2332"/>
    <w:rsid w:val="003F2344"/>
    <w:rsid w:val="003F44E2"/>
    <w:rsid w:val="003F765C"/>
    <w:rsid w:val="004123A4"/>
    <w:rsid w:val="00420F70"/>
    <w:rsid w:val="00422587"/>
    <w:rsid w:val="00427CF2"/>
    <w:rsid w:val="00437D2C"/>
    <w:rsid w:val="004522C1"/>
    <w:rsid w:val="004564A6"/>
    <w:rsid w:val="00465151"/>
    <w:rsid w:val="0047495C"/>
    <w:rsid w:val="004840B9"/>
    <w:rsid w:val="00484281"/>
    <w:rsid w:val="00484AB5"/>
    <w:rsid w:val="004861AD"/>
    <w:rsid w:val="004951C0"/>
    <w:rsid w:val="004A3E4B"/>
    <w:rsid w:val="004D447A"/>
    <w:rsid w:val="004E1592"/>
    <w:rsid w:val="004E4F55"/>
    <w:rsid w:val="00522740"/>
    <w:rsid w:val="005270C7"/>
    <w:rsid w:val="005325F3"/>
    <w:rsid w:val="0053630C"/>
    <w:rsid w:val="00560145"/>
    <w:rsid w:val="00560865"/>
    <w:rsid w:val="00580A59"/>
    <w:rsid w:val="005915A6"/>
    <w:rsid w:val="00592D5A"/>
    <w:rsid w:val="00594A97"/>
    <w:rsid w:val="00597914"/>
    <w:rsid w:val="005B5B9F"/>
    <w:rsid w:val="005D58B5"/>
    <w:rsid w:val="005E366D"/>
    <w:rsid w:val="005F4915"/>
    <w:rsid w:val="005F5DE2"/>
    <w:rsid w:val="00606227"/>
    <w:rsid w:val="0061563E"/>
    <w:rsid w:val="00624762"/>
    <w:rsid w:val="00634D6D"/>
    <w:rsid w:val="0064572C"/>
    <w:rsid w:val="00651026"/>
    <w:rsid w:val="00663A50"/>
    <w:rsid w:val="0066552D"/>
    <w:rsid w:val="00676873"/>
    <w:rsid w:val="00682676"/>
    <w:rsid w:val="00690D9D"/>
    <w:rsid w:val="006C0E27"/>
    <w:rsid w:val="006C1E8E"/>
    <w:rsid w:val="006C501A"/>
    <w:rsid w:val="006E386D"/>
    <w:rsid w:val="006E72B4"/>
    <w:rsid w:val="006F20C9"/>
    <w:rsid w:val="00700034"/>
    <w:rsid w:val="0070135E"/>
    <w:rsid w:val="00723980"/>
    <w:rsid w:val="007374A9"/>
    <w:rsid w:val="00741088"/>
    <w:rsid w:val="00741A8D"/>
    <w:rsid w:val="0075237B"/>
    <w:rsid w:val="00756B40"/>
    <w:rsid w:val="00762B46"/>
    <w:rsid w:val="00770075"/>
    <w:rsid w:val="007744FF"/>
    <w:rsid w:val="00784AEA"/>
    <w:rsid w:val="00790D63"/>
    <w:rsid w:val="007B6BD8"/>
    <w:rsid w:val="007B74DC"/>
    <w:rsid w:val="007B7931"/>
    <w:rsid w:val="007C78C3"/>
    <w:rsid w:val="007D3416"/>
    <w:rsid w:val="007D5D95"/>
    <w:rsid w:val="007F1FA5"/>
    <w:rsid w:val="007F3B83"/>
    <w:rsid w:val="007F5D28"/>
    <w:rsid w:val="00800783"/>
    <w:rsid w:val="00813389"/>
    <w:rsid w:val="0081466F"/>
    <w:rsid w:val="008207B6"/>
    <w:rsid w:val="0083052B"/>
    <w:rsid w:val="008354D8"/>
    <w:rsid w:val="00851AB1"/>
    <w:rsid w:val="00874B47"/>
    <w:rsid w:val="00876975"/>
    <w:rsid w:val="00876A41"/>
    <w:rsid w:val="008970E7"/>
    <w:rsid w:val="008A01FC"/>
    <w:rsid w:val="008A53B8"/>
    <w:rsid w:val="008A5541"/>
    <w:rsid w:val="008A7D8A"/>
    <w:rsid w:val="008B5FBC"/>
    <w:rsid w:val="008B6523"/>
    <w:rsid w:val="008B6B55"/>
    <w:rsid w:val="008D0EFE"/>
    <w:rsid w:val="008E3B26"/>
    <w:rsid w:val="008E409E"/>
    <w:rsid w:val="00905A4D"/>
    <w:rsid w:val="00906E10"/>
    <w:rsid w:val="00913F2D"/>
    <w:rsid w:val="009272F6"/>
    <w:rsid w:val="0093063B"/>
    <w:rsid w:val="00930789"/>
    <w:rsid w:val="0093339C"/>
    <w:rsid w:val="00933B40"/>
    <w:rsid w:val="009435A5"/>
    <w:rsid w:val="0094512E"/>
    <w:rsid w:val="0095789E"/>
    <w:rsid w:val="0096133F"/>
    <w:rsid w:val="00974EE2"/>
    <w:rsid w:val="00982A59"/>
    <w:rsid w:val="00985F23"/>
    <w:rsid w:val="00987217"/>
    <w:rsid w:val="009903D4"/>
    <w:rsid w:val="00990A20"/>
    <w:rsid w:val="009B3A95"/>
    <w:rsid w:val="009B6ECF"/>
    <w:rsid w:val="009C0E65"/>
    <w:rsid w:val="009F6DFD"/>
    <w:rsid w:val="00A00281"/>
    <w:rsid w:val="00A01A77"/>
    <w:rsid w:val="00A02E96"/>
    <w:rsid w:val="00A07679"/>
    <w:rsid w:val="00A07DD8"/>
    <w:rsid w:val="00A3055C"/>
    <w:rsid w:val="00A42207"/>
    <w:rsid w:val="00A431AB"/>
    <w:rsid w:val="00A549BF"/>
    <w:rsid w:val="00A67DC9"/>
    <w:rsid w:val="00A721D4"/>
    <w:rsid w:val="00A72454"/>
    <w:rsid w:val="00A815F8"/>
    <w:rsid w:val="00A825FE"/>
    <w:rsid w:val="00A9385F"/>
    <w:rsid w:val="00AA3028"/>
    <w:rsid w:val="00AC3123"/>
    <w:rsid w:val="00AD0BB5"/>
    <w:rsid w:val="00AD5934"/>
    <w:rsid w:val="00AF356E"/>
    <w:rsid w:val="00B13A36"/>
    <w:rsid w:val="00B224F7"/>
    <w:rsid w:val="00B237D8"/>
    <w:rsid w:val="00B24882"/>
    <w:rsid w:val="00B3126E"/>
    <w:rsid w:val="00B60D7F"/>
    <w:rsid w:val="00B642C3"/>
    <w:rsid w:val="00B655BB"/>
    <w:rsid w:val="00B8073D"/>
    <w:rsid w:val="00B8152B"/>
    <w:rsid w:val="00B830A6"/>
    <w:rsid w:val="00B84C8C"/>
    <w:rsid w:val="00B91BD8"/>
    <w:rsid w:val="00BA10C2"/>
    <w:rsid w:val="00BA614D"/>
    <w:rsid w:val="00BC2741"/>
    <w:rsid w:val="00BC2B4E"/>
    <w:rsid w:val="00BC3676"/>
    <w:rsid w:val="00BD1494"/>
    <w:rsid w:val="00BE3D97"/>
    <w:rsid w:val="00BE6C61"/>
    <w:rsid w:val="00BF1915"/>
    <w:rsid w:val="00BF442C"/>
    <w:rsid w:val="00BF63C0"/>
    <w:rsid w:val="00C118E9"/>
    <w:rsid w:val="00C315D1"/>
    <w:rsid w:val="00C3375F"/>
    <w:rsid w:val="00C36E74"/>
    <w:rsid w:val="00C42EC6"/>
    <w:rsid w:val="00C44A8D"/>
    <w:rsid w:val="00C60AEB"/>
    <w:rsid w:val="00C67CEA"/>
    <w:rsid w:val="00C71BEF"/>
    <w:rsid w:val="00C914CA"/>
    <w:rsid w:val="00CB42A1"/>
    <w:rsid w:val="00CB7A1B"/>
    <w:rsid w:val="00CC4505"/>
    <w:rsid w:val="00CC48DC"/>
    <w:rsid w:val="00CC4BB5"/>
    <w:rsid w:val="00CD2208"/>
    <w:rsid w:val="00CE618E"/>
    <w:rsid w:val="00D0788E"/>
    <w:rsid w:val="00D33DB7"/>
    <w:rsid w:val="00D54176"/>
    <w:rsid w:val="00D643B2"/>
    <w:rsid w:val="00D64817"/>
    <w:rsid w:val="00D7190F"/>
    <w:rsid w:val="00D74F59"/>
    <w:rsid w:val="00D7696C"/>
    <w:rsid w:val="00DA05E3"/>
    <w:rsid w:val="00DC395A"/>
    <w:rsid w:val="00DC478E"/>
    <w:rsid w:val="00DD6238"/>
    <w:rsid w:val="00DD6635"/>
    <w:rsid w:val="00DE04B9"/>
    <w:rsid w:val="00DE7554"/>
    <w:rsid w:val="00E01AEB"/>
    <w:rsid w:val="00E05DC5"/>
    <w:rsid w:val="00E12FA5"/>
    <w:rsid w:val="00E37E4A"/>
    <w:rsid w:val="00E43C12"/>
    <w:rsid w:val="00E51C20"/>
    <w:rsid w:val="00E52FFA"/>
    <w:rsid w:val="00E5491E"/>
    <w:rsid w:val="00E6288B"/>
    <w:rsid w:val="00E65F81"/>
    <w:rsid w:val="00E9397D"/>
    <w:rsid w:val="00EA27D4"/>
    <w:rsid w:val="00EA4AD6"/>
    <w:rsid w:val="00EB59FC"/>
    <w:rsid w:val="00EB6B2F"/>
    <w:rsid w:val="00EE1AA6"/>
    <w:rsid w:val="00EE5A81"/>
    <w:rsid w:val="00EE7DD3"/>
    <w:rsid w:val="00EF14B7"/>
    <w:rsid w:val="00EF2548"/>
    <w:rsid w:val="00F113CE"/>
    <w:rsid w:val="00F15507"/>
    <w:rsid w:val="00F16034"/>
    <w:rsid w:val="00F32AE5"/>
    <w:rsid w:val="00F33B6C"/>
    <w:rsid w:val="00F478C3"/>
    <w:rsid w:val="00F5280C"/>
    <w:rsid w:val="00F62251"/>
    <w:rsid w:val="00F636CD"/>
    <w:rsid w:val="00F651D8"/>
    <w:rsid w:val="00F67D78"/>
    <w:rsid w:val="00F71E8A"/>
    <w:rsid w:val="00F83B8E"/>
    <w:rsid w:val="00FA0DD8"/>
    <w:rsid w:val="00FB1ECA"/>
    <w:rsid w:val="00FB5EC9"/>
    <w:rsid w:val="00FC285E"/>
    <w:rsid w:val="00FC375A"/>
    <w:rsid w:val="00FE0254"/>
    <w:rsid w:val="00FE50BD"/>
    <w:rsid w:val="476CA145"/>
    <w:rsid w:val="6919DF24"/>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12FDD"/>
  <w15:docId w15:val="{256D1582-E355-4428-B71A-B4A49EBB9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A721D4"/>
    <w:pPr>
      <w:spacing w:after="0" w:line="240" w:lineRule="auto"/>
    </w:pPr>
    <w:rPr>
      <w:rFonts w:ascii="Times New Roman" w:eastAsia="Times New Roman" w:hAnsi="Times New Roman" w:cs="Times New Roman"/>
      <w:sz w:val="24"/>
      <w:szCs w:val="24"/>
      <w:lang w:val="en-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EE1A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auGrille7Couleur1">
    <w:name w:val="Tableau Grille 7 Couleur1"/>
    <w:basedOn w:val="TableauNormal"/>
    <w:uiPriority w:val="52"/>
    <w:rsid w:val="00EE1AA6"/>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TableauGrille1Clair1">
    <w:name w:val="Tableau Grille 1 Clair1"/>
    <w:basedOn w:val="TableauNormal"/>
    <w:uiPriority w:val="46"/>
    <w:rsid w:val="00EE1AA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Default">
    <w:name w:val="Default"/>
    <w:rsid w:val="005270C7"/>
    <w:pPr>
      <w:autoSpaceDE w:val="0"/>
      <w:autoSpaceDN w:val="0"/>
      <w:adjustRightInd w:val="0"/>
      <w:spacing w:after="0" w:line="240" w:lineRule="auto"/>
    </w:pPr>
    <w:rPr>
      <w:rFonts w:ascii="Times New Roman" w:hAnsi="Times New Roman" w:cs="Times New Roman"/>
      <w:color w:val="000000"/>
      <w:sz w:val="24"/>
      <w:szCs w:val="24"/>
    </w:rPr>
  </w:style>
  <w:style w:type="paragraph" w:styleId="Textedebulles">
    <w:name w:val="Balloon Text"/>
    <w:basedOn w:val="Normal"/>
    <w:link w:val="TextedebullesCar"/>
    <w:uiPriority w:val="99"/>
    <w:semiHidden/>
    <w:unhideWhenUsed/>
    <w:rsid w:val="006C501A"/>
    <w:rPr>
      <w:rFonts w:ascii="Tahoma" w:hAnsi="Tahoma" w:cs="Tahoma"/>
      <w:sz w:val="16"/>
      <w:szCs w:val="16"/>
    </w:rPr>
  </w:style>
  <w:style w:type="character" w:customStyle="1" w:styleId="TextedebullesCar">
    <w:name w:val="Texte de bulles Car"/>
    <w:basedOn w:val="Policepardfaut"/>
    <w:link w:val="Textedebulles"/>
    <w:uiPriority w:val="99"/>
    <w:semiHidden/>
    <w:rsid w:val="006C501A"/>
    <w:rPr>
      <w:rFonts w:ascii="Tahoma" w:hAnsi="Tahoma" w:cs="Tahoma"/>
      <w:sz w:val="16"/>
      <w:szCs w:val="16"/>
    </w:rPr>
  </w:style>
  <w:style w:type="character" w:styleId="Marquedecommentaire">
    <w:name w:val="annotation reference"/>
    <w:basedOn w:val="Policepardfaut"/>
    <w:uiPriority w:val="99"/>
    <w:semiHidden/>
    <w:unhideWhenUsed/>
    <w:rsid w:val="006C501A"/>
    <w:rPr>
      <w:sz w:val="16"/>
      <w:szCs w:val="16"/>
    </w:rPr>
  </w:style>
  <w:style w:type="paragraph" w:styleId="Commentaire">
    <w:name w:val="annotation text"/>
    <w:basedOn w:val="Normal"/>
    <w:link w:val="CommentaireCar"/>
    <w:uiPriority w:val="99"/>
    <w:semiHidden/>
    <w:unhideWhenUsed/>
    <w:rsid w:val="006C501A"/>
    <w:rPr>
      <w:sz w:val="20"/>
      <w:szCs w:val="20"/>
    </w:rPr>
  </w:style>
  <w:style w:type="character" w:customStyle="1" w:styleId="CommentaireCar">
    <w:name w:val="Commentaire Car"/>
    <w:basedOn w:val="Policepardfaut"/>
    <w:link w:val="Commentaire"/>
    <w:uiPriority w:val="99"/>
    <w:semiHidden/>
    <w:rsid w:val="006C501A"/>
    <w:rPr>
      <w:sz w:val="20"/>
      <w:szCs w:val="20"/>
    </w:rPr>
  </w:style>
  <w:style w:type="paragraph" w:styleId="Objetducommentaire">
    <w:name w:val="annotation subject"/>
    <w:basedOn w:val="Commentaire"/>
    <w:next w:val="Commentaire"/>
    <w:link w:val="ObjetducommentaireCar"/>
    <w:uiPriority w:val="99"/>
    <w:semiHidden/>
    <w:unhideWhenUsed/>
    <w:rsid w:val="006C501A"/>
    <w:rPr>
      <w:b/>
      <w:bCs/>
    </w:rPr>
  </w:style>
  <w:style w:type="character" w:customStyle="1" w:styleId="ObjetducommentaireCar">
    <w:name w:val="Objet du commentaire Car"/>
    <w:basedOn w:val="CommentaireCar"/>
    <w:link w:val="Objetducommentaire"/>
    <w:uiPriority w:val="99"/>
    <w:semiHidden/>
    <w:rsid w:val="006C501A"/>
    <w:rPr>
      <w:b/>
      <w:bCs/>
      <w:sz w:val="20"/>
      <w:szCs w:val="20"/>
    </w:rPr>
  </w:style>
  <w:style w:type="paragraph" w:styleId="Rvision">
    <w:name w:val="Revision"/>
    <w:hidden/>
    <w:uiPriority w:val="99"/>
    <w:semiHidden/>
    <w:rsid w:val="009B3A95"/>
    <w:pPr>
      <w:spacing w:after="0" w:line="240" w:lineRule="auto"/>
    </w:pPr>
  </w:style>
  <w:style w:type="paragraph" w:customStyle="1" w:styleId="textbox">
    <w:name w:val="textbox"/>
    <w:basedOn w:val="Normal"/>
    <w:rsid w:val="005E366D"/>
    <w:pPr>
      <w:spacing w:before="100" w:beforeAutospacing="1" w:after="100" w:afterAutospacing="1"/>
    </w:pPr>
  </w:style>
  <w:style w:type="character" w:customStyle="1" w:styleId="normaltextrun">
    <w:name w:val="normaltextrun"/>
    <w:basedOn w:val="Policepardfaut"/>
    <w:rsid w:val="00081437"/>
  </w:style>
  <w:style w:type="paragraph" w:customStyle="1" w:styleId="paragraph">
    <w:name w:val="paragraph"/>
    <w:basedOn w:val="Normal"/>
    <w:rsid w:val="00081437"/>
    <w:pPr>
      <w:spacing w:before="100" w:beforeAutospacing="1" w:after="100" w:afterAutospacing="1"/>
    </w:pPr>
  </w:style>
  <w:style w:type="character" w:customStyle="1" w:styleId="eop">
    <w:name w:val="eop"/>
    <w:basedOn w:val="Policepardfaut"/>
    <w:rsid w:val="00081437"/>
  </w:style>
  <w:style w:type="character" w:customStyle="1" w:styleId="contextualspellingandgrammarerror">
    <w:name w:val="contextualspellingandgrammarerror"/>
    <w:basedOn w:val="Policepardfaut"/>
    <w:rsid w:val="00207A19"/>
  </w:style>
  <w:style w:type="character" w:customStyle="1" w:styleId="spellingerror">
    <w:name w:val="spellingerror"/>
    <w:basedOn w:val="Policepardfaut"/>
    <w:rsid w:val="000F4EED"/>
  </w:style>
  <w:style w:type="paragraph" w:styleId="En-tte">
    <w:name w:val="header"/>
    <w:basedOn w:val="Normal"/>
    <w:link w:val="En-tteCar"/>
    <w:uiPriority w:val="99"/>
    <w:unhideWhenUsed/>
    <w:rsid w:val="00422587"/>
    <w:pPr>
      <w:tabs>
        <w:tab w:val="center" w:pos="4680"/>
        <w:tab w:val="right" w:pos="9360"/>
      </w:tabs>
    </w:pPr>
  </w:style>
  <w:style w:type="character" w:customStyle="1" w:styleId="En-tteCar">
    <w:name w:val="En-tête Car"/>
    <w:basedOn w:val="Policepardfaut"/>
    <w:link w:val="En-tte"/>
    <w:uiPriority w:val="99"/>
    <w:rsid w:val="00422587"/>
    <w:rPr>
      <w:rFonts w:ascii="Times New Roman" w:eastAsia="Times New Roman" w:hAnsi="Times New Roman" w:cs="Times New Roman"/>
      <w:sz w:val="24"/>
      <w:szCs w:val="24"/>
      <w:lang w:val="en-CA"/>
    </w:rPr>
  </w:style>
  <w:style w:type="paragraph" w:styleId="Pieddepage">
    <w:name w:val="footer"/>
    <w:basedOn w:val="Normal"/>
    <w:link w:val="PieddepageCar"/>
    <w:uiPriority w:val="99"/>
    <w:unhideWhenUsed/>
    <w:rsid w:val="00422587"/>
    <w:pPr>
      <w:tabs>
        <w:tab w:val="center" w:pos="4680"/>
        <w:tab w:val="right" w:pos="9360"/>
      </w:tabs>
    </w:pPr>
  </w:style>
  <w:style w:type="character" w:customStyle="1" w:styleId="PieddepageCar">
    <w:name w:val="Pied de page Car"/>
    <w:basedOn w:val="Policepardfaut"/>
    <w:link w:val="Pieddepage"/>
    <w:uiPriority w:val="99"/>
    <w:rsid w:val="00422587"/>
    <w:rPr>
      <w:rFonts w:ascii="Times New Roman" w:eastAsia="Times New Roman" w:hAnsi="Times New Roman" w:cs="Times New Roman"/>
      <w:sz w:val="24"/>
      <w:szCs w:val="24"/>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68739">
      <w:bodyDiv w:val="1"/>
      <w:marLeft w:val="0"/>
      <w:marRight w:val="0"/>
      <w:marTop w:val="0"/>
      <w:marBottom w:val="0"/>
      <w:divBdr>
        <w:top w:val="none" w:sz="0" w:space="0" w:color="auto"/>
        <w:left w:val="none" w:sz="0" w:space="0" w:color="auto"/>
        <w:bottom w:val="none" w:sz="0" w:space="0" w:color="auto"/>
        <w:right w:val="none" w:sz="0" w:space="0" w:color="auto"/>
      </w:divBdr>
    </w:div>
    <w:div w:id="14426184">
      <w:bodyDiv w:val="1"/>
      <w:marLeft w:val="0"/>
      <w:marRight w:val="0"/>
      <w:marTop w:val="0"/>
      <w:marBottom w:val="0"/>
      <w:divBdr>
        <w:top w:val="none" w:sz="0" w:space="0" w:color="auto"/>
        <w:left w:val="none" w:sz="0" w:space="0" w:color="auto"/>
        <w:bottom w:val="none" w:sz="0" w:space="0" w:color="auto"/>
        <w:right w:val="none" w:sz="0" w:space="0" w:color="auto"/>
      </w:divBdr>
    </w:div>
    <w:div w:id="44304478">
      <w:bodyDiv w:val="1"/>
      <w:marLeft w:val="0"/>
      <w:marRight w:val="0"/>
      <w:marTop w:val="0"/>
      <w:marBottom w:val="0"/>
      <w:divBdr>
        <w:top w:val="none" w:sz="0" w:space="0" w:color="auto"/>
        <w:left w:val="none" w:sz="0" w:space="0" w:color="auto"/>
        <w:bottom w:val="none" w:sz="0" w:space="0" w:color="auto"/>
        <w:right w:val="none" w:sz="0" w:space="0" w:color="auto"/>
      </w:divBdr>
      <w:divsChild>
        <w:div w:id="684789168">
          <w:marLeft w:val="0"/>
          <w:marRight w:val="0"/>
          <w:marTop w:val="0"/>
          <w:marBottom w:val="0"/>
          <w:divBdr>
            <w:top w:val="none" w:sz="0" w:space="0" w:color="auto"/>
            <w:left w:val="none" w:sz="0" w:space="0" w:color="auto"/>
            <w:bottom w:val="none" w:sz="0" w:space="0" w:color="auto"/>
            <w:right w:val="none" w:sz="0" w:space="0" w:color="auto"/>
          </w:divBdr>
        </w:div>
        <w:div w:id="940146070">
          <w:marLeft w:val="0"/>
          <w:marRight w:val="0"/>
          <w:marTop w:val="0"/>
          <w:marBottom w:val="0"/>
          <w:divBdr>
            <w:top w:val="none" w:sz="0" w:space="0" w:color="auto"/>
            <w:left w:val="none" w:sz="0" w:space="0" w:color="auto"/>
            <w:bottom w:val="none" w:sz="0" w:space="0" w:color="auto"/>
            <w:right w:val="none" w:sz="0" w:space="0" w:color="auto"/>
          </w:divBdr>
        </w:div>
        <w:div w:id="226652980">
          <w:marLeft w:val="0"/>
          <w:marRight w:val="0"/>
          <w:marTop w:val="0"/>
          <w:marBottom w:val="0"/>
          <w:divBdr>
            <w:top w:val="none" w:sz="0" w:space="0" w:color="auto"/>
            <w:left w:val="none" w:sz="0" w:space="0" w:color="auto"/>
            <w:bottom w:val="none" w:sz="0" w:space="0" w:color="auto"/>
            <w:right w:val="none" w:sz="0" w:space="0" w:color="auto"/>
          </w:divBdr>
        </w:div>
        <w:div w:id="1129468901">
          <w:marLeft w:val="0"/>
          <w:marRight w:val="0"/>
          <w:marTop w:val="0"/>
          <w:marBottom w:val="0"/>
          <w:divBdr>
            <w:top w:val="none" w:sz="0" w:space="0" w:color="auto"/>
            <w:left w:val="none" w:sz="0" w:space="0" w:color="auto"/>
            <w:bottom w:val="none" w:sz="0" w:space="0" w:color="auto"/>
            <w:right w:val="none" w:sz="0" w:space="0" w:color="auto"/>
          </w:divBdr>
        </w:div>
        <w:div w:id="277180083">
          <w:marLeft w:val="0"/>
          <w:marRight w:val="0"/>
          <w:marTop w:val="0"/>
          <w:marBottom w:val="0"/>
          <w:divBdr>
            <w:top w:val="none" w:sz="0" w:space="0" w:color="auto"/>
            <w:left w:val="none" w:sz="0" w:space="0" w:color="auto"/>
            <w:bottom w:val="none" w:sz="0" w:space="0" w:color="auto"/>
            <w:right w:val="none" w:sz="0" w:space="0" w:color="auto"/>
          </w:divBdr>
        </w:div>
      </w:divsChild>
    </w:div>
    <w:div w:id="54012157">
      <w:bodyDiv w:val="1"/>
      <w:marLeft w:val="0"/>
      <w:marRight w:val="0"/>
      <w:marTop w:val="0"/>
      <w:marBottom w:val="0"/>
      <w:divBdr>
        <w:top w:val="none" w:sz="0" w:space="0" w:color="auto"/>
        <w:left w:val="none" w:sz="0" w:space="0" w:color="auto"/>
        <w:bottom w:val="none" w:sz="0" w:space="0" w:color="auto"/>
        <w:right w:val="none" w:sz="0" w:space="0" w:color="auto"/>
      </w:divBdr>
    </w:div>
    <w:div w:id="54012639">
      <w:bodyDiv w:val="1"/>
      <w:marLeft w:val="0"/>
      <w:marRight w:val="0"/>
      <w:marTop w:val="0"/>
      <w:marBottom w:val="0"/>
      <w:divBdr>
        <w:top w:val="none" w:sz="0" w:space="0" w:color="auto"/>
        <w:left w:val="none" w:sz="0" w:space="0" w:color="auto"/>
        <w:bottom w:val="none" w:sz="0" w:space="0" w:color="auto"/>
        <w:right w:val="none" w:sz="0" w:space="0" w:color="auto"/>
      </w:divBdr>
    </w:div>
    <w:div w:id="67309801">
      <w:bodyDiv w:val="1"/>
      <w:marLeft w:val="0"/>
      <w:marRight w:val="0"/>
      <w:marTop w:val="0"/>
      <w:marBottom w:val="0"/>
      <w:divBdr>
        <w:top w:val="none" w:sz="0" w:space="0" w:color="auto"/>
        <w:left w:val="none" w:sz="0" w:space="0" w:color="auto"/>
        <w:bottom w:val="none" w:sz="0" w:space="0" w:color="auto"/>
        <w:right w:val="none" w:sz="0" w:space="0" w:color="auto"/>
      </w:divBdr>
      <w:divsChild>
        <w:div w:id="1362516158">
          <w:marLeft w:val="0"/>
          <w:marRight w:val="0"/>
          <w:marTop w:val="0"/>
          <w:marBottom w:val="0"/>
          <w:divBdr>
            <w:top w:val="none" w:sz="0" w:space="0" w:color="auto"/>
            <w:left w:val="none" w:sz="0" w:space="0" w:color="auto"/>
            <w:bottom w:val="none" w:sz="0" w:space="0" w:color="auto"/>
            <w:right w:val="none" w:sz="0" w:space="0" w:color="auto"/>
          </w:divBdr>
        </w:div>
        <w:div w:id="616378652">
          <w:marLeft w:val="0"/>
          <w:marRight w:val="0"/>
          <w:marTop w:val="0"/>
          <w:marBottom w:val="0"/>
          <w:divBdr>
            <w:top w:val="none" w:sz="0" w:space="0" w:color="auto"/>
            <w:left w:val="none" w:sz="0" w:space="0" w:color="auto"/>
            <w:bottom w:val="none" w:sz="0" w:space="0" w:color="auto"/>
            <w:right w:val="none" w:sz="0" w:space="0" w:color="auto"/>
          </w:divBdr>
        </w:div>
      </w:divsChild>
    </w:div>
    <w:div w:id="78257847">
      <w:bodyDiv w:val="1"/>
      <w:marLeft w:val="0"/>
      <w:marRight w:val="0"/>
      <w:marTop w:val="0"/>
      <w:marBottom w:val="0"/>
      <w:divBdr>
        <w:top w:val="none" w:sz="0" w:space="0" w:color="auto"/>
        <w:left w:val="none" w:sz="0" w:space="0" w:color="auto"/>
        <w:bottom w:val="none" w:sz="0" w:space="0" w:color="auto"/>
        <w:right w:val="none" w:sz="0" w:space="0" w:color="auto"/>
      </w:divBdr>
    </w:div>
    <w:div w:id="95713814">
      <w:bodyDiv w:val="1"/>
      <w:marLeft w:val="0"/>
      <w:marRight w:val="0"/>
      <w:marTop w:val="0"/>
      <w:marBottom w:val="0"/>
      <w:divBdr>
        <w:top w:val="none" w:sz="0" w:space="0" w:color="auto"/>
        <w:left w:val="none" w:sz="0" w:space="0" w:color="auto"/>
        <w:bottom w:val="none" w:sz="0" w:space="0" w:color="auto"/>
        <w:right w:val="none" w:sz="0" w:space="0" w:color="auto"/>
      </w:divBdr>
    </w:div>
    <w:div w:id="102384665">
      <w:bodyDiv w:val="1"/>
      <w:marLeft w:val="0"/>
      <w:marRight w:val="0"/>
      <w:marTop w:val="0"/>
      <w:marBottom w:val="0"/>
      <w:divBdr>
        <w:top w:val="none" w:sz="0" w:space="0" w:color="auto"/>
        <w:left w:val="none" w:sz="0" w:space="0" w:color="auto"/>
        <w:bottom w:val="none" w:sz="0" w:space="0" w:color="auto"/>
        <w:right w:val="none" w:sz="0" w:space="0" w:color="auto"/>
      </w:divBdr>
      <w:divsChild>
        <w:div w:id="1403019249">
          <w:marLeft w:val="0"/>
          <w:marRight w:val="0"/>
          <w:marTop w:val="0"/>
          <w:marBottom w:val="0"/>
          <w:divBdr>
            <w:top w:val="none" w:sz="0" w:space="0" w:color="auto"/>
            <w:left w:val="none" w:sz="0" w:space="0" w:color="auto"/>
            <w:bottom w:val="none" w:sz="0" w:space="0" w:color="auto"/>
            <w:right w:val="none" w:sz="0" w:space="0" w:color="auto"/>
          </w:divBdr>
        </w:div>
        <w:div w:id="1286230693">
          <w:marLeft w:val="0"/>
          <w:marRight w:val="0"/>
          <w:marTop w:val="0"/>
          <w:marBottom w:val="0"/>
          <w:divBdr>
            <w:top w:val="none" w:sz="0" w:space="0" w:color="auto"/>
            <w:left w:val="none" w:sz="0" w:space="0" w:color="auto"/>
            <w:bottom w:val="none" w:sz="0" w:space="0" w:color="auto"/>
            <w:right w:val="none" w:sz="0" w:space="0" w:color="auto"/>
          </w:divBdr>
        </w:div>
        <w:div w:id="402871239">
          <w:marLeft w:val="0"/>
          <w:marRight w:val="0"/>
          <w:marTop w:val="0"/>
          <w:marBottom w:val="0"/>
          <w:divBdr>
            <w:top w:val="none" w:sz="0" w:space="0" w:color="auto"/>
            <w:left w:val="none" w:sz="0" w:space="0" w:color="auto"/>
            <w:bottom w:val="none" w:sz="0" w:space="0" w:color="auto"/>
            <w:right w:val="none" w:sz="0" w:space="0" w:color="auto"/>
          </w:divBdr>
        </w:div>
        <w:div w:id="327102126">
          <w:marLeft w:val="0"/>
          <w:marRight w:val="0"/>
          <w:marTop w:val="0"/>
          <w:marBottom w:val="0"/>
          <w:divBdr>
            <w:top w:val="none" w:sz="0" w:space="0" w:color="auto"/>
            <w:left w:val="none" w:sz="0" w:space="0" w:color="auto"/>
            <w:bottom w:val="none" w:sz="0" w:space="0" w:color="auto"/>
            <w:right w:val="none" w:sz="0" w:space="0" w:color="auto"/>
          </w:divBdr>
        </w:div>
        <w:div w:id="1609386700">
          <w:marLeft w:val="0"/>
          <w:marRight w:val="0"/>
          <w:marTop w:val="0"/>
          <w:marBottom w:val="0"/>
          <w:divBdr>
            <w:top w:val="none" w:sz="0" w:space="0" w:color="auto"/>
            <w:left w:val="none" w:sz="0" w:space="0" w:color="auto"/>
            <w:bottom w:val="none" w:sz="0" w:space="0" w:color="auto"/>
            <w:right w:val="none" w:sz="0" w:space="0" w:color="auto"/>
          </w:divBdr>
        </w:div>
      </w:divsChild>
    </w:div>
    <w:div w:id="107815747">
      <w:bodyDiv w:val="1"/>
      <w:marLeft w:val="0"/>
      <w:marRight w:val="0"/>
      <w:marTop w:val="0"/>
      <w:marBottom w:val="0"/>
      <w:divBdr>
        <w:top w:val="none" w:sz="0" w:space="0" w:color="auto"/>
        <w:left w:val="none" w:sz="0" w:space="0" w:color="auto"/>
        <w:bottom w:val="none" w:sz="0" w:space="0" w:color="auto"/>
        <w:right w:val="none" w:sz="0" w:space="0" w:color="auto"/>
      </w:divBdr>
      <w:divsChild>
        <w:div w:id="395857220">
          <w:marLeft w:val="0"/>
          <w:marRight w:val="0"/>
          <w:marTop w:val="0"/>
          <w:marBottom w:val="0"/>
          <w:divBdr>
            <w:top w:val="none" w:sz="0" w:space="0" w:color="auto"/>
            <w:left w:val="none" w:sz="0" w:space="0" w:color="auto"/>
            <w:bottom w:val="none" w:sz="0" w:space="0" w:color="auto"/>
            <w:right w:val="none" w:sz="0" w:space="0" w:color="auto"/>
          </w:divBdr>
        </w:div>
        <w:div w:id="1225993332">
          <w:marLeft w:val="0"/>
          <w:marRight w:val="0"/>
          <w:marTop w:val="0"/>
          <w:marBottom w:val="0"/>
          <w:divBdr>
            <w:top w:val="none" w:sz="0" w:space="0" w:color="auto"/>
            <w:left w:val="none" w:sz="0" w:space="0" w:color="auto"/>
            <w:bottom w:val="none" w:sz="0" w:space="0" w:color="auto"/>
            <w:right w:val="none" w:sz="0" w:space="0" w:color="auto"/>
          </w:divBdr>
        </w:div>
      </w:divsChild>
    </w:div>
    <w:div w:id="127672408">
      <w:bodyDiv w:val="1"/>
      <w:marLeft w:val="0"/>
      <w:marRight w:val="0"/>
      <w:marTop w:val="0"/>
      <w:marBottom w:val="0"/>
      <w:divBdr>
        <w:top w:val="none" w:sz="0" w:space="0" w:color="auto"/>
        <w:left w:val="none" w:sz="0" w:space="0" w:color="auto"/>
        <w:bottom w:val="none" w:sz="0" w:space="0" w:color="auto"/>
        <w:right w:val="none" w:sz="0" w:space="0" w:color="auto"/>
      </w:divBdr>
    </w:div>
    <w:div w:id="130370804">
      <w:bodyDiv w:val="1"/>
      <w:marLeft w:val="0"/>
      <w:marRight w:val="0"/>
      <w:marTop w:val="0"/>
      <w:marBottom w:val="0"/>
      <w:divBdr>
        <w:top w:val="none" w:sz="0" w:space="0" w:color="auto"/>
        <w:left w:val="none" w:sz="0" w:space="0" w:color="auto"/>
        <w:bottom w:val="none" w:sz="0" w:space="0" w:color="auto"/>
        <w:right w:val="none" w:sz="0" w:space="0" w:color="auto"/>
      </w:divBdr>
    </w:div>
    <w:div w:id="156268089">
      <w:bodyDiv w:val="1"/>
      <w:marLeft w:val="0"/>
      <w:marRight w:val="0"/>
      <w:marTop w:val="0"/>
      <w:marBottom w:val="0"/>
      <w:divBdr>
        <w:top w:val="none" w:sz="0" w:space="0" w:color="auto"/>
        <w:left w:val="none" w:sz="0" w:space="0" w:color="auto"/>
        <w:bottom w:val="none" w:sz="0" w:space="0" w:color="auto"/>
        <w:right w:val="none" w:sz="0" w:space="0" w:color="auto"/>
      </w:divBdr>
    </w:div>
    <w:div w:id="172846300">
      <w:bodyDiv w:val="1"/>
      <w:marLeft w:val="0"/>
      <w:marRight w:val="0"/>
      <w:marTop w:val="0"/>
      <w:marBottom w:val="0"/>
      <w:divBdr>
        <w:top w:val="none" w:sz="0" w:space="0" w:color="auto"/>
        <w:left w:val="none" w:sz="0" w:space="0" w:color="auto"/>
        <w:bottom w:val="none" w:sz="0" w:space="0" w:color="auto"/>
        <w:right w:val="none" w:sz="0" w:space="0" w:color="auto"/>
      </w:divBdr>
    </w:div>
    <w:div w:id="188641020">
      <w:bodyDiv w:val="1"/>
      <w:marLeft w:val="0"/>
      <w:marRight w:val="0"/>
      <w:marTop w:val="0"/>
      <w:marBottom w:val="0"/>
      <w:divBdr>
        <w:top w:val="none" w:sz="0" w:space="0" w:color="auto"/>
        <w:left w:val="none" w:sz="0" w:space="0" w:color="auto"/>
        <w:bottom w:val="none" w:sz="0" w:space="0" w:color="auto"/>
        <w:right w:val="none" w:sz="0" w:space="0" w:color="auto"/>
      </w:divBdr>
      <w:divsChild>
        <w:div w:id="1961765288">
          <w:marLeft w:val="0"/>
          <w:marRight w:val="0"/>
          <w:marTop w:val="0"/>
          <w:marBottom w:val="0"/>
          <w:divBdr>
            <w:top w:val="none" w:sz="0" w:space="0" w:color="auto"/>
            <w:left w:val="none" w:sz="0" w:space="0" w:color="auto"/>
            <w:bottom w:val="none" w:sz="0" w:space="0" w:color="auto"/>
            <w:right w:val="none" w:sz="0" w:space="0" w:color="auto"/>
          </w:divBdr>
        </w:div>
        <w:div w:id="597565401">
          <w:marLeft w:val="0"/>
          <w:marRight w:val="0"/>
          <w:marTop w:val="0"/>
          <w:marBottom w:val="0"/>
          <w:divBdr>
            <w:top w:val="none" w:sz="0" w:space="0" w:color="auto"/>
            <w:left w:val="none" w:sz="0" w:space="0" w:color="auto"/>
            <w:bottom w:val="none" w:sz="0" w:space="0" w:color="auto"/>
            <w:right w:val="none" w:sz="0" w:space="0" w:color="auto"/>
          </w:divBdr>
        </w:div>
        <w:div w:id="1492864534">
          <w:marLeft w:val="0"/>
          <w:marRight w:val="0"/>
          <w:marTop w:val="0"/>
          <w:marBottom w:val="0"/>
          <w:divBdr>
            <w:top w:val="none" w:sz="0" w:space="0" w:color="auto"/>
            <w:left w:val="none" w:sz="0" w:space="0" w:color="auto"/>
            <w:bottom w:val="none" w:sz="0" w:space="0" w:color="auto"/>
            <w:right w:val="none" w:sz="0" w:space="0" w:color="auto"/>
          </w:divBdr>
        </w:div>
        <w:div w:id="971323196">
          <w:marLeft w:val="0"/>
          <w:marRight w:val="0"/>
          <w:marTop w:val="0"/>
          <w:marBottom w:val="0"/>
          <w:divBdr>
            <w:top w:val="none" w:sz="0" w:space="0" w:color="auto"/>
            <w:left w:val="none" w:sz="0" w:space="0" w:color="auto"/>
            <w:bottom w:val="none" w:sz="0" w:space="0" w:color="auto"/>
            <w:right w:val="none" w:sz="0" w:space="0" w:color="auto"/>
          </w:divBdr>
        </w:div>
      </w:divsChild>
    </w:div>
    <w:div w:id="204409292">
      <w:bodyDiv w:val="1"/>
      <w:marLeft w:val="0"/>
      <w:marRight w:val="0"/>
      <w:marTop w:val="0"/>
      <w:marBottom w:val="0"/>
      <w:divBdr>
        <w:top w:val="none" w:sz="0" w:space="0" w:color="auto"/>
        <w:left w:val="none" w:sz="0" w:space="0" w:color="auto"/>
        <w:bottom w:val="none" w:sz="0" w:space="0" w:color="auto"/>
        <w:right w:val="none" w:sz="0" w:space="0" w:color="auto"/>
      </w:divBdr>
    </w:div>
    <w:div w:id="218518727">
      <w:bodyDiv w:val="1"/>
      <w:marLeft w:val="0"/>
      <w:marRight w:val="0"/>
      <w:marTop w:val="0"/>
      <w:marBottom w:val="0"/>
      <w:divBdr>
        <w:top w:val="none" w:sz="0" w:space="0" w:color="auto"/>
        <w:left w:val="none" w:sz="0" w:space="0" w:color="auto"/>
        <w:bottom w:val="none" w:sz="0" w:space="0" w:color="auto"/>
        <w:right w:val="none" w:sz="0" w:space="0" w:color="auto"/>
      </w:divBdr>
    </w:div>
    <w:div w:id="231626041">
      <w:bodyDiv w:val="1"/>
      <w:marLeft w:val="0"/>
      <w:marRight w:val="0"/>
      <w:marTop w:val="0"/>
      <w:marBottom w:val="0"/>
      <w:divBdr>
        <w:top w:val="none" w:sz="0" w:space="0" w:color="auto"/>
        <w:left w:val="none" w:sz="0" w:space="0" w:color="auto"/>
        <w:bottom w:val="none" w:sz="0" w:space="0" w:color="auto"/>
        <w:right w:val="none" w:sz="0" w:space="0" w:color="auto"/>
      </w:divBdr>
    </w:div>
    <w:div w:id="241254138">
      <w:bodyDiv w:val="1"/>
      <w:marLeft w:val="0"/>
      <w:marRight w:val="0"/>
      <w:marTop w:val="0"/>
      <w:marBottom w:val="0"/>
      <w:divBdr>
        <w:top w:val="none" w:sz="0" w:space="0" w:color="auto"/>
        <w:left w:val="none" w:sz="0" w:space="0" w:color="auto"/>
        <w:bottom w:val="none" w:sz="0" w:space="0" w:color="auto"/>
        <w:right w:val="none" w:sz="0" w:space="0" w:color="auto"/>
      </w:divBdr>
    </w:div>
    <w:div w:id="266040489">
      <w:bodyDiv w:val="1"/>
      <w:marLeft w:val="0"/>
      <w:marRight w:val="0"/>
      <w:marTop w:val="0"/>
      <w:marBottom w:val="0"/>
      <w:divBdr>
        <w:top w:val="none" w:sz="0" w:space="0" w:color="auto"/>
        <w:left w:val="none" w:sz="0" w:space="0" w:color="auto"/>
        <w:bottom w:val="none" w:sz="0" w:space="0" w:color="auto"/>
        <w:right w:val="none" w:sz="0" w:space="0" w:color="auto"/>
      </w:divBdr>
      <w:divsChild>
        <w:div w:id="851382588">
          <w:marLeft w:val="0"/>
          <w:marRight w:val="0"/>
          <w:marTop w:val="0"/>
          <w:marBottom w:val="0"/>
          <w:divBdr>
            <w:top w:val="none" w:sz="0" w:space="0" w:color="auto"/>
            <w:left w:val="none" w:sz="0" w:space="0" w:color="auto"/>
            <w:bottom w:val="none" w:sz="0" w:space="0" w:color="auto"/>
            <w:right w:val="none" w:sz="0" w:space="0" w:color="auto"/>
          </w:divBdr>
        </w:div>
        <w:div w:id="658971318">
          <w:marLeft w:val="0"/>
          <w:marRight w:val="0"/>
          <w:marTop w:val="0"/>
          <w:marBottom w:val="0"/>
          <w:divBdr>
            <w:top w:val="none" w:sz="0" w:space="0" w:color="auto"/>
            <w:left w:val="none" w:sz="0" w:space="0" w:color="auto"/>
            <w:bottom w:val="none" w:sz="0" w:space="0" w:color="auto"/>
            <w:right w:val="none" w:sz="0" w:space="0" w:color="auto"/>
          </w:divBdr>
        </w:div>
        <w:div w:id="1188519072">
          <w:marLeft w:val="0"/>
          <w:marRight w:val="0"/>
          <w:marTop w:val="0"/>
          <w:marBottom w:val="0"/>
          <w:divBdr>
            <w:top w:val="none" w:sz="0" w:space="0" w:color="auto"/>
            <w:left w:val="none" w:sz="0" w:space="0" w:color="auto"/>
            <w:bottom w:val="none" w:sz="0" w:space="0" w:color="auto"/>
            <w:right w:val="none" w:sz="0" w:space="0" w:color="auto"/>
          </w:divBdr>
        </w:div>
        <w:div w:id="15355792">
          <w:marLeft w:val="0"/>
          <w:marRight w:val="0"/>
          <w:marTop w:val="0"/>
          <w:marBottom w:val="0"/>
          <w:divBdr>
            <w:top w:val="none" w:sz="0" w:space="0" w:color="auto"/>
            <w:left w:val="none" w:sz="0" w:space="0" w:color="auto"/>
            <w:bottom w:val="none" w:sz="0" w:space="0" w:color="auto"/>
            <w:right w:val="none" w:sz="0" w:space="0" w:color="auto"/>
          </w:divBdr>
        </w:div>
        <w:div w:id="1510028128">
          <w:marLeft w:val="0"/>
          <w:marRight w:val="0"/>
          <w:marTop w:val="0"/>
          <w:marBottom w:val="0"/>
          <w:divBdr>
            <w:top w:val="none" w:sz="0" w:space="0" w:color="auto"/>
            <w:left w:val="none" w:sz="0" w:space="0" w:color="auto"/>
            <w:bottom w:val="none" w:sz="0" w:space="0" w:color="auto"/>
            <w:right w:val="none" w:sz="0" w:space="0" w:color="auto"/>
          </w:divBdr>
        </w:div>
      </w:divsChild>
    </w:div>
    <w:div w:id="343670928">
      <w:bodyDiv w:val="1"/>
      <w:marLeft w:val="0"/>
      <w:marRight w:val="0"/>
      <w:marTop w:val="0"/>
      <w:marBottom w:val="0"/>
      <w:divBdr>
        <w:top w:val="none" w:sz="0" w:space="0" w:color="auto"/>
        <w:left w:val="none" w:sz="0" w:space="0" w:color="auto"/>
        <w:bottom w:val="none" w:sz="0" w:space="0" w:color="auto"/>
        <w:right w:val="none" w:sz="0" w:space="0" w:color="auto"/>
      </w:divBdr>
      <w:divsChild>
        <w:div w:id="458883126">
          <w:marLeft w:val="0"/>
          <w:marRight w:val="0"/>
          <w:marTop w:val="0"/>
          <w:marBottom w:val="0"/>
          <w:divBdr>
            <w:top w:val="none" w:sz="0" w:space="0" w:color="auto"/>
            <w:left w:val="none" w:sz="0" w:space="0" w:color="auto"/>
            <w:bottom w:val="none" w:sz="0" w:space="0" w:color="auto"/>
            <w:right w:val="none" w:sz="0" w:space="0" w:color="auto"/>
          </w:divBdr>
        </w:div>
        <w:div w:id="840044445">
          <w:marLeft w:val="0"/>
          <w:marRight w:val="0"/>
          <w:marTop w:val="0"/>
          <w:marBottom w:val="0"/>
          <w:divBdr>
            <w:top w:val="none" w:sz="0" w:space="0" w:color="auto"/>
            <w:left w:val="none" w:sz="0" w:space="0" w:color="auto"/>
            <w:bottom w:val="none" w:sz="0" w:space="0" w:color="auto"/>
            <w:right w:val="none" w:sz="0" w:space="0" w:color="auto"/>
          </w:divBdr>
        </w:div>
      </w:divsChild>
    </w:div>
    <w:div w:id="347299157">
      <w:bodyDiv w:val="1"/>
      <w:marLeft w:val="0"/>
      <w:marRight w:val="0"/>
      <w:marTop w:val="0"/>
      <w:marBottom w:val="0"/>
      <w:divBdr>
        <w:top w:val="none" w:sz="0" w:space="0" w:color="auto"/>
        <w:left w:val="none" w:sz="0" w:space="0" w:color="auto"/>
        <w:bottom w:val="none" w:sz="0" w:space="0" w:color="auto"/>
        <w:right w:val="none" w:sz="0" w:space="0" w:color="auto"/>
      </w:divBdr>
      <w:divsChild>
        <w:div w:id="1079792680">
          <w:marLeft w:val="0"/>
          <w:marRight w:val="0"/>
          <w:marTop w:val="0"/>
          <w:marBottom w:val="0"/>
          <w:divBdr>
            <w:top w:val="none" w:sz="0" w:space="0" w:color="auto"/>
            <w:left w:val="none" w:sz="0" w:space="0" w:color="auto"/>
            <w:bottom w:val="none" w:sz="0" w:space="0" w:color="auto"/>
            <w:right w:val="none" w:sz="0" w:space="0" w:color="auto"/>
          </w:divBdr>
        </w:div>
        <w:div w:id="848373947">
          <w:marLeft w:val="0"/>
          <w:marRight w:val="0"/>
          <w:marTop w:val="0"/>
          <w:marBottom w:val="0"/>
          <w:divBdr>
            <w:top w:val="none" w:sz="0" w:space="0" w:color="auto"/>
            <w:left w:val="none" w:sz="0" w:space="0" w:color="auto"/>
            <w:bottom w:val="none" w:sz="0" w:space="0" w:color="auto"/>
            <w:right w:val="none" w:sz="0" w:space="0" w:color="auto"/>
          </w:divBdr>
        </w:div>
      </w:divsChild>
    </w:div>
    <w:div w:id="435559561">
      <w:bodyDiv w:val="1"/>
      <w:marLeft w:val="0"/>
      <w:marRight w:val="0"/>
      <w:marTop w:val="0"/>
      <w:marBottom w:val="0"/>
      <w:divBdr>
        <w:top w:val="none" w:sz="0" w:space="0" w:color="auto"/>
        <w:left w:val="none" w:sz="0" w:space="0" w:color="auto"/>
        <w:bottom w:val="none" w:sz="0" w:space="0" w:color="auto"/>
        <w:right w:val="none" w:sz="0" w:space="0" w:color="auto"/>
      </w:divBdr>
      <w:divsChild>
        <w:div w:id="1899241448">
          <w:marLeft w:val="0"/>
          <w:marRight w:val="0"/>
          <w:marTop w:val="0"/>
          <w:marBottom w:val="0"/>
          <w:divBdr>
            <w:top w:val="none" w:sz="0" w:space="0" w:color="auto"/>
            <w:left w:val="none" w:sz="0" w:space="0" w:color="auto"/>
            <w:bottom w:val="none" w:sz="0" w:space="0" w:color="auto"/>
            <w:right w:val="none" w:sz="0" w:space="0" w:color="auto"/>
          </w:divBdr>
        </w:div>
        <w:div w:id="693503107">
          <w:marLeft w:val="0"/>
          <w:marRight w:val="0"/>
          <w:marTop w:val="0"/>
          <w:marBottom w:val="0"/>
          <w:divBdr>
            <w:top w:val="none" w:sz="0" w:space="0" w:color="auto"/>
            <w:left w:val="none" w:sz="0" w:space="0" w:color="auto"/>
            <w:bottom w:val="none" w:sz="0" w:space="0" w:color="auto"/>
            <w:right w:val="none" w:sz="0" w:space="0" w:color="auto"/>
          </w:divBdr>
        </w:div>
      </w:divsChild>
    </w:div>
    <w:div w:id="439035576">
      <w:bodyDiv w:val="1"/>
      <w:marLeft w:val="0"/>
      <w:marRight w:val="0"/>
      <w:marTop w:val="0"/>
      <w:marBottom w:val="0"/>
      <w:divBdr>
        <w:top w:val="none" w:sz="0" w:space="0" w:color="auto"/>
        <w:left w:val="none" w:sz="0" w:space="0" w:color="auto"/>
        <w:bottom w:val="none" w:sz="0" w:space="0" w:color="auto"/>
        <w:right w:val="none" w:sz="0" w:space="0" w:color="auto"/>
      </w:divBdr>
      <w:divsChild>
        <w:div w:id="1859002467">
          <w:marLeft w:val="0"/>
          <w:marRight w:val="0"/>
          <w:marTop w:val="0"/>
          <w:marBottom w:val="0"/>
          <w:divBdr>
            <w:top w:val="none" w:sz="0" w:space="0" w:color="auto"/>
            <w:left w:val="none" w:sz="0" w:space="0" w:color="auto"/>
            <w:bottom w:val="none" w:sz="0" w:space="0" w:color="auto"/>
            <w:right w:val="none" w:sz="0" w:space="0" w:color="auto"/>
          </w:divBdr>
        </w:div>
        <w:div w:id="376779085">
          <w:marLeft w:val="0"/>
          <w:marRight w:val="0"/>
          <w:marTop w:val="0"/>
          <w:marBottom w:val="0"/>
          <w:divBdr>
            <w:top w:val="none" w:sz="0" w:space="0" w:color="auto"/>
            <w:left w:val="none" w:sz="0" w:space="0" w:color="auto"/>
            <w:bottom w:val="none" w:sz="0" w:space="0" w:color="auto"/>
            <w:right w:val="none" w:sz="0" w:space="0" w:color="auto"/>
          </w:divBdr>
        </w:div>
        <w:div w:id="1972781151">
          <w:marLeft w:val="0"/>
          <w:marRight w:val="0"/>
          <w:marTop w:val="0"/>
          <w:marBottom w:val="0"/>
          <w:divBdr>
            <w:top w:val="none" w:sz="0" w:space="0" w:color="auto"/>
            <w:left w:val="none" w:sz="0" w:space="0" w:color="auto"/>
            <w:bottom w:val="none" w:sz="0" w:space="0" w:color="auto"/>
            <w:right w:val="none" w:sz="0" w:space="0" w:color="auto"/>
          </w:divBdr>
        </w:div>
        <w:div w:id="313726158">
          <w:marLeft w:val="0"/>
          <w:marRight w:val="0"/>
          <w:marTop w:val="0"/>
          <w:marBottom w:val="0"/>
          <w:divBdr>
            <w:top w:val="none" w:sz="0" w:space="0" w:color="auto"/>
            <w:left w:val="none" w:sz="0" w:space="0" w:color="auto"/>
            <w:bottom w:val="none" w:sz="0" w:space="0" w:color="auto"/>
            <w:right w:val="none" w:sz="0" w:space="0" w:color="auto"/>
          </w:divBdr>
        </w:div>
        <w:div w:id="513571746">
          <w:marLeft w:val="0"/>
          <w:marRight w:val="0"/>
          <w:marTop w:val="0"/>
          <w:marBottom w:val="0"/>
          <w:divBdr>
            <w:top w:val="none" w:sz="0" w:space="0" w:color="auto"/>
            <w:left w:val="none" w:sz="0" w:space="0" w:color="auto"/>
            <w:bottom w:val="none" w:sz="0" w:space="0" w:color="auto"/>
            <w:right w:val="none" w:sz="0" w:space="0" w:color="auto"/>
          </w:divBdr>
        </w:div>
      </w:divsChild>
    </w:div>
    <w:div w:id="461271638">
      <w:bodyDiv w:val="1"/>
      <w:marLeft w:val="0"/>
      <w:marRight w:val="0"/>
      <w:marTop w:val="0"/>
      <w:marBottom w:val="0"/>
      <w:divBdr>
        <w:top w:val="none" w:sz="0" w:space="0" w:color="auto"/>
        <w:left w:val="none" w:sz="0" w:space="0" w:color="auto"/>
        <w:bottom w:val="none" w:sz="0" w:space="0" w:color="auto"/>
        <w:right w:val="none" w:sz="0" w:space="0" w:color="auto"/>
      </w:divBdr>
      <w:divsChild>
        <w:div w:id="1083989497">
          <w:marLeft w:val="0"/>
          <w:marRight w:val="0"/>
          <w:marTop w:val="0"/>
          <w:marBottom w:val="0"/>
          <w:divBdr>
            <w:top w:val="none" w:sz="0" w:space="0" w:color="auto"/>
            <w:left w:val="none" w:sz="0" w:space="0" w:color="auto"/>
            <w:bottom w:val="none" w:sz="0" w:space="0" w:color="auto"/>
            <w:right w:val="none" w:sz="0" w:space="0" w:color="auto"/>
          </w:divBdr>
        </w:div>
        <w:div w:id="1213153996">
          <w:marLeft w:val="0"/>
          <w:marRight w:val="0"/>
          <w:marTop w:val="0"/>
          <w:marBottom w:val="0"/>
          <w:divBdr>
            <w:top w:val="none" w:sz="0" w:space="0" w:color="auto"/>
            <w:left w:val="none" w:sz="0" w:space="0" w:color="auto"/>
            <w:bottom w:val="none" w:sz="0" w:space="0" w:color="auto"/>
            <w:right w:val="none" w:sz="0" w:space="0" w:color="auto"/>
          </w:divBdr>
        </w:div>
      </w:divsChild>
    </w:div>
    <w:div w:id="465511074">
      <w:bodyDiv w:val="1"/>
      <w:marLeft w:val="0"/>
      <w:marRight w:val="0"/>
      <w:marTop w:val="0"/>
      <w:marBottom w:val="0"/>
      <w:divBdr>
        <w:top w:val="none" w:sz="0" w:space="0" w:color="auto"/>
        <w:left w:val="none" w:sz="0" w:space="0" w:color="auto"/>
        <w:bottom w:val="none" w:sz="0" w:space="0" w:color="auto"/>
        <w:right w:val="none" w:sz="0" w:space="0" w:color="auto"/>
      </w:divBdr>
    </w:div>
    <w:div w:id="479467874">
      <w:bodyDiv w:val="1"/>
      <w:marLeft w:val="0"/>
      <w:marRight w:val="0"/>
      <w:marTop w:val="0"/>
      <w:marBottom w:val="0"/>
      <w:divBdr>
        <w:top w:val="none" w:sz="0" w:space="0" w:color="auto"/>
        <w:left w:val="none" w:sz="0" w:space="0" w:color="auto"/>
        <w:bottom w:val="none" w:sz="0" w:space="0" w:color="auto"/>
        <w:right w:val="none" w:sz="0" w:space="0" w:color="auto"/>
      </w:divBdr>
    </w:div>
    <w:div w:id="492182422">
      <w:bodyDiv w:val="1"/>
      <w:marLeft w:val="0"/>
      <w:marRight w:val="0"/>
      <w:marTop w:val="0"/>
      <w:marBottom w:val="0"/>
      <w:divBdr>
        <w:top w:val="none" w:sz="0" w:space="0" w:color="auto"/>
        <w:left w:val="none" w:sz="0" w:space="0" w:color="auto"/>
        <w:bottom w:val="none" w:sz="0" w:space="0" w:color="auto"/>
        <w:right w:val="none" w:sz="0" w:space="0" w:color="auto"/>
      </w:divBdr>
      <w:divsChild>
        <w:div w:id="1088846683">
          <w:marLeft w:val="0"/>
          <w:marRight w:val="0"/>
          <w:marTop w:val="0"/>
          <w:marBottom w:val="0"/>
          <w:divBdr>
            <w:top w:val="none" w:sz="0" w:space="0" w:color="auto"/>
            <w:left w:val="none" w:sz="0" w:space="0" w:color="auto"/>
            <w:bottom w:val="none" w:sz="0" w:space="0" w:color="auto"/>
            <w:right w:val="none" w:sz="0" w:space="0" w:color="auto"/>
          </w:divBdr>
        </w:div>
        <w:div w:id="17395303">
          <w:marLeft w:val="0"/>
          <w:marRight w:val="0"/>
          <w:marTop w:val="0"/>
          <w:marBottom w:val="0"/>
          <w:divBdr>
            <w:top w:val="none" w:sz="0" w:space="0" w:color="auto"/>
            <w:left w:val="none" w:sz="0" w:space="0" w:color="auto"/>
            <w:bottom w:val="none" w:sz="0" w:space="0" w:color="auto"/>
            <w:right w:val="none" w:sz="0" w:space="0" w:color="auto"/>
          </w:divBdr>
        </w:div>
      </w:divsChild>
    </w:div>
    <w:div w:id="525599076">
      <w:bodyDiv w:val="1"/>
      <w:marLeft w:val="0"/>
      <w:marRight w:val="0"/>
      <w:marTop w:val="0"/>
      <w:marBottom w:val="0"/>
      <w:divBdr>
        <w:top w:val="none" w:sz="0" w:space="0" w:color="auto"/>
        <w:left w:val="none" w:sz="0" w:space="0" w:color="auto"/>
        <w:bottom w:val="none" w:sz="0" w:space="0" w:color="auto"/>
        <w:right w:val="none" w:sz="0" w:space="0" w:color="auto"/>
      </w:divBdr>
    </w:div>
    <w:div w:id="541359870">
      <w:bodyDiv w:val="1"/>
      <w:marLeft w:val="0"/>
      <w:marRight w:val="0"/>
      <w:marTop w:val="0"/>
      <w:marBottom w:val="0"/>
      <w:divBdr>
        <w:top w:val="none" w:sz="0" w:space="0" w:color="auto"/>
        <w:left w:val="none" w:sz="0" w:space="0" w:color="auto"/>
        <w:bottom w:val="none" w:sz="0" w:space="0" w:color="auto"/>
        <w:right w:val="none" w:sz="0" w:space="0" w:color="auto"/>
      </w:divBdr>
    </w:div>
    <w:div w:id="555898892">
      <w:bodyDiv w:val="1"/>
      <w:marLeft w:val="0"/>
      <w:marRight w:val="0"/>
      <w:marTop w:val="0"/>
      <w:marBottom w:val="0"/>
      <w:divBdr>
        <w:top w:val="none" w:sz="0" w:space="0" w:color="auto"/>
        <w:left w:val="none" w:sz="0" w:space="0" w:color="auto"/>
        <w:bottom w:val="none" w:sz="0" w:space="0" w:color="auto"/>
        <w:right w:val="none" w:sz="0" w:space="0" w:color="auto"/>
      </w:divBdr>
    </w:div>
    <w:div w:id="556209516">
      <w:bodyDiv w:val="1"/>
      <w:marLeft w:val="0"/>
      <w:marRight w:val="0"/>
      <w:marTop w:val="0"/>
      <w:marBottom w:val="0"/>
      <w:divBdr>
        <w:top w:val="none" w:sz="0" w:space="0" w:color="auto"/>
        <w:left w:val="none" w:sz="0" w:space="0" w:color="auto"/>
        <w:bottom w:val="none" w:sz="0" w:space="0" w:color="auto"/>
        <w:right w:val="none" w:sz="0" w:space="0" w:color="auto"/>
      </w:divBdr>
    </w:div>
    <w:div w:id="578102042">
      <w:bodyDiv w:val="1"/>
      <w:marLeft w:val="0"/>
      <w:marRight w:val="0"/>
      <w:marTop w:val="0"/>
      <w:marBottom w:val="0"/>
      <w:divBdr>
        <w:top w:val="none" w:sz="0" w:space="0" w:color="auto"/>
        <w:left w:val="none" w:sz="0" w:space="0" w:color="auto"/>
        <w:bottom w:val="none" w:sz="0" w:space="0" w:color="auto"/>
        <w:right w:val="none" w:sz="0" w:space="0" w:color="auto"/>
      </w:divBdr>
    </w:div>
    <w:div w:id="578558499">
      <w:bodyDiv w:val="1"/>
      <w:marLeft w:val="0"/>
      <w:marRight w:val="0"/>
      <w:marTop w:val="0"/>
      <w:marBottom w:val="0"/>
      <w:divBdr>
        <w:top w:val="none" w:sz="0" w:space="0" w:color="auto"/>
        <w:left w:val="none" w:sz="0" w:space="0" w:color="auto"/>
        <w:bottom w:val="none" w:sz="0" w:space="0" w:color="auto"/>
        <w:right w:val="none" w:sz="0" w:space="0" w:color="auto"/>
      </w:divBdr>
    </w:div>
    <w:div w:id="579146717">
      <w:bodyDiv w:val="1"/>
      <w:marLeft w:val="0"/>
      <w:marRight w:val="0"/>
      <w:marTop w:val="0"/>
      <w:marBottom w:val="0"/>
      <w:divBdr>
        <w:top w:val="none" w:sz="0" w:space="0" w:color="auto"/>
        <w:left w:val="none" w:sz="0" w:space="0" w:color="auto"/>
        <w:bottom w:val="none" w:sz="0" w:space="0" w:color="auto"/>
        <w:right w:val="none" w:sz="0" w:space="0" w:color="auto"/>
      </w:divBdr>
    </w:div>
    <w:div w:id="615258567">
      <w:bodyDiv w:val="1"/>
      <w:marLeft w:val="0"/>
      <w:marRight w:val="0"/>
      <w:marTop w:val="0"/>
      <w:marBottom w:val="0"/>
      <w:divBdr>
        <w:top w:val="none" w:sz="0" w:space="0" w:color="auto"/>
        <w:left w:val="none" w:sz="0" w:space="0" w:color="auto"/>
        <w:bottom w:val="none" w:sz="0" w:space="0" w:color="auto"/>
        <w:right w:val="none" w:sz="0" w:space="0" w:color="auto"/>
      </w:divBdr>
    </w:div>
    <w:div w:id="617378308">
      <w:bodyDiv w:val="1"/>
      <w:marLeft w:val="0"/>
      <w:marRight w:val="0"/>
      <w:marTop w:val="0"/>
      <w:marBottom w:val="0"/>
      <w:divBdr>
        <w:top w:val="none" w:sz="0" w:space="0" w:color="auto"/>
        <w:left w:val="none" w:sz="0" w:space="0" w:color="auto"/>
        <w:bottom w:val="none" w:sz="0" w:space="0" w:color="auto"/>
        <w:right w:val="none" w:sz="0" w:space="0" w:color="auto"/>
      </w:divBdr>
      <w:divsChild>
        <w:div w:id="667943200">
          <w:marLeft w:val="0"/>
          <w:marRight w:val="0"/>
          <w:marTop w:val="0"/>
          <w:marBottom w:val="0"/>
          <w:divBdr>
            <w:top w:val="none" w:sz="0" w:space="0" w:color="auto"/>
            <w:left w:val="none" w:sz="0" w:space="0" w:color="auto"/>
            <w:bottom w:val="none" w:sz="0" w:space="0" w:color="auto"/>
            <w:right w:val="none" w:sz="0" w:space="0" w:color="auto"/>
          </w:divBdr>
        </w:div>
        <w:div w:id="1057318141">
          <w:marLeft w:val="0"/>
          <w:marRight w:val="0"/>
          <w:marTop w:val="0"/>
          <w:marBottom w:val="0"/>
          <w:divBdr>
            <w:top w:val="none" w:sz="0" w:space="0" w:color="auto"/>
            <w:left w:val="none" w:sz="0" w:space="0" w:color="auto"/>
            <w:bottom w:val="none" w:sz="0" w:space="0" w:color="auto"/>
            <w:right w:val="none" w:sz="0" w:space="0" w:color="auto"/>
          </w:divBdr>
        </w:div>
        <w:div w:id="1807307696">
          <w:marLeft w:val="0"/>
          <w:marRight w:val="0"/>
          <w:marTop w:val="0"/>
          <w:marBottom w:val="0"/>
          <w:divBdr>
            <w:top w:val="none" w:sz="0" w:space="0" w:color="auto"/>
            <w:left w:val="none" w:sz="0" w:space="0" w:color="auto"/>
            <w:bottom w:val="none" w:sz="0" w:space="0" w:color="auto"/>
            <w:right w:val="none" w:sz="0" w:space="0" w:color="auto"/>
          </w:divBdr>
        </w:div>
      </w:divsChild>
    </w:div>
    <w:div w:id="621032478">
      <w:bodyDiv w:val="1"/>
      <w:marLeft w:val="0"/>
      <w:marRight w:val="0"/>
      <w:marTop w:val="0"/>
      <w:marBottom w:val="0"/>
      <w:divBdr>
        <w:top w:val="none" w:sz="0" w:space="0" w:color="auto"/>
        <w:left w:val="none" w:sz="0" w:space="0" w:color="auto"/>
        <w:bottom w:val="none" w:sz="0" w:space="0" w:color="auto"/>
        <w:right w:val="none" w:sz="0" w:space="0" w:color="auto"/>
      </w:divBdr>
      <w:divsChild>
        <w:div w:id="1122310900">
          <w:marLeft w:val="0"/>
          <w:marRight w:val="0"/>
          <w:marTop w:val="0"/>
          <w:marBottom w:val="0"/>
          <w:divBdr>
            <w:top w:val="none" w:sz="0" w:space="0" w:color="auto"/>
            <w:left w:val="none" w:sz="0" w:space="0" w:color="auto"/>
            <w:bottom w:val="none" w:sz="0" w:space="0" w:color="auto"/>
            <w:right w:val="none" w:sz="0" w:space="0" w:color="auto"/>
          </w:divBdr>
        </w:div>
        <w:div w:id="50813609">
          <w:marLeft w:val="0"/>
          <w:marRight w:val="0"/>
          <w:marTop w:val="0"/>
          <w:marBottom w:val="0"/>
          <w:divBdr>
            <w:top w:val="none" w:sz="0" w:space="0" w:color="auto"/>
            <w:left w:val="none" w:sz="0" w:space="0" w:color="auto"/>
            <w:bottom w:val="none" w:sz="0" w:space="0" w:color="auto"/>
            <w:right w:val="none" w:sz="0" w:space="0" w:color="auto"/>
          </w:divBdr>
        </w:div>
      </w:divsChild>
    </w:div>
    <w:div w:id="626476205">
      <w:bodyDiv w:val="1"/>
      <w:marLeft w:val="0"/>
      <w:marRight w:val="0"/>
      <w:marTop w:val="0"/>
      <w:marBottom w:val="0"/>
      <w:divBdr>
        <w:top w:val="none" w:sz="0" w:space="0" w:color="auto"/>
        <w:left w:val="none" w:sz="0" w:space="0" w:color="auto"/>
        <w:bottom w:val="none" w:sz="0" w:space="0" w:color="auto"/>
        <w:right w:val="none" w:sz="0" w:space="0" w:color="auto"/>
      </w:divBdr>
      <w:divsChild>
        <w:div w:id="282660285">
          <w:marLeft w:val="0"/>
          <w:marRight w:val="0"/>
          <w:marTop w:val="0"/>
          <w:marBottom w:val="0"/>
          <w:divBdr>
            <w:top w:val="none" w:sz="0" w:space="0" w:color="auto"/>
            <w:left w:val="none" w:sz="0" w:space="0" w:color="auto"/>
            <w:bottom w:val="none" w:sz="0" w:space="0" w:color="auto"/>
            <w:right w:val="none" w:sz="0" w:space="0" w:color="auto"/>
          </w:divBdr>
        </w:div>
        <w:div w:id="313796428">
          <w:marLeft w:val="0"/>
          <w:marRight w:val="0"/>
          <w:marTop w:val="0"/>
          <w:marBottom w:val="0"/>
          <w:divBdr>
            <w:top w:val="none" w:sz="0" w:space="0" w:color="auto"/>
            <w:left w:val="none" w:sz="0" w:space="0" w:color="auto"/>
            <w:bottom w:val="none" w:sz="0" w:space="0" w:color="auto"/>
            <w:right w:val="none" w:sz="0" w:space="0" w:color="auto"/>
          </w:divBdr>
        </w:div>
      </w:divsChild>
    </w:div>
    <w:div w:id="728383437">
      <w:bodyDiv w:val="1"/>
      <w:marLeft w:val="0"/>
      <w:marRight w:val="0"/>
      <w:marTop w:val="0"/>
      <w:marBottom w:val="0"/>
      <w:divBdr>
        <w:top w:val="none" w:sz="0" w:space="0" w:color="auto"/>
        <w:left w:val="none" w:sz="0" w:space="0" w:color="auto"/>
        <w:bottom w:val="none" w:sz="0" w:space="0" w:color="auto"/>
        <w:right w:val="none" w:sz="0" w:space="0" w:color="auto"/>
      </w:divBdr>
    </w:div>
    <w:div w:id="741414835">
      <w:bodyDiv w:val="1"/>
      <w:marLeft w:val="0"/>
      <w:marRight w:val="0"/>
      <w:marTop w:val="0"/>
      <w:marBottom w:val="0"/>
      <w:divBdr>
        <w:top w:val="none" w:sz="0" w:space="0" w:color="auto"/>
        <w:left w:val="none" w:sz="0" w:space="0" w:color="auto"/>
        <w:bottom w:val="none" w:sz="0" w:space="0" w:color="auto"/>
        <w:right w:val="none" w:sz="0" w:space="0" w:color="auto"/>
      </w:divBdr>
    </w:div>
    <w:div w:id="765731886">
      <w:bodyDiv w:val="1"/>
      <w:marLeft w:val="0"/>
      <w:marRight w:val="0"/>
      <w:marTop w:val="0"/>
      <w:marBottom w:val="0"/>
      <w:divBdr>
        <w:top w:val="none" w:sz="0" w:space="0" w:color="auto"/>
        <w:left w:val="none" w:sz="0" w:space="0" w:color="auto"/>
        <w:bottom w:val="none" w:sz="0" w:space="0" w:color="auto"/>
        <w:right w:val="none" w:sz="0" w:space="0" w:color="auto"/>
      </w:divBdr>
      <w:divsChild>
        <w:div w:id="1050957272">
          <w:marLeft w:val="0"/>
          <w:marRight w:val="0"/>
          <w:marTop w:val="0"/>
          <w:marBottom w:val="0"/>
          <w:divBdr>
            <w:top w:val="none" w:sz="0" w:space="0" w:color="auto"/>
            <w:left w:val="none" w:sz="0" w:space="0" w:color="auto"/>
            <w:bottom w:val="none" w:sz="0" w:space="0" w:color="auto"/>
            <w:right w:val="none" w:sz="0" w:space="0" w:color="auto"/>
          </w:divBdr>
        </w:div>
        <w:div w:id="1418013166">
          <w:marLeft w:val="0"/>
          <w:marRight w:val="0"/>
          <w:marTop w:val="0"/>
          <w:marBottom w:val="0"/>
          <w:divBdr>
            <w:top w:val="none" w:sz="0" w:space="0" w:color="auto"/>
            <w:left w:val="none" w:sz="0" w:space="0" w:color="auto"/>
            <w:bottom w:val="none" w:sz="0" w:space="0" w:color="auto"/>
            <w:right w:val="none" w:sz="0" w:space="0" w:color="auto"/>
          </w:divBdr>
        </w:div>
      </w:divsChild>
    </w:div>
    <w:div w:id="794523980">
      <w:bodyDiv w:val="1"/>
      <w:marLeft w:val="0"/>
      <w:marRight w:val="0"/>
      <w:marTop w:val="0"/>
      <w:marBottom w:val="0"/>
      <w:divBdr>
        <w:top w:val="none" w:sz="0" w:space="0" w:color="auto"/>
        <w:left w:val="none" w:sz="0" w:space="0" w:color="auto"/>
        <w:bottom w:val="none" w:sz="0" w:space="0" w:color="auto"/>
        <w:right w:val="none" w:sz="0" w:space="0" w:color="auto"/>
      </w:divBdr>
    </w:div>
    <w:div w:id="845243739">
      <w:bodyDiv w:val="1"/>
      <w:marLeft w:val="0"/>
      <w:marRight w:val="0"/>
      <w:marTop w:val="0"/>
      <w:marBottom w:val="0"/>
      <w:divBdr>
        <w:top w:val="none" w:sz="0" w:space="0" w:color="auto"/>
        <w:left w:val="none" w:sz="0" w:space="0" w:color="auto"/>
        <w:bottom w:val="none" w:sz="0" w:space="0" w:color="auto"/>
        <w:right w:val="none" w:sz="0" w:space="0" w:color="auto"/>
      </w:divBdr>
    </w:div>
    <w:div w:id="846746971">
      <w:bodyDiv w:val="1"/>
      <w:marLeft w:val="0"/>
      <w:marRight w:val="0"/>
      <w:marTop w:val="0"/>
      <w:marBottom w:val="0"/>
      <w:divBdr>
        <w:top w:val="none" w:sz="0" w:space="0" w:color="auto"/>
        <w:left w:val="none" w:sz="0" w:space="0" w:color="auto"/>
        <w:bottom w:val="none" w:sz="0" w:space="0" w:color="auto"/>
        <w:right w:val="none" w:sz="0" w:space="0" w:color="auto"/>
      </w:divBdr>
    </w:div>
    <w:div w:id="884373767">
      <w:bodyDiv w:val="1"/>
      <w:marLeft w:val="0"/>
      <w:marRight w:val="0"/>
      <w:marTop w:val="0"/>
      <w:marBottom w:val="0"/>
      <w:divBdr>
        <w:top w:val="none" w:sz="0" w:space="0" w:color="auto"/>
        <w:left w:val="none" w:sz="0" w:space="0" w:color="auto"/>
        <w:bottom w:val="none" w:sz="0" w:space="0" w:color="auto"/>
        <w:right w:val="none" w:sz="0" w:space="0" w:color="auto"/>
      </w:divBdr>
    </w:div>
    <w:div w:id="918052697">
      <w:bodyDiv w:val="1"/>
      <w:marLeft w:val="0"/>
      <w:marRight w:val="0"/>
      <w:marTop w:val="0"/>
      <w:marBottom w:val="0"/>
      <w:divBdr>
        <w:top w:val="none" w:sz="0" w:space="0" w:color="auto"/>
        <w:left w:val="none" w:sz="0" w:space="0" w:color="auto"/>
        <w:bottom w:val="none" w:sz="0" w:space="0" w:color="auto"/>
        <w:right w:val="none" w:sz="0" w:space="0" w:color="auto"/>
      </w:divBdr>
      <w:divsChild>
        <w:div w:id="1829396974">
          <w:marLeft w:val="0"/>
          <w:marRight w:val="0"/>
          <w:marTop w:val="0"/>
          <w:marBottom w:val="0"/>
          <w:divBdr>
            <w:top w:val="none" w:sz="0" w:space="0" w:color="auto"/>
            <w:left w:val="none" w:sz="0" w:space="0" w:color="auto"/>
            <w:bottom w:val="none" w:sz="0" w:space="0" w:color="auto"/>
            <w:right w:val="none" w:sz="0" w:space="0" w:color="auto"/>
          </w:divBdr>
        </w:div>
        <w:div w:id="2112894252">
          <w:marLeft w:val="0"/>
          <w:marRight w:val="0"/>
          <w:marTop w:val="0"/>
          <w:marBottom w:val="0"/>
          <w:divBdr>
            <w:top w:val="none" w:sz="0" w:space="0" w:color="auto"/>
            <w:left w:val="none" w:sz="0" w:space="0" w:color="auto"/>
            <w:bottom w:val="none" w:sz="0" w:space="0" w:color="auto"/>
            <w:right w:val="none" w:sz="0" w:space="0" w:color="auto"/>
          </w:divBdr>
        </w:div>
        <w:div w:id="54668226">
          <w:marLeft w:val="0"/>
          <w:marRight w:val="0"/>
          <w:marTop w:val="0"/>
          <w:marBottom w:val="0"/>
          <w:divBdr>
            <w:top w:val="none" w:sz="0" w:space="0" w:color="auto"/>
            <w:left w:val="none" w:sz="0" w:space="0" w:color="auto"/>
            <w:bottom w:val="none" w:sz="0" w:space="0" w:color="auto"/>
            <w:right w:val="none" w:sz="0" w:space="0" w:color="auto"/>
          </w:divBdr>
        </w:div>
      </w:divsChild>
    </w:div>
    <w:div w:id="939333869">
      <w:bodyDiv w:val="1"/>
      <w:marLeft w:val="0"/>
      <w:marRight w:val="0"/>
      <w:marTop w:val="0"/>
      <w:marBottom w:val="0"/>
      <w:divBdr>
        <w:top w:val="none" w:sz="0" w:space="0" w:color="auto"/>
        <w:left w:val="none" w:sz="0" w:space="0" w:color="auto"/>
        <w:bottom w:val="none" w:sz="0" w:space="0" w:color="auto"/>
        <w:right w:val="none" w:sz="0" w:space="0" w:color="auto"/>
      </w:divBdr>
    </w:div>
    <w:div w:id="978145998">
      <w:bodyDiv w:val="1"/>
      <w:marLeft w:val="0"/>
      <w:marRight w:val="0"/>
      <w:marTop w:val="0"/>
      <w:marBottom w:val="0"/>
      <w:divBdr>
        <w:top w:val="none" w:sz="0" w:space="0" w:color="auto"/>
        <w:left w:val="none" w:sz="0" w:space="0" w:color="auto"/>
        <w:bottom w:val="none" w:sz="0" w:space="0" w:color="auto"/>
        <w:right w:val="none" w:sz="0" w:space="0" w:color="auto"/>
      </w:divBdr>
      <w:divsChild>
        <w:div w:id="368994407">
          <w:marLeft w:val="0"/>
          <w:marRight w:val="0"/>
          <w:marTop w:val="0"/>
          <w:marBottom w:val="0"/>
          <w:divBdr>
            <w:top w:val="none" w:sz="0" w:space="0" w:color="auto"/>
            <w:left w:val="none" w:sz="0" w:space="0" w:color="auto"/>
            <w:bottom w:val="none" w:sz="0" w:space="0" w:color="auto"/>
            <w:right w:val="none" w:sz="0" w:space="0" w:color="auto"/>
          </w:divBdr>
        </w:div>
        <w:div w:id="1831559773">
          <w:marLeft w:val="0"/>
          <w:marRight w:val="0"/>
          <w:marTop w:val="0"/>
          <w:marBottom w:val="0"/>
          <w:divBdr>
            <w:top w:val="none" w:sz="0" w:space="0" w:color="auto"/>
            <w:left w:val="none" w:sz="0" w:space="0" w:color="auto"/>
            <w:bottom w:val="none" w:sz="0" w:space="0" w:color="auto"/>
            <w:right w:val="none" w:sz="0" w:space="0" w:color="auto"/>
          </w:divBdr>
        </w:div>
        <w:div w:id="910316364">
          <w:marLeft w:val="0"/>
          <w:marRight w:val="0"/>
          <w:marTop w:val="0"/>
          <w:marBottom w:val="0"/>
          <w:divBdr>
            <w:top w:val="none" w:sz="0" w:space="0" w:color="auto"/>
            <w:left w:val="none" w:sz="0" w:space="0" w:color="auto"/>
            <w:bottom w:val="none" w:sz="0" w:space="0" w:color="auto"/>
            <w:right w:val="none" w:sz="0" w:space="0" w:color="auto"/>
          </w:divBdr>
        </w:div>
        <w:div w:id="459423229">
          <w:marLeft w:val="0"/>
          <w:marRight w:val="0"/>
          <w:marTop w:val="0"/>
          <w:marBottom w:val="0"/>
          <w:divBdr>
            <w:top w:val="none" w:sz="0" w:space="0" w:color="auto"/>
            <w:left w:val="none" w:sz="0" w:space="0" w:color="auto"/>
            <w:bottom w:val="none" w:sz="0" w:space="0" w:color="auto"/>
            <w:right w:val="none" w:sz="0" w:space="0" w:color="auto"/>
          </w:divBdr>
        </w:div>
      </w:divsChild>
    </w:div>
    <w:div w:id="986204871">
      <w:bodyDiv w:val="1"/>
      <w:marLeft w:val="0"/>
      <w:marRight w:val="0"/>
      <w:marTop w:val="0"/>
      <w:marBottom w:val="0"/>
      <w:divBdr>
        <w:top w:val="none" w:sz="0" w:space="0" w:color="auto"/>
        <w:left w:val="none" w:sz="0" w:space="0" w:color="auto"/>
        <w:bottom w:val="none" w:sz="0" w:space="0" w:color="auto"/>
        <w:right w:val="none" w:sz="0" w:space="0" w:color="auto"/>
      </w:divBdr>
      <w:divsChild>
        <w:div w:id="966156013">
          <w:marLeft w:val="0"/>
          <w:marRight w:val="0"/>
          <w:marTop w:val="0"/>
          <w:marBottom w:val="0"/>
          <w:divBdr>
            <w:top w:val="none" w:sz="0" w:space="0" w:color="auto"/>
            <w:left w:val="none" w:sz="0" w:space="0" w:color="auto"/>
            <w:bottom w:val="none" w:sz="0" w:space="0" w:color="auto"/>
            <w:right w:val="none" w:sz="0" w:space="0" w:color="auto"/>
          </w:divBdr>
        </w:div>
        <w:div w:id="1539052503">
          <w:marLeft w:val="0"/>
          <w:marRight w:val="0"/>
          <w:marTop w:val="0"/>
          <w:marBottom w:val="0"/>
          <w:divBdr>
            <w:top w:val="none" w:sz="0" w:space="0" w:color="auto"/>
            <w:left w:val="none" w:sz="0" w:space="0" w:color="auto"/>
            <w:bottom w:val="none" w:sz="0" w:space="0" w:color="auto"/>
            <w:right w:val="none" w:sz="0" w:space="0" w:color="auto"/>
          </w:divBdr>
        </w:div>
      </w:divsChild>
    </w:div>
    <w:div w:id="993608397">
      <w:bodyDiv w:val="1"/>
      <w:marLeft w:val="0"/>
      <w:marRight w:val="0"/>
      <w:marTop w:val="0"/>
      <w:marBottom w:val="0"/>
      <w:divBdr>
        <w:top w:val="none" w:sz="0" w:space="0" w:color="auto"/>
        <w:left w:val="none" w:sz="0" w:space="0" w:color="auto"/>
        <w:bottom w:val="none" w:sz="0" w:space="0" w:color="auto"/>
        <w:right w:val="none" w:sz="0" w:space="0" w:color="auto"/>
      </w:divBdr>
      <w:divsChild>
        <w:div w:id="78916507">
          <w:marLeft w:val="0"/>
          <w:marRight w:val="0"/>
          <w:marTop w:val="0"/>
          <w:marBottom w:val="0"/>
          <w:divBdr>
            <w:top w:val="none" w:sz="0" w:space="0" w:color="auto"/>
            <w:left w:val="none" w:sz="0" w:space="0" w:color="auto"/>
            <w:bottom w:val="none" w:sz="0" w:space="0" w:color="auto"/>
            <w:right w:val="none" w:sz="0" w:space="0" w:color="auto"/>
          </w:divBdr>
        </w:div>
        <w:div w:id="2077050212">
          <w:marLeft w:val="0"/>
          <w:marRight w:val="0"/>
          <w:marTop w:val="0"/>
          <w:marBottom w:val="0"/>
          <w:divBdr>
            <w:top w:val="none" w:sz="0" w:space="0" w:color="auto"/>
            <w:left w:val="none" w:sz="0" w:space="0" w:color="auto"/>
            <w:bottom w:val="none" w:sz="0" w:space="0" w:color="auto"/>
            <w:right w:val="none" w:sz="0" w:space="0" w:color="auto"/>
          </w:divBdr>
        </w:div>
        <w:div w:id="409348681">
          <w:marLeft w:val="0"/>
          <w:marRight w:val="0"/>
          <w:marTop w:val="0"/>
          <w:marBottom w:val="0"/>
          <w:divBdr>
            <w:top w:val="none" w:sz="0" w:space="0" w:color="auto"/>
            <w:left w:val="none" w:sz="0" w:space="0" w:color="auto"/>
            <w:bottom w:val="none" w:sz="0" w:space="0" w:color="auto"/>
            <w:right w:val="none" w:sz="0" w:space="0" w:color="auto"/>
          </w:divBdr>
        </w:div>
      </w:divsChild>
    </w:div>
    <w:div w:id="1005209207">
      <w:bodyDiv w:val="1"/>
      <w:marLeft w:val="0"/>
      <w:marRight w:val="0"/>
      <w:marTop w:val="0"/>
      <w:marBottom w:val="0"/>
      <w:divBdr>
        <w:top w:val="none" w:sz="0" w:space="0" w:color="auto"/>
        <w:left w:val="none" w:sz="0" w:space="0" w:color="auto"/>
        <w:bottom w:val="none" w:sz="0" w:space="0" w:color="auto"/>
        <w:right w:val="none" w:sz="0" w:space="0" w:color="auto"/>
      </w:divBdr>
      <w:divsChild>
        <w:div w:id="709572978">
          <w:marLeft w:val="0"/>
          <w:marRight w:val="0"/>
          <w:marTop w:val="0"/>
          <w:marBottom w:val="0"/>
          <w:divBdr>
            <w:top w:val="none" w:sz="0" w:space="0" w:color="auto"/>
            <w:left w:val="none" w:sz="0" w:space="0" w:color="auto"/>
            <w:bottom w:val="none" w:sz="0" w:space="0" w:color="auto"/>
            <w:right w:val="none" w:sz="0" w:space="0" w:color="auto"/>
          </w:divBdr>
        </w:div>
        <w:div w:id="1890846812">
          <w:marLeft w:val="0"/>
          <w:marRight w:val="0"/>
          <w:marTop w:val="0"/>
          <w:marBottom w:val="0"/>
          <w:divBdr>
            <w:top w:val="none" w:sz="0" w:space="0" w:color="auto"/>
            <w:left w:val="none" w:sz="0" w:space="0" w:color="auto"/>
            <w:bottom w:val="none" w:sz="0" w:space="0" w:color="auto"/>
            <w:right w:val="none" w:sz="0" w:space="0" w:color="auto"/>
          </w:divBdr>
        </w:div>
        <w:div w:id="796291468">
          <w:marLeft w:val="0"/>
          <w:marRight w:val="0"/>
          <w:marTop w:val="0"/>
          <w:marBottom w:val="0"/>
          <w:divBdr>
            <w:top w:val="none" w:sz="0" w:space="0" w:color="auto"/>
            <w:left w:val="none" w:sz="0" w:space="0" w:color="auto"/>
            <w:bottom w:val="none" w:sz="0" w:space="0" w:color="auto"/>
            <w:right w:val="none" w:sz="0" w:space="0" w:color="auto"/>
          </w:divBdr>
        </w:div>
      </w:divsChild>
    </w:div>
    <w:div w:id="1049913687">
      <w:bodyDiv w:val="1"/>
      <w:marLeft w:val="0"/>
      <w:marRight w:val="0"/>
      <w:marTop w:val="0"/>
      <w:marBottom w:val="0"/>
      <w:divBdr>
        <w:top w:val="none" w:sz="0" w:space="0" w:color="auto"/>
        <w:left w:val="none" w:sz="0" w:space="0" w:color="auto"/>
        <w:bottom w:val="none" w:sz="0" w:space="0" w:color="auto"/>
        <w:right w:val="none" w:sz="0" w:space="0" w:color="auto"/>
      </w:divBdr>
      <w:divsChild>
        <w:div w:id="681663652">
          <w:marLeft w:val="0"/>
          <w:marRight w:val="0"/>
          <w:marTop w:val="0"/>
          <w:marBottom w:val="0"/>
          <w:divBdr>
            <w:top w:val="none" w:sz="0" w:space="0" w:color="auto"/>
            <w:left w:val="none" w:sz="0" w:space="0" w:color="auto"/>
            <w:bottom w:val="none" w:sz="0" w:space="0" w:color="auto"/>
            <w:right w:val="none" w:sz="0" w:space="0" w:color="auto"/>
          </w:divBdr>
        </w:div>
        <w:div w:id="315190801">
          <w:marLeft w:val="0"/>
          <w:marRight w:val="0"/>
          <w:marTop w:val="0"/>
          <w:marBottom w:val="0"/>
          <w:divBdr>
            <w:top w:val="none" w:sz="0" w:space="0" w:color="auto"/>
            <w:left w:val="none" w:sz="0" w:space="0" w:color="auto"/>
            <w:bottom w:val="none" w:sz="0" w:space="0" w:color="auto"/>
            <w:right w:val="none" w:sz="0" w:space="0" w:color="auto"/>
          </w:divBdr>
        </w:div>
        <w:div w:id="504514483">
          <w:marLeft w:val="0"/>
          <w:marRight w:val="0"/>
          <w:marTop w:val="0"/>
          <w:marBottom w:val="0"/>
          <w:divBdr>
            <w:top w:val="none" w:sz="0" w:space="0" w:color="auto"/>
            <w:left w:val="none" w:sz="0" w:space="0" w:color="auto"/>
            <w:bottom w:val="none" w:sz="0" w:space="0" w:color="auto"/>
            <w:right w:val="none" w:sz="0" w:space="0" w:color="auto"/>
          </w:divBdr>
        </w:div>
      </w:divsChild>
    </w:div>
    <w:div w:id="1056702616">
      <w:bodyDiv w:val="1"/>
      <w:marLeft w:val="0"/>
      <w:marRight w:val="0"/>
      <w:marTop w:val="0"/>
      <w:marBottom w:val="0"/>
      <w:divBdr>
        <w:top w:val="none" w:sz="0" w:space="0" w:color="auto"/>
        <w:left w:val="none" w:sz="0" w:space="0" w:color="auto"/>
        <w:bottom w:val="none" w:sz="0" w:space="0" w:color="auto"/>
        <w:right w:val="none" w:sz="0" w:space="0" w:color="auto"/>
      </w:divBdr>
    </w:div>
    <w:div w:id="1073774436">
      <w:bodyDiv w:val="1"/>
      <w:marLeft w:val="0"/>
      <w:marRight w:val="0"/>
      <w:marTop w:val="0"/>
      <w:marBottom w:val="0"/>
      <w:divBdr>
        <w:top w:val="none" w:sz="0" w:space="0" w:color="auto"/>
        <w:left w:val="none" w:sz="0" w:space="0" w:color="auto"/>
        <w:bottom w:val="none" w:sz="0" w:space="0" w:color="auto"/>
        <w:right w:val="none" w:sz="0" w:space="0" w:color="auto"/>
      </w:divBdr>
      <w:divsChild>
        <w:div w:id="2106025934">
          <w:marLeft w:val="0"/>
          <w:marRight w:val="0"/>
          <w:marTop w:val="0"/>
          <w:marBottom w:val="0"/>
          <w:divBdr>
            <w:top w:val="none" w:sz="0" w:space="0" w:color="auto"/>
            <w:left w:val="none" w:sz="0" w:space="0" w:color="auto"/>
            <w:bottom w:val="none" w:sz="0" w:space="0" w:color="auto"/>
            <w:right w:val="none" w:sz="0" w:space="0" w:color="auto"/>
          </w:divBdr>
        </w:div>
        <w:div w:id="2130662821">
          <w:marLeft w:val="0"/>
          <w:marRight w:val="0"/>
          <w:marTop w:val="0"/>
          <w:marBottom w:val="0"/>
          <w:divBdr>
            <w:top w:val="none" w:sz="0" w:space="0" w:color="auto"/>
            <w:left w:val="none" w:sz="0" w:space="0" w:color="auto"/>
            <w:bottom w:val="none" w:sz="0" w:space="0" w:color="auto"/>
            <w:right w:val="none" w:sz="0" w:space="0" w:color="auto"/>
          </w:divBdr>
        </w:div>
        <w:div w:id="1081291734">
          <w:marLeft w:val="0"/>
          <w:marRight w:val="0"/>
          <w:marTop w:val="0"/>
          <w:marBottom w:val="0"/>
          <w:divBdr>
            <w:top w:val="none" w:sz="0" w:space="0" w:color="auto"/>
            <w:left w:val="none" w:sz="0" w:space="0" w:color="auto"/>
            <w:bottom w:val="none" w:sz="0" w:space="0" w:color="auto"/>
            <w:right w:val="none" w:sz="0" w:space="0" w:color="auto"/>
          </w:divBdr>
        </w:div>
      </w:divsChild>
    </w:div>
    <w:div w:id="1075474955">
      <w:bodyDiv w:val="1"/>
      <w:marLeft w:val="0"/>
      <w:marRight w:val="0"/>
      <w:marTop w:val="0"/>
      <w:marBottom w:val="0"/>
      <w:divBdr>
        <w:top w:val="none" w:sz="0" w:space="0" w:color="auto"/>
        <w:left w:val="none" w:sz="0" w:space="0" w:color="auto"/>
        <w:bottom w:val="none" w:sz="0" w:space="0" w:color="auto"/>
        <w:right w:val="none" w:sz="0" w:space="0" w:color="auto"/>
      </w:divBdr>
      <w:divsChild>
        <w:div w:id="826899796">
          <w:marLeft w:val="0"/>
          <w:marRight w:val="0"/>
          <w:marTop w:val="0"/>
          <w:marBottom w:val="0"/>
          <w:divBdr>
            <w:top w:val="none" w:sz="0" w:space="0" w:color="auto"/>
            <w:left w:val="none" w:sz="0" w:space="0" w:color="auto"/>
            <w:bottom w:val="none" w:sz="0" w:space="0" w:color="auto"/>
            <w:right w:val="none" w:sz="0" w:space="0" w:color="auto"/>
          </w:divBdr>
        </w:div>
        <w:div w:id="928611769">
          <w:marLeft w:val="0"/>
          <w:marRight w:val="0"/>
          <w:marTop w:val="0"/>
          <w:marBottom w:val="0"/>
          <w:divBdr>
            <w:top w:val="none" w:sz="0" w:space="0" w:color="auto"/>
            <w:left w:val="none" w:sz="0" w:space="0" w:color="auto"/>
            <w:bottom w:val="none" w:sz="0" w:space="0" w:color="auto"/>
            <w:right w:val="none" w:sz="0" w:space="0" w:color="auto"/>
          </w:divBdr>
        </w:div>
      </w:divsChild>
    </w:div>
    <w:div w:id="1081488644">
      <w:bodyDiv w:val="1"/>
      <w:marLeft w:val="0"/>
      <w:marRight w:val="0"/>
      <w:marTop w:val="0"/>
      <w:marBottom w:val="0"/>
      <w:divBdr>
        <w:top w:val="none" w:sz="0" w:space="0" w:color="auto"/>
        <w:left w:val="none" w:sz="0" w:space="0" w:color="auto"/>
        <w:bottom w:val="none" w:sz="0" w:space="0" w:color="auto"/>
        <w:right w:val="none" w:sz="0" w:space="0" w:color="auto"/>
      </w:divBdr>
      <w:divsChild>
        <w:div w:id="1078987277">
          <w:marLeft w:val="0"/>
          <w:marRight w:val="0"/>
          <w:marTop w:val="0"/>
          <w:marBottom w:val="0"/>
          <w:divBdr>
            <w:top w:val="none" w:sz="0" w:space="0" w:color="auto"/>
            <w:left w:val="none" w:sz="0" w:space="0" w:color="auto"/>
            <w:bottom w:val="none" w:sz="0" w:space="0" w:color="auto"/>
            <w:right w:val="none" w:sz="0" w:space="0" w:color="auto"/>
          </w:divBdr>
        </w:div>
        <w:div w:id="600450788">
          <w:marLeft w:val="0"/>
          <w:marRight w:val="0"/>
          <w:marTop w:val="0"/>
          <w:marBottom w:val="0"/>
          <w:divBdr>
            <w:top w:val="none" w:sz="0" w:space="0" w:color="auto"/>
            <w:left w:val="none" w:sz="0" w:space="0" w:color="auto"/>
            <w:bottom w:val="none" w:sz="0" w:space="0" w:color="auto"/>
            <w:right w:val="none" w:sz="0" w:space="0" w:color="auto"/>
          </w:divBdr>
        </w:div>
        <w:div w:id="186214222">
          <w:marLeft w:val="0"/>
          <w:marRight w:val="0"/>
          <w:marTop w:val="0"/>
          <w:marBottom w:val="0"/>
          <w:divBdr>
            <w:top w:val="none" w:sz="0" w:space="0" w:color="auto"/>
            <w:left w:val="none" w:sz="0" w:space="0" w:color="auto"/>
            <w:bottom w:val="none" w:sz="0" w:space="0" w:color="auto"/>
            <w:right w:val="none" w:sz="0" w:space="0" w:color="auto"/>
          </w:divBdr>
        </w:div>
      </w:divsChild>
    </w:div>
    <w:div w:id="1101604454">
      <w:bodyDiv w:val="1"/>
      <w:marLeft w:val="0"/>
      <w:marRight w:val="0"/>
      <w:marTop w:val="0"/>
      <w:marBottom w:val="0"/>
      <w:divBdr>
        <w:top w:val="none" w:sz="0" w:space="0" w:color="auto"/>
        <w:left w:val="none" w:sz="0" w:space="0" w:color="auto"/>
        <w:bottom w:val="none" w:sz="0" w:space="0" w:color="auto"/>
        <w:right w:val="none" w:sz="0" w:space="0" w:color="auto"/>
      </w:divBdr>
      <w:divsChild>
        <w:div w:id="453334545">
          <w:marLeft w:val="0"/>
          <w:marRight w:val="0"/>
          <w:marTop w:val="0"/>
          <w:marBottom w:val="0"/>
          <w:divBdr>
            <w:top w:val="none" w:sz="0" w:space="0" w:color="auto"/>
            <w:left w:val="none" w:sz="0" w:space="0" w:color="auto"/>
            <w:bottom w:val="none" w:sz="0" w:space="0" w:color="auto"/>
            <w:right w:val="none" w:sz="0" w:space="0" w:color="auto"/>
          </w:divBdr>
        </w:div>
        <w:div w:id="1934780645">
          <w:marLeft w:val="0"/>
          <w:marRight w:val="0"/>
          <w:marTop w:val="0"/>
          <w:marBottom w:val="0"/>
          <w:divBdr>
            <w:top w:val="none" w:sz="0" w:space="0" w:color="auto"/>
            <w:left w:val="none" w:sz="0" w:space="0" w:color="auto"/>
            <w:bottom w:val="none" w:sz="0" w:space="0" w:color="auto"/>
            <w:right w:val="none" w:sz="0" w:space="0" w:color="auto"/>
          </w:divBdr>
        </w:div>
      </w:divsChild>
    </w:div>
    <w:div w:id="1118910341">
      <w:bodyDiv w:val="1"/>
      <w:marLeft w:val="0"/>
      <w:marRight w:val="0"/>
      <w:marTop w:val="0"/>
      <w:marBottom w:val="0"/>
      <w:divBdr>
        <w:top w:val="none" w:sz="0" w:space="0" w:color="auto"/>
        <w:left w:val="none" w:sz="0" w:space="0" w:color="auto"/>
        <w:bottom w:val="none" w:sz="0" w:space="0" w:color="auto"/>
        <w:right w:val="none" w:sz="0" w:space="0" w:color="auto"/>
      </w:divBdr>
      <w:divsChild>
        <w:div w:id="1534265533">
          <w:marLeft w:val="0"/>
          <w:marRight w:val="0"/>
          <w:marTop w:val="0"/>
          <w:marBottom w:val="0"/>
          <w:divBdr>
            <w:top w:val="none" w:sz="0" w:space="0" w:color="auto"/>
            <w:left w:val="none" w:sz="0" w:space="0" w:color="auto"/>
            <w:bottom w:val="none" w:sz="0" w:space="0" w:color="auto"/>
            <w:right w:val="none" w:sz="0" w:space="0" w:color="auto"/>
          </w:divBdr>
        </w:div>
        <w:div w:id="1462336176">
          <w:marLeft w:val="0"/>
          <w:marRight w:val="0"/>
          <w:marTop w:val="0"/>
          <w:marBottom w:val="0"/>
          <w:divBdr>
            <w:top w:val="none" w:sz="0" w:space="0" w:color="auto"/>
            <w:left w:val="none" w:sz="0" w:space="0" w:color="auto"/>
            <w:bottom w:val="none" w:sz="0" w:space="0" w:color="auto"/>
            <w:right w:val="none" w:sz="0" w:space="0" w:color="auto"/>
          </w:divBdr>
        </w:div>
        <w:div w:id="1269392996">
          <w:marLeft w:val="0"/>
          <w:marRight w:val="0"/>
          <w:marTop w:val="0"/>
          <w:marBottom w:val="0"/>
          <w:divBdr>
            <w:top w:val="none" w:sz="0" w:space="0" w:color="auto"/>
            <w:left w:val="none" w:sz="0" w:space="0" w:color="auto"/>
            <w:bottom w:val="none" w:sz="0" w:space="0" w:color="auto"/>
            <w:right w:val="none" w:sz="0" w:space="0" w:color="auto"/>
          </w:divBdr>
        </w:div>
      </w:divsChild>
    </w:div>
    <w:div w:id="1154831867">
      <w:bodyDiv w:val="1"/>
      <w:marLeft w:val="0"/>
      <w:marRight w:val="0"/>
      <w:marTop w:val="0"/>
      <w:marBottom w:val="0"/>
      <w:divBdr>
        <w:top w:val="none" w:sz="0" w:space="0" w:color="auto"/>
        <w:left w:val="none" w:sz="0" w:space="0" w:color="auto"/>
        <w:bottom w:val="none" w:sz="0" w:space="0" w:color="auto"/>
        <w:right w:val="none" w:sz="0" w:space="0" w:color="auto"/>
      </w:divBdr>
      <w:divsChild>
        <w:div w:id="1100639900">
          <w:marLeft w:val="0"/>
          <w:marRight w:val="0"/>
          <w:marTop w:val="0"/>
          <w:marBottom w:val="0"/>
          <w:divBdr>
            <w:top w:val="none" w:sz="0" w:space="0" w:color="auto"/>
            <w:left w:val="none" w:sz="0" w:space="0" w:color="auto"/>
            <w:bottom w:val="none" w:sz="0" w:space="0" w:color="auto"/>
            <w:right w:val="none" w:sz="0" w:space="0" w:color="auto"/>
          </w:divBdr>
        </w:div>
        <w:div w:id="2146510228">
          <w:marLeft w:val="0"/>
          <w:marRight w:val="0"/>
          <w:marTop w:val="0"/>
          <w:marBottom w:val="0"/>
          <w:divBdr>
            <w:top w:val="none" w:sz="0" w:space="0" w:color="auto"/>
            <w:left w:val="none" w:sz="0" w:space="0" w:color="auto"/>
            <w:bottom w:val="none" w:sz="0" w:space="0" w:color="auto"/>
            <w:right w:val="none" w:sz="0" w:space="0" w:color="auto"/>
          </w:divBdr>
        </w:div>
      </w:divsChild>
    </w:div>
    <w:div w:id="1168322839">
      <w:bodyDiv w:val="1"/>
      <w:marLeft w:val="0"/>
      <w:marRight w:val="0"/>
      <w:marTop w:val="0"/>
      <w:marBottom w:val="0"/>
      <w:divBdr>
        <w:top w:val="none" w:sz="0" w:space="0" w:color="auto"/>
        <w:left w:val="none" w:sz="0" w:space="0" w:color="auto"/>
        <w:bottom w:val="none" w:sz="0" w:space="0" w:color="auto"/>
        <w:right w:val="none" w:sz="0" w:space="0" w:color="auto"/>
      </w:divBdr>
    </w:div>
    <w:div w:id="1168324758">
      <w:bodyDiv w:val="1"/>
      <w:marLeft w:val="0"/>
      <w:marRight w:val="0"/>
      <w:marTop w:val="0"/>
      <w:marBottom w:val="0"/>
      <w:divBdr>
        <w:top w:val="none" w:sz="0" w:space="0" w:color="auto"/>
        <w:left w:val="none" w:sz="0" w:space="0" w:color="auto"/>
        <w:bottom w:val="none" w:sz="0" w:space="0" w:color="auto"/>
        <w:right w:val="none" w:sz="0" w:space="0" w:color="auto"/>
      </w:divBdr>
    </w:div>
    <w:div w:id="1183009256">
      <w:bodyDiv w:val="1"/>
      <w:marLeft w:val="0"/>
      <w:marRight w:val="0"/>
      <w:marTop w:val="0"/>
      <w:marBottom w:val="0"/>
      <w:divBdr>
        <w:top w:val="none" w:sz="0" w:space="0" w:color="auto"/>
        <w:left w:val="none" w:sz="0" w:space="0" w:color="auto"/>
        <w:bottom w:val="none" w:sz="0" w:space="0" w:color="auto"/>
        <w:right w:val="none" w:sz="0" w:space="0" w:color="auto"/>
      </w:divBdr>
    </w:div>
    <w:div w:id="1206680810">
      <w:bodyDiv w:val="1"/>
      <w:marLeft w:val="0"/>
      <w:marRight w:val="0"/>
      <w:marTop w:val="0"/>
      <w:marBottom w:val="0"/>
      <w:divBdr>
        <w:top w:val="none" w:sz="0" w:space="0" w:color="auto"/>
        <w:left w:val="none" w:sz="0" w:space="0" w:color="auto"/>
        <w:bottom w:val="none" w:sz="0" w:space="0" w:color="auto"/>
        <w:right w:val="none" w:sz="0" w:space="0" w:color="auto"/>
      </w:divBdr>
    </w:div>
    <w:div w:id="1207061184">
      <w:bodyDiv w:val="1"/>
      <w:marLeft w:val="0"/>
      <w:marRight w:val="0"/>
      <w:marTop w:val="0"/>
      <w:marBottom w:val="0"/>
      <w:divBdr>
        <w:top w:val="none" w:sz="0" w:space="0" w:color="auto"/>
        <w:left w:val="none" w:sz="0" w:space="0" w:color="auto"/>
        <w:bottom w:val="none" w:sz="0" w:space="0" w:color="auto"/>
        <w:right w:val="none" w:sz="0" w:space="0" w:color="auto"/>
      </w:divBdr>
    </w:div>
    <w:div w:id="1219854315">
      <w:bodyDiv w:val="1"/>
      <w:marLeft w:val="0"/>
      <w:marRight w:val="0"/>
      <w:marTop w:val="0"/>
      <w:marBottom w:val="0"/>
      <w:divBdr>
        <w:top w:val="none" w:sz="0" w:space="0" w:color="auto"/>
        <w:left w:val="none" w:sz="0" w:space="0" w:color="auto"/>
        <w:bottom w:val="none" w:sz="0" w:space="0" w:color="auto"/>
        <w:right w:val="none" w:sz="0" w:space="0" w:color="auto"/>
      </w:divBdr>
      <w:divsChild>
        <w:div w:id="204609256">
          <w:marLeft w:val="0"/>
          <w:marRight w:val="0"/>
          <w:marTop w:val="0"/>
          <w:marBottom w:val="0"/>
          <w:divBdr>
            <w:top w:val="none" w:sz="0" w:space="0" w:color="auto"/>
            <w:left w:val="none" w:sz="0" w:space="0" w:color="auto"/>
            <w:bottom w:val="none" w:sz="0" w:space="0" w:color="auto"/>
            <w:right w:val="none" w:sz="0" w:space="0" w:color="auto"/>
          </w:divBdr>
        </w:div>
        <w:div w:id="1575894659">
          <w:marLeft w:val="0"/>
          <w:marRight w:val="0"/>
          <w:marTop w:val="0"/>
          <w:marBottom w:val="0"/>
          <w:divBdr>
            <w:top w:val="none" w:sz="0" w:space="0" w:color="auto"/>
            <w:left w:val="none" w:sz="0" w:space="0" w:color="auto"/>
            <w:bottom w:val="none" w:sz="0" w:space="0" w:color="auto"/>
            <w:right w:val="none" w:sz="0" w:space="0" w:color="auto"/>
          </w:divBdr>
        </w:div>
        <w:div w:id="1038239103">
          <w:marLeft w:val="0"/>
          <w:marRight w:val="0"/>
          <w:marTop w:val="0"/>
          <w:marBottom w:val="0"/>
          <w:divBdr>
            <w:top w:val="none" w:sz="0" w:space="0" w:color="auto"/>
            <w:left w:val="none" w:sz="0" w:space="0" w:color="auto"/>
            <w:bottom w:val="none" w:sz="0" w:space="0" w:color="auto"/>
            <w:right w:val="none" w:sz="0" w:space="0" w:color="auto"/>
          </w:divBdr>
        </w:div>
      </w:divsChild>
    </w:div>
    <w:div w:id="1236017773">
      <w:bodyDiv w:val="1"/>
      <w:marLeft w:val="0"/>
      <w:marRight w:val="0"/>
      <w:marTop w:val="0"/>
      <w:marBottom w:val="0"/>
      <w:divBdr>
        <w:top w:val="none" w:sz="0" w:space="0" w:color="auto"/>
        <w:left w:val="none" w:sz="0" w:space="0" w:color="auto"/>
        <w:bottom w:val="none" w:sz="0" w:space="0" w:color="auto"/>
        <w:right w:val="none" w:sz="0" w:space="0" w:color="auto"/>
      </w:divBdr>
    </w:div>
    <w:div w:id="1251621620">
      <w:bodyDiv w:val="1"/>
      <w:marLeft w:val="0"/>
      <w:marRight w:val="0"/>
      <w:marTop w:val="0"/>
      <w:marBottom w:val="0"/>
      <w:divBdr>
        <w:top w:val="none" w:sz="0" w:space="0" w:color="auto"/>
        <w:left w:val="none" w:sz="0" w:space="0" w:color="auto"/>
        <w:bottom w:val="none" w:sz="0" w:space="0" w:color="auto"/>
        <w:right w:val="none" w:sz="0" w:space="0" w:color="auto"/>
      </w:divBdr>
    </w:div>
    <w:div w:id="1287663035">
      <w:bodyDiv w:val="1"/>
      <w:marLeft w:val="0"/>
      <w:marRight w:val="0"/>
      <w:marTop w:val="0"/>
      <w:marBottom w:val="0"/>
      <w:divBdr>
        <w:top w:val="none" w:sz="0" w:space="0" w:color="auto"/>
        <w:left w:val="none" w:sz="0" w:space="0" w:color="auto"/>
        <w:bottom w:val="none" w:sz="0" w:space="0" w:color="auto"/>
        <w:right w:val="none" w:sz="0" w:space="0" w:color="auto"/>
      </w:divBdr>
    </w:div>
    <w:div w:id="1295913896">
      <w:bodyDiv w:val="1"/>
      <w:marLeft w:val="0"/>
      <w:marRight w:val="0"/>
      <w:marTop w:val="0"/>
      <w:marBottom w:val="0"/>
      <w:divBdr>
        <w:top w:val="none" w:sz="0" w:space="0" w:color="auto"/>
        <w:left w:val="none" w:sz="0" w:space="0" w:color="auto"/>
        <w:bottom w:val="none" w:sz="0" w:space="0" w:color="auto"/>
        <w:right w:val="none" w:sz="0" w:space="0" w:color="auto"/>
      </w:divBdr>
    </w:div>
    <w:div w:id="1312439675">
      <w:bodyDiv w:val="1"/>
      <w:marLeft w:val="0"/>
      <w:marRight w:val="0"/>
      <w:marTop w:val="0"/>
      <w:marBottom w:val="0"/>
      <w:divBdr>
        <w:top w:val="none" w:sz="0" w:space="0" w:color="auto"/>
        <w:left w:val="none" w:sz="0" w:space="0" w:color="auto"/>
        <w:bottom w:val="none" w:sz="0" w:space="0" w:color="auto"/>
        <w:right w:val="none" w:sz="0" w:space="0" w:color="auto"/>
      </w:divBdr>
      <w:divsChild>
        <w:div w:id="884174561">
          <w:marLeft w:val="0"/>
          <w:marRight w:val="0"/>
          <w:marTop w:val="0"/>
          <w:marBottom w:val="0"/>
          <w:divBdr>
            <w:top w:val="none" w:sz="0" w:space="0" w:color="auto"/>
            <w:left w:val="none" w:sz="0" w:space="0" w:color="auto"/>
            <w:bottom w:val="none" w:sz="0" w:space="0" w:color="auto"/>
            <w:right w:val="none" w:sz="0" w:space="0" w:color="auto"/>
          </w:divBdr>
        </w:div>
        <w:div w:id="1741708028">
          <w:marLeft w:val="0"/>
          <w:marRight w:val="0"/>
          <w:marTop w:val="0"/>
          <w:marBottom w:val="0"/>
          <w:divBdr>
            <w:top w:val="none" w:sz="0" w:space="0" w:color="auto"/>
            <w:left w:val="none" w:sz="0" w:space="0" w:color="auto"/>
            <w:bottom w:val="none" w:sz="0" w:space="0" w:color="auto"/>
            <w:right w:val="none" w:sz="0" w:space="0" w:color="auto"/>
          </w:divBdr>
        </w:div>
        <w:div w:id="694845070">
          <w:marLeft w:val="0"/>
          <w:marRight w:val="0"/>
          <w:marTop w:val="0"/>
          <w:marBottom w:val="0"/>
          <w:divBdr>
            <w:top w:val="none" w:sz="0" w:space="0" w:color="auto"/>
            <w:left w:val="none" w:sz="0" w:space="0" w:color="auto"/>
            <w:bottom w:val="none" w:sz="0" w:space="0" w:color="auto"/>
            <w:right w:val="none" w:sz="0" w:space="0" w:color="auto"/>
          </w:divBdr>
        </w:div>
      </w:divsChild>
    </w:div>
    <w:div w:id="1346714699">
      <w:bodyDiv w:val="1"/>
      <w:marLeft w:val="0"/>
      <w:marRight w:val="0"/>
      <w:marTop w:val="0"/>
      <w:marBottom w:val="0"/>
      <w:divBdr>
        <w:top w:val="none" w:sz="0" w:space="0" w:color="auto"/>
        <w:left w:val="none" w:sz="0" w:space="0" w:color="auto"/>
        <w:bottom w:val="none" w:sz="0" w:space="0" w:color="auto"/>
        <w:right w:val="none" w:sz="0" w:space="0" w:color="auto"/>
      </w:divBdr>
      <w:divsChild>
        <w:div w:id="1091312261">
          <w:marLeft w:val="0"/>
          <w:marRight w:val="0"/>
          <w:marTop w:val="0"/>
          <w:marBottom w:val="0"/>
          <w:divBdr>
            <w:top w:val="none" w:sz="0" w:space="0" w:color="auto"/>
            <w:left w:val="none" w:sz="0" w:space="0" w:color="auto"/>
            <w:bottom w:val="none" w:sz="0" w:space="0" w:color="auto"/>
            <w:right w:val="none" w:sz="0" w:space="0" w:color="auto"/>
          </w:divBdr>
        </w:div>
        <w:div w:id="1944724861">
          <w:marLeft w:val="0"/>
          <w:marRight w:val="0"/>
          <w:marTop w:val="0"/>
          <w:marBottom w:val="0"/>
          <w:divBdr>
            <w:top w:val="none" w:sz="0" w:space="0" w:color="auto"/>
            <w:left w:val="none" w:sz="0" w:space="0" w:color="auto"/>
            <w:bottom w:val="none" w:sz="0" w:space="0" w:color="auto"/>
            <w:right w:val="none" w:sz="0" w:space="0" w:color="auto"/>
          </w:divBdr>
        </w:div>
        <w:div w:id="985279670">
          <w:marLeft w:val="0"/>
          <w:marRight w:val="0"/>
          <w:marTop w:val="0"/>
          <w:marBottom w:val="0"/>
          <w:divBdr>
            <w:top w:val="none" w:sz="0" w:space="0" w:color="auto"/>
            <w:left w:val="none" w:sz="0" w:space="0" w:color="auto"/>
            <w:bottom w:val="none" w:sz="0" w:space="0" w:color="auto"/>
            <w:right w:val="none" w:sz="0" w:space="0" w:color="auto"/>
          </w:divBdr>
        </w:div>
      </w:divsChild>
    </w:div>
    <w:div w:id="1363821871">
      <w:bodyDiv w:val="1"/>
      <w:marLeft w:val="0"/>
      <w:marRight w:val="0"/>
      <w:marTop w:val="0"/>
      <w:marBottom w:val="0"/>
      <w:divBdr>
        <w:top w:val="none" w:sz="0" w:space="0" w:color="auto"/>
        <w:left w:val="none" w:sz="0" w:space="0" w:color="auto"/>
        <w:bottom w:val="none" w:sz="0" w:space="0" w:color="auto"/>
        <w:right w:val="none" w:sz="0" w:space="0" w:color="auto"/>
      </w:divBdr>
      <w:divsChild>
        <w:div w:id="293558710">
          <w:marLeft w:val="0"/>
          <w:marRight w:val="0"/>
          <w:marTop w:val="0"/>
          <w:marBottom w:val="0"/>
          <w:divBdr>
            <w:top w:val="none" w:sz="0" w:space="0" w:color="auto"/>
            <w:left w:val="none" w:sz="0" w:space="0" w:color="auto"/>
            <w:bottom w:val="none" w:sz="0" w:space="0" w:color="auto"/>
            <w:right w:val="none" w:sz="0" w:space="0" w:color="auto"/>
          </w:divBdr>
        </w:div>
        <w:div w:id="1167015476">
          <w:marLeft w:val="0"/>
          <w:marRight w:val="0"/>
          <w:marTop w:val="0"/>
          <w:marBottom w:val="0"/>
          <w:divBdr>
            <w:top w:val="none" w:sz="0" w:space="0" w:color="auto"/>
            <w:left w:val="none" w:sz="0" w:space="0" w:color="auto"/>
            <w:bottom w:val="none" w:sz="0" w:space="0" w:color="auto"/>
            <w:right w:val="none" w:sz="0" w:space="0" w:color="auto"/>
          </w:divBdr>
        </w:div>
        <w:div w:id="1931546150">
          <w:marLeft w:val="0"/>
          <w:marRight w:val="0"/>
          <w:marTop w:val="0"/>
          <w:marBottom w:val="0"/>
          <w:divBdr>
            <w:top w:val="none" w:sz="0" w:space="0" w:color="auto"/>
            <w:left w:val="none" w:sz="0" w:space="0" w:color="auto"/>
            <w:bottom w:val="none" w:sz="0" w:space="0" w:color="auto"/>
            <w:right w:val="none" w:sz="0" w:space="0" w:color="auto"/>
          </w:divBdr>
        </w:div>
      </w:divsChild>
    </w:div>
    <w:div w:id="1390225302">
      <w:bodyDiv w:val="1"/>
      <w:marLeft w:val="0"/>
      <w:marRight w:val="0"/>
      <w:marTop w:val="0"/>
      <w:marBottom w:val="0"/>
      <w:divBdr>
        <w:top w:val="none" w:sz="0" w:space="0" w:color="auto"/>
        <w:left w:val="none" w:sz="0" w:space="0" w:color="auto"/>
        <w:bottom w:val="none" w:sz="0" w:space="0" w:color="auto"/>
        <w:right w:val="none" w:sz="0" w:space="0" w:color="auto"/>
      </w:divBdr>
      <w:divsChild>
        <w:div w:id="1461876037">
          <w:marLeft w:val="0"/>
          <w:marRight w:val="0"/>
          <w:marTop w:val="0"/>
          <w:marBottom w:val="0"/>
          <w:divBdr>
            <w:top w:val="none" w:sz="0" w:space="0" w:color="auto"/>
            <w:left w:val="none" w:sz="0" w:space="0" w:color="auto"/>
            <w:bottom w:val="none" w:sz="0" w:space="0" w:color="auto"/>
            <w:right w:val="none" w:sz="0" w:space="0" w:color="auto"/>
          </w:divBdr>
        </w:div>
        <w:div w:id="2094399889">
          <w:marLeft w:val="0"/>
          <w:marRight w:val="0"/>
          <w:marTop w:val="0"/>
          <w:marBottom w:val="0"/>
          <w:divBdr>
            <w:top w:val="none" w:sz="0" w:space="0" w:color="auto"/>
            <w:left w:val="none" w:sz="0" w:space="0" w:color="auto"/>
            <w:bottom w:val="none" w:sz="0" w:space="0" w:color="auto"/>
            <w:right w:val="none" w:sz="0" w:space="0" w:color="auto"/>
          </w:divBdr>
        </w:div>
        <w:div w:id="569584531">
          <w:marLeft w:val="0"/>
          <w:marRight w:val="0"/>
          <w:marTop w:val="0"/>
          <w:marBottom w:val="0"/>
          <w:divBdr>
            <w:top w:val="none" w:sz="0" w:space="0" w:color="auto"/>
            <w:left w:val="none" w:sz="0" w:space="0" w:color="auto"/>
            <w:bottom w:val="none" w:sz="0" w:space="0" w:color="auto"/>
            <w:right w:val="none" w:sz="0" w:space="0" w:color="auto"/>
          </w:divBdr>
        </w:div>
        <w:div w:id="716514302">
          <w:marLeft w:val="0"/>
          <w:marRight w:val="0"/>
          <w:marTop w:val="0"/>
          <w:marBottom w:val="0"/>
          <w:divBdr>
            <w:top w:val="none" w:sz="0" w:space="0" w:color="auto"/>
            <w:left w:val="none" w:sz="0" w:space="0" w:color="auto"/>
            <w:bottom w:val="none" w:sz="0" w:space="0" w:color="auto"/>
            <w:right w:val="none" w:sz="0" w:space="0" w:color="auto"/>
          </w:divBdr>
        </w:div>
        <w:div w:id="1574243214">
          <w:marLeft w:val="0"/>
          <w:marRight w:val="0"/>
          <w:marTop w:val="0"/>
          <w:marBottom w:val="0"/>
          <w:divBdr>
            <w:top w:val="none" w:sz="0" w:space="0" w:color="auto"/>
            <w:left w:val="none" w:sz="0" w:space="0" w:color="auto"/>
            <w:bottom w:val="none" w:sz="0" w:space="0" w:color="auto"/>
            <w:right w:val="none" w:sz="0" w:space="0" w:color="auto"/>
          </w:divBdr>
        </w:div>
      </w:divsChild>
    </w:div>
    <w:div w:id="1404328650">
      <w:bodyDiv w:val="1"/>
      <w:marLeft w:val="0"/>
      <w:marRight w:val="0"/>
      <w:marTop w:val="0"/>
      <w:marBottom w:val="0"/>
      <w:divBdr>
        <w:top w:val="none" w:sz="0" w:space="0" w:color="auto"/>
        <w:left w:val="none" w:sz="0" w:space="0" w:color="auto"/>
        <w:bottom w:val="none" w:sz="0" w:space="0" w:color="auto"/>
        <w:right w:val="none" w:sz="0" w:space="0" w:color="auto"/>
      </w:divBdr>
    </w:div>
    <w:div w:id="1429617398">
      <w:bodyDiv w:val="1"/>
      <w:marLeft w:val="0"/>
      <w:marRight w:val="0"/>
      <w:marTop w:val="0"/>
      <w:marBottom w:val="0"/>
      <w:divBdr>
        <w:top w:val="none" w:sz="0" w:space="0" w:color="auto"/>
        <w:left w:val="none" w:sz="0" w:space="0" w:color="auto"/>
        <w:bottom w:val="none" w:sz="0" w:space="0" w:color="auto"/>
        <w:right w:val="none" w:sz="0" w:space="0" w:color="auto"/>
      </w:divBdr>
    </w:div>
    <w:div w:id="1448700654">
      <w:bodyDiv w:val="1"/>
      <w:marLeft w:val="0"/>
      <w:marRight w:val="0"/>
      <w:marTop w:val="0"/>
      <w:marBottom w:val="0"/>
      <w:divBdr>
        <w:top w:val="none" w:sz="0" w:space="0" w:color="auto"/>
        <w:left w:val="none" w:sz="0" w:space="0" w:color="auto"/>
        <w:bottom w:val="none" w:sz="0" w:space="0" w:color="auto"/>
        <w:right w:val="none" w:sz="0" w:space="0" w:color="auto"/>
      </w:divBdr>
      <w:divsChild>
        <w:div w:id="1160391831">
          <w:marLeft w:val="0"/>
          <w:marRight w:val="0"/>
          <w:marTop w:val="0"/>
          <w:marBottom w:val="0"/>
          <w:divBdr>
            <w:top w:val="none" w:sz="0" w:space="0" w:color="auto"/>
            <w:left w:val="none" w:sz="0" w:space="0" w:color="auto"/>
            <w:bottom w:val="none" w:sz="0" w:space="0" w:color="auto"/>
            <w:right w:val="none" w:sz="0" w:space="0" w:color="auto"/>
          </w:divBdr>
        </w:div>
        <w:div w:id="880022455">
          <w:marLeft w:val="0"/>
          <w:marRight w:val="0"/>
          <w:marTop w:val="0"/>
          <w:marBottom w:val="0"/>
          <w:divBdr>
            <w:top w:val="none" w:sz="0" w:space="0" w:color="auto"/>
            <w:left w:val="none" w:sz="0" w:space="0" w:color="auto"/>
            <w:bottom w:val="none" w:sz="0" w:space="0" w:color="auto"/>
            <w:right w:val="none" w:sz="0" w:space="0" w:color="auto"/>
          </w:divBdr>
        </w:div>
      </w:divsChild>
    </w:div>
    <w:div w:id="1485929211">
      <w:bodyDiv w:val="1"/>
      <w:marLeft w:val="0"/>
      <w:marRight w:val="0"/>
      <w:marTop w:val="0"/>
      <w:marBottom w:val="0"/>
      <w:divBdr>
        <w:top w:val="none" w:sz="0" w:space="0" w:color="auto"/>
        <w:left w:val="none" w:sz="0" w:space="0" w:color="auto"/>
        <w:bottom w:val="none" w:sz="0" w:space="0" w:color="auto"/>
        <w:right w:val="none" w:sz="0" w:space="0" w:color="auto"/>
      </w:divBdr>
      <w:divsChild>
        <w:div w:id="820779151">
          <w:marLeft w:val="0"/>
          <w:marRight w:val="0"/>
          <w:marTop w:val="0"/>
          <w:marBottom w:val="0"/>
          <w:divBdr>
            <w:top w:val="none" w:sz="0" w:space="0" w:color="auto"/>
            <w:left w:val="none" w:sz="0" w:space="0" w:color="auto"/>
            <w:bottom w:val="none" w:sz="0" w:space="0" w:color="auto"/>
            <w:right w:val="none" w:sz="0" w:space="0" w:color="auto"/>
          </w:divBdr>
        </w:div>
        <w:div w:id="609818564">
          <w:marLeft w:val="0"/>
          <w:marRight w:val="0"/>
          <w:marTop w:val="0"/>
          <w:marBottom w:val="0"/>
          <w:divBdr>
            <w:top w:val="none" w:sz="0" w:space="0" w:color="auto"/>
            <w:left w:val="none" w:sz="0" w:space="0" w:color="auto"/>
            <w:bottom w:val="none" w:sz="0" w:space="0" w:color="auto"/>
            <w:right w:val="none" w:sz="0" w:space="0" w:color="auto"/>
          </w:divBdr>
        </w:div>
      </w:divsChild>
    </w:div>
    <w:div w:id="1490057076">
      <w:bodyDiv w:val="1"/>
      <w:marLeft w:val="0"/>
      <w:marRight w:val="0"/>
      <w:marTop w:val="0"/>
      <w:marBottom w:val="0"/>
      <w:divBdr>
        <w:top w:val="none" w:sz="0" w:space="0" w:color="auto"/>
        <w:left w:val="none" w:sz="0" w:space="0" w:color="auto"/>
        <w:bottom w:val="none" w:sz="0" w:space="0" w:color="auto"/>
        <w:right w:val="none" w:sz="0" w:space="0" w:color="auto"/>
      </w:divBdr>
      <w:divsChild>
        <w:div w:id="2141653881">
          <w:marLeft w:val="0"/>
          <w:marRight w:val="0"/>
          <w:marTop w:val="0"/>
          <w:marBottom w:val="0"/>
          <w:divBdr>
            <w:top w:val="none" w:sz="0" w:space="0" w:color="auto"/>
            <w:left w:val="none" w:sz="0" w:space="0" w:color="auto"/>
            <w:bottom w:val="none" w:sz="0" w:space="0" w:color="auto"/>
            <w:right w:val="none" w:sz="0" w:space="0" w:color="auto"/>
          </w:divBdr>
        </w:div>
        <w:div w:id="601228614">
          <w:marLeft w:val="0"/>
          <w:marRight w:val="0"/>
          <w:marTop w:val="0"/>
          <w:marBottom w:val="0"/>
          <w:divBdr>
            <w:top w:val="none" w:sz="0" w:space="0" w:color="auto"/>
            <w:left w:val="none" w:sz="0" w:space="0" w:color="auto"/>
            <w:bottom w:val="none" w:sz="0" w:space="0" w:color="auto"/>
            <w:right w:val="none" w:sz="0" w:space="0" w:color="auto"/>
          </w:divBdr>
        </w:div>
      </w:divsChild>
    </w:div>
    <w:div w:id="1499878726">
      <w:bodyDiv w:val="1"/>
      <w:marLeft w:val="0"/>
      <w:marRight w:val="0"/>
      <w:marTop w:val="0"/>
      <w:marBottom w:val="0"/>
      <w:divBdr>
        <w:top w:val="none" w:sz="0" w:space="0" w:color="auto"/>
        <w:left w:val="none" w:sz="0" w:space="0" w:color="auto"/>
        <w:bottom w:val="none" w:sz="0" w:space="0" w:color="auto"/>
        <w:right w:val="none" w:sz="0" w:space="0" w:color="auto"/>
      </w:divBdr>
    </w:div>
    <w:div w:id="1510632115">
      <w:bodyDiv w:val="1"/>
      <w:marLeft w:val="0"/>
      <w:marRight w:val="0"/>
      <w:marTop w:val="0"/>
      <w:marBottom w:val="0"/>
      <w:divBdr>
        <w:top w:val="none" w:sz="0" w:space="0" w:color="auto"/>
        <w:left w:val="none" w:sz="0" w:space="0" w:color="auto"/>
        <w:bottom w:val="none" w:sz="0" w:space="0" w:color="auto"/>
        <w:right w:val="none" w:sz="0" w:space="0" w:color="auto"/>
      </w:divBdr>
    </w:div>
    <w:div w:id="1524398315">
      <w:bodyDiv w:val="1"/>
      <w:marLeft w:val="0"/>
      <w:marRight w:val="0"/>
      <w:marTop w:val="0"/>
      <w:marBottom w:val="0"/>
      <w:divBdr>
        <w:top w:val="none" w:sz="0" w:space="0" w:color="auto"/>
        <w:left w:val="none" w:sz="0" w:space="0" w:color="auto"/>
        <w:bottom w:val="none" w:sz="0" w:space="0" w:color="auto"/>
        <w:right w:val="none" w:sz="0" w:space="0" w:color="auto"/>
      </w:divBdr>
      <w:divsChild>
        <w:div w:id="1761827166">
          <w:marLeft w:val="0"/>
          <w:marRight w:val="0"/>
          <w:marTop w:val="0"/>
          <w:marBottom w:val="0"/>
          <w:divBdr>
            <w:top w:val="none" w:sz="0" w:space="0" w:color="auto"/>
            <w:left w:val="none" w:sz="0" w:space="0" w:color="auto"/>
            <w:bottom w:val="none" w:sz="0" w:space="0" w:color="auto"/>
            <w:right w:val="none" w:sz="0" w:space="0" w:color="auto"/>
          </w:divBdr>
        </w:div>
        <w:div w:id="242954005">
          <w:marLeft w:val="0"/>
          <w:marRight w:val="0"/>
          <w:marTop w:val="0"/>
          <w:marBottom w:val="0"/>
          <w:divBdr>
            <w:top w:val="none" w:sz="0" w:space="0" w:color="auto"/>
            <w:left w:val="none" w:sz="0" w:space="0" w:color="auto"/>
            <w:bottom w:val="none" w:sz="0" w:space="0" w:color="auto"/>
            <w:right w:val="none" w:sz="0" w:space="0" w:color="auto"/>
          </w:divBdr>
        </w:div>
      </w:divsChild>
    </w:div>
    <w:div w:id="1525750826">
      <w:bodyDiv w:val="1"/>
      <w:marLeft w:val="0"/>
      <w:marRight w:val="0"/>
      <w:marTop w:val="0"/>
      <w:marBottom w:val="0"/>
      <w:divBdr>
        <w:top w:val="none" w:sz="0" w:space="0" w:color="auto"/>
        <w:left w:val="none" w:sz="0" w:space="0" w:color="auto"/>
        <w:bottom w:val="none" w:sz="0" w:space="0" w:color="auto"/>
        <w:right w:val="none" w:sz="0" w:space="0" w:color="auto"/>
      </w:divBdr>
    </w:div>
    <w:div w:id="1565409370">
      <w:bodyDiv w:val="1"/>
      <w:marLeft w:val="0"/>
      <w:marRight w:val="0"/>
      <w:marTop w:val="0"/>
      <w:marBottom w:val="0"/>
      <w:divBdr>
        <w:top w:val="none" w:sz="0" w:space="0" w:color="auto"/>
        <w:left w:val="none" w:sz="0" w:space="0" w:color="auto"/>
        <w:bottom w:val="none" w:sz="0" w:space="0" w:color="auto"/>
        <w:right w:val="none" w:sz="0" w:space="0" w:color="auto"/>
      </w:divBdr>
      <w:divsChild>
        <w:div w:id="1092124618">
          <w:marLeft w:val="0"/>
          <w:marRight w:val="0"/>
          <w:marTop w:val="0"/>
          <w:marBottom w:val="0"/>
          <w:divBdr>
            <w:top w:val="none" w:sz="0" w:space="0" w:color="auto"/>
            <w:left w:val="none" w:sz="0" w:space="0" w:color="auto"/>
            <w:bottom w:val="none" w:sz="0" w:space="0" w:color="auto"/>
            <w:right w:val="none" w:sz="0" w:space="0" w:color="auto"/>
          </w:divBdr>
        </w:div>
        <w:div w:id="305742742">
          <w:marLeft w:val="0"/>
          <w:marRight w:val="0"/>
          <w:marTop w:val="0"/>
          <w:marBottom w:val="0"/>
          <w:divBdr>
            <w:top w:val="none" w:sz="0" w:space="0" w:color="auto"/>
            <w:left w:val="none" w:sz="0" w:space="0" w:color="auto"/>
            <w:bottom w:val="none" w:sz="0" w:space="0" w:color="auto"/>
            <w:right w:val="none" w:sz="0" w:space="0" w:color="auto"/>
          </w:divBdr>
        </w:div>
      </w:divsChild>
    </w:div>
    <w:div w:id="1570310432">
      <w:bodyDiv w:val="1"/>
      <w:marLeft w:val="0"/>
      <w:marRight w:val="0"/>
      <w:marTop w:val="0"/>
      <w:marBottom w:val="0"/>
      <w:divBdr>
        <w:top w:val="none" w:sz="0" w:space="0" w:color="auto"/>
        <w:left w:val="none" w:sz="0" w:space="0" w:color="auto"/>
        <w:bottom w:val="none" w:sz="0" w:space="0" w:color="auto"/>
        <w:right w:val="none" w:sz="0" w:space="0" w:color="auto"/>
      </w:divBdr>
    </w:div>
    <w:div w:id="1574318356">
      <w:bodyDiv w:val="1"/>
      <w:marLeft w:val="0"/>
      <w:marRight w:val="0"/>
      <w:marTop w:val="0"/>
      <w:marBottom w:val="0"/>
      <w:divBdr>
        <w:top w:val="none" w:sz="0" w:space="0" w:color="auto"/>
        <w:left w:val="none" w:sz="0" w:space="0" w:color="auto"/>
        <w:bottom w:val="none" w:sz="0" w:space="0" w:color="auto"/>
        <w:right w:val="none" w:sz="0" w:space="0" w:color="auto"/>
      </w:divBdr>
      <w:divsChild>
        <w:div w:id="1848934348">
          <w:marLeft w:val="0"/>
          <w:marRight w:val="0"/>
          <w:marTop w:val="0"/>
          <w:marBottom w:val="0"/>
          <w:divBdr>
            <w:top w:val="none" w:sz="0" w:space="0" w:color="auto"/>
            <w:left w:val="none" w:sz="0" w:space="0" w:color="auto"/>
            <w:bottom w:val="none" w:sz="0" w:space="0" w:color="auto"/>
            <w:right w:val="none" w:sz="0" w:space="0" w:color="auto"/>
          </w:divBdr>
        </w:div>
        <w:div w:id="1758481336">
          <w:marLeft w:val="0"/>
          <w:marRight w:val="0"/>
          <w:marTop w:val="0"/>
          <w:marBottom w:val="0"/>
          <w:divBdr>
            <w:top w:val="none" w:sz="0" w:space="0" w:color="auto"/>
            <w:left w:val="none" w:sz="0" w:space="0" w:color="auto"/>
            <w:bottom w:val="none" w:sz="0" w:space="0" w:color="auto"/>
            <w:right w:val="none" w:sz="0" w:space="0" w:color="auto"/>
          </w:divBdr>
        </w:div>
      </w:divsChild>
    </w:div>
    <w:div w:id="1610043738">
      <w:bodyDiv w:val="1"/>
      <w:marLeft w:val="0"/>
      <w:marRight w:val="0"/>
      <w:marTop w:val="0"/>
      <w:marBottom w:val="0"/>
      <w:divBdr>
        <w:top w:val="none" w:sz="0" w:space="0" w:color="auto"/>
        <w:left w:val="none" w:sz="0" w:space="0" w:color="auto"/>
        <w:bottom w:val="none" w:sz="0" w:space="0" w:color="auto"/>
        <w:right w:val="none" w:sz="0" w:space="0" w:color="auto"/>
      </w:divBdr>
    </w:div>
    <w:div w:id="1612518483">
      <w:bodyDiv w:val="1"/>
      <w:marLeft w:val="0"/>
      <w:marRight w:val="0"/>
      <w:marTop w:val="0"/>
      <w:marBottom w:val="0"/>
      <w:divBdr>
        <w:top w:val="none" w:sz="0" w:space="0" w:color="auto"/>
        <w:left w:val="none" w:sz="0" w:space="0" w:color="auto"/>
        <w:bottom w:val="none" w:sz="0" w:space="0" w:color="auto"/>
        <w:right w:val="none" w:sz="0" w:space="0" w:color="auto"/>
      </w:divBdr>
    </w:div>
    <w:div w:id="1633635106">
      <w:bodyDiv w:val="1"/>
      <w:marLeft w:val="0"/>
      <w:marRight w:val="0"/>
      <w:marTop w:val="0"/>
      <w:marBottom w:val="0"/>
      <w:divBdr>
        <w:top w:val="none" w:sz="0" w:space="0" w:color="auto"/>
        <w:left w:val="none" w:sz="0" w:space="0" w:color="auto"/>
        <w:bottom w:val="none" w:sz="0" w:space="0" w:color="auto"/>
        <w:right w:val="none" w:sz="0" w:space="0" w:color="auto"/>
      </w:divBdr>
      <w:divsChild>
        <w:div w:id="2107967694">
          <w:marLeft w:val="0"/>
          <w:marRight w:val="0"/>
          <w:marTop w:val="0"/>
          <w:marBottom w:val="0"/>
          <w:divBdr>
            <w:top w:val="none" w:sz="0" w:space="0" w:color="auto"/>
            <w:left w:val="none" w:sz="0" w:space="0" w:color="auto"/>
            <w:bottom w:val="none" w:sz="0" w:space="0" w:color="auto"/>
            <w:right w:val="none" w:sz="0" w:space="0" w:color="auto"/>
          </w:divBdr>
        </w:div>
        <w:div w:id="1596206416">
          <w:marLeft w:val="0"/>
          <w:marRight w:val="0"/>
          <w:marTop w:val="0"/>
          <w:marBottom w:val="0"/>
          <w:divBdr>
            <w:top w:val="none" w:sz="0" w:space="0" w:color="auto"/>
            <w:left w:val="none" w:sz="0" w:space="0" w:color="auto"/>
            <w:bottom w:val="none" w:sz="0" w:space="0" w:color="auto"/>
            <w:right w:val="none" w:sz="0" w:space="0" w:color="auto"/>
          </w:divBdr>
        </w:div>
      </w:divsChild>
    </w:div>
    <w:div w:id="1634677632">
      <w:bodyDiv w:val="1"/>
      <w:marLeft w:val="0"/>
      <w:marRight w:val="0"/>
      <w:marTop w:val="0"/>
      <w:marBottom w:val="0"/>
      <w:divBdr>
        <w:top w:val="none" w:sz="0" w:space="0" w:color="auto"/>
        <w:left w:val="none" w:sz="0" w:space="0" w:color="auto"/>
        <w:bottom w:val="none" w:sz="0" w:space="0" w:color="auto"/>
        <w:right w:val="none" w:sz="0" w:space="0" w:color="auto"/>
      </w:divBdr>
    </w:div>
    <w:div w:id="1640916593">
      <w:bodyDiv w:val="1"/>
      <w:marLeft w:val="0"/>
      <w:marRight w:val="0"/>
      <w:marTop w:val="0"/>
      <w:marBottom w:val="0"/>
      <w:divBdr>
        <w:top w:val="none" w:sz="0" w:space="0" w:color="auto"/>
        <w:left w:val="none" w:sz="0" w:space="0" w:color="auto"/>
        <w:bottom w:val="none" w:sz="0" w:space="0" w:color="auto"/>
        <w:right w:val="none" w:sz="0" w:space="0" w:color="auto"/>
      </w:divBdr>
      <w:divsChild>
        <w:div w:id="488329652">
          <w:marLeft w:val="0"/>
          <w:marRight w:val="0"/>
          <w:marTop w:val="0"/>
          <w:marBottom w:val="0"/>
          <w:divBdr>
            <w:top w:val="none" w:sz="0" w:space="0" w:color="auto"/>
            <w:left w:val="none" w:sz="0" w:space="0" w:color="auto"/>
            <w:bottom w:val="none" w:sz="0" w:space="0" w:color="auto"/>
            <w:right w:val="none" w:sz="0" w:space="0" w:color="auto"/>
          </w:divBdr>
        </w:div>
        <w:div w:id="11417550">
          <w:marLeft w:val="0"/>
          <w:marRight w:val="0"/>
          <w:marTop w:val="0"/>
          <w:marBottom w:val="0"/>
          <w:divBdr>
            <w:top w:val="none" w:sz="0" w:space="0" w:color="auto"/>
            <w:left w:val="none" w:sz="0" w:space="0" w:color="auto"/>
            <w:bottom w:val="none" w:sz="0" w:space="0" w:color="auto"/>
            <w:right w:val="none" w:sz="0" w:space="0" w:color="auto"/>
          </w:divBdr>
        </w:div>
      </w:divsChild>
    </w:div>
    <w:div w:id="1643343748">
      <w:bodyDiv w:val="1"/>
      <w:marLeft w:val="0"/>
      <w:marRight w:val="0"/>
      <w:marTop w:val="0"/>
      <w:marBottom w:val="0"/>
      <w:divBdr>
        <w:top w:val="none" w:sz="0" w:space="0" w:color="auto"/>
        <w:left w:val="none" w:sz="0" w:space="0" w:color="auto"/>
        <w:bottom w:val="none" w:sz="0" w:space="0" w:color="auto"/>
        <w:right w:val="none" w:sz="0" w:space="0" w:color="auto"/>
      </w:divBdr>
      <w:divsChild>
        <w:div w:id="1753963809">
          <w:marLeft w:val="0"/>
          <w:marRight w:val="0"/>
          <w:marTop w:val="0"/>
          <w:marBottom w:val="0"/>
          <w:divBdr>
            <w:top w:val="none" w:sz="0" w:space="0" w:color="auto"/>
            <w:left w:val="none" w:sz="0" w:space="0" w:color="auto"/>
            <w:bottom w:val="none" w:sz="0" w:space="0" w:color="auto"/>
            <w:right w:val="none" w:sz="0" w:space="0" w:color="auto"/>
          </w:divBdr>
        </w:div>
        <w:div w:id="1473328955">
          <w:marLeft w:val="0"/>
          <w:marRight w:val="0"/>
          <w:marTop w:val="0"/>
          <w:marBottom w:val="0"/>
          <w:divBdr>
            <w:top w:val="none" w:sz="0" w:space="0" w:color="auto"/>
            <w:left w:val="none" w:sz="0" w:space="0" w:color="auto"/>
            <w:bottom w:val="none" w:sz="0" w:space="0" w:color="auto"/>
            <w:right w:val="none" w:sz="0" w:space="0" w:color="auto"/>
          </w:divBdr>
        </w:div>
        <w:div w:id="2019572883">
          <w:marLeft w:val="0"/>
          <w:marRight w:val="0"/>
          <w:marTop w:val="0"/>
          <w:marBottom w:val="0"/>
          <w:divBdr>
            <w:top w:val="none" w:sz="0" w:space="0" w:color="auto"/>
            <w:left w:val="none" w:sz="0" w:space="0" w:color="auto"/>
            <w:bottom w:val="none" w:sz="0" w:space="0" w:color="auto"/>
            <w:right w:val="none" w:sz="0" w:space="0" w:color="auto"/>
          </w:divBdr>
        </w:div>
      </w:divsChild>
    </w:div>
    <w:div w:id="1658222618">
      <w:bodyDiv w:val="1"/>
      <w:marLeft w:val="0"/>
      <w:marRight w:val="0"/>
      <w:marTop w:val="0"/>
      <w:marBottom w:val="0"/>
      <w:divBdr>
        <w:top w:val="none" w:sz="0" w:space="0" w:color="auto"/>
        <w:left w:val="none" w:sz="0" w:space="0" w:color="auto"/>
        <w:bottom w:val="none" w:sz="0" w:space="0" w:color="auto"/>
        <w:right w:val="none" w:sz="0" w:space="0" w:color="auto"/>
      </w:divBdr>
    </w:div>
    <w:div w:id="1665745726">
      <w:bodyDiv w:val="1"/>
      <w:marLeft w:val="0"/>
      <w:marRight w:val="0"/>
      <w:marTop w:val="0"/>
      <w:marBottom w:val="0"/>
      <w:divBdr>
        <w:top w:val="none" w:sz="0" w:space="0" w:color="auto"/>
        <w:left w:val="none" w:sz="0" w:space="0" w:color="auto"/>
        <w:bottom w:val="none" w:sz="0" w:space="0" w:color="auto"/>
        <w:right w:val="none" w:sz="0" w:space="0" w:color="auto"/>
      </w:divBdr>
    </w:div>
    <w:div w:id="1671522317">
      <w:bodyDiv w:val="1"/>
      <w:marLeft w:val="0"/>
      <w:marRight w:val="0"/>
      <w:marTop w:val="0"/>
      <w:marBottom w:val="0"/>
      <w:divBdr>
        <w:top w:val="none" w:sz="0" w:space="0" w:color="auto"/>
        <w:left w:val="none" w:sz="0" w:space="0" w:color="auto"/>
        <w:bottom w:val="none" w:sz="0" w:space="0" w:color="auto"/>
        <w:right w:val="none" w:sz="0" w:space="0" w:color="auto"/>
      </w:divBdr>
      <w:divsChild>
        <w:div w:id="678698194">
          <w:marLeft w:val="0"/>
          <w:marRight w:val="0"/>
          <w:marTop w:val="0"/>
          <w:marBottom w:val="0"/>
          <w:divBdr>
            <w:top w:val="none" w:sz="0" w:space="0" w:color="auto"/>
            <w:left w:val="none" w:sz="0" w:space="0" w:color="auto"/>
            <w:bottom w:val="none" w:sz="0" w:space="0" w:color="auto"/>
            <w:right w:val="none" w:sz="0" w:space="0" w:color="auto"/>
          </w:divBdr>
        </w:div>
        <w:div w:id="840195528">
          <w:marLeft w:val="0"/>
          <w:marRight w:val="0"/>
          <w:marTop w:val="0"/>
          <w:marBottom w:val="0"/>
          <w:divBdr>
            <w:top w:val="none" w:sz="0" w:space="0" w:color="auto"/>
            <w:left w:val="none" w:sz="0" w:space="0" w:color="auto"/>
            <w:bottom w:val="none" w:sz="0" w:space="0" w:color="auto"/>
            <w:right w:val="none" w:sz="0" w:space="0" w:color="auto"/>
          </w:divBdr>
        </w:div>
        <w:div w:id="1456439147">
          <w:marLeft w:val="0"/>
          <w:marRight w:val="0"/>
          <w:marTop w:val="0"/>
          <w:marBottom w:val="0"/>
          <w:divBdr>
            <w:top w:val="none" w:sz="0" w:space="0" w:color="auto"/>
            <w:left w:val="none" w:sz="0" w:space="0" w:color="auto"/>
            <w:bottom w:val="none" w:sz="0" w:space="0" w:color="auto"/>
            <w:right w:val="none" w:sz="0" w:space="0" w:color="auto"/>
          </w:divBdr>
        </w:div>
      </w:divsChild>
    </w:div>
    <w:div w:id="1671830101">
      <w:bodyDiv w:val="1"/>
      <w:marLeft w:val="0"/>
      <w:marRight w:val="0"/>
      <w:marTop w:val="0"/>
      <w:marBottom w:val="0"/>
      <w:divBdr>
        <w:top w:val="none" w:sz="0" w:space="0" w:color="auto"/>
        <w:left w:val="none" w:sz="0" w:space="0" w:color="auto"/>
        <w:bottom w:val="none" w:sz="0" w:space="0" w:color="auto"/>
        <w:right w:val="none" w:sz="0" w:space="0" w:color="auto"/>
      </w:divBdr>
      <w:divsChild>
        <w:div w:id="1774133990">
          <w:marLeft w:val="0"/>
          <w:marRight w:val="0"/>
          <w:marTop w:val="0"/>
          <w:marBottom w:val="0"/>
          <w:divBdr>
            <w:top w:val="none" w:sz="0" w:space="0" w:color="auto"/>
            <w:left w:val="none" w:sz="0" w:space="0" w:color="auto"/>
            <w:bottom w:val="none" w:sz="0" w:space="0" w:color="auto"/>
            <w:right w:val="none" w:sz="0" w:space="0" w:color="auto"/>
          </w:divBdr>
        </w:div>
        <w:div w:id="1529761860">
          <w:marLeft w:val="0"/>
          <w:marRight w:val="0"/>
          <w:marTop w:val="0"/>
          <w:marBottom w:val="0"/>
          <w:divBdr>
            <w:top w:val="none" w:sz="0" w:space="0" w:color="auto"/>
            <w:left w:val="none" w:sz="0" w:space="0" w:color="auto"/>
            <w:bottom w:val="none" w:sz="0" w:space="0" w:color="auto"/>
            <w:right w:val="none" w:sz="0" w:space="0" w:color="auto"/>
          </w:divBdr>
        </w:div>
      </w:divsChild>
    </w:div>
    <w:div w:id="1678582920">
      <w:bodyDiv w:val="1"/>
      <w:marLeft w:val="0"/>
      <w:marRight w:val="0"/>
      <w:marTop w:val="0"/>
      <w:marBottom w:val="0"/>
      <w:divBdr>
        <w:top w:val="none" w:sz="0" w:space="0" w:color="auto"/>
        <w:left w:val="none" w:sz="0" w:space="0" w:color="auto"/>
        <w:bottom w:val="none" w:sz="0" w:space="0" w:color="auto"/>
        <w:right w:val="none" w:sz="0" w:space="0" w:color="auto"/>
      </w:divBdr>
      <w:divsChild>
        <w:div w:id="1642148203">
          <w:marLeft w:val="0"/>
          <w:marRight w:val="0"/>
          <w:marTop w:val="0"/>
          <w:marBottom w:val="0"/>
          <w:divBdr>
            <w:top w:val="none" w:sz="0" w:space="0" w:color="auto"/>
            <w:left w:val="none" w:sz="0" w:space="0" w:color="auto"/>
            <w:bottom w:val="none" w:sz="0" w:space="0" w:color="auto"/>
            <w:right w:val="none" w:sz="0" w:space="0" w:color="auto"/>
          </w:divBdr>
        </w:div>
        <w:div w:id="1620186576">
          <w:marLeft w:val="0"/>
          <w:marRight w:val="0"/>
          <w:marTop w:val="0"/>
          <w:marBottom w:val="0"/>
          <w:divBdr>
            <w:top w:val="none" w:sz="0" w:space="0" w:color="auto"/>
            <w:left w:val="none" w:sz="0" w:space="0" w:color="auto"/>
            <w:bottom w:val="none" w:sz="0" w:space="0" w:color="auto"/>
            <w:right w:val="none" w:sz="0" w:space="0" w:color="auto"/>
          </w:divBdr>
        </w:div>
      </w:divsChild>
    </w:div>
    <w:div w:id="1741126851">
      <w:bodyDiv w:val="1"/>
      <w:marLeft w:val="0"/>
      <w:marRight w:val="0"/>
      <w:marTop w:val="0"/>
      <w:marBottom w:val="0"/>
      <w:divBdr>
        <w:top w:val="none" w:sz="0" w:space="0" w:color="auto"/>
        <w:left w:val="none" w:sz="0" w:space="0" w:color="auto"/>
        <w:bottom w:val="none" w:sz="0" w:space="0" w:color="auto"/>
        <w:right w:val="none" w:sz="0" w:space="0" w:color="auto"/>
      </w:divBdr>
    </w:div>
    <w:div w:id="1752464887">
      <w:bodyDiv w:val="1"/>
      <w:marLeft w:val="0"/>
      <w:marRight w:val="0"/>
      <w:marTop w:val="0"/>
      <w:marBottom w:val="0"/>
      <w:divBdr>
        <w:top w:val="none" w:sz="0" w:space="0" w:color="auto"/>
        <w:left w:val="none" w:sz="0" w:space="0" w:color="auto"/>
        <w:bottom w:val="none" w:sz="0" w:space="0" w:color="auto"/>
        <w:right w:val="none" w:sz="0" w:space="0" w:color="auto"/>
      </w:divBdr>
    </w:div>
    <w:div w:id="1752579879">
      <w:bodyDiv w:val="1"/>
      <w:marLeft w:val="0"/>
      <w:marRight w:val="0"/>
      <w:marTop w:val="0"/>
      <w:marBottom w:val="0"/>
      <w:divBdr>
        <w:top w:val="none" w:sz="0" w:space="0" w:color="auto"/>
        <w:left w:val="none" w:sz="0" w:space="0" w:color="auto"/>
        <w:bottom w:val="none" w:sz="0" w:space="0" w:color="auto"/>
        <w:right w:val="none" w:sz="0" w:space="0" w:color="auto"/>
      </w:divBdr>
      <w:divsChild>
        <w:div w:id="1806578728">
          <w:marLeft w:val="0"/>
          <w:marRight w:val="0"/>
          <w:marTop w:val="0"/>
          <w:marBottom w:val="0"/>
          <w:divBdr>
            <w:top w:val="none" w:sz="0" w:space="0" w:color="auto"/>
            <w:left w:val="none" w:sz="0" w:space="0" w:color="auto"/>
            <w:bottom w:val="none" w:sz="0" w:space="0" w:color="auto"/>
            <w:right w:val="none" w:sz="0" w:space="0" w:color="auto"/>
          </w:divBdr>
        </w:div>
        <w:div w:id="2016960278">
          <w:marLeft w:val="0"/>
          <w:marRight w:val="0"/>
          <w:marTop w:val="0"/>
          <w:marBottom w:val="0"/>
          <w:divBdr>
            <w:top w:val="none" w:sz="0" w:space="0" w:color="auto"/>
            <w:left w:val="none" w:sz="0" w:space="0" w:color="auto"/>
            <w:bottom w:val="none" w:sz="0" w:space="0" w:color="auto"/>
            <w:right w:val="none" w:sz="0" w:space="0" w:color="auto"/>
          </w:divBdr>
        </w:div>
        <w:div w:id="2055080576">
          <w:marLeft w:val="0"/>
          <w:marRight w:val="0"/>
          <w:marTop w:val="0"/>
          <w:marBottom w:val="0"/>
          <w:divBdr>
            <w:top w:val="none" w:sz="0" w:space="0" w:color="auto"/>
            <w:left w:val="none" w:sz="0" w:space="0" w:color="auto"/>
            <w:bottom w:val="none" w:sz="0" w:space="0" w:color="auto"/>
            <w:right w:val="none" w:sz="0" w:space="0" w:color="auto"/>
          </w:divBdr>
        </w:div>
        <w:div w:id="1650985203">
          <w:marLeft w:val="0"/>
          <w:marRight w:val="0"/>
          <w:marTop w:val="0"/>
          <w:marBottom w:val="0"/>
          <w:divBdr>
            <w:top w:val="none" w:sz="0" w:space="0" w:color="auto"/>
            <w:left w:val="none" w:sz="0" w:space="0" w:color="auto"/>
            <w:bottom w:val="none" w:sz="0" w:space="0" w:color="auto"/>
            <w:right w:val="none" w:sz="0" w:space="0" w:color="auto"/>
          </w:divBdr>
        </w:div>
      </w:divsChild>
    </w:div>
    <w:div w:id="1759906540">
      <w:bodyDiv w:val="1"/>
      <w:marLeft w:val="0"/>
      <w:marRight w:val="0"/>
      <w:marTop w:val="0"/>
      <w:marBottom w:val="0"/>
      <w:divBdr>
        <w:top w:val="none" w:sz="0" w:space="0" w:color="auto"/>
        <w:left w:val="none" w:sz="0" w:space="0" w:color="auto"/>
        <w:bottom w:val="none" w:sz="0" w:space="0" w:color="auto"/>
        <w:right w:val="none" w:sz="0" w:space="0" w:color="auto"/>
      </w:divBdr>
    </w:div>
    <w:div w:id="1777405204">
      <w:bodyDiv w:val="1"/>
      <w:marLeft w:val="0"/>
      <w:marRight w:val="0"/>
      <w:marTop w:val="0"/>
      <w:marBottom w:val="0"/>
      <w:divBdr>
        <w:top w:val="none" w:sz="0" w:space="0" w:color="auto"/>
        <w:left w:val="none" w:sz="0" w:space="0" w:color="auto"/>
        <w:bottom w:val="none" w:sz="0" w:space="0" w:color="auto"/>
        <w:right w:val="none" w:sz="0" w:space="0" w:color="auto"/>
      </w:divBdr>
    </w:div>
    <w:div w:id="1777408147">
      <w:bodyDiv w:val="1"/>
      <w:marLeft w:val="0"/>
      <w:marRight w:val="0"/>
      <w:marTop w:val="0"/>
      <w:marBottom w:val="0"/>
      <w:divBdr>
        <w:top w:val="none" w:sz="0" w:space="0" w:color="auto"/>
        <w:left w:val="none" w:sz="0" w:space="0" w:color="auto"/>
        <w:bottom w:val="none" w:sz="0" w:space="0" w:color="auto"/>
        <w:right w:val="none" w:sz="0" w:space="0" w:color="auto"/>
      </w:divBdr>
    </w:div>
    <w:div w:id="1792281520">
      <w:bodyDiv w:val="1"/>
      <w:marLeft w:val="0"/>
      <w:marRight w:val="0"/>
      <w:marTop w:val="0"/>
      <w:marBottom w:val="0"/>
      <w:divBdr>
        <w:top w:val="none" w:sz="0" w:space="0" w:color="auto"/>
        <w:left w:val="none" w:sz="0" w:space="0" w:color="auto"/>
        <w:bottom w:val="none" w:sz="0" w:space="0" w:color="auto"/>
        <w:right w:val="none" w:sz="0" w:space="0" w:color="auto"/>
      </w:divBdr>
      <w:divsChild>
        <w:div w:id="682434941">
          <w:marLeft w:val="0"/>
          <w:marRight w:val="0"/>
          <w:marTop w:val="0"/>
          <w:marBottom w:val="0"/>
          <w:divBdr>
            <w:top w:val="none" w:sz="0" w:space="0" w:color="auto"/>
            <w:left w:val="none" w:sz="0" w:space="0" w:color="auto"/>
            <w:bottom w:val="none" w:sz="0" w:space="0" w:color="auto"/>
            <w:right w:val="none" w:sz="0" w:space="0" w:color="auto"/>
          </w:divBdr>
        </w:div>
        <w:div w:id="1394741969">
          <w:marLeft w:val="0"/>
          <w:marRight w:val="0"/>
          <w:marTop w:val="0"/>
          <w:marBottom w:val="0"/>
          <w:divBdr>
            <w:top w:val="none" w:sz="0" w:space="0" w:color="auto"/>
            <w:left w:val="none" w:sz="0" w:space="0" w:color="auto"/>
            <w:bottom w:val="none" w:sz="0" w:space="0" w:color="auto"/>
            <w:right w:val="none" w:sz="0" w:space="0" w:color="auto"/>
          </w:divBdr>
        </w:div>
      </w:divsChild>
    </w:div>
    <w:div w:id="1805465302">
      <w:bodyDiv w:val="1"/>
      <w:marLeft w:val="0"/>
      <w:marRight w:val="0"/>
      <w:marTop w:val="0"/>
      <w:marBottom w:val="0"/>
      <w:divBdr>
        <w:top w:val="none" w:sz="0" w:space="0" w:color="auto"/>
        <w:left w:val="none" w:sz="0" w:space="0" w:color="auto"/>
        <w:bottom w:val="none" w:sz="0" w:space="0" w:color="auto"/>
        <w:right w:val="none" w:sz="0" w:space="0" w:color="auto"/>
      </w:divBdr>
      <w:divsChild>
        <w:div w:id="1098523751">
          <w:marLeft w:val="0"/>
          <w:marRight w:val="0"/>
          <w:marTop w:val="0"/>
          <w:marBottom w:val="0"/>
          <w:divBdr>
            <w:top w:val="none" w:sz="0" w:space="0" w:color="auto"/>
            <w:left w:val="none" w:sz="0" w:space="0" w:color="auto"/>
            <w:bottom w:val="none" w:sz="0" w:space="0" w:color="auto"/>
            <w:right w:val="none" w:sz="0" w:space="0" w:color="auto"/>
          </w:divBdr>
        </w:div>
        <w:div w:id="209542223">
          <w:marLeft w:val="0"/>
          <w:marRight w:val="0"/>
          <w:marTop w:val="0"/>
          <w:marBottom w:val="0"/>
          <w:divBdr>
            <w:top w:val="none" w:sz="0" w:space="0" w:color="auto"/>
            <w:left w:val="none" w:sz="0" w:space="0" w:color="auto"/>
            <w:bottom w:val="none" w:sz="0" w:space="0" w:color="auto"/>
            <w:right w:val="none" w:sz="0" w:space="0" w:color="auto"/>
          </w:divBdr>
        </w:div>
      </w:divsChild>
    </w:div>
    <w:div w:id="1810128790">
      <w:bodyDiv w:val="1"/>
      <w:marLeft w:val="0"/>
      <w:marRight w:val="0"/>
      <w:marTop w:val="0"/>
      <w:marBottom w:val="0"/>
      <w:divBdr>
        <w:top w:val="none" w:sz="0" w:space="0" w:color="auto"/>
        <w:left w:val="none" w:sz="0" w:space="0" w:color="auto"/>
        <w:bottom w:val="none" w:sz="0" w:space="0" w:color="auto"/>
        <w:right w:val="none" w:sz="0" w:space="0" w:color="auto"/>
      </w:divBdr>
      <w:divsChild>
        <w:div w:id="226499353">
          <w:marLeft w:val="0"/>
          <w:marRight w:val="0"/>
          <w:marTop w:val="0"/>
          <w:marBottom w:val="0"/>
          <w:divBdr>
            <w:top w:val="none" w:sz="0" w:space="0" w:color="auto"/>
            <w:left w:val="none" w:sz="0" w:space="0" w:color="auto"/>
            <w:bottom w:val="none" w:sz="0" w:space="0" w:color="auto"/>
            <w:right w:val="none" w:sz="0" w:space="0" w:color="auto"/>
          </w:divBdr>
        </w:div>
        <w:div w:id="253051461">
          <w:marLeft w:val="0"/>
          <w:marRight w:val="0"/>
          <w:marTop w:val="0"/>
          <w:marBottom w:val="0"/>
          <w:divBdr>
            <w:top w:val="none" w:sz="0" w:space="0" w:color="auto"/>
            <w:left w:val="none" w:sz="0" w:space="0" w:color="auto"/>
            <w:bottom w:val="none" w:sz="0" w:space="0" w:color="auto"/>
            <w:right w:val="none" w:sz="0" w:space="0" w:color="auto"/>
          </w:divBdr>
        </w:div>
      </w:divsChild>
    </w:div>
    <w:div w:id="1847164493">
      <w:bodyDiv w:val="1"/>
      <w:marLeft w:val="0"/>
      <w:marRight w:val="0"/>
      <w:marTop w:val="0"/>
      <w:marBottom w:val="0"/>
      <w:divBdr>
        <w:top w:val="none" w:sz="0" w:space="0" w:color="auto"/>
        <w:left w:val="none" w:sz="0" w:space="0" w:color="auto"/>
        <w:bottom w:val="none" w:sz="0" w:space="0" w:color="auto"/>
        <w:right w:val="none" w:sz="0" w:space="0" w:color="auto"/>
      </w:divBdr>
      <w:divsChild>
        <w:div w:id="2055503552">
          <w:marLeft w:val="0"/>
          <w:marRight w:val="0"/>
          <w:marTop w:val="0"/>
          <w:marBottom w:val="0"/>
          <w:divBdr>
            <w:top w:val="none" w:sz="0" w:space="0" w:color="auto"/>
            <w:left w:val="none" w:sz="0" w:space="0" w:color="auto"/>
            <w:bottom w:val="none" w:sz="0" w:space="0" w:color="auto"/>
            <w:right w:val="none" w:sz="0" w:space="0" w:color="auto"/>
          </w:divBdr>
        </w:div>
        <w:div w:id="910240393">
          <w:marLeft w:val="0"/>
          <w:marRight w:val="0"/>
          <w:marTop w:val="0"/>
          <w:marBottom w:val="0"/>
          <w:divBdr>
            <w:top w:val="none" w:sz="0" w:space="0" w:color="auto"/>
            <w:left w:val="none" w:sz="0" w:space="0" w:color="auto"/>
            <w:bottom w:val="none" w:sz="0" w:space="0" w:color="auto"/>
            <w:right w:val="none" w:sz="0" w:space="0" w:color="auto"/>
          </w:divBdr>
        </w:div>
      </w:divsChild>
    </w:div>
    <w:div w:id="1852180673">
      <w:bodyDiv w:val="1"/>
      <w:marLeft w:val="0"/>
      <w:marRight w:val="0"/>
      <w:marTop w:val="0"/>
      <w:marBottom w:val="0"/>
      <w:divBdr>
        <w:top w:val="none" w:sz="0" w:space="0" w:color="auto"/>
        <w:left w:val="none" w:sz="0" w:space="0" w:color="auto"/>
        <w:bottom w:val="none" w:sz="0" w:space="0" w:color="auto"/>
        <w:right w:val="none" w:sz="0" w:space="0" w:color="auto"/>
      </w:divBdr>
      <w:divsChild>
        <w:div w:id="1912957187">
          <w:marLeft w:val="0"/>
          <w:marRight w:val="0"/>
          <w:marTop w:val="0"/>
          <w:marBottom w:val="0"/>
          <w:divBdr>
            <w:top w:val="none" w:sz="0" w:space="0" w:color="auto"/>
            <w:left w:val="none" w:sz="0" w:space="0" w:color="auto"/>
            <w:bottom w:val="none" w:sz="0" w:space="0" w:color="auto"/>
            <w:right w:val="none" w:sz="0" w:space="0" w:color="auto"/>
          </w:divBdr>
        </w:div>
        <w:div w:id="900798122">
          <w:marLeft w:val="0"/>
          <w:marRight w:val="0"/>
          <w:marTop w:val="0"/>
          <w:marBottom w:val="0"/>
          <w:divBdr>
            <w:top w:val="none" w:sz="0" w:space="0" w:color="auto"/>
            <w:left w:val="none" w:sz="0" w:space="0" w:color="auto"/>
            <w:bottom w:val="none" w:sz="0" w:space="0" w:color="auto"/>
            <w:right w:val="none" w:sz="0" w:space="0" w:color="auto"/>
          </w:divBdr>
        </w:div>
        <w:div w:id="1938127663">
          <w:marLeft w:val="0"/>
          <w:marRight w:val="0"/>
          <w:marTop w:val="0"/>
          <w:marBottom w:val="0"/>
          <w:divBdr>
            <w:top w:val="none" w:sz="0" w:space="0" w:color="auto"/>
            <w:left w:val="none" w:sz="0" w:space="0" w:color="auto"/>
            <w:bottom w:val="none" w:sz="0" w:space="0" w:color="auto"/>
            <w:right w:val="none" w:sz="0" w:space="0" w:color="auto"/>
          </w:divBdr>
        </w:div>
      </w:divsChild>
    </w:div>
    <w:div w:id="1868368165">
      <w:bodyDiv w:val="1"/>
      <w:marLeft w:val="0"/>
      <w:marRight w:val="0"/>
      <w:marTop w:val="0"/>
      <w:marBottom w:val="0"/>
      <w:divBdr>
        <w:top w:val="none" w:sz="0" w:space="0" w:color="auto"/>
        <w:left w:val="none" w:sz="0" w:space="0" w:color="auto"/>
        <w:bottom w:val="none" w:sz="0" w:space="0" w:color="auto"/>
        <w:right w:val="none" w:sz="0" w:space="0" w:color="auto"/>
      </w:divBdr>
      <w:divsChild>
        <w:div w:id="34893182">
          <w:marLeft w:val="0"/>
          <w:marRight w:val="0"/>
          <w:marTop w:val="0"/>
          <w:marBottom w:val="0"/>
          <w:divBdr>
            <w:top w:val="none" w:sz="0" w:space="0" w:color="auto"/>
            <w:left w:val="none" w:sz="0" w:space="0" w:color="auto"/>
            <w:bottom w:val="none" w:sz="0" w:space="0" w:color="auto"/>
            <w:right w:val="none" w:sz="0" w:space="0" w:color="auto"/>
          </w:divBdr>
        </w:div>
        <w:div w:id="863135153">
          <w:marLeft w:val="0"/>
          <w:marRight w:val="0"/>
          <w:marTop w:val="0"/>
          <w:marBottom w:val="0"/>
          <w:divBdr>
            <w:top w:val="none" w:sz="0" w:space="0" w:color="auto"/>
            <w:left w:val="none" w:sz="0" w:space="0" w:color="auto"/>
            <w:bottom w:val="none" w:sz="0" w:space="0" w:color="auto"/>
            <w:right w:val="none" w:sz="0" w:space="0" w:color="auto"/>
          </w:divBdr>
        </w:div>
      </w:divsChild>
    </w:div>
    <w:div w:id="1884515445">
      <w:bodyDiv w:val="1"/>
      <w:marLeft w:val="0"/>
      <w:marRight w:val="0"/>
      <w:marTop w:val="0"/>
      <w:marBottom w:val="0"/>
      <w:divBdr>
        <w:top w:val="none" w:sz="0" w:space="0" w:color="auto"/>
        <w:left w:val="none" w:sz="0" w:space="0" w:color="auto"/>
        <w:bottom w:val="none" w:sz="0" w:space="0" w:color="auto"/>
        <w:right w:val="none" w:sz="0" w:space="0" w:color="auto"/>
      </w:divBdr>
      <w:divsChild>
        <w:div w:id="1345473570">
          <w:marLeft w:val="0"/>
          <w:marRight w:val="0"/>
          <w:marTop w:val="0"/>
          <w:marBottom w:val="0"/>
          <w:divBdr>
            <w:top w:val="none" w:sz="0" w:space="0" w:color="auto"/>
            <w:left w:val="none" w:sz="0" w:space="0" w:color="auto"/>
            <w:bottom w:val="none" w:sz="0" w:space="0" w:color="auto"/>
            <w:right w:val="none" w:sz="0" w:space="0" w:color="auto"/>
          </w:divBdr>
        </w:div>
        <w:div w:id="1136410264">
          <w:marLeft w:val="0"/>
          <w:marRight w:val="0"/>
          <w:marTop w:val="0"/>
          <w:marBottom w:val="0"/>
          <w:divBdr>
            <w:top w:val="none" w:sz="0" w:space="0" w:color="auto"/>
            <w:left w:val="none" w:sz="0" w:space="0" w:color="auto"/>
            <w:bottom w:val="none" w:sz="0" w:space="0" w:color="auto"/>
            <w:right w:val="none" w:sz="0" w:space="0" w:color="auto"/>
          </w:divBdr>
        </w:div>
      </w:divsChild>
    </w:div>
    <w:div w:id="1884899688">
      <w:bodyDiv w:val="1"/>
      <w:marLeft w:val="0"/>
      <w:marRight w:val="0"/>
      <w:marTop w:val="0"/>
      <w:marBottom w:val="0"/>
      <w:divBdr>
        <w:top w:val="none" w:sz="0" w:space="0" w:color="auto"/>
        <w:left w:val="none" w:sz="0" w:space="0" w:color="auto"/>
        <w:bottom w:val="none" w:sz="0" w:space="0" w:color="auto"/>
        <w:right w:val="none" w:sz="0" w:space="0" w:color="auto"/>
      </w:divBdr>
    </w:div>
    <w:div w:id="1893809454">
      <w:bodyDiv w:val="1"/>
      <w:marLeft w:val="0"/>
      <w:marRight w:val="0"/>
      <w:marTop w:val="0"/>
      <w:marBottom w:val="0"/>
      <w:divBdr>
        <w:top w:val="none" w:sz="0" w:space="0" w:color="auto"/>
        <w:left w:val="none" w:sz="0" w:space="0" w:color="auto"/>
        <w:bottom w:val="none" w:sz="0" w:space="0" w:color="auto"/>
        <w:right w:val="none" w:sz="0" w:space="0" w:color="auto"/>
      </w:divBdr>
      <w:divsChild>
        <w:div w:id="683820456">
          <w:marLeft w:val="0"/>
          <w:marRight w:val="0"/>
          <w:marTop w:val="0"/>
          <w:marBottom w:val="0"/>
          <w:divBdr>
            <w:top w:val="none" w:sz="0" w:space="0" w:color="auto"/>
            <w:left w:val="none" w:sz="0" w:space="0" w:color="auto"/>
            <w:bottom w:val="none" w:sz="0" w:space="0" w:color="auto"/>
            <w:right w:val="none" w:sz="0" w:space="0" w:color="auto"/>
          </w:divBdr>
        </w:div>
        <w:div w:id="1661540260">
          <w:marLeft w:val="0"/>
          <w:marRight w:val="0"/>
          <w:marTop w:val="0"/>
          <w:marBottom w:val="0"/>
          <w:divBdr>
            <w:top w:val="none" w:sz="0" w:space="0" w:color="auto"/>
            <w:left w:val="none" w:sz="0" w:space="0" w:color="auto"/>
            <w:bottom w:val="none" w:sz="0" w:space="0" w:color="auto"/>
            <w:right w:val="none" w:sz="0" w:space="0" w:color="auto"/>
          </w:divBdr>
        </w:div>
        <w:div w:id="2008288970">
          <w:marLeft w:val="0"/>
          <w:marRight w:val="0"/>
          <w:marTop w:val="0"/>
          <w:marBottom w:val="0"/>
          <w:divBdr>
            <w:top w:val="none" w:sz="0" w:space="0" w:color="auto"/>
            <w:left w:val="none" w:sz="0" w:space="0" w:color="auto"/>
            <w:bottom w:val="none" w:sz="0" w:space="0" w:color="auto"/>
            <w:right w:val="none" w:sz="0" w:space="0" w:color="auto"/>
          </w:divBdr>
        </w:div>
      </w:divsChild>
    </w:div>
    <w:div w:id="1894734570">
      <w:bodyDiv w:val="1"/>
      <w:marLeft w:val="0"/>
      <w:marRight w:val="0"/>
      <w:marTop w:val="0"/>
      <w:marBottom w:val="0"/>
      <w:divBdr>
        <w:top w:val="none" w:sz="0" w:space="0" w:color="auto"/>
        <w:left w:val="none" w:sz="0" w:space="0" w:color="auto"/>
        <w:bottom w:val="none" w:sz="0" w:space="0" w:color="auto"/>
        <w:right w:val="none" w:sz="0" w:space="0" w:color="auto"/>
      </w:divBdr>
    </w:div>
    <w:div w:id="1955404605">
      <w:bodyDiv w:val="1"/>
      <w:marLeft w:val="0"/>
      <w:marRight w:val="0"/>
      <w:marTop w:val="0"/>
      <w:marBottom w:val="0"/>
      <w:divBdr>
        <w:top w:val="none" w:sz="0" w:space="0" w:color="auto"/>
        <w:left w:val="none" w:sz="0" w:space="0" w:color="auto"/>
        <w:bottom w:val="none" w:sz="0" w:space="0" w:color="auto"/>
        <w:right w:val="none" w:sz="0" w:space="0" w:color="auto"/>
      </w:divBdr>
      <w:divsChild>
        <w:div w:id="663433793">
          <w:marLeft w:val="0"/>
          <w:marRight w:val="0"/>
          <w:marTop w:val="0"/>
          <w:marBottom w:val="0"/>
          <w:divBdr>
            <w:top w:val="none" w:sz="0" w:space="0" w:color="auto"/>
            <w:left w:val="none" w:sz="0" w:space="0" w:color="auto"/>
            <w:bottom w:val="none" w:sz="0" w:space="0" w:color="auto"/>
            <w:right w:val="none" w:sz="0" w:space="0" w:color="auto"/>
          </w:divBdr>
        </w:div>
        <w:div w:id="250238231">
          <w:marLeft w:val="0"/>
          <w:marRight w:val="0"/>
          <w:marTop w:val="0"/>
          <w:marBottom w:val="0"/>
          <w:divBdr>
            <w:top w:val="none" w:sz="0" w:space="0" w:color="auto"/>
            <w:left w:val="none" w:sz="0" w:space="0" w:color="auto"/>
            <w:bottom w:val="none" w:sz="0" w:space="0" w:color="auto"/>
            <w:right w:val="none" w:sz="0" w:space="0" w:color="auto"/>
          </w:divBdr>
        </w:div>
      </w:divsChild>
    </w:div>
    <w:div w:id="1992754592">
      <w:bodyDiv w:val="1"/>
      <w:marLeft w:val="0"/>
      <w:marRight w:val="0"/>
      <w:marTop w:val="0"/>
      <w:marBottom w:val="0"/>
      <w:divBdr>
        <w:top w:val="none" w:sz="0" w:space="0" w:color="auto"/>
        <w:left w:val="none" w:sz="0" w:space="0" w:color="auto"/>
        <w:bottom w:val="none" w:sz="0" w:space="0" w:color="auto"/>
        <w:right w:val="none" w:sz="0" w:space="0" w:color="auto"/>
      </w:divBdr>
    </w:div>
    <w:div w:id="2009363737">
      <w:bodyDiv w:val="1"/>
      <w:marLeft w:val="0"/>
      <w:marRight w:val="0"/>
      <w:marTop w:val="0"/>
      <w:marBottom w:val="0"/>
      <w:divBdr>
        <w:top w:val="none" w:sz="0" w:space="0" w:color="auto"/>
        <w:left w:val="none" w:sz="0" w:space="0" w:color="auto"/>
        <w:bottom w:val="none" w:sz="0" w:space="0" w:color="auto"/>
        <w:right w:val="none" w:sz="0" w:space="0" w:color="auto"/>
      </w:divBdr>
    </w:div>
    <w:div w:id="2017462417">
      <w:bodyDiv w:val="1"/>
      <w:marLeft w:val="0"/>
      <w:marRight w:val="0"/>
      <w:marTop w:val="0"/>
      <w:marBottom w:val="0"/>
      <w:divBdr>
        <w:top w:val="none" w:sz="0" w:space="0" w:color="auto"/>
        <w:left w:val="none" w:sz="0" w:space="0" w:color="auto"/>
        <w:bottom w:val="none" w:sz="0" w:space="0" w:color="auto"/>
        <w:right w:val="none" w:sz="0" w:space="0" w:color="auto"/>
      </w:divBdr>
    </w:div>
    <w:div w:id="2037271793">
      <w:bodyDiv w:val="1"/>
      <w:marLeft w:val="0"/>
      <w:marRight w:val="0"/>
      <w:marTop w:val="0"/>
      <w:marBottom w:val="0"/>
      <w:divBdr>
        <w:top w:val="none" w:sz="0" w:space="0" w:color="auto"/>
        <w:left w:val="none" w:sz="0" w:space="0" w:color="auto"/>
        <w:bottom w:val="none" w:sz="0" w:space="0" w:color="auto"/>
        <w:right w:val="none" w:sz="0" w:space="0" w:color="auto"/>
      </w:divBdr>
    </w:div>
    <w:div w:id="2057004318">
      <w:bodyDiv w:val="1"/>
      <w:marLeft w:val="0"/>
      <w:marRight w:val="0"/>
      <w:marTop w:val="0"/>
      <w:marBottom w:val="0"/>
      <w:divBdr>
        <w:top w:val="none" w:sz="0" w:space="0" w:color="auto"/>
        <w:left w:val="none" w:sz="0" w:space="0" w:color="auto"/>
        <w:bottom w:val="none" w:sz="0" w:space="0" w:color="auto"/>
        <w:right w:val="none" w:sz="0" w:space="0" w:color="auto"/>
      </w:divBdr>
      <w:divsChild>
        <w:div w:id="635379837">
          <w:marLeft w:val="0"/>
          <w:marRight w:val="0"/>
          <w:marTop w:val="0"/>
          <w:marBottom w:val="0"/>
          <w:divBdr>
            <w:top w:val="none" w:sz="0" w:space="0" w:color="auto"/>
            <w:left w:val="none" w:sz="0" w:space="0" w:color="auto"/>
            <w:bottom w:val="none" w:sz="0" w:space="0" w:color="auto"/>
            <w:right w:val="none" w:sz="0" w:space="0" w:color="auto"/>
          </w:divBdr>
        </w:div>
        <w:div w:id="2019769508">
          <w:marLeft w:val="0"/>
          <w:marRight w:val="0"/>
          <w:marTop w:val="0"/>
          <w:marBottom w:val="0"/>
          <w:divBdr>
            <w:top w:val="none" w:sz="0" w:space="0" w:color="auto"/>
            <w:left w:val="none" w:sz="0" w:space="0" w:color="auto"/>
            <w:bottom w:val="none" w:sz="0" w:space="0" w:color="auto"/>
            <w:right w:val="none" w:sz="0" w:space="0" w:color="auto"/>
          </w:divBdr>
        </w:div>
      </w:divsChild>
    </w:div>
    <w:div w:id="2089230281">
      <w:bodyDiv w:val="1"/>
      <w:marLeft w:val="0"/>
      <w:marRight w:val="0"/>
      <w:marTop w:val="0"/>
      <w:marBottom w:val="0"/>
      <w:divBdr>
        <w:top w:val="none" w:sz="0" w:space="0" w:color="auto"/>
        <w:left w:val="none" w:sz="0" w:space="0" w:color="auto"/>
        <w:bottom w:val="none" w:sz="0" w:space="0" w:color="auto"/>
        <w:right w:val="none" w:sz="0" w:space="0" w:color="auto"/>
      </w:divBdr>
      <w:divsChild>
        <w:div w:id="1765104543">
          <w:marLeft w:val="0"/>
          <w:marRight w:val="0"/>
          <w:marTop w:val="0"/>
          <w:marBottom w:val="0"/>
          <w:divBdr>
            <w:top w:val="none" w:sz="0" w:space="0" w:color="auto"/>
            <w:left w:val="none" w:sz="0" w:space="0" w:color="auto"/>
            <w:bottom w:val="none" w:sz="0" w:space="0" w:color="auto"/>
            <w:right w:val="none" w:sz="0" w:space="0" w:color="auto"/>
          </w:divBdr>
        </w:div>
        <w:div w:id="2136555023">
          <w:marLeft w:val="0"/>
          <w:marRight w:val="0"/>
          <w:marTop w:val="0"/>
          <w:marBottom w:val="0"/>
          <w:divBdr>
            <w:top w:val="none" w:sz="0" w:space="0" w:color="auto"/>
            <w:left w:val="none" w:sz="0" w:space="0" w:color="auto"/>
            <w:bottom w:val="none" w:sz="0" w:space="0" w:color="auto"/>
            <w:right w:val="none" w:sz="0" w:space="0" w:color="auto"/>
          </w:divBdr>
        </w:div>
        <w:div w:id="1809859411">
          <w:marLeft w:val="0"/>
          <w:marRight w:val="0"/>
          <w:marTop w:val="0"/>
          <w:marBottom w:val="0"/>
          <w:divBdr>
            <w:top w:val="none" w:sz="0" w:space="0" w:color="auto"/>
            <w:left w:val="none" w:sz="0" w:space="0" w:color="auto"/>
            <w:bottom w:val="none" w:sz="0" w:space="0" w:color="auto"/>
            <w:right w:val="none" w:sz="0" w:space="0" w:color="auto"/>
          </w:divBdr>
        </w:div>
        <w:div w:id="1968975289">
          <w:marLeft w:val="0"/>
          <w:marRight w:val="0"/>
          <w:marTop w:val="0"/>
          <w:marBottom w:val="0"/>
          <w:divBdr>
            <w:top w:val="none" w:sz="0" w:space="0" w:color="auto"/>
            <w:left w:val="none" w:sz="0" w:space="0" w:color="auto"/>
            <w:bottom w:val="none" w:sz="0" w:space="0" w:color="auto"/>
            <w:right w:val="none" w:sz="0" w:space="0" w:color="auto"/>
          </w:divBdr>
        </w:div>
        <w:div w:id="811561301">
          <w:marLeft w:val="0"/>
          <w:marRight w:val="0"/>
          <w:marTop w:val="0"/>
          <w:marBottom w:val="0"/>
          <w:divBdr>
            <w:top w:val="none" w:sz="0" w:space="0" w:color="auto"/>
            <w:left w:val="none" w:sz="0" w:space="0" w:color="auto"/>
            <w:bottom w:val="none" w:sz="0" w:space="0" w:color="auto"/>
            <w:right w:val="none" w:sz="0" w:space="0" w:color="auto"/>
          </w:divBdr>
        </w:div>
      </w:divsChild>
    </w:div>
    <w:div w:id="2091154655">
      <w:bodyDiv w:val="1"/>
      <w:marLeft w:val="0"/>
      <w:marRight w:val="0"/>
      <w:marTop w:val="0"/>
      <w:marBottom w:val="0"/>
      <w:divBdr>
        <w:top w:val="none" w:sz="0" w:space="0" w:color="auto"/>
        <w:left w:val="none" w:sz="0" w:space="0" w:color="auto"/>
        <w:bottom w:val="none" w:sz="0" w:space="0" w:color="auto"/>
        <w:right w:val="none" w:sz="0" w:space="0" w:color="auto"/>
      </w:divBdr>
      <w:divsChild>
        <w:div w:id="1259951352">
          <w:marLeft w:val="0"/>
          <w:marRight w:val="0"/>
          <w:marTop w:val="0"/>
          <w:marBottom w:val="0"/>
          <w:divBdr>
            <w:top w:val="none" w:sz="0" w:space="0" w:color="auto"/>
            <w:left w:val="none" w:sz="0" w:space="0" w:color="auto"/>
            <w:bottom w:val="none" w:sz="0" w:space="0" w:color="auto"/>
            <w:right w:val="none" w:sz="0" w:space="0" w:color="auto"/>
          </w:divBdr>
        </w:div>
        <w:div w:id="1120414113">
          <w:marLeft w:val="0"/>
          <w:marRight w:val="0"/>
          <w:marTop w:val="0"/>
          <w:marBottom w:val="0"/>
          <w:divBdr>
            <w:top w:val="none" w:sz="0" w:space="0" w:color="auto"/>
            <w:left w:val="none" w:sz="0" w:space="0" w:color="auto"/>
            <w:bottom w:val="none" w:sz="0" w:space="0" w:color="auto"/>
            <w:right w:val="none" w:sz="0" w:space="0" w:color="auto"/>
          </w:divBdr>
        </w:div>
        <w:div w:id="386925110">
          <w:marLeft w:val="0"/>
          <w:marRight w:val="0"/>
          <w:marTop w:val="0"/>
          <w:marBottom w:val="0"/>
          <w:divBdr>
            <w:top w:val="none" w:sz="0" w:space="0" w:color="auto"/>
            <w:left w:val="none" w:sz="0" w:space="0" w:color="auto"/>
            <w:bottom w:val="none" w:sz="0" w:space="0" w:color="auto"/>
            <w:right w:val="none" w:sz="0" w:space="0" w:color="auto"/>
          </w:divBdr>
        </w:div>
        <w:div w:id="1599290842">
          <w:marLeft w:val="0"/>
          <w:marRight w:val="0"/>
          <w:marTop w:val="0"/>
          <w:marBottom w:val="0"/>
          <w:divBdr>
            <w:top w:val="none" w:sz="0" w:space="0" w:color="auto"/>
            <w:left w:val="none" w:sz="0" w:space="0" w:color="auto"/>
            <w:bottom w:val="none" w:sz="0" w:space="0" w:color="auto"/>
            <w:right w:val="none" w:sz="0" w:space="0" w:color="auto"/>
          </w:divBdr>
        </w:div>
        <w:div w:id="1685593923">
          <w:marLeft w:val="0"/>
          <w:marRight w:val="0"/>
          <w:marTop w:val="0"/>
          <w:marBottom w:val="0"/>
          <w:divBdr>
            <w:top w:val="none" w:sz="0" w:space="0" w:color="auto"/>
            <w:left w:val="none" w:sz="0" w:space="0" w:color="auto"/>
            <w:bottom w:val="none" w:sz="0" w:space="0" w:color="auto"/>
            <w:right w:val="none" w:sz="0" w:space="0" w:color="auto"/>
          </w:divBdr>
        </w:div>
        <w:div w:id="1681619947">
          <w:marLeft w:val="0"/>
          <w:marRight w:val="0"/>
          <w:marTop w:val="0"/>
          <w:marBottom w:val="0"/>
          <w:divBdr>
            <w:top w:val="none" w:sz="0" w:space="0" w:color="auto"/>
            <w:left w:val="none" w:sz="0" w:space="0" w:color="auto"/>
            <w:bottom w:val="none" w:sz="0" w:space="0" w:color="auto"/>
            <w:right w:val="none" w:sz="0" w:space="0" w:color="auto"/>
          </w:divBdr>
        </w:div>
        <w:div w:id="518589971">
          <w:marLeft w:val="0"/>
          <w:marRight w:val="0"/>
          <w:marTop w:val="0"/>
          <w:marBottom w:val="0"/>
          <w:divBdr>
            <w:top w:val="none" w:sz="0" w:space="0" w:color="auto"/>
            <w:left w:val="none" w:sz="0" w:space="0" w:color="auto"/>
            <w:bottom w:val="none" w:sz="0" w:space="0" w:color="auto"/>
            <w:right w:val="none" w:sz="0" w:space="0" w:color="auto"/>
          </w:divBdr>
        </w:div>
      </w:divsChild>
    </w:div>
    <w:div w:id="2130394711">
      <w:bodyDiv w:val="1"/>
      <w:marLeft w:val="0"/>
      <w:marRight w:val="0"/>
      <w:marTop w:val="0"/>
      <w:marBottom w:val="0"/>
      <w:divBdr>
        <w:top w:val="none" w:sz="0" w:space="0" w:color="auto"/>
        <w:left w:val="none" w:sz="0" w:space="0" w:color="auto"/>
        <w:bottom w:val="none" w:sz="0" w:space="0" w:color="auto"/>
        <w:right w:val="none" w:sz="0" w:space="0" w:color="auto"/>
      </w:divBdr>
    </w:div>
    <w:div w:id="2145544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 Id="rId9" Type="http://schemas.microsoft.com/office/2018/08/relationships/commentsExtensible" Target="commentsExtensi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440</TotalTime>
  <Pages>8</Pages>
  <Words>2710</Words>
  <Characters>14908</Characters>
  <Application>Microsoft Office Word</Application>
  <DocSecurity>0</DocSecurity>
  <Lines>124</Lines>
  <Paragraphs>35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17583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Gwenaëlle De Clifford-faugere</dc:creator>
  <cp:lastModifiedBy>Aita Marilyn</cp:lastModifiedBy>
  <cp:revision>40</cp:revision>
  <dcterms:created xsi:type="dcterms:W3CDTF">2020-06-02T20:04:00Z</dcterms:created>
  <dcterms:modified xsi:type="dcterms:W3CDTF">2020-06-08T20:06:00Z</dcterms:modified>
</cp:coreProperties>
</file>