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Cs w:val="21"/>
        </w:rPr>
      </w:pPr>
      <w:r>
        <w:rPr>
          <w:rFonts w:ascii="Times New Roman" w:hAnsi="Times New Roman"/>
          <w:b/>
          <w:szCs w:val="21"/>
        </w:rPr>
        <w:t>Table S1.</w:t>
      </w:r>
      <w:r>
        <w:rPr>
          <w:rFonts w:ascii="Times New Roman" w:hAnsi="Times New Roman"/>
          <w:b w:val="0"/>
          <w:bCs/>
          <w:szCs w:val="21"/>
        </w:rPr>
        <w:t>Weighted adjacency matrix of SA and D symptoms (Low-SA group at T1)</w:t>
      </w:r>
    </w:p>
    <w:tbl>
      <w:tblPr>
        <w:tblStyle w:val="5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388"/>
        <w:gridCol w:w="480"/>
        <w:gridCol w:w="481"/>
        <w:gridCol w:w="562"/>
        <w:gridCol w:w="481"/>
        <w:gridCol w:w="481"/>
        <w:gridCol w:w="481"/>
        <w:gridCol w:w="562"/>
        <w:gridCol w:w="581"/>
        <w:gridCol w:w="481"/>
        <w:gridCol w:w="481"/>
        <w:gridCol w:w="481"/>
        <w:gridCol w:w="481"/>
        <w:gridCol w:w="481"/>
        <w:gridCol w:w="562"/>
        <w:gridCol w:w="481"/>
        <w:gridCol w:w="562"/>
        <w:gridCol w:w="48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等线"/>
                <w:kern w:val="0"/>
                <w:sz w:val="18"/>
                <w:szCs w:val="18"/>
              </w:rPr>
            </w:pP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9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9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30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9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9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5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0.412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0.171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0.158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0.084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0.183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0.277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0.258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0.059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0.106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0.280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0.3923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0.072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0.373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0.276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0.140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0.139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0.208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0.122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0.142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0.088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0.233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0.124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0.144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0.283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</w:tbl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jc w:val="center"/>
        <w:rPr>
          <w:rFonts w:ascii="Times New Roman" w:hAnsi="Times New Roman"/>
          <w:b w:val="0"/>
          <w:bCs/>
          <w:szCs w:val="21"/>
        </w:rPr>
      </w:pPr>
      <w:r>
        <w:rPr>
          <w:rFonts w:ascii="Times New Roman" w:hAnsi="Times New Roman"/>
          <w:b/>
          <w:szCs w:val="21"/>
        </w:rPr>
        <w:t>Table S2.</w:t>
      </w:r>
      <w:r>
        <w:rPr>
          <w:rFonts w:ascii="Times New Roman" w:hAnsi="Times New Roman"/>
          <w:b w:val="0"/>
          <w:bCs/>
          <w:szCs w:val="21"/>
        </w:rPr>
        <w:t>Weighted adjacency matrix of SA and D symptoms (High-SA group at T1)</w:t>
      </w:r>
    </w:p>
    <w:tbl>
      <w:tblPr>
        <w:tblStyle w:val="5"/>
        <w:tblW w:w="0" w:type="auto"/>
        <w:jc w:val="center"/>
        <w:tblCellSpacing w:w="15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465"/>
        <w:gridCol w:w="465"/>
        <w:gridCol w:w="465"/>
        <w:gridCol w:w="555"/>
        <w:gridCol w:w="465"/>
        <w:gridCol w:w="555"/>
        <w:gridCol w:w="555"/>
        <w:gridCol w:w="555"/>
        <w:gridCol w:w="465"/>
        <w:gridCol w:w="555"/>
        <w:gridCol w:w="465"/>
        <w:gridCol w:w="465"/>
        <w:gridCol w:w="555"/>
        <w:gridCol w:w="555"/>
        <w:gridCol w:w="555"/>
        <w:gridCol w:w="465"/>
        <w:gridCol w:w="48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等线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等线"/>
                <w:kern w:val="0"/>
                <w:sz w:val="18"/>
                <w:szCs w:val="18"/>
              </w:rPr>
              <w:t>...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0.443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0.129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0.169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0.0962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0.071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CellSpacing w:w="15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</w:tbl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jc w:val="center"/>
        <w:rPr>
          <w:rFonts w:ascii="Times New Roman" w:hAnsi="Times New Roman"/>
          <w:b w:val="0"/>
          <w:bCs/>
          <w:szCs w:val="21"/>
        </w:rPr>
      </w:pPr>
      <w:r>
        <w:rPr>
          <w:rFonts w:ascii="Times New Roman" w:hAnsi="Times New Roman"/>
          <w:b/>
          <w:szCs w:val="21"/>
        </w:rPr>
        <w:t>Table S3.</w:t>
      </w:r>
      <w:r>
        <w:rPr>
          <w:rFonts w:ascii="Times New Roman" w:hAnsi="Times New Roman"/>
          <w:b w:val="0"/>
          <w:bCs/>
          <w:szCs w:val="21"/>
        </w:rPr>
        <w:t>Weighted adjacency matrix of SA and D symptoms (Low-SA group at T2)</w:t>
      </w:r>
    </w:p>
    <w:tbl>
      <w:tblPr>
        <w:tblStyle w:val="5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392"/>
        <w:gridCol w:w="487"/>
        <w:gridCol w:w="587"/>
        <w:gridCol w:w="487"/>
        <w:gridCol w:w="487"/>
        <w:gridCol w:w="487"/>
        <w:gridCol w:w="487"/>
        <w:gridCol w:w="570"/>
        <w:gridCol w:w="487"/>
        <w:gridCol w:w="487"/>
        <w:gridCol w:w="487"/>
        <w:gridCol w:w="487"/>
        <w:gridCol w:w="487"/>
        <w:gridCol w:w="495"/>
        <w:gridCol w:w="597"/>
        <w:gridCol w:w="495"/>
        <w:gridCol w:w="495"/>
        <w:gridCol w:w="48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等线"/>
                <w:kern w:val="0"/>
                <w:sz w:val="18"/>
                <w:szCs w:val="18"/>
              </w:rPr>
            </w:pP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305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96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57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31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57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57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5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0.358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0.237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0.199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0.056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0.201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0.281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0.243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0.276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 xml:space="preserve"> 0.138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0.203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0.052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0.302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0.405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0.071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0.376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0.292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0.269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0.157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0.119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0.143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0.115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0.066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0.163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00.114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0.146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0.142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0.315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0.205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0.085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0.073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0.137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0.269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jc w:val="center"/>
        </w:trPr>
        <w:tc>
          <w:tcPr>
            <w:tcW w:w="204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05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96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7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5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</w:tbl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rPr>
          <w:rFonts w:ascii="Times New Roman" w:hAnsi="Times New Roman"/>
          <w:b/>
          <w:sz w:val="24"/>
          <w:szCs w:val="22"/>
        </w:rPr>
      </w:pPr>
    </w:p>
    <w:p>
      <w:pPr>
        <w:jc w:val="center"/>
        <w:rPr>
          <w:rFonts w:ascii="Times New Roman" w:hAnsi="Times New Roman"/>
          <w:b w:val="0"/>
          <w:bCs/>
        </w:rPr>
      </w:pPr>
      <w:r>
        <w:rPr>
          <w:rFonts w:ascii="Times New Roman" w:hAnsi="Times New Roman"/>
          <w:b/>
          <w:szCs w:val="21"/>
        </w:rPr>
        <w:t>Table S4.</w:t>
      </w:r>
      <w:r>
        <w:rPr>
          <w:rFonts w:ascii="Times New Roman" w:hAnsi="Times New Roman"/>
          <w:b w:val="0"/>
          <w:bCs/>
          <w:szCs w:val="21"/>
        </w:rPr>
        <w:t>Weighted adjacency matrix of SA and D symptoms (High-SA group at T2)</w:t>
      </w:r>
    </w:p>
    <w:tbl>
      <w:tblPr>
        <w:tblStyle w:val="5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371"/>
        <w:gridCol w:w="460"/>
        <w:gridCol w:w="500"/>
        <w:gridCol w:w="461"/>
        <w:gridCol w:w="461"/>
        <w:gridCol w:w="461"/>
        <w:gridCol w:w="461"/>
        <w:gridCol w:w="501"/>
        <w:gridCol w:w="461"/>
        <w:gridCol w:w="461"/>
        <w:gridCol w:w="461"/>
        <w:gridCol w:w="461"/>
        <w:gridCol w:w="461"/>
        <w:gridCol w:w="597"/>
        <w:gridCol w:w="656"/>
        <w:gridCol w:w="656"/>
        <w:gridCol w:w="597"/>
        <w:gridCol w:w="50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等线"/>
                <w:kern w:val="0"/>
                <w:sz w:val="18"/>
                <w:szCs w:val="18"/>
              </w:rPr>
            </w:pP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261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61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40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311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34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34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311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61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0.431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0.165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0.211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0.063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0.219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0.237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0.259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0.389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0.092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0.334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0.187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0.453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0.056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0.068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0.396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0.318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0.168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0.069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0.078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0.112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0.157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0.124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0.079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widowControl/>
              <w:shd w:val="clear" w:color="auto" w:fill="FFFFFF"/>
              <w:snapToGrid w:val="0"/>
              <w:jc w:val="center"/>
              <w:rPr>
                <w:rFonts w:hint="default" w:ascii="Times New Roman" w:hAnsi="Times New Roman" w:eastAsia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Lucida Console"/>
                <w:color w:val="000000"/>
                <w:sz w:val="18"/>
                <w:szCs w:val="18"/>
                <w:shd w:val="clear" w:color="auto" w:fill="FFFFFF"/>
              </w:rPr>
              <w:t>0.118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0.248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0.121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0.086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0.169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0.262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194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40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4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311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  <w:tc>
          <w:tcPr>
            <w:tcW w:w="261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0.000</w:t>
            </w:r>
          </w:p>
        </w:tc>
      </w:tr>
    </w:tbl>
    <w:p>
      <w:pPr>
        <w:rPr>
          <w:rFonts w:ascii="Times New Roman" w:hAnsi="Times New Roman"/>
          <w:b/>
        </w:rPr>
      </w:pPr>
    </w:p>
    <w:p>
      <w:pPr>
        <w:widowControl/>
        <w:jc w:val="lef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  <w:b/>
        </w:rPr>
        <w:t>Table S5.</w:t>
      </w:r>
      <w:r>
        <w:rPr>
          <w:rFonts w:ascii="Times New Roman" w:hAnsi="Times New Roman"/>
        </w:rPr>
        <w:t xml:space="preserve"> LASSO cross-lagged regression matrix </w:t>
      </w:r>
      <w:r>
        <w:rPr>
          <w:rFonts w:hint="eastAsia" w:ascii="Times New Roman" w:hAnsi="Times New Roman"/>
          <w:lang w:val="en-US" w:eastAsia="zh-CN"/>
        </w:rPr>
        <w:t>for Low-SI</w:t>
      </w:r>
      <w:r>
        <w:rPr>
          <w:rFonts w:ascii="Times New Roman" w:hAnsi="Times New Roman"/>
        </w:rPr>
        <w:t xml:space="preserve"> group. Each number in the matrix represents the regression coefficient of the item in the same row on its left side (</w:t>
      </w:r>
      <w:r>
        <w:rPr>
          <w:rFonts w:hint="eastAsia" w:ascii="Times New Roman" w:hAnsi="Times New Roman"/>
          <w:lang w:val="en-US" w:eastAsia="zh-CN"/>
        </w:rPr>
        <w:t>T</w:t>
      </w:r>
      <w:r>
        <w:rPr>
          <w:rFonts w:ascii="Times New Roman" w:hAnsi="Times New Roman"/>
        </w:rPr>
        <w:t>1) predicting the item in the same column on its upper side (</w:t>
      </w:r>
      <w:r>
        <w:rPr>
          <w:rFonts w:hint="eastAsia" w:ascii="Times New Roman" w:hAnsi="Times New Roman"/>
          <w:lang w:val="en-US" w:eastAsia="zh-CN"/>
        </w:rPr>
        <w:t>T</w:t>
      </w:r>
      <w:r>
        <w:rPr>
          <w:rFonts w:ascii="Times New Roman" w:hAnsi="Times New Roman"/>
        </w:rPr>
        <w:t>2).</w:t>
      </w:r>
    </w:p>
    <w:tbl>
      <w:tblPr>
        <w:tblStyle w:val="5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495"/>
        <w:gridCol w:w="495"/>
        <w:gridCol w:w="490"/>
        <w:gridCol w:w="546"/>
        <w:gridCol w:w="490"/>
        <w:gridCol w:w="573"/>
        <w:gridCol w:w="544"/>
        <w:gridCol w:w="490"/>
        <w:gridCol w:w="544"/>
        <w:gridCol w:w="490"/>
        <w:gridCol w:w="490"/>
        <w:gridCol w:w="490"/>
        <w:gridCol w:w="490"/>
        <w:gridCol w:w="490"/>
        <w:gridCol w:w="490"/>
        <w:gridCol w:w="490"/>
        <w:gridCol w:w="490"/>
        <w:gridCol w:w="48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</w:p>
        </w:tc>
        <w:tc>
          <w:tcPr>
            <w:tcW w:w="273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SA15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301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316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30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30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D15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70" w:type="pct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SA15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0.157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0.056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0.087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0.029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0.076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0.120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0.066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0.041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0.1515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0.158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0.156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0.066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0.154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0.114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-0.233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D15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0.158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0.032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0.021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0.084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0.212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-0.08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0.09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0.057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0.046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0.213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0.035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0.09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0.021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0.046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0.204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-0.153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0.036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73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</w:t>
            </w:r>
          </w:p>
        </w:tc>
        <w:tc>
          <w:tcPr>
            <w:tcW w:w="301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0.152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0.047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0.033</w:t>
            </w:r>
          </w:p>
        </w:tc>
        <w:tc>
          <w:tcPr>
            <w:tcW w:w="270" w:type="pct"/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73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  <w:tc>
          <w:tcPr>
            <w:tcW w:w="273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1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16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0" w:type="pct"/>
            <w:tcBorders>
              <w:bottom w:val="single" w:color="auto" w:sz="8" w:space="0"/>
            </w:tcBorders>
            <w:vAlign w:val="center"/>
          </w:tcPr>
          <w:p>
            <w:pPr>
              <w:widowControl/>
              <w:snapToGrid w:val="0"/>
              <w:ind w:left="-28" w:right="-28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  <w:b/>
          <w:bCs/>
        </w:rPr>
      </w:pPr>
    </w:p>
    <w:p>
      <w:pPr>
        <w:rPr>
          <w:rFonts w:ascii="Times New Roman" w:hAnsi="Times New Roman"/>
          <w:b/>
          <w:bCs/>
        </w:rPr>
      </w:pPr>
    </w:p>
    <w:p>
      <w:pPr>
        <w:rPr>
          <w:rFonts w:ascii="Times New Roman" w:hAnsi="Times New Roman"/>
          <w:b/>
          <w:bCs/>
        </w:rPr>
      </w:pPr>
    </w:p>
    <w:p>
      <w:pPr>
        <w:rPr>
          <w:rFonts w:ascii="Times New Roman" w:hAnsi="Times New Roman"/>
          <w:b w:val="0"/>
          <w:bCs w:val="0"/>
        </w:rPr>
      </w:pPr>
      <w:r>
        <w:rPr>
          <w:rFonts w:ascii="Times New Roman" w:hAnsi="Times New Roman"/>
          <w:b/>
          <w:bCs/>
        </w:rPr>
        <w:t xml:space="preserve">Table S6. </w:t>
      </w:r>
      <w:r>
        <w:rPr>
          <w:rFonts w:ascii="Times New Roman" w:hAnsi="Times New Roman"/>
          <w:b w:val="0"/>
          <w:bCs w:val="0"/>
        </w:rPr>
        <w:t xml:space="preserve">LASSO cross-lagged regression matrix </w:t>
      </w:r>
      <w:r>
        <w:rPr>
          <w:rFonts w:hint="eastAsia" w:ascii="Times New Roman" w:hAnsi="Times New Roman"/>
          <w:b w:val="0"/>
          <w:bCs w:val="0"/>
          <w:lang w:val="en-US" w:eastAsia="zh-CN"/>
        </w:rPr>
        <w:t>for High-SI</w:t>
      </w:r>
      <w:r>
        <w:rPr>
          <w:rFonts w:ascii="Times New Roman" w:hAnsi="Times New Roman"/>
          <w:b w:val="0"/>
          <w:bCs w:val="0"/>
        </w:rPr>
        <w:t xml:space="preserve"> group. Each number in the matrix represents the regression coefficient of the item in the same row on its left side (</w:t>
      </w:r>
      <w:r>
        <w:rPr>
          <w:rFonts w:hint="eastAsia" w:ascii="Times New Roman" w:hAnsi="Times New Roman"/>
          <w:b w:val="0"/>
          <w:bCs w:val="0"/>
          <w:lang w:val="en-US" w:eastAsia="zh-CN"/>
        </w:rPr>
        <w:t>T</w:t>
      </w:r>
      <w:r>
        <w:rPr>
          <w:rFonts w:ascii="Times New Roman" w:hAnsi="Times New Roman"/>
          <w:b w:val="0"/>
          <w:bCs w:val="0"/>
        </w:rPr>
        <w:t>1) predicting the item in the same column on its upper side (</w:t>
      </w:r>
      <w:r>
        <w:rPr>
          <w:rFonts w:hint="eastAsia" w:ascii="Times New Roman" w:hAnsi="Times New Roman"/>
          <w:b w:val="0"/>
          <w:bCs w:val="0"/>
          <w:lang w:val="en-US" w:eastAsia="zh-CN"/>
        </w:rPr>
        <w:t>T</w:t>
      </w:r>
      <w:r>
        <w:rPr>
          <w:rFonts w:ascii="Times New Roman" w:hAnsi="Times New Roman"/>
          <w:b w:val="0"/>
          <w:bCs w:val="0"/>
        </w:rPr>
        <w:t>2).</w:t>
      </w:r>
    </w:p>
    <w:tbl>
      <w:tblPr>
        <w:tblStyle w:val="5"/>
        <w:tblW w:w="5000" w:type="pct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405"/>
        <w:gridCol w:w="488"/>
        <w:gridCol w:w="551"/>
        <w:gridCol w:w="489"/>
        <w:gridCol w:w="552"/>
        <w:gridCol w:w="552"/>
        <w:gridCol w:w="491"/>
        <w:gridCol w:w="552"/>
        <w:gridCol w:w="491"/>
        <w:gridCol w:w="491"/>
        <w:gridCol w:w="491"/>
        <w:gridCol w:w="491"/>
        <w:gridCol w:w="491"/>
        <w:gridCol w:w="491"/>
        <w:gridCol w:w="491"/>
        <w:gridCol w:w="491"/>
        <w:gridCol w:w="491"/>
        <w:gridCol w:w="48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等线"/>
                <w:kern w:val="0"/>
                <w:sz w:val="18"/>
                <w:szCs w:val="18"/>
              </w:rPr>
            </w:pP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307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72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307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307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307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73" w:type="pct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kern w:val="0"/>
                <w:sz w:val="18"/>
                <w:szCs w:val="18"/>
              </w:rPr>
              <w:t>SA</w:t>
            </w: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1</w:t>
            </w:r>
          </w:p>
        </w:tc>
        <w:tc>
          <w:tcPr>
            <w:tcW w:w="27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0.181</w:t>
            </w:r>
          </w:p>
        </w:tc>
        <w:tc>
          <w:tcPr>
            <w:tcW w:w="30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0.042</w:t>
            </w:r>
          </w:p>
        </w:tc>
        <w:tc>
          <w:tcPr>
            <w:tcW w:w="272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0.024</w:t>
            </w:r>
          </w:p>
        </w:tc>
        <w:tc>
          <w:tcPr>
            <w:tcW w:w="30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0.031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0.012</w:t>
            </w:r>
          </w:p>
        </w:tc>
        <w:tc>
          <w:tcPr>
            <w:tcW w:w="307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-0.035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0.028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0.035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0.023</w:t>
            </w:r>
          </w:p>
        </w:tc>
        <w:tc>
          <w:tcPr>
            <w:tcW w:w="273" w:type="pct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0.179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0.073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0.071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0.101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-0.021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-0.022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0.395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0.102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0.110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0.121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0.206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0.241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0.018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-0.032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-0.017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SA8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-0.023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0.075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0.019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0.220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0.045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D3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D4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0.052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D5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-0.035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D6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-0.012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0.011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-0.024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D7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0.012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0.033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0.116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D8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0.084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0.081</w:t>
            </w:r>
          </w:p>
        </w:tc>
        <w:tc>
          <w:tcPr>
            <w:tcW w:w="2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0.032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0.027</w:t>
            </w:r>
          </w:p>
        </w:tc>
        <w:tc>
          <w:tcPr>
            <w:tcW w:w="307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0.023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0.031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57" w:type="dxa"/>
            <w:bottom w:w="28" w:type="dxa"/>
            <w:right w:w="57" w:type="dxa"/>
          </w:tblCellMar>
        </w:tblPrEx>
        <w:trPr>
          <w:trHeight w:val="20" w:hRule="atLeast"/>
          <w:jc w:val="center"/>
        </w:trPr>
        <w:tc>
          <w:tcPr>
            <w:tcW w:w="226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napToGrid w:val="0"/>
              <w:jc w:val="center"/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Times New Roman"/>
                <w:b/>
                <w:kern w:val="0"/>
                <w:sz w:val="18"/>
                <w:szCs w:val="18"/>
              </w:rPr>
              <w:t>D9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0.062</w:t>
            </w:r>
          </w:p>
        </w:tc>
        <w:tc>
          <w:tcPr>
            <w:tcW w:w="272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0.015</w:t>
            </w:r>
          </w:p>
        </w:tc>
        <w:tc>
          <w:tcPr>
            <w:tcW w:w="307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307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0.091</w:t>
            </w:r>
          </w:p>
        </w:tc>
        <w:tc>
          <w:tcPr>
            <w:tcW w:w="307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0.021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0.022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0.000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0.044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widowControl/>
              <w:snapToGrid w:val="0"/>
              <w:rPr>
                <w:rFonts w:ascii="Times New Roman" w:hAnsi="Times New Roman" w:eastAsia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0.104</w:t>
            </w: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tbl>
      <w:tblPr>
        <w:tblStyle w:val="5"/>
        <w:tblW w:w="9817" w:type="dxa"/>
        <w:jc w:val="center"/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332"/>
        <w:gridCol w:w="2946"/>
        <w:gridCol w:w="332"/>
        <w:gridCol w:w="2946"/>
        <w:gridCol w:w="315"/>
        <w:gridCol w:w="2946"/>
      </w:tblGrid>
      <w:tr>
        <w:trPr>
          <w:trHeight w:val="3975" w:hRule="atLeast"/>
          <w:jc w:val="center"/>
        </w:trPr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153160" cy="2160905"/>
                  <wp:effectExtent l="0" t="0" r="8890" b="10795"/>
                  <wp:docPr id="9" name="图片 1" descr="T1LOW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" descr="T1LOW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160" cy="216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150620" cy="2158365"/>
                  <wp:effectExtent l="0" t="0" r="11430" b="13335"/>
                  <wp:docPr id="1" name="图片 2" descr="T1HIGH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T1HIGH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620" cy="215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150620" cy="2157730"/>
                  <wp:effectExtent l="0" t="0" r="11430" b="13970"/>
                  <wp:docPr id="5" name="图片 3" descr="T2LOW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T2LOW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0620" cy="2157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5" w:hRule="atLeast"/>
          <w:jc w:val="center"/>
        </w:trPr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152525" cy="2162175"/>
                  <wp:effectExtent l="0" t="0" r="9525" b="9525"/>
                  <wp:docPr id="4" name="图片 4" descr="T2HIGH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T2HIGH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151890" cy="2160905"/>
                  <wp:effectExtent l="0" t="0" r="10160" b="10795"/>
                  <wp:docPr id="6" name="图片 5" descr="交叉wen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 descr="交叉wen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216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</w:p>
        </w:tc>
        <w:tc>
          <w:tcPr>
            <w:tcW w:w="0" w:type="auto"/>
            <w:shd w:val="clear" w:color="auto" w:fill="auto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151890" cy="2160270"/>
                  <wp:effectExtent l="0" t="0" r="10160" b="11430"/>
                  <wp:docPr id="8" name="图片 6" descr="交叉高组wen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6" descr="交叉高组wen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1890" cy="216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84" w:hRule="atLeast"/>
          <w:jc w:val="center"/>
        </w:trPr>
        <w:tc>
          <w:tcPr>
            <w:tcW w:w="0" w:type="auto"/>
            <w:gridSpan w:val="6"/>
            <w:shd w:val="clear" w:color="auto" w:fill="auto"/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Figure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S1 </w:t>
            </w:r>
            <w:r>
              <w:rPr>
                <w:rFonts w:hint="eastAsia" w:ascii="Times New Roman" w:hAnsi="Times New Roman"/>
              </w:rPr>
              <w:t xml:space="preserve">Nonparametric bootstrapped confidence intervals of estimated edges. The red line represents the estimated edge, while the dark area indicates the 95% bootstrap confidence interval. </w:t>
            </w:r>
            <w:r>
              <w:rPr>
                <w:rFonts w:hint="eastAsia" w:ascii="Times New Roman" w:hAnsi="Times New Roman"/>
                <w:lang w:val="en-US" w:eastAsia="zh-CN"/>
              </w:rPr>
              <w:t>a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Low-SI</w:t>
            </w:r>
            <w:r>
              <w:rPr>
                <w:rFonts w:hint="eastAsia" w:ascii="Times New Roman" w:hAnsi="Times New Roman"/>
              </w:rPr>
              <w:t xml:space="preserve"> group at </w:t>
            </w:r>
            <w:r>
              <w:rPr>
                <w:rFonts w:hint="eastAsia" w:ascii="Times New Roman" w:hAnsi="Times New Roman"/>
                <w:lang w:val="en-US" w:eastAsia="zh-CN"/>
              </w:rPr>
              <w:t>T1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b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High-SI</w:t>
            </w:r>
            <w:r>
              <w:rPr>
                <w:rFonts w:hint="eastAsia" w:ascii="Times New Roman" w:hAnsi="Times New Roman"/>
              </w:rPr>
              <w:t xml:space="preserve"> group at the </w:t>
            </w:r>
            <w:r>
              <w:rPr>
                <w:rFonts w:hint="eastAsia" w:ascii="Times New Roman" w:hAnsi="Times New Roman"/>
                <w:lang w:val="en-US" w:eastAsia="zh-CN"/>
              </w:rPr>
              <w:t>T1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c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Low-SI</w:t>
            </w:r>
            <w:r>
              <w:rPr>
                <w:rFonts w:hint="eastAsia" w:ascii="Times New Roman" w:hAnsi="Times New Roman"/>
              </w:rPr>
              <w:t xml:space="preserve"> group at the </w:t>
            </w:r>
            <w:r>
              <w:rPr>
                <w:rFonts w:hint="eastAsia" w:ascii="Times New Roman" w:hAnsi="Times New Roman"/>
                <w:lang w:val="en-US" w:eastAsia="zh-CN"/>
              </w:rPr>
              <w:t>T2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d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High-SI</w:t>
            </w:r>
            <w:r>
              <w:rPr>
                <w:rFonts w:hint="eastAsia" w:ascii="Times New Roman" w:hAnsi="Times New Roman"/>
              </w:rPr>
              <w:t xml:space="preserve"> group at the </w:t>
            </w:r>
            <w:r>
              <w:rPr>
                <w:rFonts w:hint="eastAsia" w:ascii="Times New Roman" w:hAnsi="Times New Roman"/>
                <w:lang w:val="en-US" w:eastAsia="zh-CN"/>
              </w:rPr>
              <w:t>T2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e</w:t>
            </w:r>
            <w:r>
              <w:rPr>
                <w:rFonts w:hint="eastAsia" w:ascii="Times New Roman" w:hAnsi="Times New Roman"/>
              </w:rPr>
              <w:t>. CLPN of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Low-SI</w:t>
            </w:r>
            <w:r>
              <w:rPr>
                <w:rFonts w:hint="eastAsia" w:ascii="Times New Roman" w:hAnsi="Times New Roman"/>
              </w:rPr>
              <w:t xml:space="preserve"> group. </w:t>
            </w:r>
            <w:r>
              <w:rPr>
                <w:rFonts w:hint="eastAsia" w:ascii="Times New Roman" w:hAnsi="Times New Roman"/>
                <w:lang w:val="en-US" w:eastAsia="zh-CN"/>
              </w:rPr>
              <w:t>f</w:t>
            </w:r>
            <w:r>
              <w:rPr>
                <w:rFonts w:hint="eastAsia" w:ascii="Times New Roman" w:hAnsi="Times New Roman"/>
              </w:rPr>
              <w:t xml:space="preserve">. CLPN of </w:t>
            </w:r>
            <w:r>
              <w:rPr>
                <w:rFonts w:hint="eastAsia" w:ascii="Times New Roman" w:hAnsi="Times New Roman"/>
                <w:lang w:val="en-US" w:eastAsia="zh-CN"/>
              </w:rPr>
              <w:t>High-SI</w:t>
            </w:r>
            <w:r>
              <w:rPr>
                <w:rFonts w:hint="eastAsia" w:ascii="Times New Roman" w:hAnsi="Times New Roman"/>
              </w:rPr>
              <w:t xml:space="preserve"> group.</w:t>
            </w:r>
          </w:p>
          <w:p>
            <w:pPr>
              <w:rPr>
                <w:rFonts w:ascii="Times New Roman" w:hAnsi="Times New Roman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tbl>
      <w:tblPr>
        <w:tblStyle w:val="5"/>
        <w:tblW w:w="9698" w:type="dxa"/>
        <w:jc w:val="center"/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294"/>
        <w:gridCol w:w="2943"/>
        <w:gridCol w:w="295"/>
        <w:gridCol w:w="2943"/>
        <w:gridCol w:w="280"/>
        <w:gridCol w:w="2943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34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297940" cy="1190625"/>
                  <wp:effectExtent l="0" t="0" r="16510" b="9525"/>
                  <wp:docPr id="10" name="图片 7" descr="T1LOW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7" descr="T1LOW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94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297940" cy="1190625"/>
                  <wp:effectExtent l="0" t="0" r="16510" b="9525"/>
                  <wp:docPr id="7" name="图片 8" descr="T1HIGH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8" descr="T1HIGH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94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297940" cy="1190625"/>
                  <wp:effectExtent l="0" t="0" r="16510" b="9525"/>
                  <wp:docPr id="12" name="图片 9" descr="T2LOW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9" descr="T2LOW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94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934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297940" cy="1190625"/>
                  <wp:effectExtent l="0" t="0" r="16510" b="9525"/>
                  <wp:docPr id="11" name="图片 10" descr="T2HIGH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 descr="T2HIGH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794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296035" cy="1188085"/>
                  <wp:effectExtent l="0" t="0" r="18415" b="12065"/>
                  <wp:docPr id="2" name="图片 11" descr="交叉wen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1" descr="交叉wen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03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drawing>
                <wp:inline distT="0" distB="0" distL="114300" distR="114300">
                  <wp:extent cx="1296035" cy="1188085"/>
                  <wp:effectExtent l="0" t="0" r="18415" b="12065"/>
                  <wp:docPr id="3" name="图片 12" descr="交叉高祖wen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2" descr="交叉高祖wen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603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57" w:hRule="atLeast"/>
          <w:jc w:val="center"/>
        </w:trPr>
        <w:tc>
          <w:tcPr>
            <w:tcW w:w="0" w:type="auto"/>
            <w:gridSpan w:val="6"/>
            <w:shd w:val="clear" w:color="auto" w:fill="auto"/>
            <w:vAlign w:val="center"/>
          </w:tcPr>
          <w:p>
            <w:pPr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Figure S</w:t>
            </w:r>
            <w:r>
              <w:rPr>
                <w:rFonts w:hint="eastAsia" w:ascii="Times New Roman" w:hAnsi="Times New Roman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Times New Roman" w:hAnsi="Times New Roman"/>
              </w:rPr>
              <w:t xml:space="preserve">. Case-dropping bootstrap test of centrality indices. The x-axis indicates the percentage of cases of the original sample included at each step. The y-axis indicates the correlations between the centrality indices from the original network and the indices from the networks re-estimated after excluding increasing percentages of cases. </w:t>
            </w:r>
            <w:r>
              <w:rPr>
                <w:rFonts w:hint="eastAsia" w:ascii="Times New Roman" w:hAnsi="Times New Roman"/>
                <w:lang w:val="en-US" w:eastAsia="zh-CN"/>
              </w:rPr>
              <w:t>a</w:t>
            </w:r>
            <w:r>
              <w:rPr>
                <w:rFonts w:hint="eastAsia" w:ascii="Times New Roman" w:hAnsi="Times New Roman"/>
              </w:rPr>
              <w:t xml:space="preserve">. Cross-sectional network of </w:t>
            </w:r>
            <w:r>
              <w:rPr>
                <w:rFonts w:hint="eastAsia" w:ascii="Times New Roman" w:hAnsi="Times New Roman"/>
                <w:lang w:val="en-US" w:eastAsia="zh-CN"/>
              </w:rPr>
              <w:t>Low-SI</w:t>
            </w:r>
            <w:r>
              <w:rPr>
                <w:rFonts w:hint="eastAsia" w:ascii="Times New Roman" w:hAnsi="Times New Roman"/>
              </w:rPr>
              <w:t xml:space="preserve"> group at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T1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b</w:t>
            </w:r>
            <w:r>
              <w:rPr>
                <w:rFonts w:hint="eastAsia" w:ascii="Times New Roman" w:hAnsi="Times New Roman"/>
              </w:rPr>
              <w:t xml:space="preserve">. Cross-sectional network of </w:t>
            </w:r>
            <w:r>
              <w:rPr>
                <w:rFonts w:hint="eastAsia" w:ascii="Times New Roman" w:hAnsi="Times New Roman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</w:rPr>
              <w:t>igh-S</w:t>
            </w:r>
            <w:r>
              <w:rPr>
                <w:rFonts w:hint="eastAsia" w:ascii="Times New Roman" w:hAnsi="Times New Roman"/>
                <w:lang w:val="en-US" w:eastAsia="zh-CN"/>
              </w:rPr>
              <w:t>I</w:t>
            </w:r>
            <w:r>
              <w:rPr>
                <w:rFonts w:hint="eastAsia" w:ascii="Times New Roman" w:hAnsi="Times New Roman"/>
              </w:rPr>
              <w:t xml:space="preserve"> group at the </w:t>
            </w:r>
            <w:r>
              <w:rPr>
                <w:rFonts w:hint="eastAsia" w:ascii="Times New Roman" w:hAnsi="Times New Roman"/>
                <w:lang w:val="en-US" w:eastAsia="zh-CN"/>
              </w:rPr>
              <w:t>T1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c</w:t>
            </w:r>
            <w:r>
              <w:rPr>
                <w:rFonts w:hint="eastAsia" w:ascii="Times New Roman" w:hAnsi="Times New Roman"/>
              </w:rPr>
              <w:t xml:space="preserve">. Cross-sectional network of </w:t>
            </w:r>
            <w:r>
              <w:rPr>
                <w:rFonts w:hint="eastAsia" w:ascii="Times New Roman" w:hAnsi="Times New Roman"/>
                <w:lang w:val="en-US" w:eastAsia="zh-CN"/>
              </w:rPr>
              <w:t>Low-SI</w:t>
            </w:r>
            <w:r>
              <w:rPr>
                <w:rFonts w:hint="eastAsia" w:ascii="Times New Roman" w:hAnsi="Times New Roman"/>
              </w:rPr>
              <w:t xml:space="preserve"> group at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T2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d</w:t>
            </w:r>
            <w:r>
              <w:rPr>
                <w:rFonts w:hint="eastAsia" w:ascii="Times New Roman" w:hAnsi="Times New Roman"/>
              </w:rPr>
              <w:t xml:space="preserve">. Cross-sectional network of </w:t>
            </w:r>
            <w:r>
              <w:rPr>
                <w:rFonts w:hint="eastAsia" w:ascii="Times New Roman" w:hAnsi="Times New Roman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</w:rPr>
              <w:t>igh-S</w:t>
            </w:r>
            <w:r>
              <w:rPr>
                <w:rFonts w:hint="eastAsia" w:ascii="Times New Roman" w:hAnsi="Times New Roman"/>
                <w:lang w:val="en-US" w:eastAsia="zh-CN"/>
              </w:rPr>
              <w:t>I</w:t>
            </w:r>
            <w:r>
              <w:rPr>
                <w:rFonts w:hint="eastAsia" w:ascii="Times New Roman" w:hAnsi="Times New Roman"/>
              </w:rPr>
              <w:t xml:space="preserve"> group at the </w:t>
            </w:r>
            <w:r>
              <w:rPr>
                <w:rFonts w:hint="eastAsia" w:ascii="Times New Roman" w:hAnsi="Times New Roman"/>
                <w:lang w:val="en-US" w:eastAsia="zh-CN"/>
              </w:rPr>
              <w:t>T2</w:t>
            </w:r>
            <w:r>
              <w:rPr>
                <w:rFonts w:hint="eastAsia" w:ascii="Times New Roman" w:hAnsi="Times New Roman"/>
              </w:rPr>
              <w:t xml:space="preserve">. </w:t>
            </w:r>
            <w:r>
              <w:rPr>
                <w:rFonts w:hint="eastAsia" w:ascii="Times New Roman" w:hAnsi="Times New Roman"/>
                <w:lang w:val="en-US" w:eastAsia="zh-CN"/>
              </w:rPr>
              <w:t>e</w:t>
            </w:r>
            <w:r>
              <w:rPr>
                <w:rFonts w:hint="eastAsia" w:ascii="Times New Roman" w:hAnsi="Times New Roman"/>
              </w:rPr>
              <w:t>. CLPN of</w:t>
            </w:r>
            <w:r>
              <w:rPr>
                <w:rFonts w:hint="eastAsia" w:ascii="Times New Roman" w:hAnsi="Times New Roman"/>
                <w:lang w:val="en-US" w:eastAsia="zh-CN"/>
              </w:rPr>
              <w:t xml:space="preserve"> Low-SI</w:t>
            </w:r>
            <w:r>
              <w:rPr>
                <w:rFonts w:hint="eastAsia" w:ascii="Times New Roman" w:hAnsi="Times New Roman"/>
              </w:rPr>
              <w:t xml:space="preserve"> group. </w:t>
            </w:r>
            <w:r>
              <w:rPr>
                <w:rFonts w:hint="eastAsia" w:ascii="Times New Roman" w:hAnsi="Times New Roman"/>
                <w:lang w:val="en-US" w:eastAsia="zh-CN"/>
              </w:rPr>
              <w:t>f</w:t>
            </w:r>
            <w:r>
              <w:rPr>
                <w:rFonts w:hint="eastAsia" w:ascii="Times New Roman" w:hAnsi="Times New Roman"/>
              </w:rPr>
              <w:t xml:space="preserve">. CLPN of </w:t>
            </w:r>
            <w:r>
              <w:rPr>
                <w:rFonts w:hint="eastAsia" w:ascii="Times New Roman" w:hAnsi="Times New Roman"/>
                <w:lang w:val="en-US" w:eastAsia="zh-CN"/>
              </w:rPr>
              <w:t>H</w:t>
            </w:r>
            <w:r>
              <w:rPr>
                <w:rFonts w:hint="eastAsia" w:ascii="Times New Roman" w:hAnsi="Times New Roman"/>
              </w:rPr>
              <w:t>igh-S</w:t>
            </w:r>
            <w:r>
              <w:rPr>
                <w:rFonts w:hint="eastAsia" w:ascii="Times New Roman" w:hAnsi="Times New Roman"/>
                <w:lang w:val="en-US" w:eastAsia="zh-CN"/>
              </w:rPr>
              <w:t>I</w:t>
            </w:r>
            <w:r>
              <w:rPr>
                <w:rFonts w:hint="eastAsia" w:ascii="Times New Roman" w:hAnsi="Times New Roman"/>
              </w:rPr>
              <w:t xml:space="preserve"> group</w:t>
            </w:r>
          </w:p>
          <w:p>
            <w:pPr>
              <w:rPr>
                <w:rFonts w:ascii="Times New Roman" w:hAnsi="Times New Roman"/>
              </w:rPr>
            </w:pPr>
          </w:p>
        </w:tc>
      </w:tr>
    </w:tbl>
    <w:p>
      <w:pPr>
        <w:rPr>
          <w:rFonts w:ascii="Times New Roman" w:hAnsi="Times New Roman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iMWI5ZjVhOTBkNDRmNDZlZWJmODk2NTZlNTRkYzQifQ=="/>
  </w:docVars>
  <w:rsids>
    <w:rsidRoot w:val="5EF97E20"/>
    <w:rsid w:val="0023443F"/>
    <w:rsid w:val="004E0863"/>
    <w:rsid w:val="00717671"/>
    <w:rsid w:val="008B691D"/>
    <w:rsid w:val="03B930BC"/>
    <w:rsid w:val="043E7102"/>
    <w:rsid w:val="04FC7F22"/>
    <w:rsid w:val="055266C8"/>
    <w:rsid w:val="07DD4BAB"/>
    <w:rsid w:val="184C499B"/>
    <w:rsid w:val="21BE7850"/>
    <w:rsid w:val="341D072B"/>
    <w:rsid w:val="3A6B1BA2"/>
    <w:rsid w:val="3E146294"/>
    <w:rsid w:val="3FE52E0B"/>
    <w:rsid w:val="5EF97E20"/>
    <w:rsid w:val="62576CB8"/>
    <w:rsid w:val="6C5F399D"/>
    <w:rsid w:val="7AD11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71C4C1-16B2-4472-AE97-D43DFBF29D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5</Pages>
  <Words>1849</Words>
  <Characters>10541</Characters>
  <Lines>87</Lines>
  <Paragraphs>24</Paragraphs>
  <TotalTime>9</TotalTime>
  <ScaleCrop>false</ScaleCrop>
  <LinksUpToDate>false</LinksUpToDate>
  <CharactersWithSpaces>12366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2023-11-10T03:18:00Z</dcterms:created>
  <dc:creator>澜可刂榔皆</dc:creator>
  <cp:lastModifiedBy>澜可刂榔皆</cp:lastModifiedBy>
  <dcterms:modified xsi:type="dcterms:W3CDTF">2023-11-15T14:16:23Z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415045C7BF5F4DB68BD9C1BAC3487B52_11</vt:lpwstr>
  </property>
</Properties>
</file>