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642877" w14:textId="351EA318" w:rsidR="00A108EC" w:rsidRPr="00B63F17" w:rsidRDefault="00A108EC" w:rsidP="00A108EC">
      <w:pPr>
        <w:spacing w:line="480" w:lineRule="auto"/>
        <w:jc w:val="both"/>
        <w:rPr>
          <w:rFonts w:ascii="Times New Roman" w:hAnsi="Times New Roman" w:cs="Times New Roman"/>
          <w:b/>
          <w:bCs/>
          <w:color w:val="262626"/>
          <w:u w:color="262626"/>
          <w:lang w:val="en-US"/>
        </w:rPr>
      </w:pPr>
      <w:r w:rsidRPr="00B63F17">
        <w:rPr>
          <w:rFonts w:ascii="Times New Roman" w:hAnsi="Times New Roman" w:cs="Times New Roman"/>
          <w:b/>
          <w:bCs/>
          <w:color w:val="262626" w:themeColor="text1" w:themeTint="D9"/>
          <w:lang w:val="en-US"/>
        </w:rPr>
        <w:t xml:space="preserve">Supplementary Material </w:t>
      </w:r>
    </w:p>
    <w:p w14:paraId="51C5398D" w14:textId="77777777" w:rsidR="00B63F17" w:rsidRPr="00B63F17" w:rsidRDefault="00B63F17" w:rsidP="00B63F17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B63F17">
        <w:rPr>
          <w:rStyle w:val="normaltextrun"/>
          <w:rFonts w:ascii="Times New Roman" w:hAnsi="Times New Roman" w:cs="Times New Roman"/>
          <w:b/>
          <w:bCs/>
          <w:color w:val="000000"/>
          <w:shd w:val="clear" w:color="auto" w:fill="FFFFFF"/>
          <w:lang w:val="en-US"/>
        </w:rPr>
        <w:t> </w:t>
      </w:r>
      <w:r w:rsidRPr="00B63F17">
        <w:rPr>
          <w:rFonts w:ascii="Times New Roman" w:hAnsi="Times New Roman" w:cs="Times New Roman"/>
          <w:b/>
          <w:bCs/>
          <w:lang w:val="en-US"/>
        </w:rPr>
        <w:t>Clinical efficacy of combination therapy for the treatment of severe infections caused by Carbapenem Resistant Gram-Negatives.</w:t>
      </w:r>
      <w:bookmarkStart w:id="0" w:name="_GoBack"/>
      <w:bookmarkEnd w:id="0"/>
      <w:r w:rsidRPr="00B63F17">
        <w:rPr>
          <w:rFonts w:ascii="Times New Roman" w:hAnsi="Times New Roman" w:cs="Times New Roman"/>
          <w:b/>
          <w:bCs/>
          <w:lang w:val="en-US"/>
        </w:rPr>
        <w:t> </w:t>
      </w:r>
      <w:r w:rsidRPr="00B63F17">
        <w:rPr>
          <w:rFonts w:ascii="Times New Roman" w:hAnsi="Times New Roman" w:cs="Times New Roman"/>
          <w:b/>
          <w:bCs/>
        </w:rPr>
        <w:t>A systematic review of clinical studies</w:t>
      </w:r>
    </w:p>
    <w:p w14:paraId="4C7CB815" w14:textId="5B4F270B" w:rsidR="00F97145" w:rsidRPr="00B63F17" w:rsidRDefault="00F97145" w:rsidP="005018C7">
      <w:pPr>
        <w:spacing w:line="480" w:lineRule="auto"/>
        <w:jc w:val="both"/>
        <w:rPr>
          <w:rFonts w:ascii="Times New Roman" w:hAnsi="Times New Roman" w:cs="Times New Roman"/>
          <w:b/>
          <w:bCs/>
          <w:color w:val="262626"/>
        </w:rPr>
      </w:pPr>
    </w:p>
    <w:p w14:paraId="67AECA9E" w14:textId="0C21946E" w:rsidR="00F97145" w:rsidRPr="00A364E8" w:rsidRDefault="005018C7" w:rsidP="00F97145">
      <w:pPr>
        <w:spacing w:line="480" w:lineRule="auto"/>
        <w:jc w:val="both"/>
        <w:rPr>
          <w:rFonts w:ascii="Times New Roman" w:hAnsi="Times New Roman" w:cs="Times New Roman"/>
          <w:color w:val="262626" w:themeColor="text1" w:themeTint="D9"/>
        </w:rPr>
      </w:pPr>
      <w:r>
        <w:rPr>
          <w:rFonts w:ascii="Times New Roman" w:hAnsi="Times New Roman" w:cs="Times New Roman"/>
          <w:color w:val="262626" w:themeColor="text1" w:themeTint="D9"/>
        </w:rPr>
        <w:t>Alessia SAVOLDI,</w:t>
      </w:r>
      <w:r w:rsidR="00A364E8" w:rsidRPr="00A364E8">
        <w:rPr>
          <w:rFonts w:ascii="Times New Roman" w:hAnsi="Times New Roman" w:cs="Times New Roman"/>
          <w:color w:val="262626" w:themeColor="text1" w:themeTint="D9"/>
        </w:rPr>
        <w:t xml:space="preserve"> </w:t>
      </w:r>
      <w:r>
        <w:rPr>
          <w:rFonts w:ascii="Times New Roman" w:hAnsi="Times New Roman" w:cs="Times New Roman"/>
          <w:color w:val="262626" w:themeColor="text1" w:themeTint="D9"/>
        </w:rPr>
        <w:t xml:space="preserve">Elena CARRARA, </w:t>
      </w:r>
      <w:r w:rsidR="00A364E8" w:rsidRPr="00A364E8">
        <w:rPr>
          <w:rFonts w:ascii="Times New Roman" w:hAnsi="Times New Roman" w:cs="Times New Roman"/>
          <w:color w:val="262626" w:themeColor="text1" w:themeTint="D9"/>
        </w:rPr>
        <w:t>Laura JV PIDDOCK, Francois FRA</w:t>
      </w:r>
      <w:r w:rsidR="00675A07">
        <w:rPr>
          <w:rFonts w:ascii="Times New Roman" w:hAnsi="Times New Roman" w:cs="Times New Roman"/>
          <w:color w:val="262626" w:themeColor="text1" w:themeTint="D9"/>
        </w:rPr>
        <w:t>N</w:t>
      </w:r>
      <w:r w:rsidR="00A364E8" w:rsidRPr="00A364E8">
        <w:rPr>
          <w:rFonts w:ascii="Times New Roman" w:hAnsi="Times New Roman" w:cs="Times New Roman"/>
          <w:color w:val="262626" w:themeColor="text1" w:themeTint="D9"/>
        </w:rPr>
        <w:t>CESCHI, Sally ELLIS,</w:t>
      </w:r>
      <w:r w:rsidR="00824129">
        <w:rPr>
          <w:rFonts w:ascii="Times New Roman" w:hAnsi="Times New Roman" w:cs="Times New Roman"/>
          <w:color w:val="262626" w:themeColor="text1" w:themeTint="D9"/>
        </w:rPr>
        <w:t xml:space="preserve"> </w:t>
      </w:r>
      <w:r w:rsidR="00A364E8" w:rsidRPr="00A364E8">
        <w:rPr>
          <w:rFonts w:ascii="Times New Roman" w:hAnsi="Times New Roman" w:cs="Times New Roman"/>
          <w:color w:val="262626" w:themeColor="text1" w:themeTint="D9"/>
        </w:rPr>
        <w:t>Margherita CHIAMENTI, Damiano BRAGANTINI, Elda RIGHI, Evelina TACCONELLI</w:t>
      </w:r>
    </w:p>
    <w:p w14:paraId="0D89F1E9" w14:textId="77777777" w:rsidR="00367F76" w:rsidRPr="00A364E8" w:rsidRDefault="00367F76" w:rsidP="00367F76">
      <w:pPr>
        <w:spacing w:before="0" w:after="0" w:line="480" w:lineRule="auto"/>
        <w:rPr>
          <w:rFonts w:ascii="Times New Roman" w:hAnsi="Times New Roman" w:cs="Times New Roman"/>
          <w:bCs/>
          <w:color w:val="222222"/>
          <w:highlight w:val="white"/>
        </w:rPr>
      </w:pPr>
    </w:p>
    <w:p w14:paraId="0012413A" w14:textId="77777777" w:rsidR="00367F76" w:rsidRPr="00367F76" w:rsidRDefault="00367F76" w:rsidP="00367F76">
      <w:pPr>
        <w:spacing w:before="0" w:after="0" w:line="480" w:lineRule="auto"/>
        <w:rPr>
          <w:rFonts w:ascii="Times New Roman" w:hAnsi="Times New Roman" w:cs="Times New Roman"/>
          <w:bCs/>
          <w:color w:val="222222"/>
          <w:highlight w:val="white"/>
          <w:lang w:val="en-US"/>
        </w:rPr>
      </w:pPr>
      <w:r w:rsidRPr="00367F76">
        <w:rPr>
          <w:rFonts w:ascii="Times New Roman" w:hAnsi="Times New Roman" w:cs="Times New Roman"/>
          <w:b/>
          <w:bCs/>
          <w:color w:val="222222"/>
          <w:highlight w:val="white"/>
          <w:lang w:val="en-US"/>
        </w:rPr>
        <w:t xml:space="preserve">Annex I: </w:t>
      </w:r>
      <w:r w:rsidRPr="00367F76">
        <w:rPr>
          <w:rFonts w:ascii="Times New Roman" w:hAnsi="Times New Roman" w:cs="Times New Roman"/>
          <w:bCs/>
          <w:color w:val="222222"/>
          <w:highlight w:val="white"/>
          <w:lang w:val="en-US"/>
        </w:rPr>
        <w:t>Methods</w:t>
      </w:r>
      <w:r>
        <w:rPr>
          <w:rFonts w:ascii="Times New Roman" w:hAnsi="Times New Roman" w:cs="Times New Roman"/>
          <w:bCs/>
          <w:color w:val="222222"/>
          <w:highlight w:val="white"/>
          <w:lang w:val="en-US"/>
        </w:rPr>
        <w:t>…………………………………………………………………………………………………</w:t>
      </w:r>
      <w:r w:rsidR="00AA1CFF">
        <w:rPr>
          <w:rFonts w:ascii="Times New Roman" w:hAnsi="Times New Roman" w:cs="Times New Roman"/>
          <w:bCs/>
          <w:color w:val="222222"/>
          <w:highlight w:val="white"/>
          <w:lang w:val="en-US"/>
        </w:rPr>
        <w:t>..…….2</w:t>
      </w:r>
    </w:p>
    <w:p w14:paraId="575D0FC8" w14:textId="29B1F035" w:rsidR="00367F76" w:rsidRDefault="00367F76" w:rsidP="00367F76">
      <w:pPr>
        <w:spacing w:before="0" w:after="0" w:line="480" w:lineRule="auto"/>
        <w:rPr>
          <w:rFonts w:ascii="Times New Roman" w:hAnsi="Times New Roman" w:cs="Times New Roman"/>
          <w:bCs/>
          <w:color w:val="222222"/>
          <w:highlight w:val="white"/>
          <w:lang w:val="en-US"/>
        </w:rPr>
      </w:pPr>
      <w:r w:rsidRPr="00367F76">
        <w:rPr>
          <w:rFonts w:ascii="Times New Roman" w:hAnsi="Times New Roman" w:cs="Times New Roman"/>
          <w:b/>
          <w:bCs/>
          <w:color w:val="222222"/>
          <w:highlight w:val="white"/>
          <w:lang w:val="en-US"/>
        </w:rPr>
        <w:t>Annex II:</w:t>
      </w:r>
      <w:r>
        <w:rPr>
          <w:rFonts w:ascii="Times New Roman" w:hAnsi="Times New Roman" w:cs="Times New Roman"/>
          <w:bCs/>
          <w:color w:val="222222"/>
          <w:highlight w:val="white"/>
          <w:lang w:val="en-US"/>
        </w:rPr>
        <w:t xml:space="preserve"> Qualitative synthesis……………………………………………………………………………………</w:t>
      </w:r>
      <w:r w:rsidR="00AA1CFF">
        <w:rPr>
          <w:rFonts w:ascii="Times New Roman" w:hAnsi="Times New Roman" w:cs="Times New Roman"/>
          <w:bCs/>
          <w:color w:val="222222"/>
          <w:highlight w:val="white"/>
          <w:lang w:val="en-US"/>
        </w:rPr>
        <w:t>……..</w:t>
      </w:r>
      <w:r w:rsidR="00D840D2">
        <w:rPr>
          <w:rFonts w:ascii="Times New Roman" w:hAnsi="Times New Roman" w:cs="Times New Roman"/>
          <w:bCs/>
          <w:color w:val="222222"/>
          <w:highlight w:val="white"/>
          <w:lang w:val="en-US"/>
        </w:rPr>
        <w:t>4</w:t>
      </w:r>
    </w:p>
    <w:p w14:paraId="283350F6" w14:textId="3177C6F9" w:rsidR="00367F76" w:rsidRDefault="00367F76" w:rsidP="00367F76">
      <w:pPr>
        <w:spacing w:before="0" w:after="0" w:line="480" w:lineRule="auto"/>
        <w:rPr>
          <w:rFonts w:ascii="Times New Roman" w:hAnsi="Times New Roman" w:cs="Times New Roman"/>
          <w:bCs/>
          <w:color w:val="222222"/>
          <w:highlight w:val="white"/>
          <w:lang w:val="en-US"/>
        </w:rPr>
      </w:pPr>
      <w:r w:rsidRPr="00367F76">
        <w:rPr>
          <w:rFonts w:ascii="Times New Roman" w:hAnsi="Times New Roman" w:cs="Times New Roman"/>
          <w:b/>
          <w:bCs/>
          <w:color w:val="222222"/>
          <w:highlight w:val="white"/>
          <w:lang w:val="en-US"/>
        </w:rPr>
        <w:t>Annex III:</w:t>
      </w:r>
      <w:r>
        <w:rPr>
          <w:rFonts w:ascii="Times New Roman" w:hAnsi="Times New Roman" w:cs="Times New Roman"/>
          <w:bCs/>
          <w:color w:val="222222"/>
          <w:highlight w:val="white"/>
          <w:lang w:val="en-US"/>
        </w:rPr>
        <w:t xml:space="preserve"> Quantitative synthesis………………………………………………………………………………</w:t>
      </w:r>
      <w:r w:rsidR="00AA1CFF">
        <w:rPr>
          <w:rFonts w:ascii="Times New Roman" w:hAnsi="Times New Roman" w:cs="Times New Roman"/>
          <w:bCs/>
          <w:color w:val="222222"/>
          <w:highlight w:val="white"/>
          <w:lang w:val="en-US"/>
        </w:rPr>
        <w:t>……….1</w:t>
      </w:r>
      <w:r w:rsidR="00D840D2">
        <w:rPr>
          <w:rFonts w:ascii="Times New Roman" w:hAnsi="Times New Roman" w:cs="Times New Roman"/>
          <w:bCs/>
          <w:color w:val="222222"/>
          <w:highlight w:val="white"/>
          <w:lang w:val="en-US"/>
        </w:rPr>
        <w:t>2</w:t>
      </w:r>
    </w:p>
    <w:p w14:paraId="53B5C4A8" w14:textId="2A9ED8B8" w:rsidR="00367F76" w:rsidRDefault="00367F76" w:rsidP="00367F76">
      <w:pPr>
        <w:spacing w:before="0" w:after="0" w:line="480" w:lineRule="auto"/>
        <w:rPr>
          <w:rFonts w:ascii="Times New Roman" w:hAnsi="Times New Roman" w:cs="Times New Roman"/>
          <w:bCs/>
          <w:color w:val="222222"/>
          <w:highlight w:val="white"/>
          <w:lang w:val="en-US"/>
        </w:rPr>
      </w:pPr>
      <w:r w:rsidRPr="00367F76">
        <w:rPr>
          <w:rFonts w:ascii="Times New Roman" w:hAnsi="Times New Roman" w:cs="Times New Roman"/>
          <w:b/>
          <w:bCs/>
          <w:color w:val="222222"/>
          <w:highlight w:val="white"/>
          <w:lang w:val="en-US"/>
        </w:rPr>
        <w:t>Annex IV:</w:t>
      </w:r>
      <w:r>
        <w:rPr>
          <w:rFonts w:ascii="Times New Roman" w:hAnsi="Times New Roman" w:cs="Times New Roman"/>
          <w:bCs/>
          <w:color w:val="222222"/>
          <w:highlight w:val="white"/>
          <w:lang w:val="en-US"/>
        </w:rPr>
        <w:t xml:space="preserve"> Quality a</w:t>
      </w:r>
      <w:r w:rsidR="00D840D2">
        <w:rPr>
          <w:rFonts w:ascii="Times New Roman" w:hAnsi="Times New Roman" w:cs="Times New Roman"/>
          <w:bCs/>
          <w:color w:val="222222"/>
          <w:highlight w:val="white"/>
          <w:lang w:val="en-US"/>
        </w:rPr>
        <w:t>ppraisal…</w:t>
      </w:r>
      <w:r>
        <w:rPr>
          <w:rFonts w:ascii="Times New Roman" w:hAnsi="Times New Roman" w:cs="Times New Roman"/>
          <w:bCs/>
          <w:color w:val="222222"/>
          <w:highlight w:val="white"/>
          <w:lang w:val="en-US"/>
        </w:rPr>
        <w:t>…………………………………………………………………………………</w:t>
      </w:r>
      <w:r w:rsidR="00AA1CFF">
        <w:rPr>
          <w:rFonts w:ascii="Times New Roman" w:hAnsi="Times New Roman" w:cs="Times New Roman"/>
          <w:bCs/>
          <w:color w:val="222222"/>
          <w:highlight w:val="white"/>
          <w:lang w:val="en-US"/>
        </w:rPr>
        <w:t>………..2</w:t>
      </w:r>
      <w:r w:rsidR="00D6279E">
        <w:rPr>
          <w:rFonts w:ascii="Times New Roman" w:hAnsi="Times New Roman" w:cs="Times New Roman"/>
          <w:bCs/>
          <w:color w:val="222222"/>
          <w:highlight w:val="white"/>
          <w:lang w:val="en-US"/>
        </w:rPr>
        <w:t>2</w:t>
      </w:r>
    </w:p>
    <w:p w14:paraId="492B6D3C" w14:textId="77777777" w:rsidR="007C4050" w:rsidRDefault="00367F76" w:rsidP="00367F76">
      <w:pPr>
        <w:spacing w:before="0" w:after="0" w:line="480" w:lineRule="auto"/>
        <w:rPr>
          <w:rFonts w:ascii="Times New Roman" w:hAnsi="Times New Roman" w:cs="Times New Roman"/>
          <w:bCs/>
          <w:color w:val="222222"/>
          <w:highlight w:val="white"/>
          <w:lang w:val="en-US"/>
        </w:rPr>
      </w:pPr>
      <w:r w:rsidRPr="00367F76">
        <w:rPr>
          <w:rFonts w:ascii="Times New Roman" w:hAnsi="Times New Roman" w:cs="Times New Roman"/>
          <w:b/>
          <w:bCs/>
          <w:color w:val="222222"/>
          <w:highlight w:val="white"/>
          <w:lang w:val="en-US"/>
        </w:rPr>
        <w:t>Annex V:</w:t>
      </w:r>
      <w:r>
        <w:rPr>
          <w:rFonts w:ascii="Times New Roman" w:hAnsi="Times New Roman" w:cs="Times New Roman"/>
          <w:bCs/>
          <w:color w:val="222222"/>
          <w:highlight w:val="white"/>
          <w:lang w:val="en-US"/>
        </w:rPr>
        <w:t xml:space="preserve"> References of the included studies……………………………………………………………………</w:t>
      </w:r>
      <w:r w:rsidR="00AA1CFF">
        <w:rPr>
          <w:rFonts w:ascii="Times New Roman" w:hAnsi="Times New Roman" w:cs="Times New Roman"/>
          <w:bCs/>
          <w:color w:val="222222"/>
          <w:highlight w:val="white"/>
          <w:lang w:val="en-US"/>
        </w:rPr>
        <w:t>………2</w:t>
      </w:r>
      <w:r w:rsidR="00D6279E">
        <w:rPr>
          <w:rFonts w:ascii="Times New Roman" w:hAnsi="Times New Roman" w:cs="Times New Roman"/>
          <w:bCs/>
          <w:color w:val="222222"/>
          <w:highlight w:val="white"/>
          <w:lang w:val="en-US"/>
        </w:rPr>
        <w:t>5</w:t>
      </w:r>
    </w:p>
    <w:p w14:paraId="3950441C" w14:textId="77777777" w:rsidR="007C4050" w:rsidRDefault="007C4050" w:rsidP="00367F76">
      <w:pPr>
        <w:spacing w:before="0" w:after="0" w:line="480" w:lineRule="auto"/>
        <w:rPr>
          <w:rFonts w:ascii="Times New Roman" w:hAnsi="Times New Roman" w:cs="Times New Roman"/>
          <w:bCs/>
          <w:color w:val="222222"/>
          <w:highlight w:val="white"/>
          <w:lang w:val="en-US"/>
        </w:rPr>
      </w:pPr>
    </w:p>
    <w:p w14:paraId="7F465252" w14:textId="166845F3" w:rsidR="00F97145" w:rsidRPr="00367F76" w:rsidRDefault="00F97145" w:rsidP="00367F76">
      <w:pPr>
        <w:spacing w:before="0" w:after="0" w:line="480" w:lineRule="auto"/>
        <w:rPr>
          <w:rFonts w:ascii="Times New Roman" w:hAnsi="Times New Roman" w:cs="Times New Roman"/>
          <w:bCs/>
          <w:color w:val="222222"/>
          <w:highlight w:val="white"/>
          <w:lang w:val="en-US"/>
        </w:rPr>
      </w:pPr>
      <w:r w:rsidRPr="00367F76">
        <w:rPr>
          <w:rFonts w:ascii="Times New Roman" w:hAnsi="Times New Roman" w:cs="Times New Roman"/>
          <w:bCs/>
          <w:color w:val="222222"/>
          <w:highlight w:val="white"/>
          <w:lang w:val="en-US"/>
        </w:rPr>
        <w:br w:type="page"/>
      </w:r>
    </w:p>
    <w:p w14:paraId="47D10634" w14:textId="77777777" w:rsidR="00F22819" w:rsidRDefault="00292EF0" w:rsidP="00BB27F3">
      <w:pPr>
        <w:spacing w:line="480" w:lineRule="auto"/>
        <w:jc w:val="both"/>
        <w:rPr>
          <w:rFonts w:ascii="Times New Roman" w:hAnsi="Times New Roman" w:cs="Times New Roman"/>
          <w:b/>
          <w:bCs/>
          <w:color w:val="222222"/>
          <w:highlight w:val="white"/>
          <w:lang w:val="en-US"/>
        </w:rPr>
      </w:pPr>
      <w:r w:rsidRPr="00F22819">
        <w:rPr>
          <w:rFonts w:ascii="Times New Roman" w:hAnsi="Times New Roman" w:cs="Times New Roman"/>
          <w:b/>
          <w:bCs/>
          <w:color w:val="222222"/>
          <w:highlight w:val="white"/>
          <w:lang w:val="en-US"/>
        </w:rPr>
        <w:lastRenderedPageBreak/>
        <w:t>A</w:t>
      </w:r>
      <w:r w:rsidR="00AA1CFF" w:rsidRPr="00F22819">
        <w:rPr>
          <w:rFonts w:ascii="Times New Roman" w:hAnsi="Times New Roman" w:cs="Times New Roman"/>
          <w:b/>
          <w:bCs/>
          <w:color w:val="222222"/>
          <w:highlight w:val="white"/>
          <w:lang w:val="en-US"/>
        </w:rPr>
        <w:t>NNEX</w:t>
      </w:r>
      <w:r w:rsidRPr="00F22819">
        <w:rPr>
          <w:rFonts w:ascii="Times New Roman" w:hAnsi="Times New Roman" w:cs="Times New Roman"/>
          <w:b/>
          <w:bCs/>
          <w:color w:val="222222"/>
          <w:highlight w:val="white"/>
          <w:lang w:val="en-US"/>
        </w:rPr>
        <w:t xml:space="preserve"> I: </w:t>
      </w:r>
      <w:r w:rsidR="00AA1CFF" w:rsidRPr="00F22819">
        <w:rPr>
          <w:rFonts w:ascii="Times New Roman" w:hAnsi="Times New Roman" w:cs="Times New Roman"/>
          <w:b/>
          <w:bCs/>
          <w:color w:val="222222"/>
          <w:highlight w:val="white"/>
          <w:lang w:val="en-US"/>
        </w:rPr>
        <w:t>Methods</w:t>
      </w:r>
    </w:p>
    <w:p w14:paraId="38E7E0D1" w14:textId="77777777" w:rsidR="00F97145" w:rsidRPr="00F22819" w:rsidRDefault="00F97145" w:rsidP="00BB27F3">
      <w:pPr>
        <w:spacing w:line="480" w:lineRule="auto"/>
        <w:jc w:val="both"/>
        <w:rPr>
          <w:rFonts w:ascii="Times New Roman" w:hAnsi="Times New Roman" w:cs="Times New Roman"/>
          <w:b/>
          <w:bCs/>
          <w:color w:val="222222"/>
          <w:highlight w:val="white"/>
          <w:lang w:val="en-US"/>
        </w:rPr>
      </w:pPr>
      <w:r w:rsidRPr="00F22819">
        <w:rPr>
          <w:rFonts w:ascii="Times New Roman" w:hAnsi="Times New Roman" w:cs="Times New Roman"/>
          <w:b/>
          <w:bCs/>
          <w:color w:val="222222"/>
          <w:highlight w:val="white"/>
          <w:lang w:val="en-US"/>
        </w:rPr>
        <w:t xml:space="preserve">Supplementary </w:t>
      </w:r>
      <w:r w:rsidR="00114C42" w:rsidRPr="00F22819">
        <w:rPr>
          <w:rFonts w:ascii="Times New Roman" w:hAnsi="Times New Roman" w:cs="Times New Roman"/>
          <w:b/>
          <w:bCs/>
          <w:color w:val="222222"/>
          <w:lang w:val="en-US"/>
        </w:rPr>
        <w:t>Table 1</w:t>
      </w:r>
      <w:r w:rsidRPr="00F22819">
        <w:rPr>
          <w:rFonts w:ascii="Times New Roman" w:hAnsi="Times New Roman" w:cs="Times New Roman"/>
          <w:b/>
          <w:bCs/>
          <w:color w:val="222222"/>
          <w:lang w:val="en-US"/>
        </w:rPr>
        <w:t xml:space="preserve">: </w:t>
      </w:r>
      <w:r w:rsidRPr="00F22819">
        <w:rPr>
          <w:rFonts w:ascii="Times New Roman" w:hAnsi="Times New Roman" w:cs="Times New Roman"/>
          <w:b/>
          <w:lang w:val="en-GB"/>
        </w:rPr>
        <w:t>Search strings adopted for the systematic review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980"/>
        <w:gridCol w:w="7642"/>
      </w:tblGrid>
      <w:tr w:rsidR="00F97145" w:rsidRPr="00B63F17" w14:paraId="6F82575F" w14:textId="77777777" w:rsidTr="00114C42">
        <w:trPr>
          <w:trHeight w:val="746"/>
        </w:trPr>
        <w:tc>
          <w:tcPr>
            <w:tcW w:w="1980" w:type="dxa"/>
            <w:vMerge w:val="restart"/>
            <w:shd w:val="clear" w:color="auto" w:fill="FFFFFF" w:themeFill="background1"/>
            <w:vAlign w:val="center"/>
          </w:tcPr>
          <w:p w14:paraId="32A8894B" w14:textId="77777777" w:rsidR="00F97145" w:rsidRPr="00114C42" w:rsidRDefault="00F97145" w:rsidP="006D2929">
            <w:pPr>
              <w:rPr>
                <w:rFonts w:ascii="Times New Roman" w:hAnsi="Times New Roman" w:cs="Times New Roman"/>
                <w:b/>
                <w:color w:val="000000" w:themeColor="text1"/>
                <w:lang w:val="en-GB"/>
              </w:rPr>
            </w:pPr>
            <w:r w:rsidRPr="00114C42">
              <w:rPr>
                <w:rFonts w:ascii="Times New Roman" w:hAnsi="Times New Roman" w:cs="Times New Roman"/>
                <w:b/>
                <w:color w:val="000000" w:themeColor="text1"/>
                <w:lang w:val="en-GB"/>
              </w:rPr>
              <w:t>PubMed</w:t>
            </w:r>
          </w:p>
        </w:tc>
        <w:tc>
          <w:tcPr>
            <w:tcW w:w="7648" w:type="dxa"/>
            <w:vAlign w:val="center"/>
          </w:tcPr>
          <w:p w14:paraId="06A7D426" w14:textId="77777777" w:rsidR="00F97145" w:rsidRPr="00F97145" w:rsidRDefault="00F97145" w:rsidP="006D2929">
            <w:pPr>
              <w:rPr>
                <w:rFonts w:ascii="Times New Roman" w:hAnsi="Times New Roman" w:cs="Times New Roman"/>
                <w:lang w:val="en-GB"/>
              </w:rPr>
            </w:pPr>
            <w:r w:rsidRPr="00F97145">
              <w:rPr>
                <w:rFonts w:ascii="Times New Roman" w:hAnsi="Times New Roman" w:cs="Times New Roman"/>
                <w:lang w:val="en-GB"/>
              </w:rPr>
              <w:t>((acinetobacter baumannii) AND carbapenem resistan* OR multi drug resistan* OR pan resistan*) AND (treatment OR therapy OR antibiotic OR antibacterial)</w:t>
            </w:r>
          </w:p>
        </w:tc>
      </w:tr>
      <w:tr w:rsidR="00F97145" w:rsidRPr="00B63F17" w14:paraId="7815897D" w14:textId="77777777" w:rsidTr="006D2929">
        <w:trPr>
          <w:trHeight w:val="971"/>
        </w:trPr>
        <w:tc>
          <w:tcPr>
            <w:tcW w:w="1980" w:type="dxa"/>
            <w:vMerge/>
            <w:shd w:val="clear" w:color="auto" w:fill="FFFFFF" w:themeFill="background1"/>
            <w:vAlign w:val="center"/>
          </w:tcPr>
          <w:p w14:paraId="765EBFBC" w14:textId="77777777" w:rsidR="00F97145" w:rsidRPr="00114C42" w:rsidRDefault="00F97145" w:rsidP="006D2929">
            <w:pPr>
              <w:rPr>
                <w:rFonts w:ascii="Times New Roman" w:hAnsi="Times New Roman" w:cs="Times New Roman"/>
                <w:b/>
                <w:color w:val="000000" w:themeColor="text1"/>
                <w:lang w:val="en-GB"/>
              </w:rPr>
            </w:pPr>
          </w:p>
        </w:tc>
        <w:tc>
          <w:tcPr>
            <w:tcW w:w="7648" w:type="dxa"/>
            <w:vAlign w:val="center"/>
          </w:tcPr>
          <w:p w14:paraId="2BEE829D" w14:textId="6F0F10BD" w:rsidR="00F97145" w:rsidRPr="00F97145" w:rsidRDefault="00F97145" w:rsidP="006D2929">
            <w:pPr>
              <w:rPr>
                <w:rFonts w:ascii="Times New Roman" w:hAnsi="Times New Roman" w:cs="Times New Roman"/>
                <w:lang w:val="en-GB"/>
              </w:rPr>
            </w:pPr>
            <w:r w:rsidRPr="00F97145">
              <w:rPr>
                <w:rFonts w:ascii="Times New Roman" w:hAnsi="Times New Roman" w:cs="Times New Roman"/>
                <w:lang w:val="en-GB"/>
              </w:rPr>
              <w:t>(((enterobacter</w:t>
            </w:r>
            <w:r w:rsidR="006D2929">
              <w:rPr>
                <w:rFonts w:ascii="Times New Roman" w:hAnsi="Times New Roman" w:cs="Times New Roman"/>
                <w:lang w:val="en-GB"/>
              </w:rPr>
              <w:t>iaceae</w:t>
            </w:r>
            <w:r w:rsidRPr="00F97145">
              <w:rPr>
                <w:rFonts w:ascii="Times New Roman" w:hAnsi="Times New Roman" w:cs="Times New Roman"/>
                <w:lang w:val="en-GB"/>
              </w:rPr>
              <w:t xml:space="preserve"> OR klebsiella)) AND (carbapenem resistan* OR multi drug resistan* OR pan resistan*)) AND (treatment OR therapy OR antibiotic OR antibacterial)</w:t>
            </w:r>
            <w:r w:rsidR="006D2929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="006D2929" w:rsidRPr="00C1063D">
              <w:rPr>
                <w:rFonts w:ascii="Times New Roman" w:hAnsi="Times New Roman" w:cs="Times New Roman"/>
                <w:lang w:val="en-GB"/>
              </w:rPr>
              <w:t>°°</w:t>
            </w:r>
          </w:p>
        </w:tc>
      </w:tr>
      <w:tr w:rsidR="00F97145" w:rsidRPr="00B63F17" w14:paraId="391552C0" w14:textId="77777777" w:rsidTr="00114C42">
        <w:trPr>
          <w:trHeight w:val="803"/>
        </w:trPr>
        <w:tc>
          <w:tcPr>
            <w:tcW w:w="1980" w:type="dxa"/>
            <w:vMerge/>
            <w:shd w:val="clear" w:color="auto" w:fill="FFFFFF" w:themeFill="background1"/>
            <w:vAlign w:val="center"/>
          </w:tcPr>
          <w:p w14:paraId="6D48730C" w14:textId="77777777" w:rsidR="00F97145" w:rsidRPr="00114C42" w:rsidRDefault="00F97145" w:rsidP="006D2929">
            <w:pPr>
              <w:rPr>
                <w:rFonts w:ascii="Times New Roman" w:hAnsi="Times New Roman" w:cs="Times New Roman"/>
                <w:b/>
                <w:color w:val="000000" w:themeColor="text1"/>
                <w:lang w:val="en-GB"/>
              </w:rPr>
            </w:pPr>
          </w:p>
        </w:tc>
        <w:tc>
          <w:tcPr>
            <w:tcW w:w="7648" w:type="dxa"/>
            <w:vAlign w:val="center"/>
          </w:tcPr>
          <w:p w14:paraId="0F729045" w14:textId="77777777" w:rsidR="00F97145" w:rsidRPr="00F97145" w:rsidRDefault="00F97145" w:rsidP="006D2929">
            <w:pPr>
              <w:rPr>
                <w:rFonts w:ascii="Times New Roman" w:hAnsi="Times New Roman" w:cs="Times New Roman"/>
                <w:lang w:val="en-GB"/>
              </w:rPr>
            </w:pPr>
            <w:r w:rsidRPr="00F97145">
              <w:rPr>
                <w:rFonts w:ascii="Times New Roman" w:hAnsi="Times New Roman" w:cs="Times New Roman"/>
                <w:lang w:val="en-GB"/>
              </w:rPr>
              <w:t>((pseudomonas) AND (carbapenem resistan* OR multi drug resistan* OR pan resistan*)) AND (treatment OR therapy OR antibiotic OR antibacterial)</w:t>
            </w:r>
          </w:p>
        </w:tc>
      </w:tr>
      <w:tr w:rsidR="00F97145" w:rsidRPr="00B63F17" w14:paraId="6FE5033A" w14:textId="77777777" w:rsidTr="00114C42">
        <w:trPr>
          <w:trHeight w:val="498"/>
        </w:trPr>
        <w:tc>
          <w:tcPr>
            <w:tcW w:w="1980" w:type="dxa"/>
            <w:vMerge w:val="restart"/>
            <w:shd w:val="clear" w:color="auto" w:fill="FFFFFF" w:themeFill="background1"/>
            <w:vAlign w:val="center"/>
          </w:tcPr>
          <w:p w14:paraId="0214659F" w14:textId="77777777" w:rsidR="00F97145" w:rsidRPr="00114C42" w:rsidRDefault="00F97145" w:rsidP="006D2929">
            <w:pPr>
              <w:rPr>
                <w:rFonts w:ascii="Times New Roman" w:hAnsi="Times New Roman" w:cs="Times New Roman"/>
                <w:b/>
                <w:color w:val="000000" w:themeColor="text1"/>
                <w:lang w:val="en-GB"/>
              </w:rPr>
            </w:pPr>
            <w:r w:rsidRPr="00114C42">
              <w:rPr>
                <w:rFonts w:ascii="Times New Roman" w:hAnsi="Times New Roman" w:cs="Times New Roman"/>
                <w:b/>
                <w:color w:val="000000" w:themeColor="text1"/>
                <w:lang w:val="en-GB"/>
              </w:rPr>
              <w:t>Cochrane Library</w:t>
            </w:r>
          </w:p>
        </w:tc>
        <w:tc>
          <w:tcPr>
            <w:tcW w:w="7648" w:type="dxa"/>
            <w:vAlign w:val="center"/>
          </w:tcPr>
          <w:p w14:paraId="638B3E61" w14:textId="77777777" w:rsidR="00F97145" w:rsidRPr="00F97145" w:rsidRDefault="00F97145" w:rsidP="006D2929">
            <w:pPr>
              <w:rPr>
                <w:rFonts w:ascii="Times New Roman" w:hAnsi="Times New Roman" w:cs="Times New Roman"/>
                <w:lang w:val="en-GB"/>
              </w:rPr>
            </w:pPr>
            <w:r w:rsidRPr="00F97145">
              <w:rPr>
                <w:rFonts w:ascii="Times New Roman" w:hAnsi="Times New Roman" w:cs="Times New Roman"/>
                <w:lang w:val="en-GB"/>
              </w:rPr>
              <w:t>Acinetobacter AND treatment AND carbapenem resistant</w:t>
            </w:r>
          </w:p>
        </w:tc>
      </w:tr>
      <w:tr w:rsidR="00F97145" w:rsidRPr="00B63F17" w14:paraId="24B97BEF" w14:textId="77777777" w:rsidTr="00114C42">
        <w:trPr>
          <w:trHeight w:val="643"/>
        </w:trPr>
        <w:tc>
          <w:tcPr>
            <w:tcW w:w="1980" w:type="dxa"/>
            <w:vMerge/>
            <w:shd w:val="clear" w:color="auto" w:fill="FFFFFF" w:themeFill="background1"/>
            <w:vAlign w:val="center"/>
          </w:tcPr>
          <w:p w14:paraId="3FB9BFCE" w14:textId="77777777" w:rsidR="00F97145" w:rsidRPr="00114C42" w:rsidRDefault="00F97145" w:rsidP="006D2929">
            <w:pPr>
              <w:rPr>
                <w:rFonts w:ascii="Times New Roman" w:hAnsi="Times New Roman" w:cs="Times New Roman"/>
                <w:b/>
                <w:color w:val="000000" w:themeColor="text1"/>
                <w:lang w:val="en-GB"/>
              </w:rPr>
            </w:pPr>
          </w:p>
        </w:tc>
        <w:tc>
          <w:tcPr>
            <w:tcW w:w="7648" w:type="dxa"/>
            <w:vAlign w:val="center"/>
          </w:tcPr>
          <w:p w14:paraId="540025DD" w14:textId="77777777" w:rsidR="00F97145" w:rsidRPr="00F97145" w:rsidRDefault="00F97145" w:rsidP="006D2929">
            <w:pPr>
              <w:rPr>
                <w:rFonts w:ascii="Times New Roman" w:hAnsi="Times New Roman" w:cs="Times New Roman"/>
                <w:lang w:val="en-GB"/>
              </w:rPr>
            </w:pPr>
            <w:r w:rsidRPr="00F97145">
              <w:rPr>
                <w:rFonts w:ascii="Times New Roman" w:hAnsi="Times New Roman" w:cs="Times New Roman"/>
                <w:lang w:val="en-GB"/>
              </w:rPr>
              <w:t>(Klebsiella OR Enterobacterales) AND treatment AND carbapenem resistant</w:t>
            </w:r>
          </w:p>
        </w:tc>
      </w:tr>
      <w:tr w:rsidR="00F97145" w:rsidRPr="00B63F17" w14:paraId="491FEC1F" w14:textId="77777777" w:rsidTr="00114C42">
        <w:trPr>
          <w:trHeight w:val="544"/>
        </w:trPr>
        <w:tc>
          <w:tcPr>
            <w:tcW w:w="1980" w:type="dxa"/>
            <w:vMerge/>
            <w:shd w:val="clear" w:color="auto" w:fill="FFFFFF" w:themeFill="background1"/>
            <w:vAlign w:val="center"/>
          </w:tcPr>
          <w:p w14:paraId="7AD441D5" w14:textId="77777777" w:rsidR="00F97145" w:rsidRPr="00114C42" w:rsidRDefault="00F97145" w:rsidP="006D2929">
            <w:pPr>
              <w:rPr>
                <w:rFonts w:ascii="Times New Roman" w:hAnsi="Times New Roman" w:cs="Times New Roman"/>
                <w:b/>
                <w:color w:val="000000" w:themeColor="text1"/>
                <w:lang w:val="en-GB"/>
              </w:rPr>
            </w:pPr>
          </w:p>
        </w:tc>
        <w:tc>
          <w:tcPr>
            <w:tcW w:w="7648" w:type="dxa"/>
            <w:vAlign w:val="center"/>
          </w:tcPr>
          <w:p w14:paraId="3BEE898E" w14:textId="77777777" w:rsidR="00F97145" w:rsidRPr="00F97145" w:rsidRDefault="00F97145" w:rsidP="006D2929">
            <w:pPr>
              <w:rPr>
                <w:rFonts w:ascii="Times New Roman" w:hAnsi="Times New Roman" w:cs="Times New Roman"/>
                <w:lang w:val="en-GB"/>
              </w:rPr>
            </w:pPr>
            <w:r w:rsidRPr="00F97145">
              <w:rPr>
                <w:rFonts w:ascii="Times New Roman" w:hAnsi="Times New Roman" w:cs="Times New Roman"/>
                <w:lang w:val="en-GB"/>
              </w:rPr>
              <w:t>Pseudomonas AND treatment AND carbapenem resistant</w:t>
            </w:r>
          </w:p>
        </w:tc>
      </w:tr>
      <w:tr w:rsidR="00F97145" w:rsidRPr="00F97145" w14:paraId="3250B324" w14:textId="77777777" w:rsidTr="00114C42">
        <w:trPr>
          <w:trHeight w:val="599"/>
        </w:trPr>
        <w:tc>
          <w:tcPr>
            <w:tcW w:w="1980" w:type="dxa"/>
            <w:vMerge w:val="restart"/>
            <w:shd w:val="clear" w:color="auto" w:fill="FFFFFF" w:themeFill="background1"/>
            <w:vAlign w:val="center"/>
          </w:tcPr>
          <w:p w14:paraId="68B22B70" w14:textId="77777777" w:rsidR="00F97145" w:rsidRPr="00114C42" w:rsidRDefault="00F97145" w:rsidP="006D2929">
            <w:pPr>
              <w:rPr>
                <w:rFonts w:ascii="Times New Roman" w:hAnsi="Times New Roman" w:cs="Times New Roman"/>
                <w:b/>
                <w:color w:val="000000" w:themeColor="text1"/>
                <w:lang w:val="en-GB"/>
              </w:rPr>
            </w:pPr>
            <w:r w:rsidRPr="00114C42">
              <w:rPr>
                <w:rFonts w:ascii="Times New Roman" w:hAnsi="Times New Roman" w:cs="Times New Roman"/>
                <w:b/>
                <w:color w:val="000000" w:themeColor="text1"/>
                <w:lang w:val="en-GB"/>
              </w:rPr>
              <w:t>Clincaltrial.gov</w:t>
            </w:r>
          </w:p>
        </w:tc>
        <w:tc>
          <w:tcPr>
            <w:tcW w:w="7648" w:type="dxa"/>
            <w:vAlign w:val="center"/>
          </w:tcPr>
          <w:p w14:paraId="16396126" w14:textId="77777777" w:rsidR="00F97145" w:rsidRPr="00F97145" w:rsidRDefault="00F97145" w:rsidP="006D2929">
            <w:pPr>
              <w:rPr>
                <w:rFonts w:ascii="Times New Roman" w:hAnsi="Times New Roman" w:cs="Times New Roman"/>
                <w:lang w:val="en-GB"/>
              </w:rPr>
            </w:pPr>
            <w:r w:rsidRPr="00F97145">
              <w:rPr>
                <w:rFonts w:ascii="Times New Roman" w:hAnsi="Times New Roman" w:cs="Times New Roman"/>
                <w:lang w:val="en-GB"/>
              </w:rPr>
              <w:t>Acinetobacter (only completed trials)</w:t>
            </w:r>
          </w:p>
        </w:tc>
      </w:tr>
      <w:tr w:rsidR="00F97145" w:rsidRPr="00B63F17" w14:paraId="57F324A1" w14:textId="77777777" w:rsidTr="00114C42">
        <w:trPr>
          <w:trHeight w:val="602"/>
        </w:trPr>
        <w:tc>
          <w:tcPr>
            <w:tcW w:w="1980" w:type="dxa"/>
            <w:vMerge/>
            <w:shd w:val="clear" w:color="auto" w:fill="FFFFFF" w:themeFill="background1"/>
          </w:tcPr>
          <w:p w14:paraId="5CF538BA" w14:textId="77777777" w:rsidR="00F97145" w:rsidRPr="00F97145" w:rsidRDefault="00F97145" w:rsidP="006D2929">
            <w:pPr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7648" w:type="dxa"/>
            <w:vAlign w:val="center"/>
          </w:tcPr>
          <w:p w14:paraId="468E30CE" w14:textId="77777777" w:rsidR="00F97145" w:rsidRPr="00F97145" w:rsidRDefault="00F97145" w:rsidP="006D2929">
            <w:pPr>
              <w:rPr>
                <w:rFonts w:ascii="Times New Roman" w:hAnsi="Times New Roman" w:cs="Times New Roman"/>
                <w:lang w:val="en-GB"/>
              </w:rPr>
            </w:pPr>
            <w:r w:rsidRPr="00F97145">
              <w:rPr>
                <w:rFonts w:ascii="Times New Roman" w:hAnsi="Times New Roman" w:cs="Times New Roman"/>
                <w:lang w:val="en-GB"/>
              </w:rPr>
              <w:t>Enterobacterales/Klebsiella (only completed trials)</w:t>
            </w:r>
          </w:p>
        </w:tc>
      </w:tr>
      <w:tr w:rsidR="00F97145" w:rsidRPr="00F97145" w14:paraId="76324407" w14:textId="77777777" w:rsidTr="00114C42">
        <w:trPr>
          <w:trHeight w:val="673"/>
        </w:trPr>
        <w:tc>
          <w:tcPr>
            <w:tcW w:w="1980" w:type="dxa"/>
            <w:vMerge/>
            <w:shd w:val="clear" w:color="auto" w:fill="FFFFFF" w:themeFill="background1"/>
          </w:tcPr>
          <w:p w14:paraId="25D10D81" w14:textId="77777777" w:rsidR="00F97145" w:rsidRPr="00F97145" w:rsidRDefault="00F97145" w:rsidP="006D2929">
            <w:pPr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7648" w:type="dxa"/>
            <w:vAlign w:val="center"/>
          </w:tcPr>
          <w:p w14:paraId="5FFFDF9C" w14:textId="77777777" w:rsidR="00F97145" w:rsidRPr="00F97145" w:rsidRDefault="00F97145" w:rsidP="006D2929">
            <w:pPr>
              <w:rPr>
                <w:rFonts w:ascii="Times New Roman" w:hAnsi="Times New Roman" w:cs="Times New Roman"/>
                <w:lang w:val="en-GB"/>
              </w:rPr>
            </w:pPr>
            <w:r w:rsidRPr="00F97145">
              <w:rPr>
                <w:rFonts w:ascii="Times New Roman" w:hAnsi="Times New Roman" w:cs="Times New Roman"/>
                <w:lang w:val="en-GB"/>
              </w:rPr>
              <w:t>Pseudomonas (only completed trials)</w:t>
            </w:r>
          </w:p>
        </w:tc>
      </w:tr>
    </w:tbl>
    <w:p w14:paraId="0168B104" w14:textId="6A4EE020" w:rsidR="00F97145" w:rsidRDefault="00F97145" w:rsidP="00F97145">
      <w:pPr>
        <w:spacing w:line="480" w:lineRule="auto"/>
        <w:jc w:val="both"/>
        <w:rPr>
          <w:rFonts w:ascii="Times New Roman" w:hAnsi="Times New Roman" w:cs="Times New Roman"/>
          <w:bCs/>
          <w:color w:val="222222"/>
          <w:highlight w:val="white"/>
        </w:rPr>
      </w:pPr>
    </w:p>
    <w:p w14:paraId="6EF92B00" w14:textId="4E5F10CA" w:rsidR="006D2929" w:rsidRPr="006D2929" w:rsidRDefault="006D2929" w:rsidP="006D2929">
      <w:pPr>
        <w:spacing w:line="480" w:lineRule="auto"/>
        <w:jc w:val="both"/>
        <w:rPr>
          <w:rFonts w:ascii="Times New Roman" w:hAnsi="Times New Roman" w:cs="Times New Roman"/>
          <w:bCs/>
          <w:color w:val="222222"/>
          <w:highlight w:val="white"/>
          <w:lang w:val="en-US"/>
        </w:rPr>
      </w:pPr>
      <w:r w:rsidRPr="00C1063D">
        <w:rPr>
          <w:rFonts w:ascii="Times New Roman" w:hAnsi="Times New Roman" w:cs="Times New Roman"/>
          <w:lang w:val="en-GB"/>
        </w:rPr>
        <w:t>°°With regard to the search string related to Enterobacteriaceae, the search was started and concluded before the term “Enterobacterales” came into use.</w:t>
      </w:r>
    </w:p>
    <w:p w14:paraId="285B8C4B" w14:textId="77777777" w:rsidR="00114C42" w:rsidRPr="006D2929" w:rsidRDefault="00114C42">
      <w:pPr>
        <w:spacing w:before="0" w:after="0" w:line="240" w:lineRule="auto"/>
        <w:rPr>
          <w:rFonts w:ascii="Times New Roman" w:hAnsi="Times New Roman" w:cs="Times New Roman"/>
          <w:b/>
          <w:color w:val="262626" w:themeColor="text1" w:themeTint="D9"/>
          <w:lang w:val="en-US"/>
        </w:rPr>
      </w:pPr>
      <w:r w:rsidRPr="006D2929">
        <w:rPr>
          <w:rFonts w:ascii="Times New Roman" w:hAnsi="Times New Roman" w:cs="Times New Roman"/>
          <w:b/>
          <w:color w:val="262626" w:themeColor="text1" w:themeTint="D9"/>
          <w:lang w:val="en-US"/>
        </w:rPr>
        <w:br w:type="page"/>
      </w:r>
    </w:p>
    <w:p w14:paraId="6787909B" w14:textId="16842486" w:rsidR="00164046" w:rsidRPr="00164046" w:rsidRDefault="00164046" w:rsidP="00164046">
      <w:pPr>
        <w:rPr>
          <w:rFonts w:ascii="Times New Roman" w:hAnsi="Times New Roman" w:cs="Times New Roman"/>
          <w:b/>
          <w:lang w:val="en-GB"/>
        </w:rPr>
      </w:pPr>
      <w:r w:rsidRPr="00164046">
        <w:rPr>
          <w:rFonts w:ascii="Times New Roman" w:hAnsi="Times New Roman" w:cs="Times New Roman"/>
          <w:b/>
          <w:lang w:val="en-GB"/>
        </w:rPr>
        <w:lastRenderedPageBreak/>
        <w:t xml:space="preserve">Supplementary table 2: </w:t>
      </w:r>
      <w:r w:rsidR="000A5057">
        <w:rPr>
          <w:rFonts w:ascii="Times New Roman" w:hAnsi="Times New Roman" w:cs="Times New Roman"/>
          <w:b/>
          <w:lang w:val="en-GB"/>
        </w:rPr>
        <w:t>Description</w:t>
      </w:r>
      <w:r w:rsidRPr="00164046">
        <w:rPr>
          <w:rFonts w:ascii="Times New Roman" w:hAnsi="Times New Roman" w:cs="Times New Roman"/>
          <w:b/>
          <w:lang w:val="en-GB"/>
        </w:rPr>
        <w:t xml:space="preserve"> of the employed tools for assessment of the study quality </w:t>
      </w:r>
    </w:p>
    <w:tbl>
      <w:tblPr>
        <w:tblStyle w:val="Tabellasemplice5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164046" w:rsidRPr="00B63F17" w14:paraId="21139882" w14:textId="77777777" w:rsidTr="007153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814" w:type="dxa"/>
            <w:tcBorders>
              <w:bottom w:val="none" w:sz="0" w:space="0" w:color="auto"/>
              <w:right w:val="none" w:sz="0" w:space="0" w:color="auto"/>
            </w:tcBorders>
          </w:tcPr>
          <w:tbl>
            <w:tblPr>
              <w:tblpPr w:leftFromText="141" w:rightFromText="141" w:vertAnchor="page" w:horzAnchor="margin" w:tblpY="1"/>
              <w:tblOverlap w:val="never"/>
              <w:tblW w:w="410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4106"/>
            </w:tblGrid>
            <w:tr w:rsidR="00164046" w:rsidRPr="00824129" w14:paraId="26D0B353" w14:textId="77777777" w:rsidTr="00715346">
              <w:trPr>
                <w:trHeight w:val="416"/>
              </w:trPr>
              <w:tc>
                <w:tcPr>
                  <w:tcW w:w="4106" w:type="dxa"/>
                  <w:tcBorders>
                    <w:right w:val="single" w:sz="4" w:space="0" w:color="auto"/>
                  </w:tcBorders>
                  <w:shd w:val="clear" w:color="auto" w:fill="000000" w:themeFill="text1"/>
                  <w:noWrap/>
                  <w:vAlign w:val="center"/>
                </w:tcPr>
                <w:p w14:paraId="56C38BA2" w14:textId="16CF9693" w:rsidR="00164046" w:rsidRPr="00164046" w:rsidRDefault="00164046" w:rsidP="00164046">
                  <w:pPr>
                    <w:spacing w:beforeAutospacing="1" w:after="0" w:line="240" w:lineRule="auto"/>
                    <w:rPr>
                      <w:rFonts w:ascii="Times New Roman" w:eastAsia="Times New Roman" w:hAnsi="Times New Roman" w:cs="Times New Roman"/>
                      <w:b/>
                      <w:color w:val="FFFFFF" w:themeColor="background1"/>
                      <w:lang w:val="en-GB" w:eastAsia="it-IT"/>
                    </w:rPr>
                  </w:pPr>
                  <w:r w:rsidRPr="00164046">
                    <w:rPr>
                      <w:rFonts w:ascii="Times New Roman" w:eastAsia="Times New Roman" w:hAnsi="Times New Roman" w:cs="Times New Roman"/>
                      <w:b/>
                      <w:color w:val="FFFFFF" w:themeColor="background1"/>
                      <w:lang w:val="en-GB" w:eastAsia="it-IT"/>
                    </w:rPr>
                    <w:t>ROBINS-I tool: Non-randomized studies</w:t>
                  </w:r>
                </w:p>
              </w:tc>
            </w:tr>
            <w:tr w:rsidR="00164046" w:rsidRPr="00164046" w14:paraId="4BA6FB33" w14:textId="77777777" w:rsidTr="00715346">
              <w:trPr>
                <w:trHeight w:val="274"/>
              </w:trPr>
              <w:tc>
                <w:tcPr>
                  <w:tcW w:w="4106" w:type="dxa"/>
                  <w:tcBorders>
                    <w:right w:val="single" w:sz="4" w:space="0" w:color="auto"/>
                  </w:tcBorders>
                  <w:shd w:val="clear" w:color="auto" w:fill="D9D9D9" w:themeFill="background1" w:themeFillShade="D9"/>
                  <w:vAlign w:val="center"/>
                  <w:hideMark/>
                </w:tcPr>
                <w:p w14:paraId="2F7C3917" w14:textId="77777777" w:rsidR="00164046" w:rsidRPr="00164046" w:rsidRDefault="00164046" w:rsidP="000A5057">
                  <w:pPr>
                    <w:spacing w:beforeAutospacing="1"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lang w:val="en-GB" w:eastAsia="it-IT"/>
                    </w:rPr>
                  </w:pPr>
                  <w:r w:rsidRPr="00164046">
                    <w:rPr>
                      <w:rFonts w:ascii="Times New Roman" w:eastAsia="Times New Roman" w:hAnsi="Times New Roman" w:cs="Times New Roman"/>
                      <w:b/>
                      <w:bCs/>
                      <w:lang w:val="en-GB" w:eastAsia="it-IT"/>
                    </w:rPr>
                    <w:t xml:space="preserve">CONFOUNDING </w:t>
                  </w:r>
                </w:p>
              </w:tc>
            </w:tr>
            <w:tr w:rsidR="00164046" w:rsidRPr="00B63F17" w14:paraId="70234FE0" w14:textId="77777777" w:rsidTr="00715346">
              <w:trPr>
                <w:trHeight w:val="686"/>
              </w:trPr>
              <w:tc>
                <w:tcPr>
                  <w:tcW w:w="4106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FFFB72E" w14:textId="77777777" w:rsidR="00164046" w:rsidRPr="00164046" w:rsidRDefault="00164046" w:rsidP="000A5057">
                  <w:pPr>
                    <w:spacing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lang w:val="en-GB" w:eastAsia="it-IT"/>
                    </w:rPr>
                  </w:pPr>
                  <w:r w:rsidRPr="00164046">
                    <w:rPr>
                      <w:rFonts w:ascii="Times New Roman" w:eastAsia="Times New Roman" w:hAnsi="Times New Roman" w:cs="Times New Roman"/>
                      <w:lang w:val="en-GB" w:eastAsia="it-IT"/>
                    </w:rPr>
                    <w:t xml:space="preserve">Is there any adjustment to relevant risk factors before receiving the antibiotic regimen? (i.e. baseline comorbidities, infection severity). Are methods to control for measured confounders appropriate? </w:t>
                  </w:r>
                </w:p>
              </w:tc>
            </w:tr>
            <w:tr w:rsidR="00164046" w:rsidRPr="00164046" w14:paraId="722418FF" w14:textId="77777777" w:rsidTr="00715346">
              <w:trPr>
                <w:trHeight w:val="427"/>
              </w:trPr>
              <w:tc>
                <w:tcPr>
                  <w:tcW w:w="4106" w:type="dxa"/>
                  <w:tcBorders>
                    <w:right w:val="single" w:sz="4" w:space="0" w:color="auto"/>
                  </w:tcBorders>
                  <w:shd w:val="clear" w:color="auto" w:fill="D9D9D9" w:themeFill="background1" w:themeFillShade="D9"/>
                  <w:vAlign w:val="center"/>
                </w:tcPr>
                <w:p w14:paraId="15BC415C" w14:textId="77777777" w:rsidR="00164046" w:rsidRPr="00164046" w:rsidRDefault="00164046" w:rsidP="000A5057">
                  <w:pPr>
                    <w:spacing w:beforeAutospacing="1"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lang w:val="en-GB" w:eastAsia="it-IT"/>
                    </w:rPr>
                  </w:pPr>
                  <w:r w:rsidRPr="00164046">
                    <w:rPr>
                      <w:rFonts w:ascii="Times New Roman" w:eastAsia="Times New Roman" w:hAnsi="Times New Roman" w:cs="Times New Roman"/>
                      <w:b/>
                      <w:bCs/>
                      <w:lang w:val="en-GB" w:eastAsia="it-IT"/>
                    </w:rPr>
                    <w:t>S</w:t>
                  </w:r>
                  <w:r w:rsidRPr="00164046">
                    <w:rPr>
                      <w:rFonts w:ascii="Times New Roman" w:eastAsia="Times New Roman" w:hAnsi="Times New Roman" w:cs="Times New Roman"/>
                      <w:b/>
                      <w:bCs/>
                      <w:shd w:val="clear" w:color="auto" w:fill="D9D9D9" w:themeFill="background1" w:themeFillShade="D9"/>
                      <w:lang w:val="en-GB" w:eastAsia="it-IT"/>
                    </w:rPr>
                    <w:t>ELECTION of participants</w:t>
                  </w:r>
                </w:p>
              </w:tc>
            </w:tr>
            <w:tr w:rsidR="00164046" w:rsidRPr="00B63F17" w14:paraId="4098B9EC" w14:textId="77777777" w:rsidTr="00715346">
              <w:trPr>
                <w:trHeight w:val="900"/>
              </w:trPr>
              <w:tc>
                <w:tcPr>
                  <w:tcW w:w="4106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DDFDFC7" w14:textId="77777777" w:rsidR="00164046" w:rsidRPr="00164046" w:rsidRDefault="00164046" w:rsidP="000A5057">
                  <w:pPr>
                    <w:spacing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lang w:val="en-GB" w:eastAsia="it-IT"/>
                    </w:rPr>
                  </w:pPr>
                  <w:r w:rsidRPr="00164046">
                    <w:rPr>
                      <w:rFonts w:ascii="Times New Roman" w:eastAsia="Times New Roman" w:hAnsi="Times New Roman" w:cs="Times New Roman"/>
                      <w:lang w:val="en-GB" w:eastAsia="it-IT"/>
                    </w:rPr>
                    <w:t xml:space="preserve">Is there inherent selection when assigning patients to one antibiotic therapy or another? (i.e. patients with poly-microbial infections receive a different antibiotic regimen during the follow-up and the outcome might change according to the other infection). </w:t>
                  </w:r>
                </w:p>
              </w:tc>
            </w:tr>
            <w:tr w:rsidR="00164046" w:rsidRPr="00164046" w14:paraId="22FE98B3" w14:textId="77777777" w:rsidTr="00715346">
              <w:trPr>
                <w:trHeight w:val="355"/>
              </w:trPr>
              <w:tc>
                <w:tcPr>
                  <w:tcW w:w="4106" w:type="dxa"/>
                  <w:tcBorders>
                    <w:right w:val="single" w:sz="4" w:space="0" w:color="auto"/>
                  </w:tcBorders>
                  <w:shd w:val="clear" w:color="auto" w:fill="D9D9D9" w:themeFill="background1" w:themeFillShade="D9"/>
                  <w:vAlign w:val="center"/>
                </w:tcPr>
                <w:p w14:paraId="3E216A7A" w14:textId="77777777" w:rsidR="00164046" w:rsidRPr="00164046" w:rsidRDefault="00164046" w:rsidP="000A5057">
                  <w:pPr>
                    <w:spacing w:beforeAutospacing="1"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lang w:val="en-GB" w:eastAsia="it-IT"/>
                    </w:rPr>
                  </w:pPr>
                  <w:r w:rsidRPr="00164046">
                    <w:rPr>
                      <w:rFonts w:ascii="Times New Roman" w:eastAsia="Times New Roman" w:hAnsi="Times New Roman" w:cs="Times New Roman"/>
                      <w:b/>
                      <w:bCs/>
                      <w:lang w:val="en-GB" w:eastAsia="it-IT"/>
                    </w:rPr>
                    <w:t>CLASSIFICATION</w:t>
                  </w:r>
                </w:p>
              </w:tc>
            </w:tr>
            <w:tr w:rsidR="00164046" w:rsidRPr="00B63F17" w14:paraId="2E776CCC" w14:textId="77777777" w:rsidTr="00715346">
              <w:trPr>
                <w:trHeight w:val="747"/>
              </w:trPr>
              <w:tc>
                <w:tcPr>
                  <w:tcW w:w="4106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C34BE5B" w14:textId="77777777" w:rsidR="00164046" w:rsidRPr="00164046" w:rsidRDefault="00164046" w:rsidP="000A5057">
                  <w:pPr>
                    <w:spacing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lang w:val="en-GB" w:eastAsia="it-IT"/>
                    </w:rPr>
                  </w:pPr>
                  <w:r w:rsidRPr="00164046">
                    <w:rPr>
                      <w:rFonts w:ascii="Times New Roman" w:eastAsia="Times New Roman" w:hAnsi="Times New Roman" w:cs="Times New Roman"/>
                      <w:bCs/>
                      <w:lang w:val="en-GB" w:eastAsia="it-IT"/>
                    </w:rPr>
                    <w:t>Does the study accurately describe the</w:t>
                  </w:r>
                  <w:r w:rsidRPr="00164046">
                    <w:rPr>
                      <w:rFonts w:ascii="Times New Roman" w:eastAsia="Times New Roman" w:hAnsi="Times New Roman" w:cs="Times New Roman"/>
                      <w:lang w:val="en-GB" w:eastAsia="it-IT"/>
                    </w:rPr>
                    <w:t xml:space="preserve"> intervention (the administration of the antibiotic treatment) in terms of number type, length, dosage of the selected antibiotic agent(s)?</w:t>
                  </w:r>
                </w:p>
              </w:tc>
            </w:tr>
            <w:tr w:rsidR="00164046" w:rsidRPr="00164046" w14:paraId="21C41BB7" w14:textId="77777777" w:rsidTr="00715346">
              <w:trPr>
                <w:trHeight w:val="419"/>
              </w:trPr>
              <w:tc>
                <w:tcPr>
                  <w:tcW w:w="4106" w:type="dxa"/>
                  <w:tcBorders>
                    <w:right w:val="single" w:sz="4" w:space="0" w:color="auto"/>
                  </w:tcBorders>
                  <w:shd w:val="clear" w:color="auto" w:fill="D9D9D9" w:themeFill="background1" w:themeFillShade="D9"/>
                  <w:vAlign w:val="center"/>
                </w:tcPr>
                <w:p w14:paraId="36958961" w14:textId="77777777" w:rsidR="00164046" w:rsidRPr="00164046" w:rsidRDefault="00164046" w:rsidP="000A5057">
                  <w:pPr>
                    <w:spacing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lang w:val="en-GB" w:eastAsia="it-IT"/>
                    </w:rPr>
                  </w:pPr>
                  <w:r w:rsidRPr="00164046">
                    <w:rPr>
                      <w:rFonts w:ascii="Times New Roman" w:eastAsia="Times New Roman" w:hAnsi="Times New Roman" w:cs="Times New Roman"/>
                      <w:b/>
                      <w:bCs/>
                      <w:lang w:val="en-GB" w:eastAsia="it-IT"/>
                    </w:rPr>
                    <w:t>DEVIATION from intended intervention</w:t>
                  </w:r>
                </w:p>
              </w:tc>
            </w:tr>
            <w:tr w:rsidR="00164046" w:rsidRPr="00B63F17" w14:paraId="61F8889E" w14:textId="77777777" w:rsidTr="00715346">
              <w:trPr>
                <w:trHeight w:val="977"/>
              </w:trPr>
              <w:tc>
                <w:tcPr>
                  <w:tcW w:w="4106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B680E46" w14:textId="77777777" w:rsidR="00164046" w:rsidRPr="00164046" w:rsidRDefault="00164046" w:rsidP="000A5057">
                  <w:pPr>
                    <w:spacing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lang w:val="en-GB" w:eastAsia="it-IT"/>
                    </w:rPr>
                  </w:pPr>
                  <w:r w:rsidRPr="00164046">
                    <w:rPr>
                      <w:rFonts w:ascii="Times New Roman" w:eastAsia="Times New Roman" w:hAnsi="Times New Roman" w:cs="Times New Roman"/>
                      <w:bCs/>
                      <w:lang w:val="en-GB" w:eastAsia="it-IT"/>
                    </w:rPr>
                    <w:t>The deviation</w:t>
                  </w:r>
                  <w:r w:rsidRPr="00164046">
                    <w:rPr>
                      <w:rFonts w:ascii="Times New Roman" w:eastAsia="Times New Roman" w:hAnsi="Times New Roman" w:cs="Times New Roman"/>
                      <w:lang w:val="en-GB" w:eastAsia="it-IT"/>
                    </w:rPr>
                    <w:t xml:space="preserve"> from intended intervention occurs when an intervention does not reflect the usual clinical practice and might affect the outcome. (i.e.  treatment is stopped/ changed (because of improvement/worsening of patient's clinical conditions).</w:t>
                  </w:r>
                </w:p>
              </w:tc>
            </w:tr>
            <w:tr w:rsidR="00164046" w:rsidRPr="00164046" w14:paraId="446E4324" w14:textId="77777777" w:rsidTr="00715346">
              <w:trPr>
                <w:trHeight w:val="438"/>
              </w:trPr>
              <w:tc>
                <w:tcPr>
                  <w:tcW w:w="4106" w:type="dxa"/>
                  <w:tcBorders>
                    <w:right w:val="single" w:sz="4" w:space="0" w:color="auto"/>
                  </w:tcBorders>
                  <w:shd w:val="clear" w:color="auto" w:fill="D9D9D9" w:themeFill="background1" w:themeFillShade="D9"/>
                  <w:vAlign w:val="center"/>
                </w:tcPr>
                <w:p w14:paraId="169DF28A" w14:textId="77777777" w:rsidR="00164046" w:rsidRPr="00164046" w:rsidRDefault="00164046" w:rsidP="000A5057">
                  <w:pPr>
                    <w:spacing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lang w:val="en-GB" w:eastAsia="it-IT"/>
                    </w:rPr>
                  </w:pPr>
                  <w:r w:rsidRPr="00164046">
                    <w:rPr>
                      <w:rFonts w:ascii="Times New Roman" w:eastAsia="Times New Roman" w:hAnsi="Times New Roman" w:cs="Times New Roman"/>
                      <w:b/>
                      <w:bCs/>
                      <w:lang w:val="en-GB" w:eastAsia="it-IT"/>
                    </w:rPr>
                    <w:t>MISSING DATA</w:t>
                  </w:r>
                </w:p>
              </w:tc>
            </w:tr>
            <w:tr w:rsidR="00164046" w:rsidRPr="00B63F17" w14:paraId="468F58B7" w14:textId="77777777" w:rsidTr="00715346">
              <w:trPr>
                <w:trHeight w:val="981"/>
              </w:trPr>
              <w:tc>
                <w:tcPr>
                  <w:tcW w:w="4106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5129FF5" w14:textId="77777777" w:rsidR="00164046" w:rsidRPr="00164046" w:rsidRDefault="00164046" w:rsidP="000A5057">
                  <w:pPr>
                    <w:spacing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lang w:val="en-GB" w:eastAsia="it-IT"/>
                    </w:rPr>
                  </w:pPr>
                  <w:r w:rsidRPr="00164046">
                    <w:rPr>
                      <w:rFonts w:ascii="Times New Roman" w:eastAsia="Times New Roman" w:hAnsi="Times New Roman" w:cs="Times New Roman"/>
                      <w:bCs/>
                      <w:lang w:val="en-GB" w:eastAsia="it-IT"/>
                    </w:rPr>
                    <w:t>This bias refers to the loss</w:t>
                  </w:r>
                  <w:r w:rsidRPr="00164046">
                    <w:rPr>
                      <w:rFonts w:ascii="Times New Roman" w:eastAsia="Times New Roman" w:hAnsi="Times New Roman" w:cs="Times New Roman"/>
                      <w:lang w:val="en-GB" w:eastAsia="it-IT"/>
                    </w:rPr>
                    <w:t xml:space="preserve"> of patients for the outcome analysis or relevant confounders. Availability of outcome/risk factors in 90% of the enrolled population can be considered an acceptable cut-off. </w:t>
                  </w:r>
                </w:p>
              </w:tc>
            </w:tr>
            <w:tr w:rsidR="00164046" w:rsidRPr="00B63F17" w14:paraId="534CBC5C" w14:textId="77777777" w:rsidTr="00715346">
              <w:trPr>
                <w:trHeight w:val="343"/>
              </w:trPr>
              <w:tc>
                <w:tcPr>
                  <w:tcW w:w="4106" w:type="dxa"/>
                  <w:tcBorders>
                    <w:right w:val="single" w:sz="4" w:space="0" w:color="auto"/>
                  </w:tcBorders>
                  <w:shd w:val="clear" w:color="auto" w:fill="D9D9D9" w:themeFill="background1" w:themeFillShade="D9"/>
                  <w:vAlign w:val="center"/>
                </w:tcPr>
                <w:p w14:paraId="044B2EBD" w14:textId="77777777" w:rsidR="00164046" w:rsidRPr="00164046" w:rsidRDefault="00164046" w:rsidP="000A5057">
                  <w:pPr>
                    <w:spacing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lang w:val="en-GB" w:eastAsia="it-IT"/>
                    </w:rPr>
                  </w:pPr>
                  <w:r w:rsidRPr="00164046">
                    <w:rPr>
                      <w:rFonts w:ascii="Times New Roman" w:eastAsia="Times New Roman" w:hAnsi="Times New Roman" w:cs="Times New Roman"/>
                      <w:b/>
                      <w:bCs/>
                      <w:lang w:val="en-GB" w:eastAsia="it-IT"/>
                    </w:rPr>
                    <w:t>SELECTION of the REPORTED RESULTS</w:t>
                  </w:r>
                </w:p>
              </w:tc>
            </w:tr>
            <w:tr w:rsidR="00164046" w:rsidRPr="00B63F17" w14:paraId="3BEA5907" w14:textId="77777777" w:rsidTr="00715346">
              <w:trPr>
                <w:trHeight w:val="991"/>
              </w:trPr>
              <w:tc>
                <w:tcPr>
                  <w:tcW w:w="4106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1E2FC00" w14:textId="77777777" w:rsidR="00164046" w:rsidRPr="00164046" w:rsidRDefault="00164046" w:rsidP="000A5057">
                  <w:pPr>
                    <w:spacing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lang w:val="en-GB" w:eastAsia="it-IT"/>
                    </w:rPr>
                  </w:pPr>
                  <w:r w:rsidRPr="00164046">
                    <w:rPr>
                      <w:rFonts w:ascii="Times New Roman" w:eastAsia="Times New Roman" w:hAnsi="Times New Roman" w:cs="Times New Roman"/>
                      <w:lang w:val="en-GB" w:eastAsia="it-IT"/>
                    </w:rPr>
                    <w:t>Are results reported for all predefined outcomes in all the patient population or is the reporting limited to some outcomes or to some subgroup of the patient population?</w:t>
                  </w:r>
                </w:p>
              </w:tc>
            </w:tr>
          </w:tbl>
          <w:p w14:paraId="286630E5" w14:textId="77777777" w:rsidR="00164046" w:rsidRPr="00164046" w:rsidRDefault="00164046" w:rsidP="000A5057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4814" w:type="dxa"/>
            <w:tcBorders>
              <w:bottom w:val="none" w:sz="0" w:space="0" w:color="auto"/>
            </w:tcBorders>
          </w:tcPr>
          <w:tbl>
            <w:tblPr>
              <w:tblpPr w:leftFromText="142" w:rightFromText="142" w:vertAnchor="text" w:horzAnchor="margin" w:tblpY="-7518"/>
              <w:tblOverlap w:val="never"/>
              <w:tblW w:w="382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823"/>
            </w:tblGrid>
            <w:tr w:rsidR="00164046" w:rsidRPr="00B63F17" w14:paraId="718C9E20" w14:textId="77777777" w:rsidTr="00715346">
              <w:trPr>
                <w:trHeight w:val="416"/>
              </w:trPr>
              <w:tc>
                <w:tcPr>
                  <w:tcW w:w="3823" w:type="dxa"/>
                  <w:tcBorders>
                    <w:left w:val="single" w:sz="4" w:space="0" w:color="auto"/>
                  </w:tcBorders>
                  <w:shd w:val="clear" w:color="auto" w:fill="000000" w:themeFill="text1"/>
                </w:tcPr>
                <w:p w14:paraId="736E8260" w14:textId="18A94BD3" w:rsidR="00164046" w:rsidRPr="00164046" w:rsidRDefault="00164046" w:rsidP="0016404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FFFFFF" w:themeColor="background1"/>
                      <w:lang w:val="en-GB" w:eastAsia="it-IT"/>
                    </w:rPr>
                  </w:pPr>
                  <w:r w:rsidRPr="00164046">
                    <w:rPr>
                      <w:rFonts w:ascii="Times New Roman" w:hAnsi="Times New Roman" w:cs="Times New Roman"/>
                      <w:b/>
                      <w:color w:val="FFFFFF" w:themeColor="background1"/>
                      <w:lang w:val="en-GB"/>
                    </w:rPr>
                    <w:t>Cochrane RoB tool: Randomized studies</w:t>
                  </w:r>
                </w:p>
              </w:tc>
            </w:tr>
            <w:tr w:rsidR="00164046" w:rsidRPr="00164046" w14:paraId="6AFC4FFD" w14:textId="77777777" w:rsidTr="00715346">
              <w:trPr>
                <w:trHeight w:val="85"/>
              </w:trPr>
              <w:tc>
                <w:tcPr>
                  <w:tcW w:w="3823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</w:tcPr>
                <w:p w14:paraId="3A9B1834" w14:textId="77777777" w:rsidR="00164046" w:rsidRPr="00164046" w:rsidRDefault="00164046" w:rsidP="0016404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lang w:val="en-GB" w:eastAsia="it-IT"/>
                    </w:rPr>
                  </w:pPr>
                  <w:r w:rsidRPr="00164046">
                    <w:rPr>
                      <w:rFonts w:ascii="Times New Roman" w:eastAsia="Times New Roman" w:hAnsi="Times New Roman" w:cs="Times New Roman"/>
                      <w:b/>
                      <w:bCs/>
                      <w:lang w:val="en-GB" w:eastAsia="it-IT"/>
                    </w:rPr>
                    <w:t xml:space="preserve">SELECTION </w:t>
                  </w:r>
                </w:p>
              </w:tc>
            </w:tr>
            <w:tr w:rsidR="00164046" w:rsidRPr="00B63F17" w14:paraId="42321949" w14:textId="77777777" w:rsidTr="00715346">
              <w:trPr>
                <w:trHeight w:val="931"/>
              </w:trPr>
              <w:tc>
                <w:tcPr>
                  <w:tcW w:w="3823" w:type="dxa"/>
                  <w:tcBorders>
                    <w:left w:val="single" w:sz="4" w:space="0" w:color="auto"/>
                  </w:tcBorders>
                </w:tcPr>
                <w:p w14:paraId="6C959997" w14:textId="77777777" w:rsidR="00164046" w:rsidRPr="00164046" w:rsidRDefault="00164046" w:rsidP="0016404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val="en-GB" w:eastAsia="it-IT"/>
                    </w:rPr>
                  </w:pPr>
                  <w:r w:rsidRPr="00164046">
                    <w:rPr>
                      <w:rFonts w:ascii="Times New Roman" w:eastAsia="Times New Roman" w:hAnsi="Times New Roman" w:cs="Times New Roman"/>
                      <w:lang w:val="en-GB" w:eastAsia="it-IT"/>
                    </w:rPr>
                    <w:t>Biased allocation to interventions due to inadequate generation of a randomized sequence or due to inadequate concealment of allocations before assignment.</w:t>
                  </w:r>
                </w:p>
              </w:tc>
            </w:tr>
            <w:tr w:rsidR="00164046" w:rsidRPr="00164046" w14:paraId="17BF1B83" w14:textId="77777777" w:rsidTr="00715346">
              <w:trPr>
                <w:trHeight w:val="279"/>
              </w:trPr>
              <w:tc>
                <w:tcPr>
                  <w:tcW w:w="3823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</w:tcPr>
                <w:p w14:paraId="1700E0DC" w14:textId="77777777" w:rsidR="00164046" w:rsidRPr="00164046" w:rsidRDefault="00164046" w:rsidP="0016404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lang w:val="en-GB" w:eastAsia="it-IT"/>
                    </w:rPr>
                  </w:pPr>
                  <w:r w:rsidRPr="00164046">
                    <w:rPr>
                      <w:rFonts w:ascii="Times New Roman" w:eastAsia="Times New Roman" w:hAnsi="Times New Roman" w:cs="Times New Roman"/>
                      <w:b/>
                      <w:bCs/>
                      <w:lang w:val="en-GB" w:eastAsia="it-IT"/>
                    </w:rPr>
                    <w:t xml:space="preserve">PERFORMACE </w:t>
                  </w:r>
                </w:p>
              </w:tc>
            </w:tr>
            <w:tr w:rsidR="00164046" w:rsidRPr="00B63F17" w14:paraId="227BBC74" w14:textId="77777777" w:rsidTr="00715346">
              <w:trPr>
                <w:trHeight w:val="786"/>
              </w:trPr>
              <w:tc>
                <w:tcPr>
                  <w:tcW w:w="3823" w:type="dxa"/>
                  <w:tcBorders>
                    <w:left w:val="single" w:sz="4" w:space="0" w:color="auto"/>
                  </w:tcBorders>
                </w:tcPr>
                <w:p w14:paraId="198F1DED" w14:textId="77777777" w:rsidR="00164046" w:rsidRPr="00164046" w:rsidRDefault="00164046" w:rsidP="0016404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val="en-GB" w:eastAsia="it-IT"/>
                    </w:rPr>
                  </w:pPr>
                  <w:r w:rsidRPr="00164046">
                    <w:rPr>
                      <w:rFonts w:ascii="Times New Roman" w:eastAsia="Times New Roman" w:hAnsi="Times New Roman" w:cs="Times New Roman"/>
                      <w:lang w:val="en-GB" w:eastAsia="it-IT"/>
                    </w:rPr>
                    <w:t>Due to knowledge of the allocated interventions by participants and personnel during the study (blinding of participants and personnel).</w:t>
                  </w:r>
                </w:p>
              </w:tc>
            </w:tr>
            <w:tr w:rsidR="00164046" w:rsidRPr="00164046" w14:paraId="21B7874F" w14:textId="77777777" w:rsidTr="00715346">
              <w:trPr>
                <w:trHeight w:val="178"/>
              </w:trPr>
              <w:tc>
                <w:tcPr>
                  <w:tcW w:w="3823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</w:tcPr>
                <w:p w14:paraId="7FF9802F" w14:textId="77777777" w:rsidR="00164046" w:rsidRPr="00164046" w:rsidRDefault="00164046" w:rsidP="0016404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lang w:val="en-GB" w:eastAsia="it-IT"/>
                    </w:rPr>
                  </w:pPr>
                  <w:r w:rsidRPr="00164046">
                    <w:rPr>
                      <w:rFonts w:ascii="Times New Roman" w:eastAsia="Times New Roman" w:hAnsi="Times New Roman" w:cs="Times New Roman"/>
                      <w:b/>
                      <w:bCs/>
                      <w:lang w:val="en-GB" w:eastAsia="it-IT"/>
                    </w:rPr>
                    <w:t xml:space="preserve">DETECTION </w:t>
                  </w:r>
                </w:p>
              </w:tc>
            </w:tr>
            <w:tr w:rsidR="00164046" w:rsidRPr="00B63F17" w14:paraId="492F2628" w14:textId="77777777" w:rsidTr="00715346">
              <w:trPr>
                <w:trHeight w:val="849"/>
              </w:trPr>
              <w:tc>
                <w:tcPr>
                  <w:tcW w:w="3823" w:type="dxa"/>
                  <w:tcBorders>
                    <w:left w:val="single" w:sz="4" w:space="0" w:color="auto"/>
                  </w:tcBorders>
                </w:tcPr>
                <w:p w14:paraId="18CE9B79" w14:textId="77777777" w:rsidR="00164046" w:rsidRPr="00164046" w:rsidRDefault="00164046" w:rsidP="0016404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lang w:val="en-GB" w:eastAsia="it-IT"/>
                    </w:rPr>
                  </w:pPr>
                  <w:r w:rsidRPr="00164046">
                    <w:rPr>
                      <w:rFonts w:ascii="Times New Roman" w:eastAsia="Times New Roman" w:hAnsi="Times New Roman" w:cs="Times New Roman"/>
                      <w:bCs/>
                      <w:lang w:val="en-GB" w:eastAsia="it-IT"/>
                    </w:rPr>
                    <w:t>Due to knowledge of the allocated interventions by outcome assessment (blinding of the outcome to the outcome assessors)</w:t>
                  </w:r>
                </w:p>
              </w:tc>
            </w:tr>
            <w:tr w:rsidR="00164046" w:rsidRPr="00164046" w14:paraId="5BE29E83" w14:textId="77777777" w:rsidTr="00715346">
              <w:trPr>
                <w:trHeight w:val="225"/>
              </w:trPr>
              <w:tc>
                <w:tcPr>
                  <w:tcW w:w="3823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</w:tcPr>
                <w:p w14:paraId="30D7A506" w14:textId="77777777" w:rsidR="00164046" w:rsidRPr="00164046" w:rsidRDefault="00164046" w:rsidP="0016404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lang w:val="en-GB" w:eastAsia="it-IT"/>
                    </w:rPr>
                  </w:pPr>
                  <w:r w:rsidRPr="00164046">
                    <w:rPr>
                      <w:rFonts w:ascii="Times New Roman" w:eastAsia="Times New Roman" w:hAnsi="Times New Roman" w:cs="Times New Roman"/>
                      <w:b/>
                      <w:bCs/>
                      <w:lang w:val="en-GB" w:eastAsia="it-IT"/>
                    </w:rPr>
                    <w:t xml:space="preserve">ATTRITION </w:t>
                  </w:r>
                </w:p>
              </w:tc>
            </w:tr>
            <w:tr w:rsidR="00164046" w:rsidRPr="00B63F17" w14:paraId="1D4D0FCF" w14:textId="77777777" w:rsidTr="00715346">
              <w:trPr>
                <w:trHeight w:val="272"/>
              </w:trPr>
              <w:tc>
                <w:tcPr>
                  <w:tcW w:w="3823" w:type="dxa"/>
                  <w:tcBorders>
                    <w:left w:val="single" w:sz="4" w:space="0" w:color="auto"/>
                  </w:tcBorders>
                  <w:shd w:val="clear" w:color="auto" w:fill="auto"/>
                </w:tcPr>
                <w:p w14:paraId="1FE7DE6F" w14:textId="77777777" w:rsidR="00164046" w:rsidRPr="00164046" w:rsidRDefault="00164046" w:rsidP="0016404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lang w:val="en-GB" w:eastAsia="it-IT"/>
                    </w:rPr>
                  </w:pPr>
                  <w:r w:rsidRPr="00164046">
                    <w:rPr>
                      <w:rFonts w:ascii="Times New Roman" w:eastAsia="Times New Roman" w:hAnsi="Times New Roman" w:cs="Times New Roman"/>
                      <w:bCs/>
                      <w:lang w:val="en-GB" w:eastAsia="it-IT"/>
                    </w:rPr>
                    <w:t>Due to amount, nature, or handling of incomplete outcome data (departure from the intervention)</w:t>
                  </w:r>
                </w:p>
              </w:tc>
            </w:tr>
            <w:tr w:rsidR="00164046" w:rsidRPr="00164046" w14:paraId="0F900AA4" w14:textId="77777777" w:rsidTr="00715346">
              <w:trPr>
                <w:trHeight w:val="298"/>
              </w:trPr>
              <w:tc>
                <w:tcPr>
                  <w:tcW w:w="3823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</w:tcPr>
                <w:p w14:paraId="3064369E" w14:textId="77777777" w:rsidR="00164046" w:rsidRPr="00164046" w:rsidRDefault="00164046" w:rsidP="0016404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lang w:val="en-GB" w:eastAsia="it-IT"/>
                    </w:rPr>
                  </w:pPr>
                  <w:r w:rsidRPr="00164046">
                    <w:rPr>
                      <w:rFonts w:ascii="Times New Roman" w:eastAsia="Times New Roman" w:hAnsi="Times New Roman" w:cs="Times New Roman"/>
                      <w:b/>
                      <w:bCs/>
                      <w:lang w:val="en-GB" w:eastAsia="it-IT"/>
                    </w:rPr>
                    <w:t xml:space="preserve">REPORTING </w:t>
                  </w:r>
                </w:p>
              </w:tc>
            </w:tr>
            <w:tr w:rsidR="00164046" w:rsidRPr="00B63F17" w14:paraId="075DFB96" w14:textId="77777777" w:rsidTr="00715346">
              <w:trPr>
                <w:trHeight w:val="405"/>
              </w:trPr>
              <w:tc>
                <w:tcPr>
                  <w:tcW w:w="3823" w:type="dxa"/>
                  <w:tcBorders>
                    <w:left w:val="single" w:sz="4" w:space="0" w:color="auto"/>
                  </w:tcBorders>
                  <w:shd w:val="clear" w:color="auto" w:fill="auto"/>
                </w:tcPr>
                <w:p w14:paraId="23F4F4BF" w14:textId="77777777" w:rsidR="00164046" w:rsidRPr="00164046" w:rsidRDefault="00164046" w:rsidP="0016404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lang w:val="en-GB" w:eastAsia="it-IT"/>
                    </w:rPr>
                  </w:pPr>
                  <w:r w:rsidRPr="00164046">
                    <w:rPr>
                      <w:rFonts w:ascii="Times New Roman" w:eastAsia="Times New Roman" w:hAnsi="Times New Roman" w:cs="Times New Roman"/>
                      <w:bCs/>
                      <w:lang w:val="en-GB" w:eastAsia="it-IT"/>
                    </w:rPr>
                    <w:t>Due to selective outcome reporting</w:t>
                  </w:r>
                </w:p>
              </w:tc>
            </w:tr>
          </w:tbl>
          <w:p w14:paraId="3B8965CF" w14:textId="77777777" w:rsidR="00164046" w:rsidRPr="00164046" w:rsidRDefault="00164046" w:rsidP="000A50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</w:p>
        </w:tc>
      </w:tr>
    </w:tbl>
    <w:p w14:paraId="07CE72B2" w14:textId="77777777" w:rsidR="00164046" w:rsidRPr="00AD1545" w:rsidRDefault="00164046" w:rsidP="00164046">
      <w:pPr>
        <w:spacing w:line="480" w:lineRule="auto"/>
        <w:jc w:val="both"/>
        <w:rPr>
          <w:rFonts w:ascii="Arial" w:hAnsi="Arial" w:cs="Arial"/>
          <w:sz w:val="18"/>
          <w:szCs w:val="18"/>
          <w:lang w:val="en-GB"/>
        </w:rPr>
      </w:pPr>
    </w:p>
    <w:p w14:paraId="44C4C1F7" w14:textId="77777777" w:rsidR="00164046" w:rsidRDefault="00164046">
      <w:pPr>
        <w:spacing w:before="0" w:after="0" w:line="240" w:lineRule="auto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lang w:val="en-GB"/>
        </w:rPr>
        <w:br w:type="page"/>
      </w:r>
    </w:p>
    <w:p w14:paraId="5B21E8AC" w14:textId="41A07C13" w:rsidR="00AA1CFF" w:rsidRDefault="00AA1CFF" w:rsidP="00BB27F3">
      <w:pPr>
        <w:spacing w:before="0" w:after="0" w:line="480" w:lineRule="auto"/>
        <w:rPr>
          <w:rFonts w:ascii="Times New Roman" w:hAnsi="Times New Roman" w:cs="Times New Roman"/>
          <w:b/>
          <w:lang w:val="en-GB"/>
        </w:rPr>
      </w:pPr>
      <w:r w:rsidRPr="00F22819">
        <w:rPr>
          <w:rFonts w:ascii="Times New Roman" w:hAnsi="Times New Roman" w:cs="Times New Roman"/>
          <w:b/>
          <w:lang w:val="en-GB"/>
        </w:rPr>
        <w:lastRenderedPageBreak/>
        <w:t xml:space="preserve">ANNEX II: </w:t>
      </w:r>
      <w:r w:rsidR="00756244" w:rsidRPr="00F22819">
        <w:rPr>
          <w:rFonts w:ascii="Times New Roman" w:hAnsi="Times New Roman" w:cs="Times New Roman"/>
          <w:b/>
          <w:lang w:val="en-GB"/>
        </w:rPr>
        <w:t>Q</w:t>
      </w:r>
      <w:r w:rsidRPr="00F22819">
        <w:rPr>
          <w:rFonts w:ascii="Times New Roman" w:hAnsi="Times New Roman" w:cs="Times New Roman"/>
          <w:b/>
          <w:lang w:val="en-GB"/>
        </w:rPr>
        <w:t>ualitative</w:t>
      </w:r>
      <w:r w:rsidR="00756244" w:rsidRPr="00F22819">
        <w:rPr>
          <w:rFonts w:ascii="Times New Roman" w:hAnsi="Times New Roman" w:cs="Times New Roman"/>
          <w:b/>
          <w:lang w:val="en-GB"/>
        </w:rPr>
        <w:t xml:space="preserve"> synthesis</w:t>
      </w:r>
    </w:p>
    <w:p w14:paraId="3EE7E224" w14:textId="77777777" w:rsidR="00684748" w:rsidRPr="00684748" w:rsidRDefault="00114C42" w:rsidP="00BB27F3">
      <w:pPr>
        <w:spacing w:before="0" w:after="0" w:line="480" w:lineRule="auto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lang w:val="en-GB"/>
        </w:rPr>
        <w:t xml:space="preserve">Supplementary </w:t>
      </w:r>
      <w:r w:rsidR="00684748" w:rsidRPr="00684748">
        <w:rPr>
          <w:rFonts w:ascii="Times New Roman" w:hAnsi="Times New Roman" w:cs="Times New Roman"/>
          <w:b/>
          <w:lang w:val="en-GB"/>
        </w:rPr>
        <w:t xml:space="preserve">Figure </w:t>
      </w:r>
      <w:r>
        <w:rPr>
          <w:rFonts w:ascii="Times New Roman" w:hAnsi="Times New Roman" w:cs="Times New Roman"/>
          <w:b/>
          <w:lang w:val="en-GB"/>
        </w:rPr>
        <w:t>1</w:t>
      </w:r>
      <w:r w:rsidR="00684748" w:rsidRPr="00684748">
        <w:rPr>
          <w:rFonts w:ascii="Times New Roman" w:hAnsi="Times New Roman" w:cs="Times New Roman"/>
          <w:b/>
          <w:lang w:val="en-GB"/>
        </w:rPr>
        <w:t xml:space="preserve">a: Flowchart of the </w:t>
      </w:r>
      <w:r w:rsidR="00684748" w:rsidRPr="00684748">
        <w:rPr>
          <w:rFonts w:ascii="Times New Roman" w:hAnsi="Times New Roman" w:cs="Times New Roman"/>
          <w:b/>
          <w:i/>
          <w:lang w:val="en-GB"/>
        </w:rPr>
        <w:t xml:space="preserve">A. baumannii </w:t>
      </w:r>
      <w:r w:rsidR="00684748" w:rsidRPr="00684748">
        <w:rPr>
          <w:rFonts w:ascii="Times New Roman" w:hAnsi="Times New Roman" w:cs="Times New Roman"/>
          <w:b/>
          <w:lang w:val="en-GB"/>
        </w:rPr>
        <w:t>search</w:t>
      </w:r>
    </w:p>
    <w:p w14:paraId="65C37EAD" w14:textId="660A1A79" w:rsidR="00FE4C36" w:rsidRPr="00F914E9" w:rsidRDefault="00FE4C36" w:rsidP="00FE4C36">
      <w:pPr>
        <w:rPr>
          <w:lang w:val="en-US"/>
        </w:rPr>
      </w:pPr>
      <w:r>
        <w:rPr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6A78D6" wp14:editId="7DFC8C17">
                <wp:simplePos x="0" y="0"/>
                <wp:positionH relativeFrom="column">
                  <wp:posOffset>343166</wp:posOffset>
                </wp:positionH>
                <wp:positionV relativeFrom="paragraph">
                  <wp:posOffset>174684</wp:posOffset>
                </wp:positionV>
                <wp:extent cx="2228850" cy="1323754"/>
                <wp:effectExtent l="0" t="0" r="19050" b="10160"/>
                <wp:wrapNone/>
                <wp:docPr id="2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28850" cy="132375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FCB8CD" w14:textId="77777777" w:rsidR="005018C7" w:rsidRPr="00FE4C36" w:rsidRDefault="005018C7" w:rsidP="00FE4C3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Records identified through databases searching</w:t>
                            </w: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br/>
                              <w:t>(n =  1455)</w:t>
                            </w:r>
                          </w:p>
                          <w:p w14:paraId="044A4095" w14:textId="77777777" w:rsidR="005018C7" w:rsidRPr="00FE4C36" w:rsidRDefault="005018C7" w:rsidP="00FE4C36">
                            <w:pPr>
                              <w:numPr>
                                <w:ilvl w:val="0"/>
                                <w:numId w:val="7"/>
                              </w:numPr>
                              <w:spacing w:before="0" w:after="0"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Pubmed: 1386</w:t>
                            </w:r>
                          </w:p>
                          <w:p w14:paraId="2F9C38C5" w14:textId="77777777" w:rsidR="005018C7" w:rsidRPr="00FE4C36" w:rsidRDefault="005018C7" w:rsidP="00FE4C36">
                            <w:pPr>
                              <w:numPr>
                                <w:ilvl w:val="0"/>
                                <w:numId w:val="7"/>
                              </w:numPr>
                              <w:spacing w:before="0" w:after="0"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Clinicaltrial.gov: 43</w:t>
                            </w:r>
                          </w:p>
                          <w:p w14:paraId="173AB097" w14:textId="77777777" w:rsidR="005018C7" w:rsidRPr="00FE4C36" w:rsidRDefault="005018C7" w:rsidP="00FE4C36">
                            <w:pPr>
                              <w:numPr>
                                <w:ilvl w:val="0"/>
                                <w:numId w:val="7"/>
                              </w:numPr>
                              <w:spacing w:before="0" w:after="0"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Cochrane Library: 26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6A78D6" id="Rectangle 2" o:spid="_x0000_s1026" style="position:absolute;margin-left:27pt;margin-top:13.75pt;width:175.5pt;height:10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">
                <v:path arrowok="t"/>
                <v:textbox inset=",7.2pt,,7.2pt">
                  <w:txbxContent>
                    <w:p w14:paraId="12FCB8CD" w14:textId="77777777" w:rsidR="005018C7" w:rsidRPr="00FE4C36" w:rsidRDefault="005018C7" w:rsidP="00FE4C3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</w:pP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Records identified through databases searching</w:t>
                      </w: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br/>
                        <w:t>(n =  1455)</w:t>
                      </w:r>
                    </w:p>
                    <w:p w14:paraId="044A4095" w14:textId="77777777" w:rsidR="005018C7" w:rsidRPr="00FE4C36" w:rsidRDefault="005018C7" w:rsidP="00FE4C36">
                      <w:pPr>
                        <w:numPr>
                          <w:ilvl w:val="0"/>
                          <w:numId w:val="7"/>
                        </w:numPr>
                        <w:spacing w:before="0" w:after="0" w:line="24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proofErr w:type="spellStart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Pubmed</w:t>
                      </w:r>
                      <w:proofErr w:type="spellEnd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: 1386</w:t>
                      </w:r>
                    </w:p>
                    <w:p w14:paraId="2F9C38C5" w14:textId="77777777" w:rsidR="005018C7" w:rsidRPr="00FE4C36" w:rsidRDefault="005018C7" w:rsidP="00FE4C36">
                      <w:pPr>
                        <w:numPr>
                          <w:ilvl w:val="0"/>
                          <w:numId w:val="7"/>
                        </w:numPr>
                        <w:spacing w:before="0" w:after="0" w:line="24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Clinicaltrial.gov: 43</w:t>
                      </w:r>
                    </w:p>
                    <w:p w14:paraId="173AB097" w14:textId="77777777" w:rsidR="005018C7" w:rsidRPr="00FE4C36" w:rsidRDefault="005018C7" w:rsidP="00FE4C36">
                      <w:pPr>
                        <w:numPr>
                          <w:ilvl w:val="0"/>
                          <w:numId w:val="7"/>
                        </w:numPr>
                        <w:spacing w:before="0" w:after="0" w:line="24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proofErr w:type="spellStart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Cochrane</w:t>
                      </w:r>
                      <w:proofErr w:type="spellEnd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Library: 26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7B25D64" wp14:editId="20B5A16B">
                <wp:simplePos x="0" y="0"/>
                <wp:positionH relativeFrom="column">
                  <wp:posOffset>4229100</wp:posOffset>
                </wp:positionH>
                <wp:positionV relativeFrom="paragraph">
                  <wp:posOffset>3897630</wp:posOffset>
                </wp:positionV>
                <wp:extent cx="2238375" cy="1384935"/>
                <wp:effectExtent l="0" t="0" r="0" b="0"/>
                <wp:wrapNone/>
                <wp:docPr id="20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38375" cy="1384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E6B17C" w14:textId="6EEA06AB" w:rsidR="005018C7" w:rsidRPr="00FE4C36" w:rsidRDefault="005018C7" w:rsidP="00FE4C3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Full-text articles excluded, with reasons (n = 35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5</w:t>
                            </w: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)</w:t>
                            </w:r>
                          </w:p>
                          <w:p w14:paraId="08338E2F" w14:textId="77777777" w:rsidR="005018C7" w:rsidRPr="00FE4C36" w:rsidRDefault="005018C7" w:rsidP="00FE4C36">
                            <w:pPr>
                              <w:numPr>
                                <w:ilvl w:val="0"/>
                                <w:numId w:val="6"/>
                              </w:numPr>
                              <w:spacing w:before="0" w:after="0"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In vitro: 144</w:t>
                            </w:r>
                          </w:p>
                          <w:p w14:paraId="3CE25407" w14:textId="77777777" w:rsidR="005018C7" w:rsidRPr="00FE4C36" w:rsidRDefault="005018C7" w:rsidP="00FE4C36">
                            <w:pPr>
                              <w:numPr>
                                <w:ilvl w:val="0"/>
                                <w:numId w:val="6"/>
                              </w:numPr>
                              <w:spacing w:before="0" w:after="0"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No MDR of interest: 51</w:t>
                            </w:r>
                          </w:p>
                          <w:p w14:paraId="51BE57CD" w14:textId="77777777" w:rsidR="005018C7" w:rsidRPr="00FE4C36" w:rsidRDefault="005018C7" w:rsidP="00FE4C36">
                            <w:pPr>
                              <w:numPr>
                                <w:ilvl w:val="0"/>
                                <w:numId w:val="6"/>
                              </w:numPr>
                              <w:spacing w:before="0" w:after="0"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No outcome of interest: 95</w:t>
                            </w:r>
                          </w:p>
                          <w:p w14:paraId="0E3B2359" w14:textId="77777777" w:rsidR="005018C7" w:rsidRPr="00FE4C36" w:rsidRDefault="005018C7" w:rsidP="00FE4C36">
                            <w:pPr>
                              <w:numPr>
                                <w:ilvl w:val="0"/>
                                <w:numId w:val="6"/>
                              </w:numPr>
                              <w:spacing w:before="0" w:after="0"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Other study design: 35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B25D64" id="Rectangle 14" o:spid="_x0000_s1027" style="position:absolute;margin-left:333pt;margin-top:306.9pt;width:176.25pt;height:109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">
                <v:path arrowok="t"/>
                <v:textbox inset=",7.2pt,,7.2pt">
                  <w:txbxContent>
                    <w:p w14:paraId="17E6B17C" w14:textId="6EEA06AB" w:rsidR="005018C7" w:rsidRPr="00FE4C36" w:rsidRDefault="005018C7" w:rsidP="00FE4C3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</w:pP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Full-text articles excluded, with reasons (n = 35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5</w:t>
                      </w: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)</w:t>
                      </w:r>
                    </w:p>
                    <w:p w14:paraId="08338E2F" w14:textId="77777777" w:rsidR="005018C7" w:rsidRPr="00FE4C36" w:rsidRDefault="005018C7" w:rsidP="00FE4C36">
                      <w:pPr>
                        <w:numPr>
                          <w:ilvl w:val="0"/>
                          <w:numId w:val="6"/>
                        </w:numPr>
                        <w:spacing w:before="0" w:after="0" w:line="24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In vitro: 144</w:t>
                      </w:r>
                    </w:p>
                    <w:p w14:paraId="3CE25407" w14:textId="77777777" w:rsidR="005018C7" w:rsidRPr="00FE4C36" w:rsidRDefault="005018C7" w:rsidP="00FE4C36">
                      <w:pPr>
                        <w:numPr>
                          <w:ilvl w:val="0"/>
                          <w:numId w:val="6"/>
                        </w:numPr>
                        <w:spacing w:before="0" w:after="0" w:line="24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No MDR of </w:t>
                      </w:r>
                      <w:proofErr w:type="spellStart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interest</w:t>
                      </w:r>
                      <w:proofErr w:type="spellEnd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: 51</w:t>
                      </w:r>
                    </w:p>
                    <w:p w14:paraId="51BE57CD" w14:textId="77777777" w:rsidR="005018C7" w:rsidRPr="00FE4C36" w:rsidRDefault="005018C7" w:rsidP="00FE4C36">
                      <w:pPr>
                        <w:numPr>
                          <w:ilvl w:val="0"/>
                          <w:numId w:val="6"/>
                        </w:numPr>
                        <w:spacing w:before="0" w:after="0" w:line="24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No </w:t>
                      </w:r>
                      <w:proofErr w:type="spellStart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outcome</w:t>
                      </w:r>
                      <w:proofErr w:type="spellEnd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of </w:t>
                      </w:r>
                      <w:proofErr w:type="spellStart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interest</w:t>
                      </w:r>
                      <w:proofErr w:type="spellEnd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: 95</w:t>
                      </w:r>
                    </w:p>
                    <w:p w14:paraId="0E3B2359" w14:textId="77777777" w:rsidR="005018C7" w:rsidRPr="00FE4C36" w:rsidRDefault="005018C7" w:rsidP="00FE4C36">
                      <w:pPr>
                        <w:numPr>
                          <w:ilvl w:val="0"/>
                          <w:numId w:val="6"/>
                        </w:numPr>
                        <w:spacing w:before="0" w:after="0" w:line="240" w:lineRule="auto"/>
                        <w:rPr>
                          <w:rFonts w:ascii="Arial" w:hAnsi="Arial" w:cs="Arial"/>
                          <w:sz w:val="18"/>
                          <w:szCs w:val="18"/>
                          <w:lang w:val="en"/>
                        </w:rPr>
                      </w:pPr>
                      <w:proofErr w:type="spellStart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Other</w:t>
                      </w:r>
                      <w:proofErr w:type="spellEnd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study</w:t>
                      </w:r>
                      <w:proofErr w:type="spellEnd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design: 35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  <w:lang w:eastAsia="it-IT"/>
        </w:rPr>
        <mc:AlternateContent>
          <mc:Choice Requires="wps">
            <w:drawing>
              <wp:anchor distT="36576" distB="36576" distL="36576" distR="36576" simplePos="0" relativeHeight="251677696" behindDoc="0" locked="0" layoutInCell="1" allowOverlap="1" wp14:anchorId="72FE4269" wp14:editId="1F46AD5C">
                <wp:simplePos x="0" y="0"/>
                <wp:positionH relativeFrom="column">
                  <wp:posOffset>3600450</wp:posOffset>
                </wp:positionH>
                <wp:positionV relativeFrom="paragraph">
                  <wp:posOffset>4240530</wp:posOffset>
                </wp:positionV>
                <wp:extent cx="628650" cy="349885"/>
                <wp:effectExtent l="0" t="0" r="31750" b="31115"/>
                <wp:wrapNone/>
                <wp:docPr id="19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28650" cy="3498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pic="http://schemas.openxmlformats.org/drawingml/2006/picture" xmlns:a14="http://schemas.microsoft.com/office/drawing/2010/main" xmlns:a="http://schemas.openxmlformats.org/drawingml/2006/main">
            <w:pict>
              <v:shapetype id="_x0000_t32" coordsize="21600,21600" o:oned="t" filled="f" o:spt="32" path="m,l21600,21600e" w14:anchorId="716E8840">
                <v:path fillok="f" arrowok="t" o:connecttype="none"/>
                <o:lock v:ext="edit" shapetype="t"/>
              </v:shapetype>
              <v:shape id="AutoShape 22" style="position:absolute;margin-left:283.5pt;margin-top:333.9pt;width:49.5pt;height:27.55pt;z-index:25167769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spid="_x0000_s1026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">
                <v:stroke endarrow="block"/>
                <v:shadow color="#ccc"/>
                <o:lock v:ext="edit" shapetype="f"/>
              </v:shape>
            </w:pict>
          </mc:Fallback>
        </mc:AlternateContent>
      </w:r>
      <w:r>
        <w:rPr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C786FC7" wp14:editId="37D99740">
                <wp:simplePos x="0" y="0"/>
                <wp:positionH relativeFrom="column">
                  <wp:posOffset>4229100</wp:posOffset>
                </wp:positionH>
                <wp:positionV relativeFrom="paragraph">
                  <wp:posOffset>2897505</wp:posOffset>
                </wp:positionV>
                <wp:extent cx="1714500" cy="742950"/>
                <wp:effectExtent l="0" t="0" r="0" b="6350"/>
                <wp:wrapNone/>
                <wp:docPr id="3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1450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4F98EE" w14:textId="77777777" w:rsidR="005018C7" w:rsidRPr="00FE4C36" w:rsidRDefault="005018C7" w:rsidP="00FE4C3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Records excluded after abstract reviewing</w:t>
                            </w: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br/>
                              <w:t>(n = 1040)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786FC7" id="Rectangle 12" o:spid="_x0000_s1028" style="position:absolute;margin-left:333pt;margin-top:228.15pt;width:135pt;height:58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">
                <v:path arrowok="t"/>
                <v:textbox inset=",7.2pt,,7.2pt">
                  <w:txbxContent>
                    <w:p w14:paraId="6E4F98EE" w14:textId="77777777" w:rsidR="005018C7" w:rsidRPr="00FE4C36" w:rsidRDefault="005018C7" w:rsidP="00FE4C3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en"/>
                        </w:rPr>
                      </w:pP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Records excluded after abstract reviewing</w:t>
                      </w: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br/>
                        <w:t>(n = 1040)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  <w:lang w:eastAsia="it-IT"/>
        </w:rPr>
        <mc:AlternateContent>
          <mc:Choice Requires="wps">
            <w:drawing>
              <wp:anchor distT="36576" distB="36576" distL="36576" distR="36576" simplePos="0" relativeHeight="251676672" behindDoc="0" locked="0" layoutInCell="1" allowOverlap="1" wp14:anchorId="037FF9D5" wp14:editId="5FA00578">
                <wp:simplePos x="0" y="0"/>
                <wp:positionH relativeFrom="column">
                  <wp:posOffset>3578225</wp:posOffset>
                </wp:positionH>
                <wp:positionV relativeFrom="paragraph">
                  <wp:posOffset>3268980</wp:posOffset>
                </wp:positionV>
                <wp:extent cx="650875" cy="0"/>
                <wp:effectExtent l="0" t="63500" r="0" b="63500"/>
                <wp:wrapNone/>
                <wp:docPr id="4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508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pic="http://schemas.openxmlformats.org/drawingml/2006/picture" xmlns:a14="http://schemas.microsoft.com/office/drawing/2010/main" xmlns:a="http://schemas.openxmlformats.org/drawingml/2006/main">
            <w:pict>
              <v:shape id="AutoShape 21" style="position:absolute;margin-left:281.75pt;margin-top:257.4pt;width:51.25pt;height:0;z-index:25167667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spid="_x0000_s1026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" w14:anchorId="19DCE4C6">
                <v:stroke endarrow="block"/>
                <v:shadow color="#ccc"/>
                <o:lock v:ext="edit" shapetype="f"/>
              </v:shape>
            </w:pict>
          </mc:Fallback>
        </mc:AlternateContent>
      </w:r>
      <w:r>
        <w:rPr>
          <w:noProof/>
          <w:sz w:val="24"/>
          <w:szCs w:val="24"/>
          <w:lang w:eastAsia="it-IT"/>
        </w:rPr>
        <mc:AlternateContent>
          <mc:Choice Requires="wps">
            <w:drawing>
              <wp:anchor distT="36576" distB="36576" distL="36576" distR="36576" simplePos="0" relativeHeight="251674624" behindDoc="0" locked="0" layoutInCell="1" allowOverlap="1" wp14:anchorId="6C158FF2" wp14:editId="68392E2B">
                <wp:simplePos x="0" y="0"/>
                <wp:positionH relativeFrom="column">
                  <wp:posOffset>2743200</wp:posOffset>
                </wp:positionH>
                <wp:positionV relativeFrom="paragraph">
                  <wp:posOffset>4583430</wp:posOffset>
                </wp:positionV>
                <wp:extent cx="0" cy="342900"/>
                <wp:effectExtent l="63500" t="0" r="25400" b="25400"/>
                <wp:wrapNone/>
                <wp:docPr id="13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pic="http://schemas.openxmlformats.org/drawingml/2006/picture" xmlns:a14="http://schemas.microsoft.com/office/drawing/2010/main" xmlns:a="http://schemas.openxmlformats.org/drawingml/2006/main">
            <w:pict>
              <v:shape id="AutoShape 19" style="position:absolute;margin-left:3in;margin-top:360.9pt;width:0;height:27pt;z-index:25167462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spid="_x0000_s1026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" w14:anchorId="3A558589">
                <v:stroke endarrow="block"/>
                <v:shadow color="#ccc"/>
                <o:lock v:ext="edit" shapetype="f"/>
              </v:shape>
            </w:pict>
          </mc:Fallback>
        </mc:AlternateContent>
      </w:r>
      <w:r>
        <w:rPr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04AFCCA" wp14:editId="17D0AADA">
                <wp:simplePos x="0" y="0"/>
                <wp:positionH relativeFrom="column">
                  <wp:posOffset>1885950</wp:posOffset>
                </wp:positionH>
                <wp:positionV relativeFrom="paragraph">
                  <wp:posOffset>3897630</wp:posOffset>
                </wp:positionV>
                <wp:extent cx="1714500" cy="685800"/>
                <wp:effectExtent l="0" t="0" r="0" b="0"/>
                <wp:wrapNone/>
                <wp:docPr id="12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145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53AA77" w14:textId="77777777" w:rsidR="005018C7" w:rsidRPr="00FE4C36" w:rsidRDefault="005018C7" w:rsidP="00FE4C3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Full-text articles assessed for eligibility</w:t>
                            </w: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br/>
                              <w:t>(n = 422)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4AFCCA" id="Rectangle 13" o:spid="_x0000_s1029" style="position:absolute;margin-left:148.5pt;margin-top:306.9pt;width:135pt;height:5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">
                <v:path arrowok="t"/>
                <v:textbox inset=",7.2pt,,7.2pt">
                  <w:txbxContent>
                    <w:p w14:paraId="0653AA77" w14:textId="77777777" w:rsidR="005018C7" w:rsidRPr="00FE4C36" w:rsidRDefault="005018C7" w:rsidP="00FE4C3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en"/>
                        </w:rPr>
                      </w:pP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Full-text articles assessed for eligibility</w:t>
                      </w: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br/>
                        <w:t>(n = 422)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B371C07" wp14:editId="4C3B002D">
                <wp:simplePos x="0" y="0"/>
                <wp:positionH relativeFrom="column">
                  <wp:posOffset>1908175</wp:posOffset>
                </wp:positionH>
                <wp:positionV relativeFrom="paragraph">
                  <wp:posOffset>2983230</wp:posOffset>
                </wp:positionV>
                <wp:extent cx="1670050" cy="571500"/>
                <wp:effectExtent l="0" t="0" r="6350" b="0"/>
                <wp:wrapNone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7005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F2244C" w14:textId="77777777" w:rsidR="005018C7" w:rsidRPr="00FE4C36" w:rsidRDefault="005018C7" w:rsidP="00FE4C3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Records screened</w:t>
                            </w: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(n = 1462)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371C07" id="Rectangle 11" o:spid="_x0000_s1030" style="position:absolute;margin-left:150.25pt;margin-top:234.9pt;width:131.5pt;height: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">
                <v:path arrowok="t"/>
                <v:textbox inset=",7.2pt,,7.2pt">
                  <w:txbxContent>
                    <w:p w14:paraId="10F2244C" w14:textId="77777777" w:rsidR="005018C7" w:rsidRPr="00FE4C36" w:rsidRDefault="005018C7" w:rsidP="00FE4C3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en"/>
                        </w:rPr>
                      </w:pPr>
                      <w:proofErr w:type="spellStart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Records</w:t>
                      </w:r>
                      <w:proofErr w:type="spellEnd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screened</w:t>
                      </w:r>
                      <w:proofErr w:type="spellEnd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(n = 1462)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  <w:lang w:eastAsia="it-IT"/>
        </w:rPr>
        <mc:AlternateContent>
          <mc:Choice Requires="wps">
            <w:drawing>
              <wp:anchor distT="36576" distB="36576" distL="36576" distR="36576" simplePos="0" relativeHeight="251673600" behindDoc="0" locked="0" layoutInCell="1" allowOverlap="1" wp14:anchorId="0E828AB4" wp14:editId="410FD263">
                <wp:simplePos x="0" y="0"/>
                <wp:positionH relativeFrom="column">
                  <wp:posOffset>2743200</wp:posOffset>
                </wp:positionH>
                <wp:positionV relativeFrom="paragraph">
                  <wp:posOffset>3554730</wp:posOffset>
                </wp:positionV>
                <wp:extent cx="0" cy="342900"/>
                <wp:effectExtent l="63500" t="0" r="25400" b="25400"/>
                <wp:wrapNone/>
                <wp:docPr id="10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pic="http://schemas.openxmlformats.org/drawingml/2006/picture" xmlns:a14="http://schemas.microsoft.com/office/drawing/2010/main" xmlns:a="http://schemas.openxmlformats.org/drawingml/2006/main">
            <w:pict>
              <v:shape id="AutoShape 18" style="position:absolute;margin-left:3in;margin-top:279.9pt;width:0;height:27pt;z-index:25167360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spid="_x0000_s1026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" w14:anchorId="369EA5CB">
                <v:stroke endarrow="block"/>
                <v:shadow color="#ccc"/>
                <o:lock v:ext="edit" shapetype="f"/>
              </v:shape>
            </w:pict>
          </mc:Fallback>
        </mc:AlternateContent>
      </w:r>
      <w:r>
        <w:rPr>
          <w:noProof/>
          <w:sz w:val="24"/>
          <w:szCs w:val="24"/>
          <w:lang w:eastAsia="it-IT"/>
        </w:rPr>
        <mc:AlternateContent>
          <mc:Choice Requires="wps">
            <w:drawing>
              <wp:anchor distT="36576" distB="36576" distL="36576" distR="36576" simplePos="0" relativeHeight="251672576" behindDoc="0" locked="0" layoutInCell="1" allowOverlap="1" wp14:anchorId="1707063F" wp14:editId="0387500B">
                <wp:simplePos x="0" y="0"/>
                <wp:positionH relativeFrom="column">
                  <wp:posOffset>2743200</wp:posOffset>
                </wp:positionH>
                <wp:positionV relativeFrom="paragraph">
                  <wp:posOffset>2526030</wp:posOffset>
                </wp:positionV>
                <wp:extent cx="0" cy="457200"/>
                <wp:effectExtent l="63500" t="0" r="50800" b="25400"/>
                <wp:wrapNone/>
                <wp:docPr id="9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pic="http://schemas.openxmlformats.org/drawingml/2006/picture" xmlns:a14="http://schemas.microsoft.com/office/drawing/2010/main" xmlns:a="http://schemas.openxmlformats.org/drawingml/2006/main">
            <w:pict>
              <v:shape id="AutoShape 17" style="position:absolute;margin-left:3in;margin-top:198.9pt;width:0;height:36pt;z-index:25167257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spid="_x0000_s1026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" w14:anchorId="19123113">
                <v:stroke endarrow="block"/>
                <v:shadow color="#ccc"/>
                <o:lock v:ext="edit" shapetype="f"/>
              </v:shape>
            </w:pict>
          </mc:Fallback>
        </mc:AlternateContent>
      </w:r>
      <w:r>
        <w:rPr>
          <w:noProof/>
          <w:sz w:val="24"/>
          <w:szCs w:val="24"/>
          <w:lang w:eastAsia="it-IT"/>
        </w:rPr>
        <mc:AlternateContent>
          <mc:Choice Requires="wps">
            <w:drawing>
              <wp:anchor distT="36576" distB="36576" distL="36576" distR="36576" simplePos="0" relativeHeight="251663360" behindDoc="0" locked="0" layoutInCell="1" allowOverlap="1" wp14:anchorId="79166F77" wp14:editId="6CBF0E48">
                <wp:simplePos x="0" y="0"/>
                <wp:positionH relativeFrom="column">
                  <wp:posOffset>3886200</wp:posOffset>
                </wp:positionH>
                <wp:positionV relativeFrom="paragraph">
                  <wp:posOffset>1497330</wp:posOffset>
                </wp:positionV>
                <wp:extent cx="0" cy="457200"/>
                <wp:effectExtent l="63500" t="0" r="50800" b="25400"/>
                <wp:wrapNone/>
                <wp:docPr id="8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pic="http://schemas.openxmlformats.org/drawingml/2006/picture" xmlns:a14="http://schemas.microsoft.com/office/drawing/2010/main" xmlns:a="http://schemas.openxmlformats.org/drawingml/2006/main">
            <w:pict>
              <v:shape id="AutoShape 7" style="position:absolute;margin-left:306pt;margin-top:117.9pt;width:0;height:36pt;z-index:2516633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spid="_x0000_s1026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" w14:anchorId="5EFD37F6">
                <v:stroke endarrow="block"/>
                <v:shadow color="#ccc"/>
                <o:lock v:ext="edit" shapetype="f"/>
              </v:shape>
            </w:pict>
          </mc:Fallback>
        </mc:AlternateContent>
      </w:r>
      <w:r>
        <w:rPr>
          <w:noProof/>
          <w:sz w:val="24"/>
          <w:szCs w:val="24"/>
          <w:lang w:eastAsia="it-IT"/>
        </w:rPr>
        <mc:AlternateContent>
          <mc:Choice Requires="wps">
            <w:drawing>
              <wp:anchor distT="36576" distB="36576" distL="36576" distR="36576" simplePos="0" relativeHeight="251662336" behindDoc="0" locked="0" layoutInCell="1" allowOverlap="1" wp14:anchorId="7893C947" wp14:editId="589DA300">
                <wp:simplePos x="0" y="0"/>
                <wp:positionH relativeFrom="column">
                  <wp:posOffset>1600200</wp:posOffset>
                </wp:positionH>
                <wp:positionV relativeFrom="paragraph">
                  <wp:posOffset>1497330</wp:posOffset>
                </wp:positionV>
                <wp:extent cx="0" cy="457200"/>
                <wp:effectExtent l="63500" t="0" r="50800" b="25400"/>
                <wp:wrapNone/>
                <wp:docPr id="7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pic="http://schemas.openxmlformats.org/drawingml/2006/picture" xmlns:a14="http://schemas.microsoft.com/office/drawing/2010/main" xmlns:a="http://schemas.openxmlformats.org/drawingml/2006/main">
            <w:pict>
              <v:shape id="AutoShape 6" style="position:absolute;margin-left:126pt;margin-top:117.9pt;width:0;height:36pt;z-index:25166233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spid="_x0000_s1026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" w14:anchorId="7264AC18">
                <v:stroke endarrow="block"/>
                <v:shadow color="#ccc"/>
                <o:lock v:ext="edit" shapetype="f"/>
              </v:shape>
            </w:pict>
          </mc:Fallback>
        </mc:AlternateContent>
      </w:r>
      <w:r>
        <w:rPr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2831ABB" wp14:editId="6AA548B4">
                <wp:simplePos x="0" y="0"/>
                <wp:positionH relativeFrom="column">
                  <wp:posOffset>1356995</wp:posOffset>
                </wp:positionH>
                <wp:positionV relativeFrom="paragraph">
                  <wp:posOffset>1954530</wp:posOffset>
                </wp:positionV>
                <wp:extent cx="2771775" cy="571500"/>
                <wp:effectExtent l="0" t="0" r="0" b="0"/>
                <wp:wrapNone/>
                <wp:docPr id="6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7177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56C0DB" w14:textId="77777777" w:rsidR="005018C7" w:rsidRPr="00FE4C36" w:rsidRDefault="005018C7" w:rsidP="00FE4C3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Records after duplicates removed</w:t>
                            </w: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br/>
                              <w:t>(n =1462)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831ABB" id="Rectangle 10" o:spid="_x0000_s1031" style="position:absolute;margin-left:106.85pt;margin-top:153.9pt;width:218.25pt;height: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">
                <v:path arrowok="t"/>
                <v:textbox inset=",7.2pt,,7.2pt">
                  <w:txbxContent>
                    <w:p w14:paraId="7756C0DB" w14:textId="77777777" w:rsidR="005018C7" w:rsidRPr="00FE4C36" w:rsidRDefault="005018C7" w:rsidP="00FE4C3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en"/>
                        </w:rPr>
                      </w:pP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Records after duplicates removed</w:t>
                      </w: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br/>
                        <w:t>(n =1462)</w:t>
                      </w:r>
                    </w:p>
                  </w:txbxContent>
                </v:textbox>
              </v:rect>
            </w:pict>
          </mc:Fallback>
        </mc:AlternateContent>
      </w:r>
    </w:p>
    <w:p w14:paraId="05AD0917" w14:textId="2CA68CE5" w:rsidR="00C1063D" w:rsidRPr="00FE4C36" w:rsidRDefault="00FE4C36" w:rsidP="00C1063D">
      <w:pPr>
        <w:rPr>
          <w:lang w:val="en-GB"/>
        </w:rPr>
      </w:pPr>
      <w:r>
        <w:rPr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1E31A40" wp14:editId="6C8CCD37">
                <wp:simplePos x="0" y="0"/>
                <wp:positionH relativeFrom="column">
                  <wp:posOffset>2916245</wp:posOffset>
                </wp:positionH>
                <wp:positionV relativeFrom="paragraph">
                  <wp:posOffset>241684</wp:posOffset>
                </wp:positionV>
                <wp:extent cx="2228850" cy="887819"/>
                <wp:effectExtent l="0" t="0" r="19050" b="13970"/>
                <wp:wrapNone/>
                <wp:docPr id="5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28850" cy="88781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139EA0" w14:textId="77777777" w:rsidR="005018C7" w:rsidRPr="00FE4C36" w:rsidRDefault="005018C7" w:rsidP="00FE4C3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Additional records identified through other sources</w:t>
                            </w: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br/>
                              <w:t>(n = 13)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E31A40" id="Rectangle 9" o:spid="_x0000_s1032" style="position:absolute;margin-left:229.65pt;margin-top:19.05pt;width:175.5pt;height:69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">
                <v:path arrowok="t"/>
                <v:textbox inset=",7.2pt,,7.2pt">
                  <w:txbxContent>
                    <w:p w14:paraId="46139EA0" w14:textId="77777777" w:rsidR="005018C7" w:rsidRPr="00FE4C36" w:rsidRDefault="005018C7" w:rsidP="00FE4C3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en"/>
                        </w:rPr>
                      </w:pP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Additional records identified through other sources</w:t>
                      </w: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br/>
                        <w:t>(n = 13)</w:t>
                      </w:r>
                    </w:p>
                  </w:txbxContent>
                </v:textbox>
              </v:rect>
            </w:pict>
          </mc:Fallback>
        </mc:AlternateContent>
      </w:r>
    </w:p>
    <w:p w14:paraId="60DB6488" w14:textId="46733815" w:rsidR="00684748" w:rsidRDefault="00684748" w:rsidP="00684748">
      <w:pPr>
        <w:spacing w:line="480" w:lineRule="auto"/>
        <w:jc w:val="both"/>
        <w:rPr>
          <w:rFonts w:ascii="Arial" w:hAnsi="Arial" w:cs="Arial"/>
          <w:lang w:val="en-GB"/>
        </w:rPr>
      </w:pPr>
    </w:p>
    <w:p w14:paraId="5BAC8CFF" w14:textId="392ABE76" w:rsidR="002A7645" w:rsidRDefault="00FE4C36" w:rsidP="00114C42">
      <w:pPr>
        <w:spacing w:before="0" w:after="0" w:line="240" w:lineRule="auto"/>
        <w:rPr>
          <w:rFonts w:ascii="Times New Roman" w:hAnsi="Times New Roman" w:cs="Times New Roman"/>
          <w:b/>
          <w:lang w:val="en-GB"/>
        </w:rPr>
      </w:pPr>
      <w:r>
        <w:rPr>
          <w:noProof/>
          <w:sz w:val="24"/>
          <w:szCs w:val="24"/>
          <w:lang w:eastAsia="it-IT"/>
        </w:rPr>
        <mc:AlternateContent>
          <mc:Choice Requires="wps">
            <w:drawing>
              <wp:anchor distT="36576" distB="36576" distL="36576" distR="36576" simplePos="0" relativeHeight="251675648" behindDoc="0" locked="0" layoutInCell="1" allowOverlap="1" wp14:anchorId="0AE0250D" wp14:editId="5063516B">
                <wp:simplePos x="0" y="0"/>
                <wp:positionH relativeFrom="column">
                  <wp:posOffset>2743200</wp:posOffset>
                </wp:positionH>
                <wp:positionV relativeFrom="paragraph">
                  <wp:posOffset>4623273</wp:posOffset>
                </wp:positionV>
                <wp:extent cx="0" cy="342900"/>
                <wp:effectExtent l="63500" t="0" r="38100" b="38100"/>
                <wp:wrapNone/>
                <wp:docPr id="17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pic="http://schemas.openxmlformats.org/drawingml/2006/picture" xmlns:a14="http://schemas.microsoft.com/office/drawing/2010/main" xmlns:a="http://schemas.openxmlformats.org/drawingml/2006/main">
            <w:pict>
              <v:shape id="AutoShape 20" style="position:absolute;margin-left:3in;margin-top:364.05pt;width:0;height:27pt;z-index:25167564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spid="_x0000_s1026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" w14:anchorId="392949AB">
                <v:stroke endarrow="block"/>
                <v:shadow color="#ccc"/>
                <o:lock v:ext="edit" shapetype="f"/>
              </v:shape>
            </w:pict>
          </mc:Fallback>
        </mc:AlternateContent>
      </w:r>
      <w:r>
        <w:rPr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5755598" wp14:editId="5A685E88">
                <wp:simplePos x="0" y="0"/>
                <wp:positionH relativeFrom="column">
                  <wp:posOffset>1666875</wp:posOffset>
                </wp:positionH>
                <wp:positionV relativeFrom="paragraph">
                  <wp:posOffset>4987438</wp:posOffset>
                </wp:positionV>
                <wp:extent cx="2152650" cy="762000"/>
                <wp:effectExtent l="0" t="0" r="19050" b="12700"/>
                <wp:wrapNone/>
                <wp:docPr id="18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5265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DA2D3A" w14:textId="77777777" w:rsidR="005018C7" w:rsidRPr="00FE4C36" w:rsidRDefault="005018C7" w:rsidP="00FE4C3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Studies included in quantitative synthesis (meta-analysis)</w:t>
                            </w: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br/>
                              <w:t>(n=67)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755598" id="Rectangle 16" o:spid="_x0000_s1033" style="position:absolute;margin-left:131.25pt;margin-top:392.7pt;width:169.5pt;height:60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">
                <v:path arrowok="t"/>
                <v:textbox inset=",7.2pt,,7.2pt">
                  <w:txbxContent>
                    <w:p w14:paraId="46DA2D3A" w14:textId="77777777" w:rsidR="005018C7" w:rsidRPr="00FE4C36" w:rsidRDefault="005018C7" w:rsidP="00FE4C3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en"/>
                        </w:rPr>
                      </w:pP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Studies included in quantitative synthesis (meta-analysis)</w:t>
                      </w: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br/>
                        <w:t>(n=67)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8FEA310" wp14:editId="34296A20">
                <wp:simplePos x="0" y="0"/>
                <wp:positionH relativeFrom="column">
                  <wp:posOffset>1884887</wp:posOffset>
                </wp:positionH>
                <wp:positionV relativeFrom="paragraph">
                  <wp:posOffset>3834603</wp:posOffset>
                </wp:positionV>
                <wp:extent cx="1714500" cy="744279"/>
                <wp:effectExtent l="0" t="0" r="12700" b="17780"/>
                <wp:wrapNone/>
                <wp:docPr id="14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14500" cy="74427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33A096" w14:textId="4BBC9A89" w:rsidR="005018C7" w:rsidRPr="00FE4C36" w:rsidRDefault="005018C7" w:rsidP="00FE4C3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Studies included in the qualitative synthesis</w:t>
                            </w: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br/>
                              <w:t>(n = 67)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FEA310" id="Rectangle 15" o:spid="_x0000_s1034" style="position:absolute;margin-left:148.4pt;margin-top:301.95pt;width:135pt;height:58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">
                <v:path arrowok="t"/>
                <v:textbox inset=",7.2pt,,7.2pt">
                  <w:txbxContent>
                    <w:p w14:paraId="7D33A096" w14:textId="4BBC9A89" w:rsidR="005018C7" w:rsidRPr="00FE4C36" w:rsidRDefault="005018C7" w:rsidP="00FE4C3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en"/>
                        </w:rPr>
                      </w:pP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Studies included in the qualitative synthesis</w:t>
                      </w: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br/>
                        <w:t>(n = 67)</w:t>
                      </w:r>
                    </w:p>
                  </w:txbxContent>
                </v:textbox>
              </v:rect>
            </w:pict>
          </mc:Fallback>
        </mc:AlternateContent>
      </w:r>
      <w:r w:rsidR="00684748">
        <w:rPr>
          <w:rFonts w:ascii="Arial" w:hAnsi="Arial" w:cs="Arial"/>
          <w:lang w:val="en-GB"/>
        </w:rPr>
        <w:br w:type="page"/>
      </w:r>
      <w:r w:rsidR="00114C42">
        <w:rPr>
          <w:rFonts w:ascii="Times New Roman" w:hAnsi="Times New Roman" w:cs="Times New Roman"/>
          <w:b/>
          <w:lang w:val="en-GB"/>
        </w:rPr>
        <w:lastRenderedPageBreak/>
        <w:t xml:space="preserve">Supplementary </w:t>
      </w:r>
      <w:r w:rsidR="002A7645" w:rsidRPr="002A7645">
        <w:rPr>
          <w:rFonts w:ascii="Times New Roman" w:hAnsi="Times New Roman" w:cs="Times New Roman"/>
          <w:b/>
          <w:lang w:val="en-GB"/>
        </w:rPr>
        <w:t xml:space="preserve">Figure </w:t>
      </w:r>
      <w:r w:rsidR="00114C42">
        <w:rPr>
          <w:rFonts w:ascii="Times New Roman" w:hAnsi="Times New Roman" w:cs="Times New Roman"/>
          <w:b/>
          <w:lang w:val="en-GB"/>
        </w:rPr>
        <w:t>1</w:t>
      </w:r>
      <w:r w:rsidR="002A7645" w:rsidRPr="002A7645">
        <w:rPr>
          <w:rFonts w:ascii="Times New Roman" w:hAnsi="Times New Roman" w:cs="Times New Roman"/>
          <w:b/>
          <w:lang w:val="en-GB"/>
        </w:rPr>
        <w:t>b:</w:t>
      </w:r>
      <w:r w:rsidR="002A7645" w:rsidRPr="002A7645">
        <w:rPr>
          <w:rFonts w:ascii="Times New Roman" w:hAnsi="Times New Roman" w:cs="Times New Roman"/>
          <w:b/>
          <w:i/>
          <w:lang w:val="en-GB"/>
        </w:rPr>
        <w:t xml:space="preserve"> </w:t>
      </w:r>
      <w:r w:rsidR="002A7645" w:rsidRPr="002A7645">
        <w:rPr>
          <w:rFonts w:ascii="Times New Roman" w:hAnsi="Times New Roman" w:cs="Times New Roman"/>
          <w:b/>
          <w:lang w:val="en-GB"/>
        </w:rPr>
        <w:t>Flowchart of the Enterobacterales</w:t>
      </w:r>
      <w:r w:rsidR="002A7645" w:rsidRPr="002A7645">
        <w:rPr>
          <w:rFonts w:ascii="Times New Roman" w:hAnsi="Times New Roman" w:cs="Times New Roman"/>
          <w:b/>
          <w:i/>
          <w:lang w:val="en-GB"/>
        </w:rPr>
        <w:t xml:space="preserve"> </w:t>
      </w:r>
      <w:r w:rsidR="002A7645" w:rsidRPr="002A7645">
        <w:rPr>
          <w:rFonts w:ascii="Times New Roman" w:hAnsi="Times New Roman" w:cs="Times New Roman"/>
          <w:b/>
          <w:lang w:val="en-GB"/>
        </w:rPr>
        <w:t>search</w:t>
      </w:r>
    </w:p>
    <w:p w14:paraId="05A9F971" w14:textId="77777777" w:rsidR="002F2C69" w:rsidRPr="00114C42" w:rsidRDefault="002F2C69" w:rsidP="00114C42">
      <w:pPr>
        <w:spacing w:before="0" w:after="0" w:line="240" w:lineRule="auto"/>
        <w:rPr>
          <w:rFonts w:ascii="Arial" w:hAnsi="Arial" w:cs="Arial"/>
          <w:lang w:val="en-GB"/>
        </w:rPr>
      </w:pPr>
    </w:p>
    <w:p w14:paraId="53A4F5A6" w14:textId="77777777" w:rsidR="00FE4C36" w:rsidRPr="00F914E9" w:rsidRDefault="00FE4C36" w:rsidP="00FE4C36">
      <w:pPr>
        <w:rPr>
          <w:rFonts w:ascii="Arial" w:hAnsi="Arial" w:cs="Arial"/>
          <w:lang w:val="en-US"/>
        </w:rPr>
      </w:pPr>
      <w:r w:rsidRPr="00AA0ECF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EC9D624" wp14:editId="0028FEA5">
                <wp:simplePos x="0" y="0"/>
                <wp:positionH relativeFrom="column">
                  <wp:posOffset>342900</wp:posOffset>
                </wp:positionH>
                <wp:positionV relativeFrom="paragraph">
                  <wp:posOffset>248920</wp:posOffset>
                </wp:positionV>
                <wp:extent cx="2228850" cy="1245235"/>
                <wp:effectExtent l="0" t="0" r="6350" b="0"/>
                <wp:wrapNone/>
                <wp:docPr id="39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28850" cy="1245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1665E4" w14:textId="77777777" w:rsidR="005018C7" w:rsidRPr="00FE4C36" w:rsidRDefault="005018C7" w:rsidP="00FE4C3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Records identified through database searching</w:t>
                            </w:r>
                          </w:p>
                          <w:p w14:paraId="494FC806" w14:textId="77777777" w:rsidR="005018C7" w:rsidRPr="00FE4C36" w:rsidRDefault="005018C7" w:rsidP="00FE4C36">
                            <w:pPr>
                              <w:numPr>
                                <w:ilvl w:val="0"/>
                                <w:numId w:val="10"/>
                              </w:numPr>
                              <w:spacing w:before="0" w:after="0"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Pubmed: 3189</w:t>
                            </w:r>
                          </w:p>
                          <w:p w14:paraId="14B9731C" w14:textId="77777777" w:rsidR="005018C7" w:rsidRPr="00FE4C36" w:rsidRDefault="005018C7" w:rsidP="00FE4C36">
                            <w:pPr>
                              <w:numPr>
                                <w:ilvl w:val="0"/>
                                <w:numId w:val="10"/>
                              </w:numPr>
                              <w:spacing w:before="0" w:after="0"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Clinicaltrial.gov: 31</w:t>
                            </w:r>
                          </w:p>
                          <w:p w14:paraId="2981C65A" w14:textId="77777777" w:rsidR="005018C7" w:rsidRPr="00FE4C36" w:rsidRDefault="005018C7" w:rsidP="00FE4C36">
                            <w:pPr>
                              <w:numPr>
                                <w:ilvl w:val="0"/>
                                <w:numId w:val="10"/>
                              </w:numPr>
                              <w:spacing w:before="0" w:after="0"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Cochrane Library: 78</w:t>
                            </w: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(n =  3298)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C9D624" id="_x0000_s1035" style="position:absolute;margin-left:27pt;margin-top:19.6pt;width:175.5pt;height:98.0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">
                <v:path arrowok="t"/>
                <v:textbox inset=",7.2pt,,7.2pt">
                  <w:txbxContent>
                    <w:p w14:paraId="6F1665E4" w14:textId="77777777" w:rsidR="005018C7" w:rsidRPr="00FE4C36" w:rsidRDefault="005018C7" w:rsidP="00FE4C3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proofErr w:type="spellStart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Records</w:t>
                      </w:r>
                      <w:proofErr w:type="spellEnd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identified</w:t>
                      </w:r>
                      <w:proofErr w:type="spellEnd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through</w:t>
                      </w:r>
                      <w:proofErr w:type="spellEnd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database </w:t>
                      </w:r>
                      <w:proofErr w:type="spellStart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searching</w:t>
                      </w:r>
                      <w:proofErr w:type="spellEnd"/>
                    </w:p>
                    <w:p w14:paraId="494FC806" w14:textId="77777777" w:rsidR="005018C7" w:rsidRPr="00FE4C36" w:rsidRDefault="005018C7" w:rsidP="00FE4C36">
                      <w:pPr>
                        <w:numPr>
                          <w:ilvl w:val="0"/>
                          <w:numId w:val="10"/>
                        </w:numPr>
                        <w:spacing w:before="0" w:after="0" w:line="24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proofErr w:type="spellStart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Pubmed</w:t>
                      </w:r>
                      <w:proofErr w:type="spellEnd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: 3189</w:t>
                      </w:r>
                    </w:p>
                    <w:p w14:paraId="14B9731C" w14:textId="77777777" w:rsidR="005018C7" w:rsidRPr="00FE4C36" w:rsidRDefault="005018C7" w:rsidP="00FE4C36">
                      <w:pPr>
                        <w:numPr>
                          <w:ilvl w:val="0"/>
                          <w:numId w:val="10"/>
                        </w:numPr>
                        <w:spacing w:before="0" w:after="0" w:line="24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Clinicaltrial.gov: 31</w:t>
                      </w:r>
                    </w:p>
                    <w:p w14:paraId="2981C65A" w14:textId="77777777" w:rsidR="005018C7" w:rsidRPr="00FE4C36" w:rsidRDefault="005018C7" w:rsidP="00FE4C36">
                      <w:pPr>
                        <w:numPr>
                          <w:ilvl w:val="0"/>
                          <w:numId w:val="10"/>
                        </w:numPr>
                        <w:spacing w:before="0" w:after="0" w:line="240" w:lineRule="auto"/>
                        <w:rPr>
                          <w:rFonts w:ascii="Arial" w:hAnsi="Arial" w:cs="Arial"/>
                          <w:sz w:val="18"/>
                          <w:szCs w:val="18"/>
                          <w:lang w:val="en"/>
                        </w:rPr>
                      </w:pPr>
                      <w:proofErr w:type="spellStart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Cochrane</w:t>
                      </w:r>
                      <w:proofErr w:type="spellEnd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Library: 78</w:t>
                      </w: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(n =  3298)</w:t>
                      </w:r>
                    </w:p>
                  </w:txbxContent>
                </v:textbox>
              </v:rect>
            </w:pict>
          </mc:Fallback>
        </mc:AlternateContent>
      </w:r>
      <w:r w:rsidRPr="00AA0ECF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FBDB212" wp14:editId="6B6523DF">
                <wp:simplePos x="0" y="0"/>
                <wp:positionH relativeFrom="column">
                  <wp:posOffset>4229100</wp:posOffset>
                </wp:positionH>
                <wp:positionV relativeFrom="paragraph">
                  <wp:posOffset>3897630</wp:posOffset>
                </wp:positionV>
                <wp:extent cx="2378075" cy="1359535"/>
                <wp:effectExtent l="0" t="0" r="0" b="0"/>
                <wp:wrapNone/>
                <wp:docPr id="40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78075" cy="1359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4D89B4" w14:textId="77777777" w:rsidR="005018C7" w:rsidRPr="00FE4C36" w:rsidRDefault="005018C7" w:rsidP="00FE4C3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Full-text articles excluded</w:t>
                            </w: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br/>
                              <w:t>(n = 805)</w:t>
                            </w:r>
                          </w:p>
                          <w:p w14:paraId="74A8C063" w14:textId="77777777" w:rsidR="005018C7" w:rsidRPr="00FE4C36" w:rsidRDefault="005018C7" w:rsidP="00FE4C36">
                            <w:pPr>
                              <w:numPr>
                                <w:ilvl w:val="0"/>
                                <w:numId w:val="8"/>
                              </w:numPr>
                              <w:spacing w:before="0" w:after="0"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In vitro: 191</w:t>
                            </w:r>
                          </w:p>
                          <w:p w14:paraId="08E99BDE" w14:textId="77777777" w:rsidR="005018C7" w:rsidRPr="00FE4C36" w:rsidRDefault="005018C7" w:rsidP="00FE4C36">
                            <w:pPr>
                              <w:numPr>
                                <w:ilvl w:val="0"/>
                                <w:numId w:val="8"/>
                              </w:numPr>
                              <w:spacing w:before="0" w:after="0"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No MDR of interest: 81</w:t>
                            </w:r>
                          </w:p>
                          <w:p w14:paraId="050D378B" w14:textId="77777777" w:rsidR="005018C7" w:rsidRPr="00FE4C36" w:rsidRDefault="005018C7" w:rsidP="00FE4C36">
                            <w:pPr>
                              <w:numPr>
                                <w:ilvl w:val="0"/>
                                <w:numId w:val="8"/>
                              </w:numPr>
                              <w:spacing w:before="0" w:after="0"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No outcome of interest: 210</w:t>
                            </w:r>
                          </w:p>
                          <w:p w14:paraId="67188332" w14:textId="77777777" w:rsidR="005018C7" w:rsidRPr="00FE4C36" w:rsidRDefault="005018C7" w:rsidP="00FE4C36">
                            <w:pPr>
                              <w:numPr>
                                <w:ilvl w:val="0"/>
                                <w:numId w:val="8"/>
                              </w:numPr>
                              <w:spacing w:before="0" w:after="0"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Other study design: 323</w:t>
                            </w:r>
                          </w:p>
                          <w:p w14:paraId="326DFBBE" w14:textId="77777777" w:rsidR="005018C7" w:rsidRPr="00FE4C36" w:rsidRDefault="005018C7" w:rsidP="00FE4C3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BDB212" id="_x0000_s1036" style="position:absolute;margin-left:333pt;margin-top:306.9pt;width:187.25pt;height:107.0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">
                <v:path arrowok="t"/>
                <v:textbox inset=",7.2pt,,7.2pt">
                  <w:txbxContent>
                    <w:p w14:paraId="774D89B4" w14:textId="77777777" w:rsidR="005018C7" w:rsidRPr="00FE4C36" w:rsidRDefault="005018C7" w:rsidP="00FE4C3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</w:pP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Full-text articles excluded</w:t>
                      </w: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br/>
                        <w:t>(n = 805)</w:t>
                      </w:r>
                    </w:p>
                    <w:p w14:paraId="74A8C063" w14:textId="77777777" w:rsidR="005018C7" w:rsidRPr="00FE4C36" w:rsidRDefault="005018C7" w:rsidP="00FE4C36">
                      <w:pPr>
                        <w:numPr>
                          <w:ilvl w:val="0"/>
                          <w:numId w:val="8"/>
                        </w:numPr>
                        <w:spacing w:before="0" w:after="0" w:line="24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In vitro: 191</w:t>
                      </w:r>
                    </w:p>
                    <w:p w14:paraId="08E99BDE" w14:textId="77777777" w:rsidR="005018C7" w:rsidRPr="00FE4C36" w:rsidRDefault="005018C7" w:rsidP="00FE4C36">
                      <w:pPr>
                        <w:numPr>
                          <w:ilvl w:val="0"/>
                          <w:numId w:val="8"/>
                        </w:numPr>
                        <w:spacing w:before="0" w:after="0" w:line="24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No MDR of </w:t>
                      </w:r>
                      <w:proofErr w:type="spellStart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interest</w:t>
                      </w:r>
                      <w:proofErr w:type="spellEnd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: 81</w:t>
                      </w:r>
                    </w:p>
                    <w:p w14:paraId="050D378B" w14:textId="77777777" w:rsidR="005018C7" w:rsidRPr="00FE4C36" w:rsidRDefault="005018C7" w:rsidP="00FE4C36">
                      <w:pPr>
                        <w:numPr>
                          <w:ilvl w:val="0"/>
                          <w:numId w:val="8"/>
                        </w:numPr>
                        <w:spacing w:before="0" w:after="0" w:line="24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No </w:t>
                      </w:r>
                      <w:proofErr w:type="spellStart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outcome</w:t>
                      </w:r>
                      <w:proofErr w:type="spellEnd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of </w:t>
                      </w:r>
                      <w:proofErr w:type="spellStart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interest</w:t>
                      </w:r>
                      <w:proofErr w:type="spellEnd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: 210</w:t>
                      </w:r>
                    </w:p>
                    <w:p w14:paraId="67188332" w14:textId="77777777" w:rsidR="005018C7" w:rsidRPr="00FE4C36" w:rsidRDefault="005018C7" w:rsidP="00FE4C36">
                      <w:pPr>
                        <w:numPr>
                          <w:ilvl w:val="0"/>
                          <w:numId w:val="8"/>
                        </w:numPr>
                        <w:spacing w:before="0" w:after="0" w:line="24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proofErr w:type="spellStart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Other</w:t>
                      </w:r>
                      <w:proofErr w:type="spellEnd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study</w:t>
                      </w:r>
                      <w:proofErr w:type="spellEnd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design: 323</w:t>
                      </w:r>
                    </w:p>
                    <w:p w14:paraId="326DFBBE" w14:textId="77777777" w:rsidR="005018C7" w:rsidRPr="00FE4C36" w:rsidRDefault="005018C7" w:rsidP="00FE4C3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en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AA0ECF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36576" distB="36576" distL="36576" distR="36576" simplePos="0" relativeHeight="251714560" behindDoc="0" locked="0" layoutInCell="1" allowOverlap="1" wp14:anchorId="221E073E" wp14:editId="75089848">
                <wp:simplePos x="0" y="0"/>
                <wp:positionH relativeFrom="column">
                  <wp:posOffset>3600450</wp:posOffset>
                </wp:positionH>
                <wp:positionV relativeFrom="paragraph">
                  <wp:posOffset>4240530</wp:posOffset>
                </wp:positionV>
                <wp:extent cx="628650" cy="337185"/>
                <wp:effectExtent l="0" t="0" r="31750" b="31115"/>
                <wp:wrapNone/>
                <wp:docPr id="41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28650" cy="3371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pic="http://schemas.openxmlformats.org/drawingml/2006/picture" xmlns:a14="http://schemas.microsoft.com/office/drawing/2010/main" xmlns:a="http://schemas.openxmlformats.org/drawingml/2006/main">
            <w:pict>
              <v:shape id="AutoShape 22" style="position:absolute;margin-left:283.5pt;margin-top:333.9pt;width:49.5pt;height:26.55pt;z-index:2517145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spid="_x0000_s1026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" w14:anchorId="2D80EF30">
                <v:stroke endarrow="block"/>
                <v:shadow color="#ccc"/>
                <o:lock v:ext="edit" shapetype="f"/>
              </v:shape>
            </w:pict>
          </mc:Fallback>
        </mc:AlternateContent>
      </w:r>
      <w:r w:rsidRPr="00AA0ECF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5C6FC4A" wp14:editId="1DC97FB9">
                <wp:simplePos x="0" y="0"/>
                <wp:positionH relativeFrom="column">
                  <wp:posOffset>4229100</wp:posOffset>
                </wp:positionH>
                <wp:positionV relativeFrom="paragraph">
                  <wp:posOffset>2878455</wp:posOffset>
                </wp:positionV>
                <wp:extent cx="1866900" cy="781050"/>
                <wp:effectExtent l="0" t="0" r="0" b="6350"/>
                <wp:wrapNone/>
                <wp:docPr id="4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66900" cy="781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1A4313" w14:textId="77777777" w:rsidR="005018C7" w:rsidRPr="00FE4C36" w:rsidRDefault="005018C7" w:rsidP="00FE4C3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 xml:space="preserve">Records excluded after abstract reviewing </w:t>
                            </w: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br/>
                              <w:t>(n =  2439)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C6FC4A" id="_x0000_s1037" style="position:absolute;margin-left:333pt;margin-top:226.65pt;width:147pt;height:61.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">
                <v:path arrowok="t"/>
                <v:textbox inset=",7.2pt,,7.2pt">
                  <w:txbxContent>
                    <w:p w14:paraId="291A4313" w14:textId="77777777" w:rsidR="005018C7" w:rsidRPr="00FE4C36" w:rsidRDefault="005018C7" w:rsidP="00FE4C3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en"/>
                        </w:rPr>
                      </w:pP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 xml:space="preserve">Records excluded after abstract reviewing </w:t>
                      </w: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br/>
                        <w:t>(n =  2439)</w:t>
                      </w:r>
                    </w:p>
                  </w:txbxContent>
                </v:textbox>
              </v:rect>
            </w:pict>
          </mc:Fallback>
        </mc:AlternateContent>
      </w:r>
      <w:r w:rsidRPr="00AA0ECF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36576" distB="36576" distL="36576" distR="36576" simplePos="0" relativeHeight="251713536" behindDoc="0" locked="0" layoutInCell="1" allowOverlap="1" wp14:anchorId="563591B4" wp14:editId="60239AC1">
                <wp:simplePos x="0" y="0"/>
                <wp:positionH relativeFrom="column">
                  <wp:posOffset>3578225</wp:posOffset>
                </wp:positionH>
                <wp:positionV relativeFrom="paragraph">
                  <wp:posOffset>3268980</wp:posOffset>
                </wp:positionV>
                <wp:extent cx="650875" cy="0"/>
                <wp:effectExtent l="0" t="63500" r="0" b="63500"/>
                <wp:wrapNone/>
                <wp:docPr id="43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508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pic="http://schemas.openxmlformats.org/drawingml/2006/picture" xmlns:a14="http://schemas.microsoft.com/office/drawing/2010/main" xmlns:a="http://schemas.openxmlformats.org/drawingml/2006/main">
            <w:pict>
              <v:shape id="AutoShape 21" style="position:absolute;margin-left:281.75pt;margin-top:257.4pt;width:51.25pt;height:0;z-index:25171353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spid="_x0000_s1026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" w14:anchorId="13CB4CF1">
                <v:stroke endarrow="block"/>
                <v:shadow color="#ccc"/>
                <o:lock v:ext="edit" shapetype="f"/>
              </v:shape>
            </w:pict>
          </mc:Fallback>
        </mc:AlternateContent>
      </w:r>
      <w:r w:rsidRPr="00AA0ECF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36576" distB="36576" distL="36576" distR="36576" simplePos="0" relativeHeight="251712512" behindDoc="0" locked="0" layoutInCell="1" allowOverlap="1" wp14:anchorId="50F4BB53" wp14:editId="57C3377E">
                <wp:simplePos x="0" y="0"/>
                <wp:positionH relativeFrom="column">
                  <wp:posOffset>2743200</wp:posOffset>
                </wp:positionH>
                <wp:positionV relativeFrom="paragraph">
                  <wp:posOffset>5612130</wp:posOffset>
                </wp:positionV>
                <wp:extent cx="0" cy="342900"/>
                <wp:effectExtent l="63500" t="0" r="25400" b="25400"/>
                <wp:wrapNone/>
                <wp:docPr id="44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pic="http://schemas.openxmlformats.org/drawingml/2006/picture" xmlns:a14="http://schemas.microsoft.com/office/drawing/2010/main" xmlns:a="http://schemas.openxmlformats.org/drawingml/2006/main">
            <w:pict>
              <v:shape id="AutoShape 20" style="position:absolute;margin-left:3in;margin-top:441.9pt;width:0;height:27pt;z-index:2517125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spid="_x0000_s1026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" w14:anchorId="17776CF8">
                <v:stroke endarrow="block"/>
                <v:shadow color="#ccc"/>
                <o:lock v:ext="edit" shapetype="f"/>
              </v:shape>
            </w:pict>
          </mc:Fallback>
        </mc:AlternateContent>
      </w:r>
      <w:r w:rsidRPr="00AA0ECF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734BC87" wp14:editId="3D318C7E">
                <wp:simplePos x="0" y="0"/>
                <wp:positionH relativeFrom="column">
                  <wp:posOffset>1885950</wp:posOffset>
                </wp:positionH>
                <wp:positionV relativeFrom="paragraph">
                  <wp:posOffset>5955030</wp:posOffset>
                </wp:positionV>
                <wp:extent cx="1714500" cy="914400"/>
                <wp:effectExtent l="0" t="0" r="0" b="0"/>
                <wp:wrapNone/>
                <wp:docPr id="15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145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ACDA3E" w14:textId="77777777" w:rsidR="005018C7" w:rsidRPr="00FE4C36" w:rsidRDefault="005018C7" w:rsidP="00FE4C3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Studies included in quantitative synthesis (meta-analysis)</w:t>
                            </w: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br/>
                              <w:t>(n=49)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34BC87" id="_x0000_s1038" style="position:absolute;margin-left:148.5pt;margin-top:468.9pt;width:135pt;height:1in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">
                <v:path arrowok="t"/>
                <v:textbox inset=",7.2pt,,7.2pt">
                  <w:txbxContent>
                    <w:p w14:paraId="66ACDA3E" w14:textId="77777777" w:rsidR="005018C7" w:rsidRPr="00FE4C36" w:rsidRDefault="005018C7" w:rsidP="00FE4C3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en"/>
                        </w:rPr>
                      </w:pP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Studies included in quantitative synthesis (meta-analysis)</w:t>
                      </w: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br/>
                        <w:t>(n=49)</w:t>
                      </w:r>
                    </w:p>
                  </w:txbxContent>
                </v:textbox>
              </v:rect>
            </w:pict>
          </mc:Fallback>
        </mc:AlternateContent>
      </w:r>
      <w:r w:rsidRPr="00AA0ECF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0E78495" wp14:editId="3CD6148E">
                <wp:simplePos x="0" y="0"/>
                <wp:positionH relativeFrom="column">
                  <wp:posOffset>1885950</wp:posOffset>
                </wp:positionH>
                <wp:positionV relativeFrom="paragraph">
                  <wp:posOffset>4926330</wp:posOffset>
                </wp:positionV>
                <wp:extent cx="1714500" cy="685800"/>
                <wp:effectExtent l="0" t="0" r="0" b="0"/>
                <wp:wrapNone/>
                <wp:docPr id="4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145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0FA979" w14:textId="7F4CFB58" w:rsidR="005018C7" w:rsidRPr="00FE4C36" w:rsidRDefault="005018C7" w:rsidP="00FE4C3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 xml:space="preserve">Studies included in the 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 xml:space="preserve">qualitative </w:t>
                            </w: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synthesis</w:t>
                            </w: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br/>
                              <w:t>(n =49)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E78495" id="_x0000_s1039" style="position:absolute;margin-left:148.5pt;margin-top:387.9pt;width:135pt;height:54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">
                <v:path arrowok="t"/>
                <v:textbox inset=",7.2pt,,7.2pt">
                  <w:txbxContent>
                    <w:p w14:paraId="1E0FA979" w14:textId="7F4CFB58" w:rsidR="005018C7" w:rsidRPr="00FE4C36" w:rsidRDefault="005018C7" w:rsidP="00FE4C3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en"/>
                        </w:rPr>
                      </w:pP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 xml:space="preserve">Studies included in the 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 xml:space="preserve">qualitative </w:t>
                      </w: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synthesis</w:t>
                      </w: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br/>
                        <w:t>(n =49)</w:t>
                      </w:r>
                    </w:p>
                  </w:txbxContent>
                </v:textbox>
              </v:rect>
            </w:pict>
          </mc:Fallback>
        </mc:AlternateContent>
      </w:r>
      <w:r w:rsidRPr="00AA0ECF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36576" distB="36576" distL="36576" distR="36576" simplePos="0" relativeHeight="251711488" behindDoc="0" locked="0" layoutInCell="1" allowOverlap="1" wp14:anchorId="7BDF6FE9" wp14:editId="45D5462A">
                <wp:simplePos x="0" y="0"/>
                <wp:positionH relativeFrom="column">
                  <wp:posOffset>2743200</wp:posOffset>
                </wp:positionH>
                <wp:positionV relativeFrom="paragraph">
                  <wp:posOffset>4583430</wp:posOffset>
                </wp:positionV>
                <wp:extent cx="0" cy="342900"/>
                <wp:effectExtent l="63500" t="0" r="25400" b="25400"/>
                <wp:wrapNone/>
                <wp:docPr id="46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pic="http://schemas.openxmlformats.org/drawingml/2006/picture" xmlns:a14="http://schemas.microsoft.com/office/drawing/2010/main" xmlns:a="http://schemas.openxmlformats.org/drawingml/2006/main">
            <w:pict>
              <v:shape id="AutoShape 19" style="position:absolute;margin-left:3in;margin-top:360.9pt;width:0;height:27pt;z-index:25171148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spid="_x0000_s1026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" w14:anchorId="2218654A">
                <v:stroke endarrow="block"/>
                <v:shadow color="#ccc"/>
                <o:lock v:ext="edit" shapetype="f"/>
              </v:shape>
            </w:pict>
          </mc:Fallback>
        </mc:AlternateContent>
      </w:r>
      <w:r w:rsidRPr="00AA0ECF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1F1914D" wp14:editId="4B5FFADB">
                <wp:simplePos x="0" y="0"/>
                <wp:positionH relativeFrom="column">
                  <wp:posOffset>1885950</wp:posOffset>
                </wp:positionH>
                <wp:positionV relativeFrom="paragraph">
                  <wp:posOffset>3897630</wp:posOffset>
                </wp:positionV>
                <wp:extent cx="1714500" cy="685800"/>
                <wp:effectExtent l="0" t="0" r="0" b="0"/>
                <wp:wrapNone/>
                <wp:docPr id="47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145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2CD5E3" w14:textId="77777777" w:rsidR="005018C7" w:rsidRPr="00FE4C36" w:rsidRDefault="005018C7" w:rsidP="00FE4C3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Full-text articles assessed for eligibility</w:t>
                            </w: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br/>
                              <w:t>(n =854)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F1914D" id="_x0000_s1040" style="position:absolute;margin-left:148.5pt;margin-top:306.9pt;width:135pt;height:54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">
                <v:path arrowok="t"/>
                <v:textbox inset=",7.2pt,,7.2pt">
                  <w:txbxContent>
                    <w:p w14:paraId="4E2CD5E3" w14:textId="77777777" w:rsidR="005018C7" w:rsidRPr="00FE4C36" w:rsidRDefault="005018C7" w:rsidP="00FE4C3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en"/>
                        </w:rPr>
                      </w:pP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Full-text articles assessed for eligibility</w:t>
                      </w: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br/>
                        <w:t>(n =854)</w:t>
                      </w:r>
                    </w:p>
                  </w:txbxContent>
                </v:textbox>
              </v:rect>
            </w:pict>
          </mc:Fallback>
        </mc:AlternateContent>
      </w:r>
      <w:r w:rsidRPr="00AA0ECF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C279321" wp14:editId="55441E39">
                <wp:simplePos x="0" y="0"/>
                <wp:positionH relativeFrom="column">
                  <wp:posOffset>1908175</wp:posOffset>
                </wp:positionH>
                <wp:positionV relativeFrom="paragraph">
                  <wp:posOffset>2983230</wp:posOffset>
                </wp:positionV>
                <wp:extent cx="1670050" cy="571500"/>
                <wp:effectExtent l="0" t="0" r="6350" b="0"/>
                <wp:wrapNone/>
                <wp:docPr id="48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7005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AFA332" w14:textId="77777777" w:rsidR="005018C7" w:rsidRPr="00FE4C36" w:rsidRDefault="005018C7" w:rsidP="00FE4C3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Records screened</w:t>
                            </w: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(n = 3293)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279321" id="Rectangle 48" o:spid="_x0000_s1041" style="position:absolute;margin-left:150.25pt;margin-top:234.9pt;width:131.5pt;height:4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">
                <v:path arrowok="t"/>
                <v:textbox inset=",7.2pt,,7.2pt">
                  <w:txbxContent>
                    <w:p w14:paraId="55AFA332" w14:textId="77777777" w:rsidR="005018C7" w:rsidRPr="00FE4C36" w:rsidRDefault="005018C7" w:rsidP="00FE4C3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en"/>
                        </w:rPr>
                      </w:pPr>
                      <w:proofErr w:type="spellStart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Records</w:t>
                      </w:r>
                      <w:proofErr w:type="spellEnd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screened</w:t>
                      </w:r>
                      <w:proofErr w:type="spellEnd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(n = 3293)</w:t>
                      </w:r>
                    </w:p>
                  </w:txbxContent>
                </v:textbox>
              </v:rect>
            </w:pict>
          </mc:Fallback>
        </mc:AlternateContent>
      </w:r>
      <w:r w:rsidRPr="00AA0ECF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36576" distB="36576" distL="36576" distR="36576" simplePos="0" relativeHeight="251710464" behindDoc="0" locked="0" layoutInCell="1" allowOverlap="1" wp14:anchorId="31484441" wp14:editId="3C6F3965">
                <wp:simplePos x="0" y="0"/>
                <wp:positionH relativeFrom="column">
                  <wp:posOffset>2743200</wp:posOffset>
                </wp:positionH>
                <wp:positionV relativeFrom="paragraph">
                  <wp:posOffset>3554730</wp:posOffset>
                </wp:positionV>
                <wp:extent cx="0" cy="342900"/>
                <wp:effectExtent l="63500" t="0" r="25400" b="25400"/>
                <wp:wrapNone/>
                <wp:docPr id="49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pic="http://schemas.openxmlformats.org/drawingml/2006/picture" xmlns:a14="http://schemas.microsoft.com/office/drawing/2010/main" xmlns:a="http://schemas.openxmlformats.org/drawingml/2006/main">
            <w:pict>
              <v:shape id="AutoShape 18" style="position:absolute;margin-left:3in;margin-top:279.9pt;width:0;height:27pt;z-index:2517104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spid="_x0000_s1026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" w14:anchorId="160B288E">
                <v:stroke endarrow="block"/>
                <v:shadow color="#ccc"/>
                <o:lock v:ext="edit" shapetype="f"/>
              </v:shape>
            </w:pict>
          </mc:Fallback>
        </mc:AlternateContent>
      </w:r>
      <w:r w:rsidRPr="00AA0ECF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36576" distB="36576" distL="36576" distR="36576" simplePos="0" relativeHeight="251709440" behindDoc="0" locked="0" layoutInCell="1" allowOverlap="1" wp14:anchorId="11F9B1FC" wp14:editId="332DBF4E">
                <wp:simplePos x="0" y="0"/>
                <wp:positionH relativeFrom="column">
                  <wp:posOffset>2743200</wp:posOffset>
                </wp:positionH>
                <wp:positionV relativeFrom="paragraph">
                  <wp:posOffset>2526030</wp:posOffset>
                </wp:positionV>
                <wp:extent cx="0" cy="457200"/>
                <wp:effectExtent l="63500" t="0" r="50800" b="25400"/>
                <wp:wrapNone/>
                <wp:docPr id="50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pic="http://schemas.openxmlformats.org/drawingml/2006/picture" xmlns:a14="http://schemas.microsoft.com/office/drawing/2010/main" xmlns:a="http://schemas.openxmlformats.org/drawingml/2006/main">
            <w:pict>
              <v:shape id="AutoShape 17" style="position:absolute;margin-left:3in;margin-top:198.9pt;width:0;height:36pt;z-index:2517094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spid="_x0000_s1026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" w14:anchorId="3EEF41EA">
                <v:stroke endarrow="block"/>
                <v:shadow color="#ccc"/>
                <o:lock v:ext="edit" shapetype="f"/>
              </v:shape>
            </w:pict>
          </mc:Fallback>
        </mc:AlternateContent>
      </w:r>
      <w:r w:rsidRPr="00AA0ECF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36576" distB="36576" distL="36576" distR="36576" simplePos="0" relativeHeight="251700224" behindDoc="0" locked="0" layoutInCell="1" allowOverlap="1" wp14:anchorId="7D10D3FF" wp14:editId="09A1D47A">
                <wp:simplePos x="0" y="0"/>
                <wp:positionH relativeFrom="column">
                  <wp:posOffset>3886200</wp:posOffset>
                </wp:positionH>
                <wp:positionV relativeFrom="paragraph">
                  <wp:posOffset>1497330</wp:posOffset>
                </wp:positionV>
                <wp:extent cx="0" cy="457200"/>
                <wp:effectExtent l="63500" t="0" r="50800" b="25400"/>
                <wp:wrapNone/>
                <wp:docPr id="51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pic="http://schemas.openxmlformats.org/drawingml/2006/picture" xmlns:a14="http://schemas.microsoft.com/office/drawing/2010/main" xmlns:a="http://schemas.openxmlformats.org/drawingml/2006/main">
            <w:pict>
              <v:shape id="AutoShape 7" style="position:absolute;margin-left:306pt;margin-top:117.9pt;width:0;height:36pt;z-index:25170022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spid="_x0000_s1026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" w14:anchorId="49B6D606">
                <v:stroke endarrow="block"/>
                <v:shadow color="#ccc"/>
                <o:lock v:ext="edit" shapetype="f"/>
              </v:shape>
            </w:pict>
          </mc:Fallback>
        </mc:AlternateContent>
      </w:r>
      <w:r w:rsidRPr="00AA0ECF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36576" distB="36576" distL="36576" distR="36576" simplePos="0" relativeHeight="251699200" behindDoc="0" locked="0" layoutInCell="1" allowOverlap="1" wp14:anchorId="20610318" wp14:editId="44C08117">
                <wp:simplePos x="0" y="0"/>
                <wp:positionH relativeFrom="column">
                  <wp:posOffset>1600200</wp:posOffset>
                </wp:positionH>
                <wp:positionV relativeFrom="paragraph">
                  <wp:posOffset>1497330</wp:posOffset>
                </wp:positionV>
                <wp:extent cx="0" cy="457200"/>
                <wp:effectExtent l="63500" t="0" r="50800" b="25400"/>
                <wp:wrapNone/>
                <wp:docPr id="5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pic="http://schemas.openxmlformats.org/drawingml/2006/picture" xmlns:a14="http://schemas.microsoft.com/office/drawing/2010/main" xmlns:a="http://schemas.openxmlformats.org/drawingml/2006/main">
            <w:pict>
              <v:shape id="AutoShape 6" style="position:absolute;margin-left:126pt;margin-top:117.9pt;width:0;height:36pt;z-index:25169920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spid="_x0000_s1026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" w14:anchorId="5DD7DAD5">
                <v:stroke endarrow="block"/>
                <v:shadow color="#ccc"/>
                <o:lock v:ext="edit" shapetype="f"/>
              </v:shape>
            </w:pict>
          </mc:Fallback>
        </mc:AlternateContent>
      </w:r>
      <w:r w:rsidRPr="00AA0ECF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825333D" wp14:editId="362B6382">
                <wp:simplePos x="0" y="0"/>
                <wp:positionH relativeFrom="column">
                  <wp:posOffset>1356995</wp:posOffset>
                </wp:positionH>
                <wp:positionV relativeFrom="paragraph">
                  <wp:posOffset>1954530</wp:posOffset>
                </wp:positionV>
                <wp:extent cx="2771775" cy="571500"/>
                <wp:effectExtent l="0" t="0" r="0" b="0"/>
                <wp:wrapNone/>
                <wp:docPr id="53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7177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87CAF7" w14:textId="77777777" w:rsidR="005018C7" w:rsidRPr="00FE4C36" w:rsidRDefault="005018C7" w:rsidP="00FE4C3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Records after duplicates removed</w:t>
                            </w: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br/>
                              <w:t>(n = 3293)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25333D" id="_x0000_s1042" style="position:absolute;margin-left:106.85pt;margin-top:153.9pt;width:218.25pt;height:4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">
                <v:path arrowok="t"/>
                <v:textbox inset=",7.2pt,,7.2pt">
                  <w:txbxContent>
                    <w:p w14:paraId="0887CAF7" w14:textId="77777777" w:rsidR="005018C7" w:rsidRPr="00FE4C36" w:rsidRDefault="005018C7" w:rsidP="00FE4C3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en"/>
                        </w:rPr>
                      </w:pP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Records after duplicates removed</w:t>
                      </w: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br/>
                        <w:t>(n = 3293)</w:t>
                      </w:r>
                    </w:p>
                  </w:txbxContent>
                </v:textbox>
              </v:rect>
            </w:pict>
          </mc:Fallback>
        </mc:AlternateContent>
      </w:r>
      <w:r w:rsidRPr="00AA0ECF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9953C7B" wp14:editId="2D3E14C0">
                <wp:simplePos x="0" y="0"/>
                <wp:positionH relativeFrom="column">
                  <wp:posOffset>2914650</wp:posOffset>
                </wp:positionH>
                <wp:positionV relativeFrom="paragraph">
                  <wp:posOffset>811530</wp:posOffset>
                </wp:positionV>
                <wp:extent cx="2228850" cy="685800"/>
                <wp:effectExtent l="0" t="0" r="6350" b="0"/>
                <wp:wrapNone/>
                <wp:docPr id="54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2885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0D80E9" w14:textId="77777777" w:rsidR="005018C7" w:rsidRPr="00FE4C36" w:rsidRDefault="005018C7" w:rsidP="00FE4C3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Additional records identified through other sources</w:t>
                            </w: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br/>
                              <w:t>(n =  12)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953C7B" id="_x0000_s1043" style="position:absolute;margin-left:229.5pt;margin-top:63.9pt;width:175.5pt;height:54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">
                <v:path arrowok="t"/>
                <v:textbox inset=",7.2pt,,7.2pt">
                  <w:txbxContent>
                    <w:p w14:paraId="080D80E9" w14:textId="77777777" w:rsidR="005018C7" w:rsidRPr="00FE4C36" w:rsidRDefault="005018C7" w:rsidP="00FE4C3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en"/>
                        </w:rPr>
                      </w:pP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Additional records identified through other sources</w:t>
                      </w: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br/>
                        <w:t>(n =  12)</w:t>
                      </w:r>
                    </w:p>
                  </w:txbxContent>
                </v:textbox>
              </v:rect>
            </w:pict>
          </mc:Fallback>
        </mc:AlternateContent>
      </w:r>
    </w:p>
    <w:p w14:paraId="64D31F9E" w14:textId="36973B0D" w:rsidR="00684748" w:rsidRDefault="00684748" w:rsidP="00684748">
      <w:pPr>
        <w:spacing w:line="480" w:lineRule="auto"/>
        <w:jc w:val="both"/>
        <w:rPr>
          <w:rFonts w:ascii="Arial" w:hAnsi="Arial" w:cs="Arial"/>
          <w:lang w:val="en-GB"/>
        </w:rPr>
      </w:pPr>
    </w:p>
    <w:p w14:paraId="01B23C6B" w14:textId="2112AD5C" w:rsidR="00506F1F" w:rsidRPr="00506F1F" w:rsidRDefault="00506F1F" w:rsidP="00684748">
      <w:pPr>
        <w:spacing w:line="480" w:lineRule="auto"/>
        <w:jc w:val="both"/>
        <w:rPr>
          <w:rFonts w:ascii="Times New Roman" w:hAnsi="Times New Roman" w:cs="Times New Roman"/>
          <w:lang w:val="en-GB"/>
        </w:rPr>
      </w:pPr>
    </w:p>
    <w:p w14:paraId="1270D9C0" w14:textId="77777777" w:rsidR="002A7645" w:rsidRPr="002A7645" w:rsidRDefault="00684748" w:rsidP="002A7645">
      <w:pPr>
        <w:rPr>
          <w:rFonts w:ascii="Times New Roman" w:hAnsi="Times New Roman" w:cs="Times New Roman"/>
          <w:b/>
          <w:sz w:val="18"/>
          <w:lang w:val="en-GB"/>
        </w:rPr>
      </w:pPr>
      <w:r w:rsidRPr="00AD1545">
        <w:rPr>
          <w:rFonts w:ascii="Arial" w:hAnsi="Arial" w:cs="Arial"/>
          <w:b/>
          <w:lang w:val="en-GB"/>
        </w:rPr>
        <w:br w:type="page"/>
      </w:r>
      <w:r w:rsidR="00114C42" w:rsidRPr="00114C42">
        <w:rPr>
          <w:rFonts w:ascii="Times New Roman" w:hAnsi="Times New Roman" w:cs="Times New Roman"/>
          <w:b/>
          <w:lang w:val="en-GB"/>
        </w:rPr>
        <w:lastRenderedPageBreak/>
        <w:t xml:space="preserve">Supplementary </w:t>
      </w:r>
      <w:r w:rsidR="002A7645" w:rsidRPr="00114C42">
        <w:rPr>
          <w:rFonts w:ascii="Times New Roman" w:hAnsi="Times New Roman" w:cs="Times New Roman"/>
          <w:b/>
          <w:lang w:val="en-GB"/>
        </w:rPr>
        <w:t>Figure</w:t>
      </w:r>
      <w:r w:rsidR="002A7645" w:rsidRPr="002A7645">
        <w:rPr>
          <w:rFonts w:ascii="Times New Roman" w:hAnsi="Times New Roman" w:cs="Times New Roman"/>
          <w:b/>
          <w:lang w:val="en-GB"/>
        </w:rPr>
        <w:t xml:space="preserve"> </w:t>
      </w:r>
      <w:r w:rsidR="00114C42">
        <w:rPr>
          <w:rFonts w:ascii="Times New Roman" w:hAnsi="Times New Roman" w:cs="Times New Roman"/>
          <w:b/>
          <w:lang w:val="en-GB"/>
        </w:rPr>
        <w:t>1</w:t>
      </w:r>
      <w:r w:rsidR="002A7645" w:rsidRPr="002A7645">
        <w:rPr>
          <w:rFonts w:ascii="Times New Roman" w:hAnsi="Times New Roman" w:cs="Times New Roman"/>
          <w:b/>
          <w:lang w:val="en-GB"/>
        </w:rPr>
        <w:t xml:space="preserve">c: Flowchart of the </w:t>
      </w:r>
      <w:r w:rsidR="002A7645" w:rsidRPr="002A7645">
        <w:rPr>
          <w:rFonts w:ascii="Times New Roman" w:hAnsi="Times New Roman" w:cs="Times New Roman"/>
          <w:b/>
          <w:i/>
          <w:lang w:val="en-GB"/>
        </w:rPr>
        <w:t xml:space="preserve">P. aeruginosa </w:t>
      </w:r>
      <w:r w:rsidR="002A7645" w:rsidRPr="002A7645">
        <w:rPr>
          <w:rFonts w:ascii="Times New Roman" w:hAnsi="Times New Roman" w:cs="Times New Roman"/>
          <w:b/>
          <w:lang w:val="en-GB"/>
        </w:rPr>
        <w:t>search</w:t>
      </w:r>
    </w:p>
    <w:p w14:paraId="2AA5ED0C" w14:textId="6B0C12DD" w:rsidR="00FE4C36" w:rsidRPr="00F914E9" w:rsidRDefault="00FE4C36" w:rsidP="00FE4C36">
      <w:pPr>
        <w:rPr>
          <w:rFonts w:ascii="Arial" w:hAnsi="Arial" w:cs="Arial"/>
          <w:lang w:val="en-US"/>
        </w:rPr>
      </w:pPr>
      <w:r w:rsidRPr="00F91CD7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36576" distB="36576" distL="36576" distR="36576" simplePos="0" relativeHeight="251696128" behindDoc="0" locked="0" layoutInCell="1" allowOverlap="1" wp14:anchorId="5541FF8A" wp14:editId="4544A5CF">
                <wp:simplePos x="0" y="0"/>
                <wp:positionH relativeFrom="column">
                  <wp:posOffset>3600450</wp:posOffset>
                </wp:positionH>
                <wp:positionV relativeFrom="paragraph">
                  <wp:posOffset>4240530</wp:posOffset>
                </wp:positionV>
                <wp:extent cx="628650" cy="213360"/>
                <wp:effectExtent l="0" t="0" r="31750" b="40640"/>
                <wp:wrapNone/>
                <wp:docPr id="23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28650" cy="2133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pic="http://schemas.openxmlformats.org/drawingml/2006/picture" xmlns:a14="http://schemas.microsoft.com/office/drawing/2010/main" xmlns:a="http://schemas.openxmlformats.org/drawingml/2006/main">
            <w:pict>
              <v:shape id="AutoShape 22" style="position:absolute;margin-left:283.5pt;margin-top:333.9pt;width:49.5pt;height:16.8pt;z-index:25169612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spid="_x0000_s1026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" w14:anchorId="3A49C028">
                <v:stroke endarrow="block"/>
                <v:shadow color="#ccc"/>
                <o:lock v:ext="edit" shapetype="f"/>
              </v:shape>
            </w:pict>
          </mc:Fallback>
        </mc:AlternateContent>
      </w:r>
      <w:r w:rsidRPr="00F91CD7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C83F85C" wp14:editId="4DDBC36D">
                <wp:simplePos x="0" y="0"/>
                <wp:positionH relativeFrom="column">
                  <wp:posOffset>342900</wp:posOffset>
                </wp:positionH>
                <wp:positionV relativeFrom="paragraph">
                  <wp:posOffset>248920</wp:posOffset>
                </wp:positionV>
                <wp:extent cx="2228850" cy="1245235"/>
                <wp:effectExtent l="0" t="0" r="6350" b="0"/>
                <wp:wrapNone/>
                <wp:docPr id="2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28850" cy="1245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2CC694" w14:textId="77777777" w:rsidR="005018C7" w:rsidRPr="00FE4C36" w:rsidRDefault="005018C7" w:rsidP="00FE4C3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Records identified through database searching</w:t>
                            </w: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br/>
                              <w:t>(n =  1553)</w:t>
                            </w:r>
                          </w:p>
                          <w:p w14:paraId="75995FDC" w14:textId="77777777" w:rsidR="005018C7" w:rsidRPr="00FE4C36" w:rsidRDefault="005018C7" w:rsidP="00FE4C36">
                            <w:pPr>
                              <w:numPr>
                                <w:ilvl w:val="0"/>
                                <w:numId w:val="9"/>
                              </w:numPr>
                              <w:spacing w:before="0" w:after="0"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Pubmed: 1450</w:t>
                            </w:r>
                          </w:p>
                          <w:p w14:paraId="17FF6E8A" w14:textId="77777777" w:rsidR="005018C7" w:rsidRPr="00FE4C36" w:rsidRDefault="005018C7" w:rsidP="00FE4C36">
                            <w:pPr>
                              <w:numPr>
                                <w:ilvl w:val="0"/>
                                <w:numId w:val="9"/>
                              </w:numPr>
                              <w:spacing w:before="0" w:after="0"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Clinicaltrial.gov: 78</w:t>
                            </w:r>
                          </w:p>
                          <w:p w14:paraId="3D406219" w14:textId="77777777" w:rsidR="005018C7" w:rsidRPr="00FE4C36" w:rsidRDefault="005018C7" w:rsidP="00FE4C36">
                            <w:pPr>
                              <w:numPr>
                                <w:ilvl w:val="0"/>
                                <w:numId w:val="9"/>
                              </w:numPr>
                              <w:spacing w:before="0" w:after="0"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Cochrane Library: 25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83F85C" id="_x0000_s1044" style="position:absolute;margin-left:27pt;margin-top:19.6pt;width:175.5pt;height:98.0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">
                <v:path arrowok="t"/>
                <v:textbox inset=",7.2pt,,7.2pt">
                  <w:txbxContent>
                    <w:p w14:paraId="522CC694" w14:textId="77777777" w:rsidR="005018C7" w:rsidRPr="00FE4C36" w:rsidRDefault="005018C7" w:rsidP="00FE4C3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</w:pP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Records identified through database searching</w:t>
                      </w: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br/>
                        <w:t>(n =  1553)</w:t>
                      </w:r>
                    </w:p>
                    <w:p w14:paraId="75995FDC" w14:textId="77777777" w:rsidR="005018C7" w:rsidRPr="00FE4C36" w:rsidRDefault="005018C7" w:rsidP="00FE4C36">
                      <w:pPr>
                        <w:numPr>
                          <w:ilvl w:val="0"/>
                          <w:numId w:val="9"/>
                        </w:numPr>
                        <w:spacing w:before="0" w:after="0" w:line="24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proofErr w:type="spellStart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Pubmed</w:t>
                      </w:r>
                      <w:proofErr w:type="spellEnd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: 1450</w:t>
                      </w:r>
                    </w:p>
                    <w:p w14:paraId="17FF6E8A" w14:textId="77777777" w:rsidR="005018C7" w:rsidRPr="00FE4C36" w:rsidRDefault="005018C7" w:rsidP="00FE4C36">
                      <w:pPr>
                        <w:numPr>
                          <w:ilvl w:val="0"/>
                          <w:numId w:val="9"/>
                        </w:numPr>
                        <w:spacing w:before="0" w:after="0" w:line="24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Clinicaltrial.gov: 78</w:t>
                      </w:r>
                    </w:p>
                    <w:p w14:paraId="3D406219" w14:textId="77777777" w:rsidR="005018C7" w:rsidRPr="00FE4C36" w:rsidRDefault="005018C7" w:rsidP="00FE4C36">
                      <w:pPr>
                        <w:numPr>
                          <w:ilvl w:val="0"/>
                          <w:numId w:val="9"/>
                        </w:numPr>
                        <w:spacing w:before="0" w:after="0" w:line="240" w:lineRule="auto"/>
                        <w:rPr>
                          <w:rFonts w:ascii="Arial" w:hAnsi="Arial" w:cs="Arial"/>
                          <w:sz w:val="18"/>
                          <w:szCs w:val="18"/>
                          <w:lang w:val="en"/>
                        </w:rPr>
                      </w:pPr>
                      <w:proofErr w:type="spellStart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Cochrane</w:t>
                      </w:r>
                      <w:proofErr w:type="spellEnd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Library: 25</w:t>
                      </w:r>
                    </w:p>
                  </w:txbxContent>
                </v:textbox>
              </v:rect>
            </w:pict>
          </mc:Fallback>
        </mc:AlternateContent>
      </w:r>
      <w:r w:rsidRPr="00F91CD7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2E51CEB" wp14:editId="2A932190">
                <wp:simplePos x="0" y="0"/>
                <wp:positionH relativeFrom="column">
                  <wp:posOffset>4229100</wp:posOffset>
                </wp:positionH>
                <wp:positionV relativeFrom="paragraph">
                  <wp:posOffset>2878455</wp:posOffset>
                </wp:positionV>
                <wp:extent cx="1866900" cy="781050"/>
                <wp:effectExtent l="0" t="0" r="0" b="6350"/>
                <wp:wrapNone/>
                <wp:docPr id="26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66900" cy="781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ED6B0E" w14:textId="77777777" w:rsidR="005018C7" w:rsidRPr="00FE4C36" w:rsidRDefault="005018C7" w:rsidP="00FE4C3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 xml:space="preserve">Records excluded after abstract reviewing </w:t>
                            </w: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br/>
                              <w:t>(n =  1257)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E51CEB" id="_x0000_s1045" style="position:absolute;margin-left:333pt;margin-top:226.65pt;width:147pt;height:61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">
                <v:path arrowok="t"/>
                <v:textbox inset=",7.2pt,,7.2pt">
                  <w:txbxContent>
                    <w:p w14:paraId="25ED6B0E" w14:textId="77777777" w:rsidR="005018C7" w:rsidRPr="00FE4C36" w:rsidRDefault="005018C7" w:rsidP="00FE4C3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en"/>
                        </w:rPr>
                      </w:pP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 xml:space="preserve">Records excluded after abstract reviewing </w:t>
                      </w: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br/>
                        <w:t>(n =  1257)</w:t>
                      </w:r>
                    </w:p>
                  </w:txbxContent>
                </v:textbox>
              </v:rect>
            </w:pict>
          </mc:Fallback>
        </mc:AlternateContent>
      </w:r>
      <w:r w:rsidRPr="00F91CD7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36576" distB="36576" distL="36576" distR="36576" simplePos="0" relativeHeight="251695104" behindDoc="0" locked="0" layoutInCell="1" allowOverlap="1" wp14:anchorId="697B6203" wp14:editId="3D6BEF9F">
                <wp:simplePos x="0" y="0"/>
                <wp:positionH relativeFrom="column">
                  <wp:posOffset>3578225</wp:posOffset>
                </wp:positionH>
                <wp:positionV relativeFrom="paragraph">
                  <wp:posOffset>3268980</wp:posOffset>
                </wp:positionV>
                <wp:extent cx="650875" cy="0"/>
                <wp:effectExtent l="0" t="63500" r="0" b="63500"/>
                <wp:wrapNone/>
                <wp:docPr id="27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508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pic="http://schemas.openxmlformats.org/drawingml/2006/picture" xmlns:a14="http://schemas.microsoft.com/office/drawing/2010/main" xmlns:a="http://schemas.openxmlformats.org/drawingml/2006/main">
            <w:pict>
              <v:shape id="AutoShape 21" style="position:absolute;margin-left:281.75pt;margin-top:257.4pt;width:51.25pt;height:0;z-index:25169510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spid="_x0000_s1026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" w14:anchorId="4A1F58E8">
                <v:stroke endarrow="block"/>
                <v:shadow color="#ccc"/>
                <o:lock v:ext="edit" shapetype="f"/>
              </v:shape>
            </w:pict>
          </mc:Fallback>
        </mc:AlternateContent>
      </w:r>
      <w:r w:rsidRPr="00F91CD7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36576" distB="36576" distL="36576" distR="36576" simplePos="0" relativeHeight="251694080" behindDoc="0" locked="0" layoutInCell="1" allowOverlap="1" wp14:anchorId="70D47B21" wp14:editId="22848F0F">
                <wp:simplePos x="0" y="0"/>
                <wp:positionH relativeFrom="column">
                  <wp:posOffset>2743200</wp:posOffset>
                </wp:positionH>
                <wp:positionV relativeFrom="paragraph">
                  <wp:posOffset>5612130</wp:posOffset>
                </wp:positionV>
                <wp:extent cx="0" cy="342900"/>
                <wp:effectExtent l="63500" t="0" r="25400" b="25400"/>
                <wp:wrapNone/>
                <wp:docPr id="16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pic="http://schemas.openxmlformats.org/drawingml/2006/picture" xmlns:a14="http://schemas.microsoft.com/office/drawing/2010/main" xmlns:a="http://schemas.openxmlformats.org/drawingml/2006/main">
            <w:pict>
              <v:shape id="AutoShape 20" style="position:absolute;margin-left:3in;margin-top:441.9pt;width:0;height:27pt;z-index:25169408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spid="_x0000_s1026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" w14:anchorId="22D8F649">
                <v:stroke endarrow="block"/>
                <v:shadow color="#ccc"/>
                <o:lock v:ext="edit" shapetype="f"/>
              </v:shape>
            </w:pict>
          </mc:Fallback>
        </mc:AlternateContent>
      </w:r>
      <w:r w:rsidRPr="00F91CD7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27105D8" wp14:editId="54FA0FAD">
                <wp:simplePos x="0" y="0"/>
                <wp:positionH relativeFrom="column">
                  <wp:posOffset>1885950</wp:posOffset>
                </wp:positionH>
                <wp:positionV relativeFrom="paragraph">
                  <wp:posOffset>5955030</wp:posOffset>
                </wp:positionV>
                <wp:extent cx="1714500" cy="914400"/>
                <wp:effectExtent l="0" t="0" r="0" b="0"/>
                <wp:wrapNone/>
                <wp:docPr id="28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145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9160B8" w14:textId="77777777" w:rsidR="005018C7" w:rsidRPr="00FE4C36" w:rsidRDefault="005018C7" w:rsidP="00FE4C3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Studies included in quantitative synthesis (meta-analysis)</w:t>
                            </w: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br/>
                              <w:t>(n=18)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7105D8" id="_x0000_s1046" style="position:absolute;margin-left:148.5pt;margin-top:468.9pt;width:135pt;height:1in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">
                <v:path arrowok="t"/>
                <v:textbox inset=",7.2pt,,7.2pt">
                  <w:txbxContent>
                    <w:p w14:paraId="069160B8" w14:textId="77777777" w:rsidR="005018C7" w:rsidRPr="00FE4C36" w:rsidRDefault="005018C7" w:rsidP="00FE4C3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en"/>
                        </w:rPr>
                      </w:pP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Studies included in quantitative synthesis (meta-analysis)</w:t>
                      </w: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br/>
                        <w:t>(n=18)</w:t>
                      </w:r>
                    </w:p>
                  </w:txbxContent>
                </v:textbox>
              </v:rect>
            </w:pict>
          </mc:Fallback>
        </mc:AlternateContent>
      </w:r>
      <w:r w:rsidRPr="00F91CD7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8384262" wp14:editId="4157579C">
                <wp:simplePos x="0" y="0"/>
                <wp:positionH relativeFrom="column">
                  <wp:posOffset>1885950</wp:posOffset>
                </wp:positionH>
                <wp:positionV relativeFrom="paragraph">
                  <wp:posOffset>4926330</wp:posOffset>
                </wp:positionV>
                <wp:extent cx="1714500" cy="685800"/>
                <wp:effectExtent l="0" t="0" r="0" b="0"/>
                <wp:wrapNone/>
                <wp:docPr id="29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145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AF6C1B" w14:textId="77777777" w:rsidR="005018C7" w:rsidRPr="00FE4C36" w:rsidRDefault="005018C7" w:rsidP="00FE4C3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Studies included in qualitative synthesis</w:t>
                            </w: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br/>
                              <w:t>(n =18)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384262" id="_x0000_s1047" style="position:absolute;margin-left:148.5pt;margin-top:387.9pt;width:135pt;height:54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">
                <v:path arrowok="t"/>
                <v:textbox inset=",7.2pt,,7.2pt">
                  <w:txbxContent>
                    <w:p w14:paraId="11AF6C1B" w14:textId="77777777" w:rsidR="005018C7" w:rsidRPr="00FE4C36" w:rsidRDefault="005018C7" w:rsidP="00FE4C3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en"/>
                        </w:rPr>
                      </w:pP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Studies included in qualitative synthesis</w:t>
                      </w: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br/>
                        <w:t>(n =18)</w:t>
                      </w:r>
                    </w:p>
                  </w:txbxContent>
                </v:textbox>
              </v:rect>
            </w:pict>
          </mc:Fallback>
        </mc:AlternateContent>
      </w:r>
      <w:r w:rsidRPr="00F91CD7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36576" distB="36576" distL="36576" distR="36576" simplePos="0" relativeHeight="251693056" behindDoc="0" locked="0" layoutInCell="1" allowOverlap="1" wp14:anchorId="4EC8C361" wp14:editId="06FC3390">
                <wp:simplePos x="0" y="0"/>
                <wp:positionH relativeFrom="column">
                  <wp:posOffset>2743200</wp:posOffset>
                </wp:positionH>
                <wp:positionV relativeFrom="paragraph">
                  <wp:posOffset>4583430</wp:posOffset>
                </wp:positionV>
                <wp:extent cx="0" cy="342900"/>
                <wp:effectExtent l="63500" t="0" r="25400" b="25400"/>
                <wp:wrapNone/>
                <wp:docPr id="30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pic="http://schemas.openxmlformats.org/drawingml/2006/picture" xmlns:a14="http://schemas.microsoft.com/office/drawing/2010/main" xmlns:a="http://schemas.openxmlformats.org/drawingml/2006/main">
            <w:pict>
              <v:shape id="AutoShape 19" style="position:absolute;margin-left:3in;margin-top:360.9pt;width:0;height:27pt;z-index:25169305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spid="_x0000_s1026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" w14:anchorId="07D1092F">
                <v:stroke endarrow="block"/>
                <v:shadow color="#ccc"/>
                <o:lock v:ext="edit" shapetype="f"/>
              </v:shape>
            </w:pict>
          </mc:Fallback>
        </mc:AlternateContent>
      </w:r>
      <w:r w:rsidRPr="00F91CD7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452CE31" wp14:editId="47BCEE17">
                <wp:simplePos x="0" y="0"/>
                <wp:positionH relativeFrom="column">
                  <wp:posOffset>1885950</wp:posOffset>
                </wp:positionH>
                <wp:positionV relativeFrom="paragraph">
                  <wp:posOffset>3897630</wp:posOffset>
                </wp:positionV>
                <wp:extent cx="1714500" cy="685800"/>
                <wp:effectExtent l="0" t="0" r="0" b="0"/>
                <wp:wrapNone/>
                <wp:docPr id="31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145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77293A" w14:textId="77777777" w:rsidR="005018C7" w:rsidRPr="00FE4C36" w:rsidRDefault="005018C7" w:rsidP="00FE4C3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Full-text articles assessed for eligibility</w:t>
                            </w: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br/>
                              <w:t>(n =312)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52CE31" id="_x0000_s1048" style="position:absolute;margin-left:148.5pt;margin-top:306.9pt;width:135pt;height:54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">
                <v:path arrowok="t"/>
                <v:textbox inset=",7.2pt,,7.2pt">
                  <w:txbxContent>
                    <w:p w14:paraId="6977293A" w14:textId="77777777" w:rsidR="005018C7" w:rsidRPr="00FE4C36" w:rsidRDefault="005018C7" w:rsidP="00FE4C3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en"/>
                        </w:rPr>
                      </w:pP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Full-text articles assessed for eligibility</w:t>
                      </w: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br/>
                        <w:t>(n =312)</w:t>
                      </w:r>
                    </w:p>
                  </w:txbxContent>
                </v:textbox>
              </v:rect>
            </w:pict>
          </mc:Fallback>
        </mc:AlternateContent>
      </w:r>
      <w:r w:rsidRPr="00F91CD7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606BC5A" wp14:editId="3B7493ED">
                <wp:simplePos x="0" y="0"/>
                <wp:positionH relativeFrom="column">
                  <wp:posOffset>1908175</wp:posOffset>
                </wp:positionH>
                <wp:positionV relativeFrom="paragraph">
                  <wp:posOffset>2983230</wp:posOffset>
                </wp:positionV>
                <wp:extent cx="1670050" cy="571500"/>
                <wp:effectExtent l="0" t="0" r="6350" b="0"/>
                <wp:wrapNone/>
                <wp:docPr id="32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7005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E4FAAF" w14:textId="77777777" w:rsidR="005018C7" w:rsidRPr="00FE4C36" w:rsidRDefault="005018C7" w:rsidP="00FE4C3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Records screened</w:t>
                            </w: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(n = 1569)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06BC5A" id="Rectangle 32" o:spid="_x0000_s1049" style="position:absolute;margin-left:150.25pt;margin-top:234.9pt;width:131.5pt;height:4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">
                <v:path arrowok="t"/>
                <v:textbox inset=",7.2pt,,7.2pt">
                  <w:txbxContent>
                    <w:p w14:paraId="07E4FAAF" w14:textId="77777777" w:rsidR="005018C7" w:rsidRPr="00FE4C36" w:rsidRDefault="005018C7" w:rsidP="00FE4C3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en"/>
                        </w:rPr>
                      </w:pPr>
                      <w:proofErr w:type="spellStart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Records</w:t>
                      </w:r>
                      <w:proofErr w:type="spellEnd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screened</w:t>
                      </w:r>
                      <w:proofErr w:type="spellEnd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(n = 1569)</w:t>
                      </w:r>
                    </w:p>
                  </w:txbxContent>
                </v:textbox>
              </v:rect>
            </w:pict>
          </mc:Fallback>
        </mc:AlternateContent>
      </w:r>
      <w:r w:rsidRPr="00F91CD7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36576" distB="36576" distL="36576" distR="36576" simplePos="0" relativeHeight="251692032" behindDoc="0" locked="0" layoutInCell="1" allowOverlap="1" wp14:anchorId="025BACAA" wp14:editId="11FBA6C4">
                <wp:simplePos x="0" y="0"/>
                <wp:positionH relativeFrom="column">
                  <wp:posOffset>2743200</wp:posOffset>
                </wp:positionH>
                <wp:positionV relativeFrom="paragraph">
                  <wp:posOffset>3554730</wp:posOffset>
                </wp:positionV>
                <wp:extent cx="0" cy="342900"/>
                <wp:effectExtent l="63500" t="0" r="25400" b="25400"/>
                <wp:wrapNone/>
                <wp:docPr id="33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pic="http://schemas.openxmlformats.org/drawingml/2006/picture" xmlns:a14="http://schemas.microsoft.com/office/drawing/2010/main" xmlns:a="http://schemas.openxmlformats.org/drawingml/2006/main">
            <w:pict>
              <v:shape id="AutoShape 18" style="position:absolute;margin-left:3in;margin-top:279.9pt;width:0;height:27pt;z-index:25169203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spid="_x0000_s1026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" w14:anchorId="1542517C">
                <v:stroke endarrow="block"/>
                <v:shadow color="#ccc"/>
                <o:lock v:ext="edit" shapetype="f"/>
              </v:shape>
            </w:pict>
          </mc:Fallback>
        </mc:AlternateContent>
      </w:r>
      <w:r w:rsidRPr="00F91CD7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36576" distB="36576" distL="36576" distR="36576" simplePos="0" relativeHeight="251691008" behindDoc="0" locked="0" layoutInCell="1" allowOverlap="1" wp14:anchorId="7E3958BC" wp14:editId="790E2997">
                <wp:simplePos x="0" y="0"/>
                <wp:positionH relativeFrom="column">
                  <wp:posOffset>2743200</wp:posOffset>
                </wp:positionH>
                <wp:positionV relativeFrom="paragraph">
                  <wp:posOffset>2526030</wp:posOffset>
                </wp:positionV>
                <wp:extent cx="0" cy="457200"/>
                <wp:effectExtent l="63500" t="0" r="50800" b="25400"/>
                <wp:wrapNone/>
                <wp:docPr id="34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pic="http://schemas.openxmlformats.org/drawingml/2006/picture" xmlns:a14="http://schemas.microsoft.com/office/drawing/2010/main" xmlns:a="http://schemas.openxmlformats.org/drawingml/2006/main">
            <w:pict>
              <v:shape id="AutoShape 17" style="position:absolute;margin-left:3in;margin-top:198.9pt;width:0;height:36pt;z-index:25169100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spid="_x0000_s1026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" w14:anchorId="7A001DC9">
                <v:stroke endarrow="block"/>
                <v:shadow color="#ccc"/>
                <o:lock v:ext="edit" shapetype="f"/>
              </v:shape>
            </w:pict>
          </mc:Fallback>
        </mc:AlternateContent>
      </w:r>
      <w:r w:rsidRPr="00F91CD7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36576" distB="36576" distL="36576" distR="36576" simplePos="0" relativeHeight="251681792" behindDoc="0" locked="0" layoutInCell="1" allowOverlap="1" wp14:anchorId="2F5E8B74" wp14:editId="5918B5E2">
                <wp:simplePos x="0" y="0"/>
                <wp:positionH relativeFrom="column">
                  <wp:posOffset>3886200</wp:posOffset>
                </wp:positionH>
                <wp:positionV relativeFrom="paragraph">
                  <wp:posOffset>1497330</wp:posOffset>
                </wp:positionV>
                <wp:extent cx="0" cy="457200"/>
                <wp:effectExtent l="63500" t="0" r="50800" b="25400"/>
                <wp:wrapNone/>
                <wp:docPr id="35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pic="http://schemas.openxmlformats.org/drawingml/2006/picture" xmlns:a14="http://schemas.microsoft.com/office/drawing/2010/main" xmlns:a="http://schemas.openxmlformats.org/drawingml/2006/main">
            <w:pict>
              <v:shape id="AutoShape 7" style="position:absolute;margin-left:306pt;margin-top:117.9pt;width:0;height:36pt;z-index:25168179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spid="_x0000_s1026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" w14:anchorId="0B4217FA">
                <v:stroke endarrow="block"/>
                <v:shadow color="#ccc"/>
                <o:lock v:ext="edit" shapetype="f"/>
              </v:shape>
            </w:pict>
          </mc:Fallback>
        </mc:AlternateContent>
      </w:r>
      <w:r w:rsidRPr="00F91CD7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36576" distB="36576" distL="36576" distR="36576" simplePos="0" relativeHeight="251680768" behindDoc="0" locked="0" layoutInCell="1" allowOverlap="1" wp14:anchorId="240689A7" wp14:editId="29DB8A62">
                <wp:simplePos x="0" y="0"/>
                <wp:positionH relativeFrom="column">
                  <wp:posOffset>1600200</wp:posOffset>
                </wp:positionH>
                <wp:positionV relativeFrom="paragraph">
                  <wp:posOffset>1497330</wp:posOffset>
                </wp:positionV>
                <wp:extent cx="0" cy="457200"/>
                <wp:effectExtent l="63500" t="0" r="50800" b="25400"/>
                <wp:wrapNone/>
                <wp:docPr id="3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pic="http://schemas.openxmlformats.org/drawingml/2006/picture" xmlns:a14="http://schemas.microsoft.com/office/drawing/2010/main" xmlns:a="http://schemas.openxmlformats.org/drawingml/2006/main">
            <w:pict>
              <v:shape id="AutoShape 6" style="position:absolute;margin-left:126pt;margin-top:117.9pt;width:0;height:36pt;z-index:25168076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spid="_x0000_s1026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" w14:anchorId="261F7013">
                <v:stroke endarrow="block"/>
                <v:shadow color="#ccc"/>
                <o:lock v:ext="edit" shapetype="f"/>
              </v:shape>
            </w:pict>
          </mc:Fallback>
        </mc:AlternateContent>
      </w:r>
      <w:r w:rsidRPr="00F91CD7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658ACB6" wp14:editId="72E6BD85">
                <wp:simplePos x="0" y="0"/>
                <wp:positionH relativeFrom="column">
                  <wp:posOffset>1356995</wp:posOffset>
                </wp:positionH>
                <wp:positionV relativeFrom="paragraph">
                  <wp:posOffset>1954530</wp:posOffset>
                </wp:positionV>
                <wp:extent cx="2771775" cy="571500"/>
                <wp:effectExtent l="0" t="0" r="0" b="0"/>
                <wp:wrapNone/>
                <wp:docPr id="37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7177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44F5AE" w14:textId="77777777" w:rsidR="005018C7" w:rsidRPr="00FE4C36" w:rsidRDefault="005018C7" w:rsidP="00FE4C3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Records after duplicates removed</w:t>
                            </w: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br/>
                              <w:t>(n = 1569)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58ACB6" id="_x0000_s1050" style="position:absolute;margin-left:106.85pt;margin-top:153.9pt;width:218.25pt;height:4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">
                <v:path arrowok="t"/>
                <v:textbox inset=",7.2pt,,7.2pt">
                  <w:txbxContent>
                    <w:p w14:paraId="0644F5AE" w14:textId="77777777" w:rsidR="005018C7" w:rsidRPr="00FE4C36" w:rsidRDefault="005018C7" w:rsidP="00FE4C3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en"/>
                        </w:rPr>
                      </w:pP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Records after duplicates removed</w:t>
                      </w: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br/>
                        <w:t>(n = 1569)</w:t>
                      </w:r>
                    </w:p>
                  </w:txbxContent>
                </v:textbox>
              </v:rect>
            </w:pict>
          </mc:Fallback>
        </mc:AlternateContent>
      </w:r>
      <w:r w:rsidRPr="00F91CD7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9019DBE" wp14:editId="6E0D3067">
                <wp:simplePos x="0" y="0"/>
                <wp:positionH relativeFrom="column">
                  <wp:posOffset>2914650</wp:posOffset>
                </wp:positionH>
                <wp:positionV relativeFrom="paragraph">
                  <wp:posOffset>811530</wp:posOffset>
                </wp:positionV>
                <wp:extent cx="2228850" cy="685800"/>
                <wp:effectExtent l="0" t="0" r="6350" b="0"/>
                <wp:wrapNone/>
                <wp:docPr id="38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2885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38EA81" w14:textId="77777777" w:rsidR="005018C7" w:rsidRPr="00FE4C36" w:rsidRDefault="005018C7" w:rsidP="00FE4C3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Additional records identified through other sources</w:t>
                            </w: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br/>
                              <w:t>(n =  16)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019DBE" id="_x0000_s1051" style="position:absolute;margin-left:229.5pt;margin-top:63.9pt;width:175.5pt;height:54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">
                <v:path arrowok="t"/>
                <v:textbox inset=",7.2pt,,7.2pt">
                  <w:txbxContent>
                    <w:p w14:paraId="5B38EA81" w14:textId="77777777" w:rsidR="005018C7" w:rsidRPr="00FE4C36" w:rsidRDefault="005018C7" w:rsidP="00FE4C3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en"/>
                        </w:rPr>
                      </w:pP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Additional records identified through other sources</w:t>
                      </w: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br/>
                        <w:t>(n =  16)</w:t>
                      </w:r>
                    </w:p>
                  </w:txbxContent>
                </v:textbox>
              </v:rect>
            </w:pict>
          </mc:Fallback>
        </mc:AlternateContent>
      </w:r>
    </w:p>
    <w:p w14:paraId="0E5E5D11" w14:textId="23974CFD" w:rsidR="00684748" w:rsidRDefault="00684748" w:rsidP="00684748">
      <w:pPr>
        <w:rPr>
          <w:rFonts w:ascii="Times New Roman" w:hAnsi="Times New Roman" w:cs="Times New Roman"/>
          <w:lang w:val="en-GB"/>
        </w:rPr>
      </w:pPr>
    </w:p>
    <w:p w14:paraId="5524FF22" w14:textId="77777777" w:rsidR="002A7645" w:rsidRDefault="002A7645" w:rsidP="00684748">
      <w:pPr>
        <w:rPr>
          <w:rFonts w:ascii="Times New Roman" w:hAnsi="Times New Roman" w:cs="Times New Roman"/>
          <w:lang w:val="en-GB"/>
        </w:rPr>
      </w:pPr>
    </w:p>
    <w:p w14:paraId="075CB0C5" w14:textId="493CA51E" w:rsidR="00114C42" w:rsidRPr="00114C42" w:rsidRDefault="00FE4C36" w:rsidP="00114C42">
      <w:pPr>
        <w:spacing w:line="480" w:lineRule="auto"/>
        <w:jc w:val="both"/>
        <w:rPr>
          <w:rFonts w:ascii="Times New Roman" w:hAnsi="Times New Roman" w:cs="Times New Roman"/>
          <w:b/>
          <w:lang w:val="en-GB"/>
        </w:rPr>
      </w:pPr>
      <w:r w:rsidRPr="00F91CD7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B5DD9F8" wp14:editId="6615465D">
                <wp:simplePos x="0" y="0"/>
                <wp:positionH relativeFrom="column">
                  <wp:posOffset>4224050</wp:posOffset>
                </wp:positionH>
                <wp:positionV relativeFrom="paragraph">
                  <wp:posOffset>3013370</wp:posOffset>
                </wp:positionV>
                <wp:extent cx="2247900" cy="1286540"/>
                <wp:effectExtent l="0" t="0" r="12700" b="8890"/>
                <wp:wrapNone/>
                <wp:docPr id="22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47900" cy="1286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714BAA" w14:textId="77777777" w:rsidR="005018C7" w:rsidRPr="00FE4C36" w:rsidRDefault="005018C7" w:rsidP="00FE4C3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Full-text articles excluded</w:t>
                            </w: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br/>
                              <w:t>(n = 294 )</w:t>
                            </w:r>
                          </w:p>
                          <w:p w14:paraId="5B70BD14" w14:textId="77777777" w:rsidR="005018C7" w:rsidRPr="00FE4C36" w:rsidRDefault="005018C7" w:rsidP="00FE4C36">
                            <w:pPr>
                              <w:numPr>
                                <w:ilvl w:val="0"/>
                                <w:numId w:val="8"/>
                              </w:numPr>
                              <w:spacing w:before="0" w:after="0"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In vitro: 89</w:t>
                            </w:r>
                          </w:p>
                          <w:p w14:paraId="0F12A014" w14:textId="77777777" w:rsidR="005018C7" w:rsidRPr="00FE4C36" w:rsidRDefault="005018C7" w:rsidP="00FE4C36">
                            <w:pPr>
                              <w:numPr>
                                <w:ilvl w:val="0"/>
                                <w:numId w:val="8"/>
                              </w:numPr>
                              <w:spacing w:before="0" w:after="0"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No MDR of interest: 79</w:t>
                            </w:r>
                          </w:p>
                          <w:p w14:paraId="5893E3C0" w14:textId="77777777" w:rsidR="005018C7" w:rsidRPr="00FE4C36" w:rsidRDefault="005018C7" w:rsidP="00FE4C36">
                            <w:pPr>
                              <w:numPr>
                                <w:ilvl w:val="0"/>
                                <w:numId w:val="8"/>
                              </w:numPr>
                              <w:spacing w:before="0" w:after="0"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No outcome of interest: 96</w:t>
                            </w:r>
                          </w:p>
                          <w:p w14:paraId="3C951757" w14:textId="77777777" w:rsidR="005018C7" w:rsidRPr="00FE4C36" w:rsidRDefault="005018C7" w:rsidP="00FE4C36">
                            <w:pPr>
                              <w:numPr>
                                <w:ilvl w:val="0"/>
                                <w:numId w:val="8"/>
                              </w:numPr>
                              <w:spacing w:before="0" w:after="0"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FE4C3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Other study design: 30</w:t>
                            </w:r>
                          </w:p>
                          <w:p w14:paraId="3EAD2F3C" w14:textId="77777777" w:rsidR="005018C7" w:rsidRPr="00FE4C36" w:rsidRDefault="005018C7" w:rsidP="00FE4C3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5DD9F8" id="_x0000_s1052" style="position:absolute;left:0;text-align:left;margin-left:332.6pt;margin-top:237.25pt;width:177pt;height:101.3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">
                <v:path arrowok="t"/>
                <v:textbox inset=",7.2pt,,7.2pt">
                  <w:txbxContent>
                    <w:p w14:paraId="7E714BAA" w14:textId="77777777" w:rsidR="005018C7" w:rsidRPr="00FE4C36" w:rsidRDefault="005018C7" w:rsidP="00FE4C3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</w:pP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Full-text articles excluded</w:t>
                      </w: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br/>
                        <w:t>(n = 294 )</w:t>
                      </w:r>
                    </w:p>
                    <w:p w14:paraId="5B70BD14" w14:textId="77777777" w:rsidR="005018C7" w:rsidRPr="00FE4C36" w:rsidRDefault="005018C7" w:rsidP="00FE4C36">
                      <w:pPr>
                        <w:numPr>
                          <w:ilvl w:val="0"/>
                          <w:numId w:val="8"/>
                        </w:numPr>
                        <w:spacing w:before="0" w:after="0" w:line="24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In vitro: 89</w:t>
                      </w:r>
                    </w:p>
                    <w:p w14:paraId="0F12A014" w14:textId="77777777" w:rsidR="005018C7" w:rsidRPr="00FE4C36" w:rsidRDefault="005018C7" w:rsidP="00FE4C36">
                      <w:pPr>
                        <w:numPr>
                          <w:ilvl w:val="0"/>
                          <w:numId w:val="8"/>
                        </w:numPr>
                        <w:spacing w:before="0" w:after="0" w:line="24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No MDR of </w:t>
                      </w:r>
                      <w:proofErr w:type="spellStart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interest</w:t>
                      </w:r>
                      <w:proofErr w:type="spellEnd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: 79</w:t>
                      </w:r>
                    </w:p>
                    <w:p w14:paraId="5893E3C0" w14:textId="77777777" w:rsidR="005018C7" w:rsidRPr="00FE4C36" w:rsidRDefault="005018C7" w:rsidP="00FE4C36">
                      <w:pPr>
                        <w:numPr>
                          <w:ilvl w:val="0"/>
                          <w:numId w:val="8"/>
                        </w:numPr>
                        <w:spacing w:before="0" w:after="0" w:line="24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No </w:t>
                      </w:r>
                      <w:proofErr w:type="spellStart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outcome</w:t>
                      </w:r>
                      <w:proofErr w:type="spellEnd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of </w:t>
                      </w:r>
                      <w:proofErr w:type="spellStart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interest</w:t>
                      </w:r>
                      <w:proofErr w:type="spellEnd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: 96</w:t>
                      </w:r>
                    </w:p>
                    <w:p w14:paraId="3C951757" w14:textId="77777777" w:rsidR="005018C7" w:rsidRPr="00FE4C36" w:rsidRDefault="005018C7" w:rsidP="00FE4C36">
                      <w:pPr>
                        <w:numPr>
                          <w:ilvl w:val="0"/>
                          <w:numId w:val="8"/>
                        </w:numPr>
                        <w:spacing w:before="0" w:after="0" w:line="24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proofErr w:type="spellStart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Other</w:t>
                      </w:r>
                      <w:proofErr w:type="spellEnd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>study</w:t>
                      </w:r>
                      <w:proofErr w:type="spellEnd"/>
                      <w:r w:rsidRPr="00FE4C3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design: 30</w:t>
                      </w:r>
                    </w:p>
                    <w:p w14:paraId="3EAD2F3C" w14:textId="77777777" w:rsidR="005018C7" w:rsidRPr="00FE4C36" w:rsidRDefault="005018C7" w:rsidP="00FE4C3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en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2A7645">
        <w:rPr>
          <w:rFonts w:ascii="Times New Roman" w:hAnsi="Times New Roman" w:cs="Times New Roman"/>
          <w:lang w:val="en-GB"/>
        </w:rPr>
        <w:br w:type="page"/>
      </w:r>
      <w:r w:rsidR="00114C42" w:rsidRPr="00114C42">
        <w:rPr>
          <w:rFonts w:ascii="Times New Roman" w:hAnsi="Times New Roman" w:cs="Times New Roman"/>
          <w:b/>
          <w:lang w:val="en-GB"/>
        </w:rPr>
        <w:lastRenderedPageBreak/>
        <w:t xml:space="preserve">Supplementary Figure 2: Patient distribution by country and bacterial phenotype </w:t>
      </w:r>
    </w:p>
    <w:p w14:paraId="09F61AE2" w14:textId="2AA2C232" w:rsidR="00114C42" w:rsidRPr="00114C42" w:rsidRDefault="007E1417" w:rsidP="007E1417">
      <w:pPr>
        <w:spacing w:line="480" w:lineRule="auto"/>
        <w:jc w:val="center"/>
        <w:rPr>
          <w:rFonts w:ascii="Times New Roman" w:hAnsi="Times New Roman" w:cs="Times New Roman"/>
          <w:b/>
          <w:lang w:val="en-GB"/>
        </w:rPr>
      </w:pPr>
      <w:r w:rsidRPr="007E1417">
        <w:rPr>
          <w:noProof/>
          <w:lang w:eastAsia="it-IT"/>
        </w:rPr>
        <w:drawing>
          <wp:inline distT="0" distB="0" distL="0" distR="0" wp14:anchorId="4100BC80" wp14:editId="70CCB59C">
            <wp:extent cx="6116320" cy="2499360"/>
            <wp:effectExtent l="0" t="0" r="0" b="0"/>
            <wp:docPr id="56" name="Immagin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249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A0B82D" w14:textId="77777777" w:rsidR="002A56BB" w:rsidRDefault="002A56BB" w:rsidP="00114C42">
      <w:pPr>
        <w:spacing w:line="360" w:lineRule="auto"/>
        <w:jc w:val="both"/>
        <w:rPr>
          <w:rFonts w:ascii="Times New Roman" w:hAnsi="Times New Roman" w:cs="Times New Roman"/>
          <w:sz w:val="18"/>
          <w:szCs w:val="18"/>
          <w:lang w:val="en-GB"/>
        </w:rPr>
      </w:pPr>
    </w:p>
    <w:p w14:paraId="40C66A7E" w14:textId="77777777" w:rsidR="002A56BB" w:rsidRDefault="002A56BB">
      <w:pPr>
        <w:spacing w:before="0" w:after="0" w:line="240" w:lineRule="auto"/>
        <w:rPr>
          <w:rFonts w:ascii="Times New Roman" w:hAnsi="Times New Roman" w:cs="Times New Roman"/>
          <w:sz w:val="18"/>
          <w:szCs w:val="18"/>
          <w:lang w:val="en-GB"/>
        </w:rPr>
      </w:pPr>
      <w:r>
        <w:rPr>
          <w:rFonts w:ascii="Times New Roman" w:hAnsi="Times New Roman" w:cs="Times New Roman"/>
          <w:sz w:val="18"/>
          <w:szCs w:val="18"/>
          <w:lang w:val="en-GB"/>
        </w:rPr>
        <w:br w:type="page"/>
      </w:r>
    </w:p>
    <w:p w14:paraId="16F03CF1" w14:textId="550EB769" w:rsidR="004F48B0" w:rsidRDefault="006438C4" w:rsidP="002A56BB">
      <w:pPr>
        <w:spacing w:line="480" w:lineRule="auto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lang w:val="en-GB"/>
        </w:rPr>
        <w:lastRenderedPageBreak/>
        <w:t>Supplementary Table 3</w:t>
      </w:r>
      <w:r w:rsidR="004F48B0">
        <w:rPr>
          <w:rFonts w:ascii="Times New Roman" w:hAnsi="Times New Roman" w:cs="Times New Roman"/>
          <w:b/>
          <w:lang w:val="en-GB"/>
        </w:rPr>
        <w:t xml:space="preserve">: </w:t>
      </w:r>
      <w:r w:rsidR="001F312B">
        <w:rPr>
          <w:rFonts w:ascii="Times New Roman" w:hAnsi="Times New Roman" w:cs="Times New Roman"/>
          <w:b/>
          <w:lang w:val="en-GB"/>
        </w:rPr>
        <w:t>Summary of s</w:t>
      </w:r>
      <w:r w:rsidR="004F48B0">
        <w:rPr>
          <w:rFonts w:ascii="Times New Roman" w:hAnsi="Times New Roman" w:cs="Times New Roman"/>
          <w:b/>
          <w:lang w:val="en-GB"/>
        </w:rPr>
        <w:t xml:space="preserve">tudies on paediatric population. </w:t>
      </w:r>
    </w:p>
    <w:tbl>
      <w:tblPr>
        <w:tblStyle w:val="Grigliatabella"/>
        <w:tblW w:w="0" w:type="auto"/>
        <w:tblInd w:w="-5" w:type="dxa"/>
        <w:tblLook w:val="04A0" w:firstRow="1" w:lastRow="0" w:firstColumn="1" w:lastColumn="0" w:noHBand="0" w:noVBand="1"/>
      </w:tblPr>
      <w:tblGrid>
        <w:gridCol w:w="1193"/>
        <w:gridCol w:w="1316"/>
        <w:gridCol w:w="1554"/>
        <w:gridCol w:w="1344"/>
        <w:gridCol w:w="1283"/>
        <w:gridCol w:w="1594"/>
        <w:gridCol w:w="1343"/>
      </w:tblGrid>
      <w:tr w:rsidR="0013663D" w14:paraId="2C7A00B0" w14:textId="77777777" w:rsidTr="00396392">
        <w:trPr>
          <w:cantSplit/>
          <w:trHeight w:val="1134"/>
        </w:trPr>
        <w:tc>
          <w:tcPr>
            <w:tcW w:w="1193" w:type="dxa"/>
            <w:shd w:val="clear" w:color="auto" w:fill="D9D9D9" w:themeFill="background1" w:themeFillShade="D9"/>
            <w:vAlign w:val="center"/>
          </w:tcPr>
          <w:p w14:paraId="195EA2E0" w14:textId="77777777" w:rsidR="00FB226B" w:rsidRDefault="00FB226B" w:rsidP="00C872AA">
            <w:pPr>
              <w:spacing w:line="240" w:lineRule="auto"/>
              <w:rPr>
                <w:rFonts w:ascii="Times New Roman" w:hAnsi="Times New Roman" w:cs="Times New Roman"/>
                <w:b/>
                <w:lang w:val="en-GB"/>
              </w:rPr>
            </w:pPr>
            <w:r>
              <w:rPr>
                <w:rFonts w:ascii="Times New Roman" w:hAnsi="Times New Roman" w:cs="Times New Roman"/>
                <w:b/>
                <w:lang w:val="en-GB"/>
              </w:rPr>
              <w:t>First author, publication year</w:t>
            </w:r>
          </w:p>
        </w:tc>
        <w:tc>
          <w:tcPr>
            <w:tcW w:w="1316" w:type="dxa"/>
            <w:shd w:val="clear" w:color="auto" w:fill="D9D9D9" w:themeFill="background1" w:themeFillShade="D9"/>
            <w:vAlign w:val="center"/>
          </w:tcPr>
          <w:p w14:paraId="5E9B1D20" w14:textId="77777777" w:rsidR="00FB226B" w:rsidRPr="001F312B" w:rsidRDefault="00FB226B" w:rsidP="00C872AA">
            <w:pPr>
              <w:spacing w:line="240" w:lineRule="auto"/>
              <w:rPr>
                <w:rFonts w:ascii="Times New Roman" w:hAnsi="Times New Roman" w:cs="Times New Roman"/>
                <w:b/>
                <w:lang w:val="en-GB"/>
              </w:rPr>
            </w:pPr>
            <w:r w:rsidRPr="001F312B">
              <w:rPr>
                <w:rFonts w:ascii="Times New Roman" w:hAnsi="Times New Roman" w:cs="Times New Roman"/>
                <w:b/>
                <w:lang w:val="en-GB"/>
              </w:rPr>
              <w:t>Study design and setting</w:t>
            </w:r>
          </w:p>
        </w:tc>
        <w:tc>
          <w:tcPr>
            <w:tcW w:w="1554" w:type="dxa"/>
            <w:shd w:val="clear" w:color="auto" w:fill="D9D9D9" w:themeFill="background1" w:themeFillShade="D9"/>
            <w:vAlign w:val="center"/>
          </w:tcPr>
          <w:p w14:paraId="7FB945D7" w14:textId="77777777" w:rsidR="00FB226B" w:rsidRPr="001F312B" w:rsidRDefault="00FB226B" w:rsidP="00C872AA">
            <w:pPr>
              <w:spacing w:line="240" w:lineRule="auto"/>
              <w:rPr>
                <w:rFonts w:ascii="Times New Roman" w:hAnsi="Times New Roman" w:cs="Times New Roman"/>
                <w:b/>
                <w:lang w:val="en-GB"/>
              </w:rPr>
            </w:pPr>
            <w:r w:rsidRPr="001F312B">
              <w:rPr>
                <w:rFonts w:ascii="Times New Roman" w:hAnsi="Times New Roman" w:cs="Times New Roman"/>
                <w:b/>
                <w:lang w:val="en-GB"/>
              </w:rPr>
              <w:t xml:space="preserve">Infection </w:t>
            </w:r>
            <w:r>
              <w:rPr>
                <w:rFonts w:ascii="Times New Roman" w:hAnsi="Times New Roman" w:cs="Times New Roman"/>
                <w:b/>
                <w:lang w:val="en-GB"/>
              </w:rPr>
              <w:t>type and bacterial phenotype</w:t>
            </w:r>
          </w:p>
        </w:tc>
        <w:tc>
          <w:tcPr>
            <w:tcW w:w="1344" w:type="dxa"/>
            <w:shd w:val="clear" w:color="auto" w:fill="D9D9D9" w:themeFill="background1" w:themeFillShade="D9"/>
            <w:vAlign w:val="center"/>
          </w:tcPr>
          <w:p w14:paraId="01B9348F" w14:textId="77777777" w:rsidR="00FB226B" w:rsidRPr="001F312B" w:rsidRDefault="00FB226B" w:rsidP="00C872AA">
            <w:pPr>
              <w:spacing w:line="240" w:lineRule="auto"/>
              <w:rPr>
                <w:rFonts w:ascii="Times New Roman" w:hAnsi="Times New Roman" w:cs="Times New Roman"/>
                <w:b/>
                <w:lang w:val="en-GB"/>
              </w:rPr>
            </w:pPr>
            <w:r>
              <w:rPr>
                <w:rFonts w:ascii="Times New Roman" w:hAnsi="Times New Roman" w:cs="Times New Roman"/>
                <w:b/>
                <w:lang w:val="en-GB"/>
              </w:rPr>
              <w:t>Antibiotic treatment</w:t>
            </w:r>
          </w:p>
        </w:tc>
        <w:tc>
          <w:tcPr>
            <w:tcW w:w="1283" w:type="dxa"/>
            <w:shd w:val="clear" w:color="auto" w:fill="D9D9D9" w:themeFill="background1" w:themeFillShade="D9"/>
            <w:vAlign w:val="center"/>
          </w:tcPr>
          <w:p w14:paraId="3921F158" w14:textId="77777777" w:rsidR="00FB226B" w:rsidRPr="001F312B" w:rsidRDefault="00FB226B" w:rsidP="00C872AA">
            <w:pPr>
              <w:spacing w:line="240" w:lineRule="auto"/>
              <w:rPr>
                <w:rFonts w:ascii="Times New Roman" w:hAnsi="Times New Roman" w:cs="Times New Roman"/>
                <w:b/>
                <w:lang w:val="en-GB"/>
              </w:rPr>
            </w:pPr>
            <w:r>
              <w:rPr>
                <w:rFonts w:ascii="Times New Roman" w:hAnsi="Times New Roman" w:cs="Times New Roman"/>
                <w:b/>
                <w:lang w:val="en-GB"/>
              </w:rPr>
              <w:t>Comparator</w:t>
            </w:r>
          </w:p>
        </w:tc>
        <w:tc>
          <w:tcPr>
            <w:tcW w:w="1594" w:type="dxa"/>
            <w:shd w:val="clear" w:color="auto" w:fill="D9D9D9" w:themeFill="background1" w:themeFillShade="D9"/>
            <w:vAlign w:val="center"/>
          </w:tcPr>
          <w:p w14:paraId="66349AEE" w14:textId="77777777" w:rsidR="00FB226B" w:rsidRDefault="0013663D" w:rsidP="007D4417">
            <w:pPr>
              <w:spacing w:line="240" w:lineRule="auto"/>
              <w:rPr>
                <w:rFonts w:ascii="Times New Roman" w:hAnsi="Times New Roman" w:cs="Times New Roman"/>
                <w:b/>
                <w:lang w:val="en-GB"/>
              </w:rPr>
            </w:pPr>
            <w:r>
              <w:rPr>
                <w:rFonts w:ascii="Times New Roman" w:hAnsi="Times New Roman" w:cs="Times New Roman"/>
                <w:b/>
                <w:lang w:val="en-GB"/>
              </w:rPr>
              <w:t>Monomicrobial/ Poly</w:t>
            </w:r>
            <w:r w:rsidR="00FB226B">
              <w:rPr>
                <w:rFonts w:ascii="Times New Roman" w:hAnsi="Times New Roman" w:cs="Times New Roman"/>
                <w:b/>
                <w:lang w:val="en-GB"/>
              </w:rPr>
              <w:t>microbial infection</w:t>
            </w:r>
          </w:p>
        </w:tc>
        <w:tc>
          <w:tcPr>
            <w:tcW w:w="1343" w:type="dxa"/>
            <w:shd w:val="clear" w:color="auto" w:fill="D9D9D9" w:themeFill="background1" w:themeFillShade="D9"/>
            <w:vAlign w:val="center"/>
          </w:tcPr>
          <w:p w14:paraId="0B2884C4" w14:textId="77777777" w:rsidR="00FB226B" w:rsidRPr="001F312B" w:rsidRDefault="00FB226B" w:rsidP="00C872AA">
            <w:pPr>
              <w:spacing w:line="240" w:lineRule="auto"/>
              <w:rPr>
                <w:rFonts w:ascii="Times New Roman" w:hAnsi="Times New Roman" w:cs="Times New Roman"/>
                <w:b/>
                <w:lang w:val="en-GB"/>
              </w:rPr>
            </w:pPr>
            <w:r>
              <w:rPr>
                <w:rFonts w:ascii="Times New Roman" w:hAnsi="Times New Roman" w:cs="Times New Roman"/>
                <w:b/>
                <w:lang w:val="en-GB"/>
              </w:rPr>
              <w:t>Outcomes and results</w:t>
            </w:r>
          </w:p>
        </w:tc>
      </w:tr>
      <w:tr w:rsidR="0013663D" w:rsidRPr="00B63F17" w14:paraId="2444A340" w14:textId="77777777" w:rsidTr="00396392">
        <w:trPr>
          <w:cantSplit/>
          <w:trHeight w:val="1134"/>
        </w:trPr>
        <w:tc>
          <w:tcPr>
            <w:tcW w:w="1193" w:type="dxa"/>
          </w:tcPr>
          <w:p w14:paraId="4EF66DBA" w14:textId="34C9D8E4" w:rsidR="00FB226B" w:rsidRDefault="00FB226B" w:rsidP="002F6995">
            <w:pPr>
              <w:spacing w:line="240" w:lineRule="auto"/>
              <w:rPr>
                <w:rFonts w:ascii="Times New Roman" w:hAnsi="Times New Roman" w:cs="Times New Roman"/>
                <w:b/>
                <w:lang w:val="en-GB"/>
              </w:rPr>
            </w:pPr>
            <w:r w:rsidRPr="00396392">
              <w:rPr>
                <w:rFonts w:ascii="Times New Roman" w:hAnsi="Times New Roman" w:cs="Times New Roman"/>
                <w:b/>
                <w:lang w:val="en-GB"/>
              </w:rPr>
              <w:t>Ceccarelli,</w:t>
            </w:r>
            <w:r>
              <w:rPr>
                <w:rFonts w:ascii="Times New Roman" w:hAnsi="Times New Roman" w:cs="Times New Roman"/>
                <w:b/>
                <w:lang w:val="en-GB"/>
              </w:rPr>
              <w:t xml:space="preserve"> 2015 </w:t>
            </w:r>
            <w:r w:rsidR="00396392">
              <w:rPr>
                <w:rFonts w:ascii="Times New Roman" w:hAnsi="Times New Roman" w:cs="Times New Roman"/>
                <w:b/>
                <w:lang w:val="en-GB"/>
              </w:rPr>
              <w:t>[14]</w:t>
            </w:r>
          </w:p>
        </w:tc>
        <w:tc>
          <w:tcPr>
            <w:tcW w:w="1316" w:type="dxa"/>
          </w:tcPr>
          <w:p w14:paraId="5EDC53E8" w14:textId="77777777" w:rsidR="00FB226B" w:rsidRPr="0060681B" w:rsidRDefault="00FB226B" w:rsidP="002F6995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60681B">
              <w:rPr>
                <w:rFonts w:ascii="Times New Roman" w:hAnsi="Times New Roman" w:cs="Times New Roman"/>
                <w:lang w:val="en-GB"/>
              </w:rPr>
              <w:t>Case series</w:t>
            </w:r>
          </w:p>
          <w:p w14:paraId="458BD53B" w14:textId="77777777" w:rsidR="00FB226B" w:rsidRDefault="00FB226B" w:rsidP="002F6995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60681B">
              <w:rPr>
                <w:rFonts w:ascii="Times New Roman" w:hAnsi="Times New Roman" w:cs="Times New Roman"/>
                <w:lang w:val="en-GB"/>
              </w:rPr>
              <w:t>Monocentric (Italy)</w:t>
            </w:r>
          </w:p>
          <w:p w14:paraId="20800C21" w14:textId="77777777" w:rsidR="00FB226B" w:rsidRDefault="00FB226B" w:rsidP="002F6995">
            <w:pPr>
              <w:spacing w:line="240" w:lineRule="auto"/>
              <w:rPr>
                <w:rFonts w:ascii="Times New Roman" w:hAnsi="Times New Roman" w:cs="Times New Roman"/>
                <w:b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ICU</w:t>
            </w:r>
          </w:p>
        </w:tc>
        <w:tc>
          <w:tcPr>
            <w:tcW w:w="1554" w:type="dxa"/>
          </w:tcPr>
          <w:p w14:paraId="6B5E23B4" w14:textId="77777777" w:rsidR="00FB226B" w:rsidRDefault="00FB226B" w:rsidP="002F6995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1F312B">
              <w:rPr>
                <w:rFonts w:ascii="Times New Roman" w:hAnsi="Times New Roman" w:cs="Times New Roman"/>
                <w:lang w:val="en-GB"/>
              </w:rPr>
              <w:t>Mixed infection</w:t>
            </w:r>
            <w:r>
              <w:rPr>
                <w:rFonts w:ascii="Times New Roman" w:hAnsi="Times New Roman" w:cs="Times New Roman"/>
                <w:lang w:val="en-GB"/>
              </w:rPr>
              <w:t>s</w:t>
            </w:r>
            <w:r w:rsidRPr="001F312B">
              <w:rPr>
                <w:rFonts w:ascii="Times New Roman" w:hAnsi="Times New Roman" w:cs="Times New Roman"/>
                <w:lang w:val="en-GB"/>
              </w:rPr>
              <w:t xml:space="preserve"> </w:t>
            </w:r>
          </w:p>
          <w:p w14:paraId="158CA8CE" w14:textId="77777777" w:rsidR="00FB226B" w:rsidRPr="001F312B" w:rsidRDefault="00FB226B" w:rsidP="002F6995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1F312B">
              <w:rPr>
                <w:rFonts w:ascii="Times New Roman" w:hAnsi="Times New Roman" w:cs="Times New Roman"/>
                <w:lang w:val="en-GB"/>
              </w:rPr>
              <w:t xml:space="preserve">CR </w:t>
            </w:r>
            <w:r w:rsidRPr="001F312B">
              <w:rPr>
                <w:rFonts w:ascii="Times New Roman" w:hAnsi="Times New Roman" w:cs="Times New Roman"/>
                <w:i/>
                <w:lang w:val="en-GB"/>
              </w:rPr>
              <w:t>A. baumannii</w:t>
            </w:r>
            <w:r w:rsidRPr="001F312B">
              <w:rPr>
                <w:rFonts w:ascii="Times New Roman" w:hAnsi="Times New Roman" w:cs="Times New Roman"/>
                <w:lang w:val="en-GB"/>
              </w:rPr>
              <w:t xml:space="preserve"> </w:t>
            </w:r>
          </w:p>
        </w:tc>
        <w:tc>
          <w:tcPr>
            <w:tcW w:w="1344" w:type="dxa"/>
          </w:tcPr>
          <w:p w14:paraId="5034966A" w14:textId="77777777" w:rsidR="00FB226B" w:rsidRPr="00C872AA" w:rsidRDefault="00FB226B" w:rsidP="00C872AA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C872AA">
              <w:rPr>
                <w:rFonts w:ascii="Times New Roman" w:hAnsi="Times New Roman" w:cs="Times New Roman"/>
                <w:lang w:val="en-GB"/>
              </w:rPr>
              <w:t xml:space="preserve">Meropenem (high dosage) + </w:t>
            </w:r>
          </w:p>
          <w:p w14:paraId="0C7B4776" w14:textId="77777777" w:rsidR="00FB226B" w:rsidRPr="00C872AA" w:rsidRDefault="00FB226B" w:rsidP="00C872AA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C872AA">
              <w:rPr>
                <w:rFonts w:ascii="Times New Roman" w:hAnsi="Times New Roman" w:cs="Times New Roman"/>
                <w:lang w:val="en-GB"/>
              </w:rPr>
              <w:t>Colistin (with loading dose) +</w:t>
            </w:r>
          </w:p>
          <w:p w14:paraId="7071435F" w14:textId="77777777" w:rsidR="00FB226B" w:rsidRPr="00C872AA" w:rsidRDefault="00FB226B" w:rsidP="00C872AA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C872AA">
              <w:rPr>
                <w:rFonts w:ascii="Times New Roman" w:hAnsi="Times New Roman" w:cs="Times New Roman"/>
                <w:lang w:val="en-GB"/>
              </w:rPr>
              <w:t xml:space="preserve">Vancomycin </w:t>
            </w:r>
          </w:p>
        </w:tc>
        <w:tc>
          <w:tcPr>
            <w:tcW w:w="1283" w:type="dxa"/>
          </w:tcPr>
          <w:p w14:paraId="4432749E" w14:textId="77777777" w:rsidR="00FB226B" w:rsidRPr="001F312B" w:rsidRDefault="00FB226B" w:rsidP="002F6995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062548">
              <w:rPr>
                <w:rFonts w:ascii="Times New Roman" w:hAnsi="Times New Roman" w:cs="Times New Roman"/>
                <w:lang w:val="en-GB"/>
              </w:rPr>
              <w:t>Not available</w:t>
            </w:r>
          </w:p>
        </w:tc>
        <w:tc>
          <w:tcPr>
            <w:tcW w:w="1594" w:type="dxa"/>
          </w:tcPr>
          <w:p w14:paraId="5EB0BAD2" w14:textId="77777777" w:rsidR="00FB226B" w:rsidRDefault="00FB226B" w:rsidP="0013663D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Not </w:t>
            </w:r>
            <w:r w:rsidR="0013663D">
              <w:rPr>
                <w:rFonts w:ascii="Times New Roman" w:hAnsi="Times New Roman" w:cs="Times New Roman"/>
                <w:lang w:val="en-GB"/>
              </w:rPr>
              <w:t>reported</w:t>
            </w:r>
          </w:p>
        </w:tc>
        <w:tc>
          <w:tcPr>
            <w:tcW w:w="1343" w:type="dxa"/>
          </w:tcPr>
          <w:p w14:paraId="3CFBF9EF" w14:textId="77777777" w:rsidR="00FB226B" w:rsidRDefault="00FB226B" w:rsidP="00C872AA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Clinical cure 4/4</w:t>
            </w:r>
          </w:p>
          <w:p w14:paraId="29B01207" w14:textId="77777777" w:rsidR="00FB226B" w:rsidRDefault="00FB226B" w:rsidP="00C872AA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Adverse events 0/4</w:t>
            </w:r>
          </w:p>
          <w:p w14:paraId="62B065F7" w14:textId="77777777" w:rsidR="00FB226B" w:rsidRPr="001F312B" w:rsidRDefault="00FB226B" w:rsidP="00C872AA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(Unadjusted data)</w:t>
            </w:r>
          </w:p>
        </w:tc>
      </w:tr>
      <w:tr w:rsidR="00396392" w:rsidRPr="00B63F17" w14:paraId="3AE9AC98" w14:textId="77777777" w:rsidTr="00396392">
        <w:trPr>
          <w:cantSplit/>
          <w:trHeight w:val="1134"/>
        </w:trPr>
        <w:tc>
          <w:tcPr>
            <w:tcW w:w="1193" w:type="dxa"/>
          </w:tcPr>
          <w:p w14:paraId="7837A504" w14:textId="1D2609A8" w:rsidR="00396392" w:rsidRDefault="00396392" w:rsidP="00396392">
            <w:pPr>
              <w:spacing w:line="240" w:lineRule="auto"/>
              <w:rPr>
                <w:rFonts w:ascii="Times New Roman" w:hAnsi="Times New Roman" w:cs="Times New Roman"/>
                <w:b/>
                <w:lang w:val="en-GB"/>
              </w:rPr>
            </w:pPr>
            <w:r>
              <w:rPr>
                <w:rFonts w:ascii="Times New Roman" w:hAnsi="Times New Roman" w:cs="Times New Roman"/>
                <w:b/>
                <w:lang w:val="en-GB"/>
              </w:rPr>
              <w:t xml:space="preserve">Hurtado, 2012 [47] </w:t>
            </w:r>
          </w:p>
        </w:tc>
        <w:tc>
          <w:tcPr>
            <w:tcW w:w="1316" w:type="dxa"/>
          </w:tcPr>
          <w:p w14:paraId="075CE952" w14:textId="77777777" w:rsidR="00396392" w:rsidRDefault="00396392" w:rsidP="00396392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60681B">
              <w:rPr>
                <w:rFonts w:ascii="Times New Roman" w:hAnsi="Times New Roman" w:cs="Times New Roman"/>
                <w:lang w:val="en-GB"/>
              </w:rPr>
              <w:t>Retrospective</w:t>
            </w:r>
            <w:r>
              <w:rPr>
                <w:rFonts w:ascii="Times New Roman" w:hAnsi="Times New Roman" w:cs="Times New Roman"/>
                <w:lang w:val="en-GB"/>
              </w:rPr>
              <w:t xml:space="preserve"> case series</w:t>
            </w:r>
          </w:p>
          <w:p w14:paraId="126F9E12" w14:textId="77777777" w:rsidR="00396392" w:rsidRDefault="00396392" w:rsidP="00396392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60681B">
              <w:rPr>
                <w:rFonts w:ascii="Times New Roman" w:hAnsi="Times New Roman" w:cs="Times New Roman"/>
                <w:lang w:val="en-GB"/>
              </w:rPr>
              <w:t>Monocentric</w:t>
            </w:r>
            <w:r>
              <w:rPr>
                <w:rFonts w:ascii="Times New Roman" w:hAnsi="Times New Roman" w:cs="Times New Roman"/>
                <w:lang w:val="en-GB"/>
              </w:rPr>
              <w:t xml:space="preserve"> (</w:t>
            </w:r>
            <w:r w:rsidRPr="0060681B">
              <w:rPr>
                <w:rFonts w:ascii="Times New Roman" w:hAnsi="Times New Roman" w:cs="Times New Roman"/>
                <w:lang w:val="en-GB"/>
              </w:rPr>
              <w:t>Colombia</w:t>
            </w:r>
            <w:r>
              <w:rPr>
                <w:rFonts w:ascii="Times New Roman" w:hAnsi="Times New Roman" w:cs="Times New Roman"/>
                <w:lang w:val="en-GB"/>
              </w:rPr>
              <w:t>)</w:t>
            </w:r>
          </w:p>
          <w:p w14:paraId="4254839B" w14:textId="5F0FE39E" w:rsidR="00396392" w:rsidRDefault="00396392" w:rsidP="00396392">
            <w:pPr>
              <w:spacing w:line="240" w:lineRule="auto"/>
              <w:rPr>
                <w:rFonts w:ascii="Times New Roman" w:hAnsi="Times New Roman" w:cs="Times New Roman"/>
                <w:b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Hospitalwide</w:t>
            </w:r>
          </w:p>
        </w:tc>
        <w:tc>
          <w:tcPr>
            <w:tcW w:w="1554" w:type="dxa"/>
          </w:tcPr>
          <w:p w14:paraId="7F9BFE62" w14:textId="77777777" w:rsidR="00396392" w:rsidRDefault="00396392" w:rsidP="00396392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Mixed infections </w:t>
            </w:r>
          </w:p>
          <w:p w14:paraId="1E7AFB93" w14:textId="77777777" w:rsidR="00396392" w:rsidRDefault="00396392" w:rsidP="00396392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CR</w:t>
            </w:r>
          </w:p>
          <w:p w14:paraId="09E10F57" w14:textId="6F12078C" w:rsidR="00396392" w:rsidRDefault="00396392" w:rsidP="00396392">
            <w:pPr>
              <w:spacing w:line="240" w:lineRule="auto"/>
              <w:rPr>
                <w:rFonts w:ascii="Times New Roman" w:hAnsi="Times New Roman" w:cs="Times New Roman"/>
                <w:b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Enterobacterales </w:t>
            </w:r>
            <w:r w:rsidRPr="001F312B">
              <w:rPr>
                <w:rFonts w:ascii="Times New Roman" w:hAnsi="Times New Roman" w:cs="Times New Roman"/>
                <w:i/>
                <w:lang w:val="en-GB"/>
              </w:rPr>
              <w:t>(Klebsiella</w:t>
            </w:r>
            <w:r>
              <w:rPr>
                <w:rFonts w:ascii="Times New Roman" w:hAnsi="Times New Roman" w:cs="Times New Roman"/>
                <w:i/>
                <w:lang w:val="en-GB"/>
              </w:rPr>
              <w:t xml:space="preserve"> pneumoniae</w:t>
            </w:r>
            <w:r w:rsidRPr="001F312B">
              <w:rPr>
                <w:rFonts w:ascii="Times New Roman" w:hAnsi="Times New Roman" w:cs="Times New Roman"/>
                <w:i/>
                <w:lang w:val="en-GB"/>
              </w:rPr>
              <w:t>)</w:t>
            </w:r>
          </w:p>
        </w:tc>
        <w:tc>
          <w:tcPr>
            <w:tcW w:w="1344" w:type="dxa"/>
          </w:tcPr>
          <w:p w14:paraId="21B87B33" w14:textId="77777777" w:rsidR="00396392" w:rsidRDefault="00396392" w:rsidP="00396392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C872AA">
              <w:rPr>
                <w:rFonts w:ascii="Times New Roman" w:hAnsi="Times New Roman" w:cs="Times New Roman"/>
                <w:lang w:val="en-GB"/>
              </w:rPr>
              <w:t xml:space="preserve">Any tigecycline-containing regimen </w:t>
            </w:r>
          </w:p>
          <w:p w14:paraId="60C3A15A" w14:textId="3D5B1863" w:rsidR="00396392" w:rsidRPr="00C872AA" w:rsidRDefault="00396392" w:rsidP="00396392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C872AA">
              <w:rPr>
                <w:rFonts w:ascii="Times New Roman" w:hAnsi="Times New Roman" w:cs="Times New Roman"/>
                <w:lang w:val="en-GB"/>
              </w:rPr>
              <w:t>(alone or in combination)</w:t>
            </w:r>
          </w:p>
        </w:tc>
        <w:tc>
          <w:tcPr>
            <w:tcW w:w="1283" w:type="dxa"/>
          </w:tcPr>
          <w:p w14:paraId="4C11D555" w14:textId="6AC36507" w:rsidR="00396392" w:rsidRPr="00062548" w:rsidRDefault="00396392" w:rsidP="00396392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062548">
              <w:rPr>
                <w:rFonts w:ascii="Times New Roman" w:hAnsi="Times New Roman" w:cs="Times New Roman"/>
                <w:lang w:val="en-GB"/>
              </w:rPr>
              <w:t>Not available</w:t>
            </w:r>
          </w:p>
        </w:tc>
        <w:tc>
          <w:tcPr>
            <w:tcW w:w="1594" w:type="dxa"/>
          </w:tcPr>
          <w:p w14:paraId="6331FD56" w14:textId="6507C04A" w:rsidR="00396392" w:rsidRPr="00C872AA" w:rsidRDefault="00396392" w:rsidP="00396392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Yes</w:t>
            </w:r>
          </w:p>
        </w:tc>
        <w:tc>
          <w:tcPr>
            <w:tcW w:w="1343" w:type="dxa"/>
          </w:tcPr>
          <w:p w14:paraId="7568D5A9" w14:textId="77777777" w:rsidR="00396392" w:rsidRDefault="00396392" w:rsidP="00396392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Clinical cure: 6/9</w:t>
            </w:r>
          </w:p>
          <w:p w14:paraId="51D99B1F" w14:textId="77777777" w:rsidR="00396392" w:rsidRDefault="00396392" w:rsidP="00396392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Adverse events: 0/9</w:t>
            </w:r>
          </w:p>
          <w:p w14:paraId="13B25168" w14:textId="2420CF4D" w:rsidR="00396392" w:rsidRPr="00C872AA" w:rsidRDefault="00396392" w:rsidP="00396392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(Unadjusted data)</w:t>
            </w:r>
          </w:p>
        </w:tc>
      </w:tr>
      <w:tr w:rsidR="00396392" w:rsidRPr="00B63F17" w14:paraId="5902867B" w14:textId="77777777" w:rsidTr="00396392">
        <w:trPr>
          <w:cantSplit/>
          <w:trHeight w:val="1134"/>
        </w:trPr>
        <w:tc>
          <w:tcPr>
            <w:tcW w:w="1193" w:type="dxa"/>
          </w:tcPr>
          <w:p w14:paraId="5F8988CF" w14:textId="4CCA568D" w:rsidR="00396392" w:rsidRDefault="00396392" w:rsidP="00396392">
            <w:pPr>
              <w:spacing w:line="240" w:lineRule="auto"/>
              <w:rPr>
                <w:rFonts w:ascii="Times New Roman" w:hAnsi="Times New Roman" w:cs="Times New Roman"/>
                <w:b/>
                <w:lang w:val="en-GB"/>
              </w:rPr>
            </w:pPr>
            <w:r>
              <w:rPr>
                <w:rFonts w:ascii="Times New Roman" w:hAnsi="Times New Roman" w:cs="Times New Roman"/>
                <w:b/>
                <w:lang w:val="en-GB"/>
              </w:rPr>
              <w:t>Karaaslan, 2016 [51]</w:t>
            </w:r>
          </w:p>
        </w:tc>
        <w:tc>
          <w:tcPr>
            <w:tcW w:w="1316" w:type="dxa"/>
          </w:tcPr>
          <w:p w14:paraId="0C5DFECD" w14:textId="77777777" w:rsidR="00396392" w:rsidRPr="0060681B" w:rsidRDefault="00396392" w:rsidP="00396392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60681B">
              <w:rPr>
                <w:rFonts w:ascii="Times New Roman" w:hAnsi="Times New Roman" w:cs="Times New Roman"/>
                <w:lang w:val="en-GB"/>
              </w:rPr>
              <w:t>Retrospective</w:t>
            </w:r>
          </w:p>
          <w:p w14:paraId="0D04C5CF" w14:textId="77777777" w:rsidR="00396392" w:rsidRPr="0060681B" w:rsidRDefault="00396392" w:rsidP="00396392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60681B">
              <w:rPr>
                <w:rFonts w:ascii="Times New Roman" w:hAnsi="Times New Roman" w:cs="Times New Roman"/>
                <w:lang w:val="en-GB"/>
              </w:rPr>
              <w:t>Monocentric (Turkey)</w:t>
            </w:r>
          </w:p>
          <w:p w14:paraId="3A525D71" w14:textId="0B2546AE" w:rsidR="00396392" w:rsidRPr="0060681B" w:rsidRDefault="00396392" w:rsidP="00396392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60681B">
              <w:rPr>
                <w:rFonts w:ascii="Times New Roman" w:hAnsi="Times New Roman" w:cs="Times New Roman"/>
                <w:lang w:val="en-GB"/>
              </w:rPr>
              <w:t>Hospitalwide</w:t>
            </w:r>
          </w:p>
        </w:tc>
        <w:tc>
          <w:tcPr>
            <w:tcW w:w="1554" w:type="dxa"/>
          </w:tcPr>
          <w:p w14:paraId="301548B2" w14:textId="77777777" w:rsidR="00396392" w:rsidRDefault="00396392" w:rsidP="00396392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1F312B">
              <w:rPr>
                <w:rFonts w:ascii="Times New Roman" w:hAnsi="Times New Roman" w:cs="Times New Roman"/>
                <w:lang w:val="en-GB"/>
              </w:rPr>
              <w:t>Mixed infection</w:t>
            </w:r>
            <w:r>
              <w:rPr>
                <w:rFonts w:ascii="Times New Roman" w:hAnsi="Times New Roman" w:cs="Times New Roman"/>
                <w:lang w:val="en-GB"/>
              </w:rPr>
              <w:t>s</w:t>
            </w:r>
            <w:r w:rsidRPr="001F312B">
              <w:rPr>
                <w:rFonts w:ascii="Times New Roman" w:hAnsi="Times New Roman" w:cs="Times New Roman"/>
                <w:lang w:val="en-GB"/>
              </w:rPr>
              <w:t xml:space="preserve"> </w:t>
            </w:r>
          </w:p>
          <w:p w14:paraId="04D795A4" w14:textId="3B929314" w:rsidR="00396392" w:rsidRPr="001F312B" w:rsidRDefault="00396392" w:rsidP="00396392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1F312B">
              <w:rPr>
                <w:rFonts w:ascii="Times New Roman" w:hAnsi="Times New Roman" w:cs="Times New Roman"/>
                <w:lang w:val="en-GB"/>
              </w:rPr>
              <w:t>CR Mixed Gram negative</w:t>
            </w:r>
          </w:p>
        </w:tc>
        <w:tc>
          <w:tcPr>
            <w:tcW w:w="1344" w:type="dxa"/>
          </w:tcPr>
          <w:p w14:paraId="01214BDF" w14:textId="77777777" w:rsidR="00396392" w:rsidRDefault="00396392" w:rsidP="00396392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C872AA">
              <w:rPr>
                <w:rFonts w:ascii="Times New Roman" w:hAnsi="Times New Roman" w:cs="Times New Roman"/>
                <w:lang w:val="en-GB"/>
              </w:rPr>
              <w:t xml:space="preserve">Any colistin-containing regimen </w:t>
            </w:r>
          </w:p>
          <w:p w14:paraId="5D946308" w14:textId="7568692C" w:rsidR="00396392" w:rsidRPr="00C872AA" w:rsidRDefault="00396392" w:rsidP="00396392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C872AA">
              <w:rPr>
                <w:rFonts w:ascii="Times New Roman" w:hAnsi="Times New Roman" w:cs="Times New Roman"/>
                <w:lang w:val="en-GB"/>
              </w:rPr>
              <w:t>(alone or in combination)</w:t>
            </w:r>
          </w:p>
        </w:tc>
        <w:tc>
          <w:tcPr>
            <w:tcW w:w="1283" w:type="dxa"/>
          </w:tcPr>
          <w:p w14:paraId="20A81B6D" w14:textId="4197C1E9" w:rsidR="00396392" w:rsidRPr="00062548" w:rsidRDefault="00396392" w:rsidP="00396392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062548">
              <w:rPr>
                <w:rFonts w:ascii="Times New Roman" w:hAnsi="Times New Roman" w:cs="Times New Roman"/>
                <w:lang w:val="en-GB"/>
              </w:rPr>
              <w:t>Not available</w:t>
            </w:r>
          </w:p>
        </w:tc>
        <w:tc>
          <w:tcPr>
            <w:tcW w:w="1594" w:type="dxa"/>
          </w:tcPr>
          <w:p w14:paraId="6C30DF30" w14:textId="75F6CF7F" w:rsidR="00396392" w:rsidRDefault="00396392" w:rsidP="00396392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Not reported</w:t>
            </w:r>
          </w:p>
        </w:tc>
        <w:tc>
          <w:tcPr>
            <w:tcW w:w="1343" w:type="dxa"/>
          </w:tcPr>
          <w:p w14:paraId="188342C2" w14:textId="77777777" w:rsidR="00396392" w:rsidRPr="00C872AA" w:rsidRDefault="00396392" w:rsidP="00396392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C872AA">
              <w:rPr>
                <w:rFonts w:ascii="Times New Roman" w:hAnsi="Times New Roman" w:cs="Times New Roman"/>
                <w:lang w:val="en-GB"/>
              </w:rPr>
              <w:t>Attributable mortality</w:t>
            </w:r>
            <w:r>
              <w:rPr>
                <w:rFonts w:ascii="Times New Roman" w:hAnsi="Times New Roman" w:cs="Times New Roman"/>
                <w:lang w:val="en-GB"/>
              </w:rPr>
              <w:t>:</w:t>
            </w:r>
            <w:r w:rsidRPr="00C872AA">
              <w:rPr>
                <w:rFonts w:ascii="Times New Roman" w:hAnsi="Times New Roman" w:cs="Times New Roman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lang w:val="en-GB"/>
              </w:rPr>
              <w:t>7</w:t>
            </w:r>
            <w:r w:rsidRPr="00C872AA">
              <w:rPr>
                <w:rFonts w:ascii="Times New Roman" w:hAnsi="Times New Roman" w:cs="Times New Roman"/>
                <w:lang w:val="en-GB"/>
              </w:rPr>
              <w:t>/61</w:t>
            </w:r>
          </w:p>
          <w:p w14:paraId="7EA4DD9F" w14:textId="77777777" w:rsidR="00396392" w:rsidRDefault="00396392" w:rsidP="00396392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C872AA">
              <w:rPr>
                <w:rFonts w:ascii="Times New Roman" w:hAnsi="Times New Roman" w:cs="Times New Roman"/>
                <w:lang w:val="en-GB"/>
              </w:rPr>
              <w:t>Adverse events</w:t>
            </w:r>
            <w:r>
              <w:rPr>
                <w:rFonts w:ascii="Times New Roman" w:hAnsi="Times New Roman" w:cs="Times New Roman"/>
                <w:lang w:val="en-GB"/>
              </w:rPr>
              <w:t xml:space="preserve">: </w:t>
            </w:r>
            <w:r w:rsidRPr="00C872AA">
              <w:rPr>
                <w:rFonts w:ascii="Times New Roman" w:hAnsi="Times New Roman" w:cs="Times New Roman"/>
                <w:lang w:val="en-GB"/>
              </w:rPr>
              <w:t>1/61</w:t>
            </w:r>
          </w:p>
          <w:p w14:paraId="29EF364A" w14:textId="15D7121A" w:rsidR="00396392" w:rsidRPr="00C872AA" w:rsidRDefault="00396392" w:rsidP="00396392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(Unadjusted data)</w:t>
            </w:r>
          </w:p>
        </w:tc>
      </w:tr>
    </w:tbl>
    <w:p w14:paraId="318F0455" w14:textId="77777777" w:rsidR="004F48B0" w:rsidRDefault="004F48B0" w:rsidP="002A56BB">
      <w:pPr>
        <w:spacing w:line="480" w:lineRule="auto"/>
        <w:rPr>
          <w:rFonts w:ascii="Times New Roman" w:hAnsi="Times New Roman" w:cs="Times New Roman"/>
          <w:b/>
          <w:lang w:val="en-GB"/>
        </w:rPr>
      </w:pPr>
    </w:p>
    <w:p w14:paraId="56A604CC" w14:textId="77777777" w:rsidR="004F48B0" w:rsidRDefault="004F48B0">
      <w:pPr>
        <w:spacing w:before="0" w:after="0" w:line="240" w:lineRule="auto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lang w:val="en-GB"/>
        </w:rPr>
        <w:br w:type="page"/>
      </w:r>
    </w:p>
    <w:p w14:paraId="3A12F0BC" w14:textId="5C1E3973" w:rsidR="002A56BB" w:rsidRPr="002A56BB" w:rsidRDefault="002A56BB" w:rsidP="002A56BB">
      <w:pPr>
        <w:spacing w:line="480" w:lineRule="auto"/>
        <w:rPr>
          <w:rFonts w:ascii="Times New Roman" w:hAnsi="Times New Roman" w:cs="Times New Roman"/>
          <w:b/>
          <w:lang w:val="en-GB"/>
        </w:rPr>
      </w:pPr>
      <w:r w:rsidRPr="002A56BB">
        <w:rPr>
          <w:rFonts w:ascii="Times New Roman" w:hAnsi="Times New Roman" w:cs="Times New Roman"/>
          <w:b/>
          <w:lang w:val="en-GB"/>
        </w:rPr>
        <w:lastRenderedPageBreak/>
        <w:t xml:space="preserve">Supplementary Table </w:t>
      </w:r>
      <w:r w:rsidR="006438C4">
        <w:rPr>
          <w:rFonts w:ascii="Times New Roman" w:hAnsi="Times New Roman" w:cs="Times New Roman"/>
          <w:b/>
          <w:lang w:val="en-GB"/>
        </w:rPr>
        <w:t>4</w:t>
      </w:r>
      <w:r w:rsidRPr="002A56BB">
        <w:rPr>
          <w:rFonts w:ascii="Times New Roman" w:hAnsi="Times New Roman" w:cs="Times New Roman"/>
          <w:b/>
          <w:lang w:val="en-GB"/>
        </w:rPr>
        <w:t>: Microbiological information on carbapenem resistance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689"/>
        <w:gridCol w:w="1417"/>
        <w:gridCol w:w="3119"/>
        <w:gridCol w:w="1701"/>
      </w:tblGrid>
      <w:tr w:rsidR="002A56BB" w:rsidRPr="002A56BB" w14:paraId="40F04803" w14:textId="77777777" w:rsidTr="004A5233">
        <w:tc>
          <w:tcPr>
            <w:tcW w:w="268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3AA21FC" w14:textId="77777777" w:rsidR="002A56BB" w:rsidRPr="002A56BB" w:rsidRDefault="002A56BB" w:rsidP="002A56BB">
            <w:pPr>
              <w:rPr>
                <w:rFonts w:ascii="Times New Roman" w:hAnsi="Times New Roman" w:cs="Times New Roman"/>
                <w:b/>
                <w:color w:val="000000" w:themeColor="text1"/>
                <w:lang w:val="en-GB"/>
              </w:rPr>
            </w:pPr>
            <w:r w:rsidRPr="002A56BB">
              <w:rPr>
                <w:rFonts w:ascii="Times New Roman" w:hAnsi="Times New Roman" w:cs="Times New Roman"/>
                <w:b/>
                <w:color w:val="000000" w:themeColor="text1"/>
                <w:lang w:val="en-GB"/>
              </w:rPr>
              <w:t xml:space="preserve">Breakpoint reference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0E6712D" w14:textId="77777777" w:rsidR="002A56BB" w:rsidRPr="002A56BB" w:rsidRDefault="002A56BB" w:rsidP="002A56BB">
            <w:pPr>
              <w:rPr>
                <w:rFonts w:ascii="Times New Roman" w:hAnsi="Times New Roman" w:cs="Times New Roman"/>
                <w:b/>
                <w:color w:val="000000" w:themeColor="text1"/>
                <w:lang w:val="en-GB"/>
              </w:rPr>
            </w:pPr>
            <w:r w:rsidRPr="002A56BB">
              <w:rPr>
                <w:rFonts w:ascii="Times New Roman" w:hAnsi="Times New Roman" w:cs="Times New Roman"/>
                <w:b/>
                <w:color w:val="000000" w:themeColor="text1"/>
                <w:lang w:val="en-GB"/>
              </w:rPr>
              <w:t xml:space="preserve">N° of studies, </w:t>
            </w:r>
            <w:r w:rsidR="004A5233">
              <w:rPr>
                <w:rFonts w:ascii="Times New Roman" w:hAnsi="Times New Roman" w:cs="Times New Roman"/>
                <w:b/>
                <w:color w:val="000000" w:themeColor="text1"/>
                <w:lang w:val="en-GB"/>
              </w:rPr>
              <w:t>(</w:t>
            </w:r>
            <w:r w:rsidRPr="002A56BB">
              <w:rPr>
                <w:rFonts w:ascii="Times New Roman" w:hAnsi="Times New Roman" w:cs="Times New Roman"/>
                <w:b/>
                <w:color w:val="000000" w:themeColor="text1"/>
                <w:lang w:val="en-GB"/>
              </w:rPr>
              <w:t>%</w:t>
            </w:r>
            <w:r w:rsidR="004A5233">
              <w:rPr>
                <w:rFonts w:ascii="Times New Roman" w:hAnsi="Times New Roman" w:cs="Times New Roman"/>
                <w:b/>
                <w:color w:val="000000" w:themeColor="text1"/>
                <w:lang w:val="en-GB"/>
              </w:rPr>
              <w:t>)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390A0C5" w14:textId="77777777" w:rsidR="002A56BB" w:rsidRPr="002A56BB" w:rsidRDefault="002A56BB" w:rsidP="002A56BB">
            <w:pPr>
              <w:rPr>
                <w:rFonts w:ascii="Times New Roman" w:hAnsi="Times New Roman" w:cs="Times New Roman"/>
                <w:b/>
                <w:color w:val="000000" w:themeColor="text1"/>
                <w:lang w:val="en-GB"/>
              </w:rPr>
            </w:pPr>
            <w:r w:rsidRPr="002A56BB">
              <w:rPr>
                <w:rFonts w:ascii="Times New Roman" w:eastAsia="Times New Roman" w:hAnsi="Times New Roman" w:cs="Times New Roman"/>
                <w:b/>
                <w:color w:val="000000" w:themeColor="text1"/>
                <w:lang w:val="en-GB" w:eastAsia="it-IT"/>
              </w:rPr>
              <w:t>Tool for detecting the carbapenem-resistance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E745BBE" w14:textId="77777777" w:rsidR="002A56BB" w:rsidRPr="002A56BB" w:rsidRDefault="002A56BB" w:rsidP="002A56BB">
            <w:pPr>
              <w:rPr>
                <w:rFonts w:ascii="Times New Roman" w:hAnsi="Times New Roman" w:cs="Times New Roman"/>
                <w:b/>
                <w:color w:val="000000" w:themeColor="text1"/>
                <w:lang w:val="en-GB"/>
              </w:rPr>
            </w:pPr>
            <w:r w:rsidRPr="002A56BB">
              <w:rPr>
                <w:rFonts w:ascii="Times New Roman" w:hAnsi="Times New Roman" w:cs="Times New Roman"/>
                <w:b/>
                <w:color w:val="000000" w:themeColor="text1"/>
                <w:lang w:val="en-GB"/>
              </w:rPr>
              <w:t>N° of studies, (%)</w:t>
            </w:r>
          </w:p>
        </w:tc>
      </w:tr>
      <w:tr w:rsidR="004A5233" w:rsidRPr="002A56BB" w14:paraId="132AC6F6" w14:textId="77777777" w:rsidTr="004A5233">
        <w:tc>
          <w:tcPr>
            <w:tcW w:w="2689" w:type="dxa"/>
            <w:vMerge w:val="restart"/>
            <w:tcBorders>
              <w:top w:val="single" w:sz="4" w:space="0" w:color="auto"/>
            </w:tcBorders>
            <w:vAlign w:val="center"/>
          </w:tcPr>
          <w:p w14:paraId="5D077993" w14:textId="77777777" w:rsidR="004A5233" w:rsidRPr="002A56BB" w:rsidRDefault="004A5233" w:rsidP="00DD53AC">
            <w:pPr>
              <w:rPr>
                <w:rFonts w:ascii="Times New Roman" w:hAnsi="Times New Roman" w:cs="Times New Roman"/>
                <w:lang w:val="en-GB"/>
              </w:rPr>
            </w:pPr>
            <w:r w:rsidRPr="004A5233">
              <w:rPr>
                <w:rFonts w:ascii="Times New Roman" w:hAnsi="Times New Roman" w:cs="Times New Roman"/>
                <w:lang w:val="en-GB"/>
              </w:rPr>
              <w:t xml:space="preserve">The Clinical &amp; Laboratory Standards Institute </w:t>
            </w:r>
            <w:r>
              <w:rPr>
                <w:rFonts w:ascii="Times New Roman" w:hAnsi="Times New Roman" w:cs="Times New Roman"/>
                <w:lang w:val="en-GB"/>
              </w:rPr>
              <w:t>(</w:t>
            </w:r>
            <w:r w:rsidRPr="002A56BB">
              <w:rPr>
                <w:rFonts w:ascii="Times New Roman" w:hAnsi="Times New Roman" w:cs="Times New Roman"/>
                <w:lang w:val="en-GB"/>
              </w:rPr>
              <w:t>CLSI</w:t>
            </w:r>
            <w:r>
              <w:rPr>
                <w:rFonts w:ascii="Times New Roman" w:hAnsi="Times New Roman" w:cs="Times New Roman"/>
                <w:lang w:val="en-GB"/>
              </w:rPr>
              <w:t>)</w:t>
            </w:r>
            <w:r w:rsidRPr="002A56BB">
              <w:rPr>
                <w:rFonts w:ascii="Times New Roman" w:hAnsi="Times New Roman" w:cs="Times New Roman"/>
                <w:lang w:val="en-GB"/>
              </w:rPr>
              <w:t>*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  <w:vAlign w:val="center"/>
          </w:tcPr>
          <w:p w14:paraId="02CFD81E" w14:textId="7836EFA8" w:rsidR="004A5233" w:rsidRPr="002A56BB" w:rsidRDefault="004A5233" w:rsidP="00DD53AC">
            <w:pPr>
              <w:rPr>
                <w:rFonts w:ascii="Times New Roman" w:hAnsi="Times New Roman" w:cs="Times New Roman"/>
                <w:lang w:val="en-GB"/>
              </w:rPr>
            </w:pPr>
            <w:r w:rsidRPr="002A56BB">
              <w:rPr>
                <w:rFonts w:ascii="Times New Roman" w:hAnsi="Times New Roman" w:cs="Times New Roman"/>
                <w:lang w:val="en-GB"/>
              </w:rPr>
              <w:t>8</w:t>
            </w:r>
            <w:r w:rsidR="005E7DB2">
              <w:rPr>
                <w:rFonts w:ascii="Times New Roman" w:hAnsi="Times New Roman" w:cs="Times New Roman"/>
                <w:lang w:val="en-GB"/>
              </w:rPr>
              <w:t>4</w:t>
            </w:r>
            <w:r w:rsidRPr="002A56BB">
              <w:rPr>
                <w:rFonts w:ascii="Times New Roman" w:hAnsi="Times New Roman" w:cs="Times New Roman"/>
                <w:lang w:val="en-GB"/>
              </w:rPr>
              <w:t xml:space="preserve"> (6</w:t>
            </w:r>
            <w:r w:rsidR="00955176">
              <w:rPr>
                <w:rFonts w:ascii="Times New Roman" w:hAnsi="Times New Roman" w:cs="Times New Roman"/>
                <w:lang w:val="en-GB"/>
              </w:rPr>
              <w:t>3</w:t>
            </w:r>
            <w:r w:rsidRPr="002A56BB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3119" w:type="dxa"/>
            <w:tcBorders>
              <w:top w:val="single" w:sz="4" w:space="0" w:color="auto"/>
            </w:tcBorders>
            <w:vAlign w:val="center"/>
          </w:tcPr>
          <w:p w14:paraId="7AA2B6F5" w14:textId="77777777" w:rsidR="004A5233" w:rsidRPr="002A56BB" w:rsidRDefault="004A5233" w:rsidP="00DD53AC">
            <w:pPr>
              <w:rPr>
                <w:rFonts w:ascii="Times New Roman" w:hAnsi="Times New Roman" w:cs="Times New Roman"/>
                <w:lang w:val="en-GB"/>
              </w:rPr>
            </w:pPr>
            <w:r w:rsidRPr="002A56BB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Agar dilution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4F51E0D2" w14:textId="77777777" w:rsidR="004A5233" w:rsidRPr="002A56BB" w:rsidRDefault="004A5233" w:rsidP="00DD53AC">
            <w:pPr>
              <w:rPr>
                <w:rFonts w:ascii="Times New Roman" w:hAnsi="Times New Roman" w:cs="Times New Roman"/>
                <w:lang w:val="en-GB"/>
              </w:rPr>
            </w:pPr>
            <w:r w:rsidRPr="002A56BB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 (</w:t>
            </w:r>
            <w:r w:rsidR="00E35842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</w:t>
            </w:r>
            <w:r w:rsidRPr="002A56BB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)</w:t>
            </w:r>
          </w:p>
        </w:tc>
      </w:tr>
      <w:tr w:rsidR="004A5233" w:rsidRPr="002A56BB" w14:paraId="77742B70" w14:textId="77777777" w:rsidTr="004A5233">
        <w:trPr>
          <w:trHeight w:val="340"/>
        </w:trPr>
        <w:tc>
          <w:tcPr>
            <w:tcW w:w="2689" w:type="dxa"/>
            <w:vMerge/>
            <w:vAlign w:val="center"/>
          </w:tcPr>
          <w:p w14:paraId="6B1F89B5" w14:textId="77777777" w:rsidR="004A5233" w:rsidRPr="002A56BB" w:rsidRDefault="004A5233" w:rsidP="00DD53AC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417" w:type="dxa"/>
            <w:vMerge/>
            <w:vAlign w:val="center"/>
          </w:tcPr>
          <w:p w14:paraId="33F2C364" w14:textId="77777777" w:rsidR="004A5233" w:rsidRPr="002A56BB" w:rsidRDefault="004A5233" w:rsidP="00DD53AC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119" w:type="dxa"/>
            <w:vAlign w:val="center"/>
          </w:tcPr>
          <w:p w14:paraId="033E96B1" w14:textId="77777777" w:rsidR="004A5233" w:rsidRPr="002A56BB" w:rsidRDefault="004A5233" w:rsidP="00DD53AC">
            <w:pPr>
              <w:rPr>
                <w:rFonts w:ascii="Times New Roman" w:hAnsi="Times New Roman" w:cs="Times New Roman"/>
                <w:lang w:val="en-GB"/>
              </w:rPr>
            </w:pPr>
            <w:r w:rsidRPr="002A56BB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Disk diffusion </w:t>
            </w:r>
          </w:p>
        </w:tc>
        <w:tc>
          <w:tcPr>
            <w:tcW w:w="1701" w:type="dxa"/>
            <w:vAlign w:val="center"/>
          </w:tcPr>
          <w:p w14:paraId="1327C318" w14:textId="77777777" w:rsidR="004A5233" w:rsidRPr="002A56BB" w:rsidRDefault="004A5233" w:rsidP="00DD53AC">
            <w:pPr>
              <w:rPr>
                <w:rFonts w:ascii="Times New Roman" w:hAnsi="Times New Roman" w:cs="Times New Roman"/>
                <w:lang w:val="en-GB"/>
              </w:rPr>
            </w:pPr>
            <w:r w:rsidRPr="002A56BB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17 (1</w:t>
            </w:r>
            <w:r w:rsidR="00E35842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</w:t>
            </w:r>
            <w:r w:rsidRPr="002A56BB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)</w:t>
            </w:r>
          </w:p>
        </w:tc>
      </w:tr>
      <w:tr w:rsidR="004A5233" w:rsidRPr="002A56BB" w14:paraId="6DD4A659" w14:textId="77777777" w:rsidTr="004A5233">
        <w:tc>
          <w:tcPr>
            <w:tcW w:w="2689" w:type="dxa"/>
            <w:vMerge w:val="restart"/>
            <w:vAlign w:val="center"/>
          </w:tcPr>
          <w:p w14:paraId="3EB34F9D" w14:textId="77777777" w:rsidR="004A5233" w:rsidRPr="002A56BB" w:rsidRDefault="004A5233" w:rsidP="004A5233">
            <w:pPr>
              <w:rPr>
                <w:rFonts w:ascii="Times New Roman" w:hAnsi="Times New Roman" w:cs="Times New Roman"/>
                <w:lang w:val="en-GB"/>
              </w:rPr>
            </w:pPr>
            <w:r w:rsidRPr="004A5233">
              <w:rPr>
                <w:rFonts w:ascii="Times New Roman" w:hAnsi="Times New Roman" w:cs="Times New Roman"/>
                <w:lang w:val="en-GB"/>
              </w:rPr>
              <w:t xml:space="preserve">European Committee on Antimicrobial Susceptibility Testing </w:t>
            </w:r>
            <w:r>
              <w:rPr>
                <w:rFonts w:ascii="Times New Roman" w:hAnsi="Times New Roman" w:cs="Times New Roman"/>
                <w:lang w:val="en-GB"/>
              </w:rPr>
              <w:t>(</w:t>
            </w:r>
            <w:r w:rsidRPr="002A56BB">
              <w:rPr>
                <w:rFonts w:ascii="Times New Roman" w:hAnsi="Times New Roman" w:cs="Times New Roman"/>
                <w:lang w:val="en-GB"/>
              </w:rPr>
              <w:t>EUCAST</w:t>
            </w:r>
            <w:r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417" w:type="dxa"/>
            <w:vMerge w:val="restart"/>
            <w:vAlign w:val="center"/>
          </w:tcPr>
          <w:p w14:paraId="0002117B" w14:textId="77777777" w:rsidR="004A5233" w:rsidRPr="002A56BB" w:rsidRDefault="004A5233" w:rsidP="004A5233">
            <w:pPr>
              <w:rPr>
                <w:rFonts w:ascii="Times New Roman" w:hAnsi="Times New Roman" w:cs="Times New Roman"/>
                <w:lang w:val="en-GB"/>
              </w:rPr>
            </w:pPr>
            <w:r w:rsidRPr="002A56BB">
              <w:rPr>
                <w:rFonts w:ascii="Times New Roman" w:hAnsi="Times New Roman" w:cs="Times New Roman"/>
                <w:lang w:val="en-GB"/>
              </w:rPr>
              <w:t>23 (17)</w:t>
            </w:r>
          </w:p>
        </w:tc>
        <w:tc>
          <w:tcPr>
            <w:tcW w:w="3119" w:type="dxa"/>
            <w:vAlign w:val="center"/>
          </w:tcPr>
          <w:p w14:paraId="6A654E2F" w14:textId="77777777" w:rsidR="004A5233" w:rsidRPr="002A56BB" w:rsidRDefault="004A5233" w:rsidP="004A5233">
            <w:pPr>
              <w:rPr>
                <w:rFonts w:ascii="Times New Roman" w:hAnsi="Times New Roman" w:cs="Times New Roman"/>
                <w:lang w:val="en-GB"/>
              </w:rPr>
            </w:pPr>
            <w:r w:rsidRPr="002A56BB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E-test </w:t>
            </w:r>
          </w:p>
        </w:tc>
        <w:tc>
          <w:tcPr>
            <w:tcW w:w="1701" w:type="dxa"/>
            <w:vAlign w:val="center"/>
          </w:tcPr>
          <w:p w14:paraId="4B754B40" w14:textId="77777777" w:rsidR="004A5233" w:rsidRPr="002A56BB" w:rsidRDefault="004A5233" w:rsidP="004A5233">
            <w:pPr>
              <w:rPr>
                <w:rFonts w:ascii="Times New Roman" w:hAnsi="Times New Roman" w:cs="Times New Roman"/>
                <w:lang w:val="en-GB"/>
              </w:rPr>
            </w:pPr>
            <w:r w:rsidRPr="002A56BB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22 (16)</w:t>
            </w:r>
          </w:p>
        </w:tc>
      </w:tr>
      <w:tr w:rsidR="004A5233" w:rsidRPr="002A56BB" w14:paraId="7F4DA433" w14:textId="77777777" w:rsidTr="004A5233">
        <w:trPr>
          <w:trHeight w:val="150"/>
        </w:trPr>
        <w:tc>
          <w:tcPr>
            <w:tcW w:w="2689" w:type="dxa"/>
            <w:vMerge/>
            <w:vAlign w:val="center"/>
          </w:tcPr>
          <w:p w14:paraId="11FE84D8" w14:textId="77777777" w:rsidR="004A5233" w:rsidRPr="002A56BB" w:rsidRDefault="004A5233" w:rsidP="004A523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417" w:type="dxa"/>
            <w:vMerge/>
            <w:vAlign w:val="center"/>
          </w:tcPr>
          <w:p w14:paraId="6C3B0425" w14:textId="77777777" w:rsidR="004A5233" w:rsidRPr="002A56BB" w:rsidRDefault="004A5233" w:rsidP="004A523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119" w:type="dxa"/>
            <w:vAlign w:val="center"/>
          </w:tcPr>
          <w:p w14:paraId="2F1AE9B1" w14:textId="77777777" w:rsidR="004A5233" w:rsidRPr="002A56BB" w:rsidRDefault="004A5233" w:rsidP="004A5233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Broth dilution</w:t>
            </w:r>
          </w:p>
        </w:tc>
        <w:tc>
          <w:tcPr>
            <w:tcW w:w="1701" w:type="dxa"/>
            <w:vAlign w:val="center"/>
          </w:tcPr>
          <w:p w14:paraId="3683F4A8" w14:textId="77777777" w:rsidR="004A5233" w:rsidRPr="002A56BB" w:rsidRDefault="004A5233" w:rsidP="004A5233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9 (</w:t>
            </w:r>
            <w:r w:rsidR="00E35842">
              <w:rPr>
                <w:rFonts w:ascii="Times New Roman" w:hAnsi="Times New Roman" w:cs="Times New Roman"/>
                <w:lang w:val="en-GB"/>
              </w:rPr>
              <w:t>7)</w:t>
            </w:r>
          </w:p>
        </w:tc>
      </w:tr>
      <w:tr w:rsidR="004A5233" w:rsidRPr="002A56BB" w14:paraId="5C0FF6FB" w14:textId="77777777" w:rsidTr="004A5233">
        <w:trPr>
          <w:trHeight w:val="150"/>
        </w:trPr>
        <w:tc>
          <w:tcPr>
            <w:tcW w:w="2689" w:type="dxa"/>
            <w:vMerge w:val="restart"/>
            <w:vAlign w:val="center"/>
          </w:tcPr>
          <w:p w14:paraId="60A12A31" w14:textId="77777777" w:rsidR="004A5233" w:rsidRPr="002A56BB" w:rsidRDefault="004A5233" w:rsidP="004A5233">
            <w:pPr>
              <w:rPr>
                <w:rFonts w:ascii="Times New Roman" w:hAnsi="Times New Roman" w:cs="Times New Roman"/>
                <w:lang w:val="en-GB"/>
              </w:rPr>
            </w:pPr>
            <w:r w:rsidRPr="002A56BB">
              <w:rPr>
                <w:rFonts w:ascii="Times New Roman" w:hAnsi="Times New Roman" w:cs="Times New Roman"/>
                <w:lang w:val="en-GB"/>
              </w:rPr>
              <w:t>Not specified</w:t>
            </w:r>
          </w:p>
        </w:tc>
        <w:tc>
          <w:tcPr>
            <w:tcW w:w="1417" w:type="dxa"/>
            <w:vMerge w:val="restart"/>
            <w:vAlign w:val="center"/>
          </w:tcPr>
          <w:p w14:paraId="21DC88C6" w14:textId="77777777" w:rsidR="004A5233" w:rsidRPr="002A56BB" w:rsidRDefault="004A5233" w:rsidP="004A5233">
            <w:pPr>
              <w:rPr>
                <w:rFonts w:ascii="Times New Roman" w:hAnsi="Times New Roman" w:cs="Times New Roman"/>
                <w:lang w:val="en-GB"/>
              </w:rPr>
            </w:pPr>
            <w:r w:rsidRPr="002A56BB">
              <w:rPr>
                <w:rFonts w:ascii="Times New Roman" w:hAnsi="Times New Roman" w:cs="Times New Roman"/>
                <w:lang w:val="en-GB"/>
              </w:rPr>
              <w:t>27 (20)</w:t>
            </w:r>
          </w:p>
        </w:tc>
        <w:tc>
          <w:tcPr>
            <w:tcW w:w="3119" w:type="dxa"/>
            <w:vAlign w:val="center"/>
          </w:tcPr>
          <w:p w14:paraId="2477C7C8" w14:textId="77777777" w:rsidR="004A5233" w:rsidRPr="002A56BB" w:rsidRDefault="004A5233" w:rsidP="004A5233">
            <w:pPr>
              <w:rPr>
                <w:rFonts w:ascii="Times New Roman" w:hAnsi="Times New Roman" w:cs="Times New Roman"/>
                <w:lang w:val="en-GB"/>
              </w:rPr>
            </w:pPr>
            <w:r w:rsidRPr="002A56BB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Automated Microdilution**</w:t>
            </w:r>
          </w:p>
        </w:tc>
        <w:tc>
          <w:tcPr>
            <w:tcW w:w="1701" w:type="dxa"/>
            <w:vAlign w:val="center"/>
          </w:tcPr>
          <w:p w14:paraId="223811CF" w14:textId="26E4643B" w:rsidR="004A5233" w:rsidRPr="002A56BB" w:rsidRDefault="00E35842" w:rsidP="004A5233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</w:t>
            </w:r>
            <w:r w:rsidR="005E7DB2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8</w:t>
            </w:r>
            <w:r w:rsidR="004A5233" w:rsidRPr="002A56BB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36</w:t>
            </w:r>
            <w:r w:rsidR="004A5233" w:rsidRPr="002A56BB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)</w:t>
            </w:r>
          </w:p>
        </w:tc>
      </w:tr>
      <w:tr w:rsidR="004A5233" w:rsidRPr="002A56BB" w14:paraId="219B01B4" w14:textId="77777777" w:rsidTr="004A5233">
        <w:trPr>
          <w:trHeight w:val="146"/>
        </w:trPr>
        <w:tc>
          <w:tcPr>
            <w:tcW w:w="2689" w:type="dxa"/>
            <w:vMerge/>
            <w:vAlign w:val="center"/>
          </w:tcPr>
          <w:p w14:paraId="6B82F1A5" w14:textId="77777777" w:rsidR="004A5233" w:rsidRPr="002A56BB" w:rsidRDefault="004A5233" w:rsidP="004A523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417" w:type="dxa"/>
            <w:vMerge/>
            <w:vAlign w:val="center"/>
          </w:tcPr>
          <w:p w14:paraId="197D2774" w14:textId="77777777" w:rsidR="004A5233" w:rsidRPr="002A56BB" w:rsidRDefault="004A5233" w:rsidP="004A523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119" w:type="dxa"/>
            <w:vAlign w:val="center"/>
          </w:tcPr>
          <w:p w14:paraId="715F3ED1" w14:textId="77777777" w:rsidR="004A5233" w:rsidRPr="002A56BB" w:rsidRDefault="004A5233" w:rsidP="004A5233">
            <w:pPr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A56BB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Not specified</w:t>
            </w:r>
          </w:p>
        </w:tc>
        <w:tc>
          <w:tcPr>
            <w:tcW w:w="1701" w:type="dxa"/>
            <w:vAlign w:val="center"/>
          </w:tcPr>
          <w:p w14:paraId="6DF9C22C" w14:textId="77777777" w:rsidR="004A5233" w:rsidRPr="002A56BB" w:rsidRDefault="004A5233" w:rsidP="004A5233">
            <w:pPr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33</w:t>
            </w:r>
            <w:r w:rsidRPr="002A56BB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 (2</w:t>
            </w:r>
            <w:r w:rsidR="00E35842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</w:t>
            </w:r>
            <w:r w:rsidRPr="002A56BB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)</w:t>
            </w:r>
          </w:p>
        </w:tc>
      </w:tr>
      <w:tr w:rsidR="004A5233" w:rsidRPr="002A56BB" w14:paraId="36A94357" w14:textId="77777777" w:rsidTr="004A5233">
        <w:tc>
          <w:tcPr>
            <w:tcW w:w="2689" w:type="dxa"/>
            <w:shd w:val="clear" w:color="auto" w:fill="F2F2F2" w:themeFill="background1" w:themeFillShade="F2"/>
            <w:vAlign w:val="center"/>
          </w:tcPr>
          <w:p w14:paraId="529D29A3" w14:textId="77777777" w:rsidR="004A5233" w:rsidRPr="002A56BB" w:rsidRDefault="004A5233" w:rsidP="004A5233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2A56BB">
              <w:rPr>
                <w:rFonts w:ascii="Times New Roman" w:hAnsi="Times New Roman" w:cs="Times New Roman"/>
                <w:b/>
                <w:lang w:val="en-GB"/>
              </w:rPr>
              <w:t xml:space="preserve">Total </w:t>
            </w: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14:paraId="7253247C" w14:textId="60EED849" w:rsidR="004A5233" w:rsidRPr="002A56BB" w:rsidRDefault="004A5233" w:rsidP="004A5233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2A56BB">
              <w:rPr>
                <w:rFonts w:ascii="Times New Roman" w:hAnsi="Times New Roman" w:cs="Times New Roman"/>
                <w:b/>
                <w:lang w:val="en-GB"/>
              </w:rPr>
              <w:t>13</w:t>
            </w:r>
            <w:r w:rsidR="005E7DB2">
              <w:rPr>
                <w:rFonts w:ascii="Times New Roman" w:hAnsi="Times New Roman" w:cs="Times New Roman"/>
                <w:b/>
                <w:lang w:val="en-GB"/>
              </w:rPr>
              <w:t>4</w:t>
            </w:r>
            <w:r w:rsidRPr="002A56BB">
              <w:rPr>
                <w:rFonts w:ascii="Times New Roman" w:hAnsi="Times New Roman" w:cs="Times New Roman"/>
                <w:b/>
                <w:lang w:val="en-GB"/>
              </w:rPr>
              <w:t xml:space="preserve"> (100)</w:t>
            </w:r>
          </w:p>
        </w:tc>
        <w:tc>
          <w:tcPr>
            <w:tcW w:w="3119" w:type="dxa"/>
            <w:shd w:val="clear" w:color="auto" w:fill="F2F2F2" w:themeFill="background1" w:themeFillShade="F2"/>
            <w:vAlign w:val="center"/>
          </w:tcPr>
          <w:p w14:paraId="7AAB93D1" w14:textId="77777777" w:rsidR="004A5233" w:rsidRPr="002A56BB" w:rsidRDefault="004A5233" w:rsidP="004A5233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2A56BB">
              <w:rPr>
                <w:rFonts w:ascii="Times New Roman" w:hAnsi="Times New Roman" w:cs="Times New Roman"/>
                <w:b/>
                <w:lang w:val="en-GB"/>
              </w:rPr>
              <w:t xml:space="preserve">Total 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2352B2FC" w14:textId="1D8CDDC7" w:rsidR="004A5233" w:rsidRPr="002A56BB" w:rsidRDefault="004A5233" w:rsidP="004A5233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2A56BB">
              <w:rPr>
                <w:rFonts w:ascii="Times New Roman" w:hAnsi="Times New Roman" w:cs="Times New Roman"/>
                <w:b/>
                <w:lang w:val="en-GB"/>
              </w:rPr>
              <w:t>13</w:t>
            </w:r>
            <w:r w:rsidR="005E7DB2">
              <w:rPr>
                <w:rFonts w:ascii="Times New Roman" w:hAnsi="Times New Roman" w:cs="Times New Roman"/>
                <w:b/>
                <w:lang w:val="en-GB"/>
              </w:rPr>
              <w:t>4</w:t>
            </w:r>
            <w:r w:rsidRPr="002A56BB">
              <w:rPr>
                <w:rFonts w:ascii="Times New Roman" w:hAnsi="Times New Roman" w:cs="Times New Roman"/>
                <w:b/>
                <w:lang w:val="en-GB"/>
              </w:rPr>
              <w:t xml:space="preserve"> (100)</w:t>
            </w:r>
          </w:p>
        </w:tc>
      </w:tr>
      <w:tr w:rsidR="004A5233" w:rsidRPr="00B63F17" w14:paraId="6FC10D95" w14:textId="77777777" w:rsidTr="002A56BB">
        <w:tc>
          <w:tcPr>
            <w:tcW w:w="4106" w:type="dxa"/>
            <w:gridSpan w:val="2"/>
            <w:vAlign w:val="center"/>
          </w:tcPr>
          <w:p w14:paraId="168939A0" w14:textId="77777777" w:rsidR="004A5233" w:rsidRPr="004A5233" w:rsidRDefault="004A5233" w:rsidP="004A523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4A5233">
              <w:rPr>
                <w:rFonts w:ascii="Times New Roman" w:hAnsi="Times New Roman" w:cs="Times New Roman"/>
                <w:lang w:val="en-GB"/>
              </w:rPr>
              <w:t xml:space="preserve">*two studies referred to </w:t>
            </w:r>
            <w:r w:rsidRPr="004A5233">
              <w:rPr>
                <w:rFonts w:ascii="Times New Roman" w:hAnsi="Times New Roman" w:cs="Times New Roman"/>
                <w:lang w:val="en-US"/>
              </w:rPr>
              <w:t>National Committee for Clinical Laboratory Standards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4A5233">
              <w:rPr>
                <w:rFonts w:ascii="Times New Roman" w:hAnsi="Times New Roman" w:cs="Times New Roman"/>
                <w:lang w:val="en-GB"/>
              </w:rPr>
              <w:t>(NCCLS, the former version of CLSI)</w:t>
            </w:r>
          </w:p>
        </w:tc>
        <w:tc>
          <w:tcPr>
            <w:tcW w:w="4820" w:type="dxa"/>
            <w:gridSpan w:val="2"/>
            <w:vAlign w:val="center"/>
          </w:tcPr>
          <w:p w14:paraId="29745A83" w14:textId="77777777" w:rsidR="004A5233" w:rsidRPr="002A56BB" w:rsidRDefault="004A5233" w:rsidP="004A5233">
            <w:pPr>
              <w:rPr>
                <w:rFonts w:ascii="Times New Roman" w:hAnsi="Times New Roman" w:cs="Times New Roman"/>
                <w:lang w:val="en-GB"/>
              </w:rPr>
            </w:pPr>
            <w:r w:rsidRPr="002A56BB">
              <w:rPr>
                <w:rFonts w:ascii="Times New Roman" w:hAnsi="Times New Roman" w:cs="Times New Roman"/>
                <w:lang w:val="en-GB"/>
              </w:rPr>
              <w:t>** Automated microdilution methods include: Vitek II, Sensititre</w:t>
            </w:r>
          </w:p>
        </w:tc>
      </w:tr>
    </w:tbl>
    <w:p w14:paraId="5C32FD98" w14:textId="77777777" w:rsidR="002A56BB" w:rsidRPr="00AD1545" w:rsidRDefault="002A56BB" w:rsidP="002A56BB">
      <w:pPr>
        <w:rPr>
          <w:rFonts w:ascii="Arial" w:hAnsi="Arial" w:cs="Arial"/>
          <w:caps/>
          <w:color w:val="8496B0" w:themeColor="text2" w:themeTint="99"/>
          <w:spacing w:val="15"/>
          <w:sz w:val="18"/>
          <w:szCs w:val="18"/>
          <w:lang w:val="en-GB"/>
        </w:rPr>
      </w:pPr>
    </w:p>
    <w:p w14:paraId="2B37A2C9" w14:textId="77777777" w:rsidR="002A56BB" w:rsidRDefault="002A56BB">
      <w:pPr>
        <w:spacing w:before="0" w:after="0" w:line="240" w:lineRule="auto"/>
        <w:rPr>
          <w:rFonts w:ascii="Times New Roman" w:hAnsi="Times New Roman" w:cs="Times New Roman"/>
          <w:sz w:val="18"/>
          <w:szCs w:val="18"/>
          <w:lang w:val="en-GB"/>
        </w:rPr>
      </w:pPr>
      <w:r>
        <w:rPr>
          <w:rFonts w:ascii="Times New Roman" w:hAnsi="Times New Roman" w:cs="Times New Roman"/>
          <w:sz w:val="18"/>
          <w:szCs w:val="18"/>
          <w:lang w:val="en-GB"/>
        </w:rPr>
        <w:br w:type="page"/>
      </w:r>
    </w:p>
    <w:p w14:paraId="106CC872" w14:textId="4FD7809D" w:rsidR="002A56BB" w:rsidRPr="002A56BB" w:rsidRDefault="002A56BB" w:rsidP="002A56BB">
      <w:pPr>
        <w:spacing w:line="480" w:lineRule="auto"/>
        <w:rPr>
          <w:rFonts w:ascii="Times New Roman" w:hAnsi="Times New Roman" w:cs="Times New Roman"/>
          <w:b/>
          <w:lang w:val="en-GB"/>
        </w:rPr>
      </w:pPr>
      <w:r w:rsidRPr="002A56BB">
        <w:rPr>
          <w:rFonts w:ascii="Times New Roman" w:hAnsi="Times New Roman" w:cs="Times New Roman"/>
          <w:b/>
          <w:lang w:val="en-GB"/>
        </w:rPr>
        <w:lastRenderedPageBreak/>
        <w:t>Supplementary</w:t>
      </w:r>
      <w:r w:rsidR="00BB6382">
        <w:rPr>
          <w:rFonts w:ascii="Times New Roman" w:hAnsi="Times New Roman" w:cs="Times New Roman"/>
          <w:b/>
          <w:lang w:val="en-GB"/>
        </w:rPr>
        <w:t xml:space="preserve"> </w:t>
      </w:r>
      <w:r w:rsidRPr="002A56BB">
        <w:rPr>
          <w:rFonts w:ascii="Times New Roman" w:hAnsi="Times New Roman" w:cs="Times New Roman"/>
          <w:b/>
          <w:lang w:val="en-GB"/>
        </w:rPr>
        <w:t xml:space="preserve">Table </w:t>
      </w:r>
      <w:r w:rsidR="00F861CE">
        <w:rPr>
          <w:rFonts w:ascii="Times New Roman" w:hAnsi="Times New Roman" w:cs="Times New Roman"/>
          <w:b/>
          <w:lang w:val="en-GB"/>
        </w:rPr>
        <w:t>5</w:t>
      </w:r>
      <w:r w:rsidRPr="002A56BB">
        <w:rPr>
          <w:rFonts w:ascii="Times New Roman" w:hAnsi="Times New Roman" w:cs="Times New Roman"/>
          <w:b/>
          <w:lang w:val="en-GB"/>
        </w:rPr>
        <w:t>: Distribution of the resistance mechanisms in the included studies by bacterial phenotype</w:t>
      </w:r>
    </w:p>
    <w:tbl>
      <w:tblPr>
        <w:tblW w:w="89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64"/>
        <w:gridCol w:w="1645"/>
        <w:gridCol w:w="1783"/>
        <w:gridCol w:w="1645"/>
        <w:gridCol w:w="1462"/>
      </w:tblGrid>
      <w:tr w:rsidR="002A56BB" w:rsidRPr="00B63F17" w14:paraId="5AF666AE" w14:textId="77777777" w:rsidTr="00DD53AC">
        <w:trPr>
          <w:trHeight w:val="792"/>
        </w:trPr>
        <w:tc>
          <w:tcPr>
            <w:tcW w:w="2464" w:type="dxa"/>
            <w:vMerge w:val="restart"/>
            <w:shd w:val="clear" w:color="auto" w:fill="D9D9D9" w:themeFill="background1" w:themeFillShade="D9"/>
            <w:noWrap/>
            <w:vAlign w:val="center"/>
          </w:tcPr>
          <w:p w14:paraId="38528592" w14:textId="77777777" w:rsidR="002A56BB" w:rsidRPr="00236536" w:rsidRDefault="002A56BB" w:rsidP="00DD53AC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lang w:val="en-GB" w:eastAsia="it-IT"/>
              </w:rPr>
            </w:pPr>
            <w:r w:rsidRPr="00236536">
              <w:rPr>
                <w:rFonts w:ascii="Times New Roman" w:eastAsia="Times New Roman" w:hAnsi="Times New Roman" w:cs="Times New Roman"/>
                <w:b/>
                <w:color w:val="000000" w:themeColor="text1"/>
                <w:lang w:val="en-GB" w:eastAsia="it-IT"/>
              </w:rPr>
              <w:t xml:space="preserve">Bacterial phenotype </w:t>
            </w:r>
          </w:p>
        </w:tc>
        <w:tc>
          <w:tcPr>
            <w:tcW w:w="5075" w:type="dxa"/>
            <w:gridSpan w:val="3"/>
            <w:shd w:val="clear" w:color="auto" w:fill="D9D9D9" w:themeFill="background1" w:themeFillShade="D9"/>
            <w:vAlign w:val="center"/>
          </w:tcPr>
          <w:p w14:paraId="50DB08CE" w14:textId="77777777" w:rsidR="002A56BB" w:rsidRPr="00236536" w:rsidRDefault="002A56BB" w:rsidP="00DD53A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lang w:val="en-GB" w:eastAsia="it-IT"/>
              </w:rPr>
            </w:pPr>
            <w:r w:rsidRPr="00236536">
              <w:rPr>
                <w:rFonts w:ascii="Times New Roman" w:eastAsia="Times New Roman" w:hAnsi="Times New Roman" w:cs="Times New Roman"/>
                <w:b/>
                <w:color w:val="000000" w:themeColor="text1"/>
                <w:lang w:val="en-GB" w:eastAsia="it-IT"/>
              </w:rPr>
              <w:t>Carbapenemase production</w:t>
            </w:r>
          </w:p>
        </w:tc>
        <w:tc>
          <w:tcPr>
            <w:tcW w:w="1423" w:type="dxa"/>
            <w:vMerge w:val="restart"/>
            <w:shd w:val="clear" w:color="auto" w:fill="D9D9D9" w:themeFill="background1" w:themeFillShade="D9"/>
            <w:noWrap/>
            <w:vAlign w:val="center"/>
          </w:tcPr>
          <w:p w14:paraId="7DEDADB6" w14:textId="77777777" w:rsidR="002A56BB" w:rsidRPr="00236536" w:rsidRDefault="002A56BB" w:rsidP="00DD53AC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lang w:val="en-GB" w:eastAsia="it-IT"/>
              </w:rPr>
            </w:pPr>
            <w:r w:rsidRPr="00236536">
              <w:rPr>
                <w:rFonts w:ascii="Times New Roman" w:eastAsia="Times New Roman" w:hAnsi="Times New Roman" w:cs="Times New Roman"/>
                <w:b/>
                <w:color w:val="000000" w:themeColor="text1"/>
                <w:lang w:val="en-GB" w:eastAsia="it-IT"/>
              </w:rPr>
              <w:t xml:space="preserve">Non-carbapenemase production </w:t>
            </w:r>
          </w:p>
          <w:p w14:paraId="222E0805" w14:textId="77777777" w:rsidR="002A56BB" w:rsidRPr="00236536" w:rsidRDefault="002A56BB" w:rsidP="00DD53AC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lang w:val="en-GB" w:eastAsia="it-IT"/>
              </w:rPr>
            </w:pPr>
            <w:r w:rsidRPr="00236536">
              <w:rPr>
                <w:rFonts w:ascii="Times New Roman" w:eastAsia="Times New Roman" w:hAnsi="Times New Roman" w:cs="Times New Roman"/>
                <w:b/>
                <w:color w:val="000000" w:themeColor="text1"/>
                <w:lang w:val="en-GB" w:eastAsia="it-IT"/>
              </w:rPr>
              <w:t>(N° of studies)</w:t>
            </w:r>
          </w:p>
        </w:tc>
      </w:tr>
      <w:tr w:rsidR="002A56BB" w:rsidRPr="00B63F17" w14:paraId="4097D88F" w14:textId="77777777" w:rsidTr="00DD53AC">
        <w:trPr>
          <w:trHeight w:val="1179"/>
        </w:trPr>
        <w:tc>
          <w:tcPr>
            <w:tcW w:w="2464" w:type="dxa"/>
            <w:vMerge/>
            <w:shd w:val="clear" w:color="auto" w:fill="auto"/>
            <w:noWrap/>
            <w:vAlign w:val="center"/>
            <w:hideMark/>
          </w:tcPr>
          <w:p w14:paraId="39CE0A43" w14:textId="77777777" w:rsidR="002A56BB" w:rsidRPr="00236536" w:rsidRDefault="002A56BB" w:rsidP="00DD53AC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FFFFFF" w:themeColor="background1"/>
                <w:lang w:val="en-GB" w:eastAsia="it-IT"/>
              </w:rPr>
            </w:pPr>
          </w:p>
        </w:tc>
        <w:tc>
          <w:tcPr>
            <w:tcW w:w="1645" w:type="dxa"/>
            <w:shd w:val="clear" w:color="auto" w:fill="D9D9D9" w:themeFill="background1" w:themeFillShade="D9"/>
            <w:noWrap/>
            <w:vAlign w:val="center"/>
            <w:hideMark/>
          </w:tcPr>
          <w:p w14:paraId="306C7925" w14:textId="77777777" w:rsidR="002A56BB" w:rsidRPr="00236536" w:rsidRDefault="002A56BB" w:rsidP="00DD53AC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lang w:val="en-GB" w:eastAsia="it-IT"/>
              </w:rPr>
            </w:pPr>
            <w:r w:rsidRPr="00236536">
              <w:rPr>
                <w:rFonts w:ascii="Times New Roman" w:eastAsia="Times New Roman" w:hAnsi="Times New Roman" w:cs="Times New Roman"/>
                <w:b/>
                <w:color w:val="000000" w:themeColor="text1"/>
                <w:lang w:val="en-GB" w:eastAsia="it-IT"/>
              </w:rPr>
              <w:t xml:space="preserve">Without further information </w:t>
            </w:r>
          </w:p>
          <w:p w14:paraId="4C703AE3" w14:textId="77777777" w:rsidR="002A56BB" w:rsidRPr="00236536" w:rsidRDefault="002A56BB" w:rsidP="00DD53AC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lang w:val="en-GB" w:eastAsia="it-IT"/>
              </w:rPr>
            </w:pPr>
            <w:r w:rsidRPr="00236536">
              <w:rPr>
                <w:rFonts w:ascii="Times New Roman" w:eastAsia="Times New Roman" w:hAnsi="Times New Roman" w:cs="Times New Roman"/>
                <w:b/>
                <w:color w:val="000000" w:themeColor="text1"/>
                <w:lang w:val="en-GB" w:eastAsia="it-IT"/>
              </w:rPr>
              <w:t>(N° of studies)</w:t>
            </w:r>
          </w:p>
        </w:tc>
        <w:tc>
          <w:tcPr>
            <w:tcW w:w="1783" w:type="dxa"/>
            <w:shd w:val="clear" w:color="auto" w:fill="D9D9D9" w:themeFill="background1" w:themeFillShade="D9"/>
            <w:noWrap/>
            <w:vAlign w:val="center"/>
            <w:hideMark/>
          </w:tcPr>
          <w:p w14:paraId="088FE405" w14:textId="77777777" w:rsidR="002A56BB" w:rsidRPr="00236536" w:rsidRDefault="002A56BB" w:rsidP="00DD53AC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lang w:val="en-GB" w:eastAsia="it-IT"/>
              </w:rPr>
            </w:pPr>
            <w:r w:rsidRPr="00236536">
              <w:rPr>
                <w:rFonts w:ascii="Times New Roman" w:eastAsia="Times New Roman" w:hAnsi="Times New Roman" w:cs="Times New Roman"/>
                <w:b/>
                <w:color w:val="000000" w:themeColor="text1"/>
                <w:lang w:val="en-GB" w:eastAsia="it-IT"/>
              </w:rPr>
              <w:t>Carbapenemase KPC type*</w:t>
            </w:r>
          </w:p>
          <w:p w14:paraId="132B4738" w14:textId="77777777" w:rsidR="002A56BB" w:rsidRPr="00236536" w:rsidRDefault="002A56BB" w:rsidP="00DD53AC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lang w:val="en-GB" w:eastAsia="it-IT"/>
              </w:rPr>
            </w:pPr>
            <w:r w:rsidRPr="00236536">
              <w:rPr>
                <w:rFonts w:ascii="Times New Roman" w:eastAsia="Times New Roman" w:hAnsi="Times New Roman" w:cs="Times New Roman"/>
                <w:b/>
                <w:color w:val="000000" w:themeColor="text1"/>
                <w:lang w:val="en-GB" w:eastAsia="it-IT"/>
              </w:rPr>
              <w:t>(N° of studies)</w:t>
            </w:r>
          </w:p>
        </w:tc>
        <w:tc>
          <w:tcPr>
            <w:tcW w:w="1645" w:type="dxa"/>
            <w:shd w:val="clear" w:color="auto" w:fill="D9D9D9" w:themeFill="background1" w:themeFillShade="D9"/>
            <w:noWrap/>
            <w:vAlign w:val="center"/>
            <w:hideMark/>
          </w:tcPr>
          <w:p w14:paraId="7E57FA0B" w14:textId="77777777" w:rsidR="002A56BB" w:rsidRPr="00236536" w:rsidRDefault="002A56BB" w:rsidP="00DD53AC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lang w:val="en-GB" w:eastAsia="it-IT"/>
              </w:rPr>
            </w:pPr>
            <w:r w:rsidRPr="00236536">
              <w:rPr>
                <w:rFonts w:ascii="Times New Roman" w:eastAsia="Times New Roman" w:hAnsi="Times New Roman" w:cs="Times New Roman"/>
                <w:b/>
                <w:color w:val="000000" w:themeColor="text1"/>
                <w:lang w:val="en-GB" w:eastAsia="it-IT"/>
              </w:rPr>
              <w:t>Carbapenemase OXA type **</w:t>
            </w:r>
          </w:p>
          <w:p w14:paraId="10207BE0" w14:textId="77777777" w:rsidR="002A56BB" w:rsidRPr="00236536" w:rsidRDefault="002A56BB" w:rsidP="00DD53AC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lang w:val="en-GB" w:eastAsia="it-IT"/>
              </w:rPr>
            </w:pPr>
            <w:r w:rsidRPr="00236536">
              <w:rPr>
                <w:rFonts w:ascii="Times New Roman" w:eastAsia="Times New Roman" w:hAnsi="Times New Roman" w:cs="Times New Roman"/>
                <w:b/>
                <w:color w:val="000000" w:themeColor="text1"/>
                <w:lang w:val="en-GB" w:eastAsia="it-IT"/>
              </w:rPr>
              <w:t>(N° of studies)</w:t>
            </w:r>
          </w:p>
        </w:tc>
        <w:tc>
          <w:tcPr>
            <w:tcW w:w="1423" w:type="dxa"/>
            <w:vMerge/>
            <w:shd w:val="clear" w:color="auto" w:fill="auto"/>
            <w:noWrap/>
            <w:vAlign w:val="center"/>
            <w:hideMark/>
          </w:tcPr>
          <w:p w14:paraId="493CE7DD" w14:textId="77777777" w:rsidR="002A56BB" w:rsidRPr="00236536" w:rsidRDefault="002A56BB" w:rsidP="00DD53AC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-GB" w:eastAsia="it-IT"/>
              </w:rPr>
            </w:pPr>
          </w:p>
        </w:tc>
      </w:tr>
      <w:tr w:rsidR="002A56BB" w:rsidRPr="002A56BB" w14:paraId="18646098" w14:textId="77777777" w:rsidTr="00DD53AC">
        <w:trPr>
          <w:trHeight w:val="696"/>
        </w:trPr>
        <w:tc>
          <w:tcPr>
            <w:tcW w:w="2464" w:type="dxa"/>
            <w:shd w:val="clear" w:color="auto" w:fill="auto"/>
            <w:noWrap/>
            <w:vAlign w:val="center"/>
          </w:tcPr>
          <w:p w14:paraId="1C5BC689" w14:textId="77777777" w:rsidR="002A56BB" w:rsidRPr="002A56BB" w:rsidRDefault="002A56BB" w:rsidP="00DD53AC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A56BB">
              <w:rPr>
                <w:rFonts w:ascii="Times New Roman" w:eastAsia="Times New Roman" w:hAnsi="Times New Roman" w:cs="Times New Roman"/>
                <w:i/>
                <w:color w:val="000000"/>
                <w:lang w:val="en-GB" w:eastAsia="it-IT"/>
              </w:rPr>
              <w:t>A. baumannii</w:t>
            </w:r>
          </w:p>
        </w:tc>
        <w:tc>
          <w:tcPr>
            <w:tcW w:w="1645" w:type="dxa"/>
            <w:shd w:val="clear" w:color="auto" w:fill="auto"/>
            <w:noWrap/>
            <w:vAlign w:val="center"/>
          </w:tcPr>
          <w:p w14:paraId="07DC2E6B" w14:textId="77777777" w:rsidR="002A56BB" w:rsidRPr="002A56BB" w:rsidRDefault="002A56BB" w:rsidP="00DD53AC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A56BB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783" w:type="dxa"/>
            <w:shd w:val="clear" w:color="auto" w:fill="auto"/>
            <w:noWrap/>
            <w:vAlign w:val="center"/>
          </w:tcPr>
          <w:p w14:paraId="24ED7EA3" w14:textId="77777777" w:rsidR="002A56BB" w:rsidRPr="002A56BB" w:rsidRDefault="002A56BB" w:rsidP="00DD53AC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A56BB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-</w:t>
            </w:r>
          </w:p>
        </w:tc>
        <w:tc>
          <w:tcPr>
            <w:tcW w:w="1645" w:type="dxa"/>
            <w:shd w:val="clear" w:color="auto" w:fill="auto"/>
            <w:noWrap/>
            <w:vAlign w:val="center"/>
          </w:tcPr>
          <w:p w14:paraId="461FFCCB" w14:textId="77777777" w:rsidR="002A56BB" w:rsidRPr="002A56BB" w:rsidRDefault="002A56BB" w:rsidP="00DD53AC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A56BB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</w:t>
            </w:r>
          </w:p>
        </w:tc>
        <w:tc>
          <w:tcPr>
            <w:tcW w:w="1423" w:type="dxa"/>
            <w:shd w:val="clear" w:color="auto" w:fill="auto"/>
            <w:noWrap/>
            <w:vAlign w:val="center"/>
          </w:tcPr>
          <w:p w14:paraId="5431DFD2" w14:textId="77777777" w:rsidR="002A56BB" w:rsidRPr="002A56BB" w:rsidRDefault="002A56BB" w:rsidP="00DD53AC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A56BB">
              <w:rPr>
                <w:rFonts w:ascii="Times New Roman" w:eastAsia="Times New Roman" w:hAnsi="Times New Roman" w:cs="Times New Roman"/>
                <w:lang w:val="en-GB" w:eastAsia="it-IT"/>
              </w:rPr>
              <w:t>-</w:t>
            </w:r>
          </w:p>
        </w:tc>
      </w:tr>
      <w:tr w:rsidR="002A56BB" w:rsidRPr="002A56BB" w14:paraId="2856001A" w14:textId="77777777" w:rsidTr="00DD53AC">
        <w:trPr>
          <w:trHeight w:val="564"/>
        </w:trPr>
        <w:tc>
          <w:tcPr>
            <w:tcW w:w="2464" w:type="dxa"/>
            <w:shd w:val="clear" w:color="auto" w:fill="auto"/>
            <w:noWrap/>
            <w:vAlign w:val="center"/>
            <w:hideMark/>
          </w:tcPr>
          <w:p w14:paraId="5DDA70DF" w14:textId="77777777" w:rsidR="002A56BB" w:rsidRPr="002A56BB" w:rsidRDefault="002A56BB" w:rsidP="00DD53AC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A56BB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Enterobacterales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20290A0F" w14:textId="77777777" w:rsidR="002A56BB" w:rsidRPr="002A56BB" w:rsidRDefault="002A56BB" w:rsidP="00DD53AC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A56BB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9</w:t>
            </w:r>
          </w:p>
        </w:tc>
        <w:tc>
          <w:tcPr>
            <w:tcW w:w="1783" w:type="dxa"/>
            <w:shd w:val="clear" w:color="auto" w:fill="auto"/>
            <w:noWrap/>
            <w:vAlign w:val="center"/>
            <w:hideMark/>
          </w:tcPr>
          <w:p w14:paraId="61739C44" w14:textId="77777777" w:rsidR="002A56BB" w:rsidRPr="002A56BB" w:rsidRDefault="002A56BB" w:rsidP="00DD53AC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A56BB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19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2B3ECD19" w14:textId="77777777" w:rsidR="002A56BB" w:rsidRPr="002A56BB" w:rsidRDefault="002A56BB" w:rsidP="00DD53AC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A56BB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</w:t>
            </w:r>
          </w:p>
        </w:tc>
        <w:tc>
          <w:tcPr>
            <w:tcW w:w="1423" w:type="dxa"/>
            <w:shd w:val="clear" w:color="auto" w:fill="auto"/>
            <w:noWrap/>
            <w:vAlign w:val="center"/>
            <w:hideMark/>
          </w:tcPr>
          <w:p w14:paraId="234EFD3E" w14:textId="77777777" w:rsidR="002A56BB" w:rsidRPr="002A56BB" w:rsidRDefault="002A56BB" w:rsidP="00DD53AC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A56BB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</w:t>
            </w:r>
          </w:p>
        </w:tc>
      </w:tr>
      <w:tr w:rsidR="002A56BB" w:rsidRPr="002A56BB" w14:paraId="7B13CABA" w14:textId="77777777" w:rsidTr="00DD53AC">
        <w:trPr>
          <w:trHeight w:val="544"/>
        </w:trPr>
        <w:tc>
          <w:tcPr>
            <w:tcW w:w="2464" w:type="dxa"/>
            <w:shd w:val="clear" w:color="auto" w:fill="auto"/>
            <w:noWrap/>
            <w:vAlign w:val="center"/>
          </w:tcPr>
          <w:p w14:paraId="064EB15A" w14:textId="77777777" w:rsidR="002A56BB" w:rsidRPr="002A56BB" w:rsidRDefault="002A56BB" w:rsidP="00DD53AC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A56BB">
              <w:rPr>
                <w:rFonts w:ascii="Times New Roman" w:eastAsia="Times New Roman" w:hAnsi="Times New Roman" w:cs="Times New Roman"/>
                <w:i/>
                <w:color w:val="000000"/>
                <w:lang w:val="en-GB" w:eastAsia="it-IT"/>
              </w:rPr>
              <w:t>P. aeruginosa</w:t>
            </w:r>
          </w:p>
        </w:tc>
        <w:tc>
          <w:tcPr>
            <w:tcW w:w="1645" w:type="dxa"/>
            <w:shd w:val="clear" w:color="auto" w:fill="auto"/>
            <w:noWrap/>
            <w:vAlign w:val="center"/>
          </w:tcPr>
          <w:p w14:paraId="13F67D40" w14:textId="77777777" w:rsidR="002A56BB" w:rsidRPr="002A56BB" w:rsidRDefault="002A56BB" w:rsidP="00DD53AC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A56BB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783" w:type="dxa"/>
            <w:shd w:val="clear" w:color="auto" w:fill="auto"/>
            <w:noWrap/>
            <w:vAlign w:val="center"/>
          </w:tcPr>
          <w:p w14:paraId="722FB286" w14:textId="77777777" w:rsidR="002A56BB" w:rsidRPr="002A56BB" w:rsidRDefault="002A56BB" w:rsidP="00DD53AC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A56BB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-</w:t>
            </w:r>
          </w:p>
        </w:tc>
        <w:tc>
          <w:tcPr>
            <w:tcW w:w="1645" w:type="dxa"/>
            <w:shd w:val="clear" w:color="auto" w:fill="auto"/>
            <w:noWrap/>
            <w:vAlign w:val="center"/>
          </w:tcPr>
          <w:p w14:paraId="2AE0BA50" w14:textId="77777777" w:rsidR="002A56BB" w:rsidRPr="002A56BB" w:rsidRDefault="002A56BB" w:rsidP="00DD53AC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A56BB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-</w:t>
            </w:r>
          </w:p>
        </w:tc>
        <w:tc>
          <w:tcPr>
            <w:tcW w:w="1423" w:type="dxa"/>
            <w:shd w:val="clear" w:color="auto" w:fill="auto"/>
            <w:noWrap/>
            <w:vAlign w:val="center"/>
          </w:tcPr>
          <w:p w14:paraId="0A585DD1" w14:textId="77777777" w:rsidR="002A56BB" w:rsidRPr="002A56BB" w:rsidRDefault="002A56BB" w:rsidP="00DD53AC">
            <w:pPr>
              <w:spacing w:before="0" w:after="0" w:line="240" w:lineRule="auto"/>
              <w:rPr>
                <w:rFonts w:ascii="Times New Roman" w:eastAsia="Times New Roman" w:hAnsi="Times New Roman" w:cs="Times New Roman"/>
                <w:lang w:val="en-GB" w:eastAsia="it-IT"/>
              </w:rPr>
            </w:pPr>
            <w:r w:rsidRPr="002A56BB">
              <w:rPr>
                <w:rFonts w:ascii="Times New Roman" w:eastAsia="Times New Roman" w:hAnsi="Times New Roman" w:cs="Times New Roman"/>
                <w:lang w:val="en-GB" w:eastAsia="it-IT"/>
              </w:rPr>
              <w:t>-</w:t>
            </w:r>
          </w:p>
        </w:tc>
      </w:tr>
      <w:tr w:rsidR="002A56BB" w:rsidRPr="002A56BB" w14:paraId="0FA0F01C" w14:textId="77777777" w:rsidTr="00DD53AC">
        <w:trPr>
          <w:trHeight w:val="580"/>
        </w:trPr>
        <w:tc>
          <w:tcPr>
            <w:tcW w:w="2464" w:type="dxa"/>
            <w:shd w:val="clear" w:color="auto" w:fill="auto"/>
            <w:noWrap/>
            <w:vAlign w:val="center"/>
            <w:hideMark/>
          </w:tcPr>
          <w:p w14:paraId="41553D6D" w14:textId="77777777" w:rsidR="002A56BB" w:rsidRPr="002A56BB" w:rsidRDefault="002A56BB" w:rsidP="00DD53AC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A56BB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Mixed Gram Negative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7E22622D" w14:textId="77777777" w:rsidR="002A56BB" w:rsidRPr="002A56BB" w:rsidRDefault="002A56BB" w:rsidP="00DD53AC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A56BB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783" w:type="dxa"/>
            <w:shd w:val="clear" w:color="auto" w:fill="auto"/>
            <w:noWrap/>
            <w:vAlign w:val="center"/>
            <w:hideMark/>
          </w:tcPr>
          <w:p w14:paraId="081D418D" w14:textId="77777777" w:rsidR="002A56BB" w:rsidRPr="002A56BB" w:rsidRDefault="002A56BB" w:rsidP="00DD53AC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A56BB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65687298" w14:textId="77777777" w:rsidR="002A56BB" w:rsidRPr="002A56BB" w:rsidRDefault="002A56BB" w:rsidP="00DD53AC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A56BB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- </w:t>
            </w:r>
          </w:p>
        </w:tc>
        <w:tc>
          <w:tcPr>
            <w:tcW w:w="1423" w:type="dxa"/>
            <w:shd w:val="clear" w:color="auto" w:fill="auto"/>
            <w:noWrap/>
            <w:vAlign w:val="center"/>
            <w:hideMark/>
          </w:tcPr>
          <w:p w14:paraId="73013025" w14:textId="77777777" w:rsidR="002A56BB" w:rsidRPr="002A56BB" w:rsidRDefault="002A56BB" w:rsidP="00DD53AC">
            <w:pPr>
              <w:spacing w:before="0" w:after="0" w:line="240" w:lineRule="auto"/>
              <w:rPr>
                <w:rFonts w:ascii="Times New Roman" w:eastAsia="Times New Roman" w:hAnsi="Times New Roman" w:cs="Times New Roman"/>
                <w:lang w:val="en-GB" w:eastAsia="it-IT"/>
              </w:rPr>
            </w:pPr>
            <w:r w:rsidRPr="002A56BB">
              <w:rPr>
                <w:rFonts w:ascii="Times New Roman" w:eastAsia="Times New Roman" w:hAnsi="Times New Roman" w:cs="Times New Roman"/>
                <w:lang w:val="en-GB" w:eastAsia="it-IT"/>
              </w:rPr>
              <w:t>-</w:t>
            </w:r>
          </w:p>
        </w:tc>
      </w:tr>
      <w:tr w:rsidR="002A56BB" w:rsidRPr="002A56BB" w14:paraId="75A564F0" w14:textId="77777777" w:rsidTr="00DD53AC">
        <w:trPr>
          <w:trHeight w:val="688"/>
        </w:trPr>
        <w:tc>
          <w:tcPr>
            <w:tcW w:w="2464" w:type="dxa"/>
            <w:shd w:val="clear" w:color="auto" w:fill="F2F2F2" w:themeFill="background1" w:themeFillShade="F2"/>
            <w:noWrap/>
            <w:vAlign w:val="center"/>
          </w:tcPr>
          <w:p w14:paraId="2C280E9B" w14:textId="77777777" w:rsidR="002A56BB" w:rsidRPr="002A56BB" w:rsidRDefault="002A56BB" w:rsidP="00DD53AC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A56BB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Total </w:t>
            </w:r>
          </w:p>
        </w:tc>
        <w:tc>
          <w:tcPr>
            <w:tcW w:w="1645" w:type="dxa"/>
            <w:shd w:val="clear" w:color="auto" w:fill="F2F2F2" w:themeFill="background1" w:themeFillShade="F2"/>
            <w:noWrap/>
            <w:vAlign w:val="center"/>
          </w:tcPr>
          <w:p w14:paraId="17C51F23" w14:textId="77777777" w:rsidR="002A56BB" w:rsidRPr="002A56BB" w:rsidRDefault="002A56BB" w:rsidP="00DD53AC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-GB" w:eastAsia="it-IT"/>
              </w:rPr>
            </w:pPr>
            <w:r w:rsidRPr="002A56BB">
              <w:rPr>
                <w:rFonts w:ascii="Times New Roman" w:eastAsia="Times New Roman" w:hAnsi="Times New Roman" w:cs="Times New Roman"/>
                <w:b/>
                <w:color w:val="000000"/>
                <w:lang w:val="en-GB" w:eastAsia="it-IT"/>
              </w:rPr>
              <w:t>12</w:t>
            </w:r>
          </w:p>
        </w:tc>
        <w:tc>
          <w:tcPr>
            <w:tcW w:w="1783" w:type="dxa"/>
            <w:shd w:val="clear" w:color="auto" w:fill="F2F2F2" w:themeFill="background1" w:themeFillShade="F2"/>
            <w:noWrap/>
            <w:vAlign w:val="center"/>
          </w:tcPr>
          <w:p w14:paraId="0048387E" w14:textId="77777777" w:rsidR="002A56BB" w:rsidRPr="002A56BB" w:rsidRDefault="002A56BB" w:rsidP="00DD53AC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-GB" w:eastAsia="it-IT"/>
              </w:rPr>
            </w:pPr>
            <w:r w:rsidRPr="002A56BB">
              <w:rPr>
                <w:rFonts w:ascii="Times New Roman" w:eastAsia="Times New Roman" w:hAnsi="Times New Roman" w:cs="Times New Roman"/>
                <w:b/>
                <w:color w:val="000000"/>
                <w:lang w:val="en-GB" w:eastAsia="it-IT"/>
              </w:rPr>
              <w:t>20</w:t>
            </w:r>
          </w:p>
        </w:tc>
        <w:tc>
          <w:tcPr>
            <w:tcW w:w="1645" w:type="dxa"/>
            <w:shd w:val="clear" w:color="auto" w:fill="F2F2F2" w:themeFill="background1" w:themeFillShade="F2"/>
            <w:noWrap/>
            <w:vAlign w:val="center"/>
          </w:tcPr>
          <w:p w14:paraId="6DABE4C8" w14:textId="77777777" w:rsidR="002A56BB" w:rsidRPr="002A56BB" w:rsidRDefault="002A56BB" w:rsidP="00DD53AC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-GB" w:eastAsia="it-IT"/>
              </w:rPr>
            </w:pPr>
            <w:r w:rsidRPr="002A56BB">
              <w:rPr>
                <w:rFonts w:ascii="Times New Roman" w:eastAsia="Times New Roman" w:hAnsi="Times New Roman" w:cs="Times New Roman"/>
                <w:b/>
                <w:color w:val="000000"/>
                <w:lang w:val="en-GB" w:eastAsia="it-IT"/>
              </w:rPr>
              <w:t>5</w:t>
            </w:r>
          </w:p>
        </w:tc>
        <w:tc>
          <w:tcPr>
            <w:tcW w:w="1423" w:type="dxa"/>
            <w:shd w:val="clear" w:color="auto" w:fill="F2F2F2" w:themeFill="background1" w:themeFillShade="F2"/>
            <w:noWrap/>
            <w:vAlign w:val="center"/>
          </w:tcPr>
          <w:p w14:paraId="7674B089" w14:textId="77777777" w:rsidR="002A56BB" w:rsidRPr="002A56BB" w:rsidRDefault="002A56BB" w:rsidP="00DD53AC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lang w:val="en-GB" w:eastAsia="it-IT"/>
              </w:rPr>
            </w:pPr>
            <w:r w:rsidRPr="002A56BB">
              <w:rPr>
                <w:rFonts w:ascii="Times New Roman" w:eastAsia="Times New Roman" w:hAnsi="Times New Roman" w:cs="Times New Roman"/>
                <w:b/>
                <w:lang w:val="en-GB" w:eastAsia="it-IT"/>
              </w:rPr>
              <w:t>2</w:t>
            </w:r>
          </w:p>
        </w:tc>
      </w:tr>
      <w:tr w:rsidR="002A56BB" w:rsidRPr="00B63F17" w14:paraId="543F6418" w14:textId="77777777" w:rsidTr="00DD53AC">
        <w:trPr>
          <w:trHeight w:val="649"/>
        </w:trPr>
        <w:tc>
          <w:tcPr>
            <w:tcW w:w="8962" w:type="dxa"/>
            <w:gridSpan w:val="5"/>
            <w:shd w:val="clear" w:color="auto" w:fill="auto"/>
            <w:noWrap/>
            <w:vAlign w:val="center"/>
          </w:tcPr>
          <w:p w14:paraId="651E3E0D" w14:textId="77777777" w:rsidR="002A56BB" w:rsidRPr="002A56BB" w:rsidRDefault="002A56BB" w:rsidP="00DD53AC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A56BB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* mostly types 2 or 3,** mostly types 23 and 51</w:t>
            </w:r>
          </w:p>
        </w:tc>
      </w:tr>
    </w:tbl>
    <w:p w14:paraId="1EEFD1B9" w14:textId="77777777" w:rsidR="002A56BB" w:rsidRPr="002A56BB" w:rsidRDefault="002A56BB" w:rsidP="00114C42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</w:p>
    <w:p w14:paraId="714D7A59" w14:textId="77777777" w:rsidR="002A56BB" w:rsidRDefault="002A56BB">
      <w:pPr>
        <w:spacing w:before="0" w:after="0" w:line="24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br w:type="page"/>
      </w:r>
    </w:p>
    <w:p w14:paraId="445BA7DC" w14:textId="7C172B90" w:rsidR="002A56BB" w:rsidRPr="00307AEB" w:rsidRDefault="002A56BB" w:rsidP="007E1417">
      <w:pPr>
        <w:spacing w:before="0" w:after="0" w:line="240" w:lineRule="auto"/>
        <w:rPr>
          <w:rFonts w:ascii="Times New Roman" w:hAnsi="Times New Roman" w:cs="Times New Roman"/>
          <w:b/>
          <w:bCs/>
          <w:lang w:val="en-GB"/>
        </w:rPr>
      </w:pPr>
      <w:r w:rsidRPr="697CA65B">
        <w:rPr>
          <w:rFonts w:ascii="Times New Roman" w:hAnsi="Times New Roman" w:cs="Times New Roman"/>
          <w:b/>
          <w:bCs/>
          <w:lang w:val="en-GB"/>
        </w:rPr>
        <w:lastRenderedPageBreak/>
        <w:t xml:space="preserve">Supplementary Figure 3: </w:t>
      </w:r>
      <w:r w:rsidR="6DDED18A" w:rsidRPr="697CA65B">
        <w:rPr>
          <w:rFonts w:ascii="Times New Roman" w:hAnsi="Times New Roman" w:cs="Times New Roman"/>
          <w:b/>
          <w:bCs/>
          <w:lang w:val="en-GB"/>
        </w:rPr>
        <w:t>Quantitative data on concomitant prevalence of resistance to other antibiotic agents</w:t>
      </w:r>
      <w:r w:rsidR="5506C7AA" w:rsidRPr="697CA65B">
        <w:rPr>
          <w:rFonts w:ascii="Times New Roman" w:hAnsi="Times New Roman" w:cs="Times New Roman"/>
          <w:b/>
          <w:bCs/>
          <w:lang w:val="en-GB"/>
        </w:rPr>
        <w:t xml:space="preserve"> in CR-GNB</w:t>
      </w:r>
      <w:r w:rsidR="00307AEB" w:rsidRPr="697CA65B">
        <w:rPr>
          <w:rFonts w:ascii="Times New Roman" w:hAnsi="Times New Roman" w:cs="Times New Roman"/>
          <w:b/>
          <w:bCs/>
          <w:lang w:val="en-GB"/>
        </w:rPr>
        <w:t xml:space="preserve"> </w:t>
      </w:r>
      <w:r w:rsidR="00F22819" w:rsidRPr="697CA65B">
        <w:rPr>
          <w:rFonts w:ascii="Times New Roman" w:hAnsi="Times New Roman" w:cs="Times New Roman"/>
          <w:b/>
          <w:bCs/>
          <w:lang w:val="en-GB"/>
        </w:rPr>
        <w:t>reported by the individual studies</w:t>
      </w:r>
    </w:p>
    <w:p w14:paraId="0B4382C2" w14:textId="77777777" w:rsidR="00DD53AC" w:rsidRDefault="00DD53AC">
      <w:pPr>
        <w:spacing w:before="0" w:after="0" w:line="240" w:lineRule="auto"/>
        <w:rPr>
          <w:rFonts w:ascii="Times New Roman" w:hAnsi="Times New Roman" w:cs="Times New Roman"/>
          <w:lang w:val="en-GB"/>
        </w:rPr>
      </w:pPr>
    </w:p>
    <w:p w14:paraId="37FC0C2B" w14:textId="79E0CA8F" w:rsidR="00DD53AC" w:rsidRDefault="007E1417" w:rsidP="007E1417">
      <w:pPr>
        <w:spacing w:before="0" w:after="0" w:line="240" w:lineRule="auto"/>
        <w:jc w:val="center"/>
        <w:rPr>
          <w:rFonts w:ascii="Times New Roman" w:hAnsi="Times New Roman" w:cs="Times New Roman"/>
          <w:lang w:val="en-GB"/>
        </w:rPr>
      </w:pPr>
      <w:r w:rsidRPr="007E1417">
        <w:rPr>
          <w:noProof/>
          <w:lang w:eastAsia="it-IT"/>
        </w:rPr>
        <w:drawing>
          <wp:inline distT="0" distB="0" distL="0" distR="0" wp14:anchorId="3FC7D88B" wp14:editId="0F860E3E">
            <wp:extent cx="4500748" cy="8434733"/>
            <wp:effectExtent l="0" t="0" r="0" b="444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12562" cy="8456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D53AC">
        <w:rPr>
          <w:rFonts w:ascii="Times New Roman" w:hAnsi="Times New Roman" w:cs="Times New Roman"/>
          <w:lang w:val="en-GB"/>
        </w:rPr>
        <w:br w:type="page"/>
      </w:r>
    </w:p>
    <w:p w14:paraId="5B6B903B" w14:textId="77777777" w:rsidR="00292EF0" w:rsidRPr="00F22819" w:rsidRDefault="00292EF0" w:rsidP="00292EF0">
      <w:pPr>
        <w:spacing w:before="0" w:after="0" w:line="480" w:lineRule="auto"/>
        <w:rPr>
          <w:rFonts w:ascii="Times New Roman" w:hAnsi="Times New Roman" w:cs="Times New Roman"/>
          <w:b/>
          <w:lang w:val="en-GB"/>
        </w:rPr>
      </w:pPr>
      <w:r w:rsidRPr="00F22819">
        <w:rPr>
          <w:rFonts w:ascii="Times New Roman" w:hAnsi="Times New Roman" w:cs="Times New Roman"/>
          <w:b/>
          <w:lang w:val="en-GB"/>
        </w:rPr>
        <w:lastRenderedPageBreak/>
        <w:t>ANNEX II</w:t>
      </w:r>
      <w:r w:rsidR="00367F76" w:rsidRPr="00F22819">
        <w:rPr>
          <w:rFonts w:ascii="Times New Roman" w:hAnsi="Times New Roman" w:cs="Times New Roman"/>
          <w:b/>
          <w:lang w:val="en-GB"/>
        </w:rPr>
        <w:t>I</w:t>
      </w:r>
      <w:r w:rsidRPr="00F22819">
        <w:rPr>
          <w:rFonts w:ascii="Times New Roman" w:hAnsi="Times New Roman" w:cs="Times New Roman"/>
          <w:b/>
          <w:lang w:val="en-GB"/>
        </w:rPr>
        <w:t>: Quantitative synthesis</w:t>
      </w:r>
    </w:p>
    <w:p w14:paraId="488913A1" w14:textId="77777777" w:rsidR="00BC7B41" w:rsidRPr="00BC7B41" w:rsidRDefault="00BC7B41" w:rsidP="00BC7B41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18"/>
          <w:lang w:val="en-GB"/>
        </w:rPr>
      </w:pPr>
      <w:r w:rsidRPr="00F22819">
        <w:rPr>
          <w:rFonts w:ascii="Times New Roman" w:hAnsi="Times New Roman" w:cs="Times New Roman"/>
          <w:color w:val="000000" w:themeColor="text1"/>
          <w:lang w:val="en-GB"/>
        </w:rPr>
        <w:t xml:space="preserve">The following procedure was applied by bacteria </w:t>
      </w:r>
      <w:r w:rsidRPr="00BC7B41">
        <w:rPr>
          <w:rFonts w:ascii="Times New Roman" w:hAnsi="Times New Roman" w:cs="Times New Roman"/>
          <w:color w:val="000000" w:themeColor="text1"/>
          <w:lang w:val="en-GB"/>
        </w:rPr>
        <w:t>phenotype for the mortality, clinical cure, microbiological cure and adverse outcomes</w:t>
      </w:r>
      <w:r w:rsidRPr="00BC7B41">
        <w:rPr>
          <w:rFonts w:ascii="Times New Roman" w:hAnsi="Times New Roman" w:cs="Times New Roman"/>
          <w:color w:val="000000" w:themeColor="text1"/>
          <w:sz w:val="18"/>
          <w:lang w:val="en-GB"/>
        </w:rPr>
        <w:t xml:space="preserve">. </w:t>
      </w:r>
    </w:p>
    <w:p w14:paraId="4DC2EC6B" w14:textId="77777777" w:rsidR="00BC7B41" w:rsidRPr="00BC7B41" w:rsidRDefault="00BC7B41" w:rsidP="004D6FAA">
      <w:pPr>
        <w:pStyle w:val="Paragrafoelenco"/>
        <w:numPr>
          <w:ilvl w:val="0"/>
          <w:numId w:val="1"/>
        </w:numPr>
        <w:pBdr>
          <w:top w:val="single" w:sz="4" w:space="5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D9E2F3" w:themeFill="accent1" w:themeFillTint="33"/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Cs w:val="18"/>
          <w:lang w:val="en-GB"/>
        </w:rPr>
      </w:pPr>
      <w:r w:rsidRPr="00BC7B41">
        <w:rPr>
          <w:rFonts w:ascii="Times New Roman" w:hAnsi="Times New Roman" w:cs="Times New Roman"/>
          <w:b/>
          <w:i/>
          <w:color w:val="000000" w:themeColor="text1"/>
          <w:szCs w:val="18"/>
          <w:lang w:val="en-GB"/>
        </w:rPr>
        <w:t>DATA CLEANING</w:t>
      </w:r>
      <w:r w:rsidRPr="00BC7B41">
        <w:rPr>
          <w:rFonts w:ascii="Times New Roman" w:hAnsi="Times New Roman" w:cs="Times New Roman"/>
          <w:i/>
          <w:color w:val="000000" w:themeColor="text1"/>
          <w:szCs w:val="18"/>
          <w:lang w:val="en-GB"/>
        </w:rPr>
        <w:t>:</w:t>
      </w:r>
      <w:r w:rsidRPr="00BC7B41">
        <w:rPr>
          <w:rFonts w:ascii="Times New Roman" w:hAnsi="Times New Roman" w:cs="Times New Roman"/>
          <w:color w:val="000000" w:themeColor="text1"/>
          <w:szCs w:val="18"/>
          <w:lang w:val="en-GB"/>
        </w:rPr>
        <w:t xml:space="preserve"> removal of “</w:t>
      </w:r>
      <w:r w:rsidRPr="00BC7B41">
        <w:rPr>
          <w:rFonts w:ascii="Times New Roman" w:hAnsi="Times New Roman" w:cs="Times New Roman"/>
          <w:b/>
          <w:i/>
          <w:color w:val="000000" w:themeColor="text1"/>
          <w:szCs w:val="18"/>
          <w:lang w:val="en-GB"/>
        </w:rPr>
        <w:t>undefined antibiotic group</w:t>
      </w:r>
      <w:r w:rsidRPr="00BC7B41">
        <w:rPr>
          <w:rFonts w:ascii="Times New Roman" w:hAnsi="Times New Roman" w:cs="Times New Roman"/>
          <w:color w:val="000000" w:themeColor="text1"/>
          <w:szCs w:val="18"/>
          <w:lang w:val="en-GB"/>
        </w:rPr>
        <w:t xml:space="preserve">”. </w:t>
      </w:r>
    </w:p>
    <w:p w14:paraId="49F4920C" w14:textId="77777777" w:rsidR="00BC7B41" w:rsidRPr="00BC7B41" w:rsidRDefault="00BC7B41" w:rsidP="004D6FAA">
      <w:pPr>
        <w:pStyle w:val="Paragrafoelenco"/>
        <w:numPr>
          <w:ilvl w:val="0"/>
          <w:numId w:val="1"/>
        </w:numPr>
        <w:pBdr>
          <w:top w:val="single" w:sz="4" w:space="5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D9E2F3" w:themeFill="accent1" w:themeFillTint="33"/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Cs w:val="18"/>
          <w:lang w:val="en-GB"/>
        </w:rPr>
      </w:pPr>
      <w:r w:rsidRPr="00BC7B41">
        <w:rPr>
          <w:rFonts w:ascii="Times New Roman" w:hAnsi="Times New Roman" w:cs="Times New Roman"/>
          <w:b/>
          <w:i/>
          <w:color w:val="000000" w:themeColor="text1"/>
          <w:szCs w:val="18"/>
          <w:lang w:val="en-GB"/>
        </w:rPr>
        <w:t>DATA ENTRY</w:t>
      </w:r>
      <w:r w:rsidRPr="00BC7B41">
        <w:rPr>
          <w:rFonts w:ascii="Times New Roman" w:hAnsi="Times New Roman" w:cs="Times New Roman"/>
          <w:i/>
          <w:color w:val="000000" w:themeColor="text1"/>
          <w:szCs w:val="18"/>
          <w:lang w:val="en-GB"/>
        </w:rPr>
        <w:t>:</w:t>
      </w:r>
      <w:r w:rsidRPr="00BC7B41">
        <w:rPr>
          <w:rFonts w:ascii="Times New Roman" w:hAnsi="Times New Roman" w:cs="Times New Roman"/>
          <w:color w:val="000000" w:themeColor="text1"/>
          <w:szCs w:val="18"/>
          <w:lang w:val="en-GB"/>
        </w:rPr>
        <w:t xml:space="preserve"> a table summarizes the number of outcome patients/total number of patients for each antibiotic regimen</w:t>
      </w:r>
    </w:p>
    <w:p w14:paraId="4693B3A5" w14:textId="77777777" w:rsidR="00BC7B41" w:rsidRPr="00BC7B41" w:rsidRDefault="00BC7B41" w:rsidP="004D6FAA">
      <w:pPr>
        <w:pStyle w:val="Paragrafoelenco"/>
        <w:numPr>
          <w:ilvl w:val="0"/>
          <w:numId w:val="1"/>
        </w:numPr>
        <w:pBdr>
          <w:top w:val="single" w:sz="4" w:space="5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D9E2F3" w:themeFill="accent1" w:themeFillTint="33"/>
        <w:spacing w:line="480" w:lineRule="auto"/>
        <w:jc w:val="both"/>
        <w:rPr>
          <w:rFonts w:ascii="Times New Roman" w:hAnsi="Times New Roman" w:cs="Times New Roman"/>
          <w:color w:val="000000" w:themeColor="text1"/>
          <w:szCs w:val="18"/>
          <w:lang w:val="en-GB"/>
        </w:rPr>
      </w:pPr>
      <w:r w:rsidRPr="00BC7B41">
        <w:rPr>
          <w:rFonts w:ascii="Times New Roman" w:hAnsi="Times New Roman" w:cs="Times New Roman"/>
          <w:b/>
          <w:i/>
          <w:color w:val="000000" w:themeColor="text1"/>
          <w:szCs w:val="18"/>
          <w:lang w:val="en-GB"/>
        </w:rPr>
        <w:t>DATA RUN</w:t>
      </w:r>
      <w:r w:rsidRPr="00BC7B41">
        <w:rPr>
          <w:rFonts w:ascii="Times New Roman" w:hAnsi="Times New Roman" w:cs="Times New Roman"/>
          <w:i/>
          <w:color w:val="000000" w:themeColor="text1"/>
          <w:szCs w:val="18"/>
          <w:lang w:val="en-GB"/>
        </w:rPr>
        <w:t>:</w:t>
      </w:r>
      <w:r w:rsidRPr="00BC7B41">
        <w:rPr>
          <w:rFonts w:ascii="Times New Roman" w:hAnsi="Times New Roman" w:cs="Times New Roman"/>
          <w:color w:val="000000" w:themeColor="text1"/>
          <w:szCs w:val="18"/>
          <w:lang w:val="en-GB"/>
        </w:rPr>
        <w:t xml:space="preserve"> network meta-analysis command. Reference treatment: Polymyxin (if not available, the reference treatment is specified in the table)</w:t>
      </w:r>
    </w:p>
    <w:p w14:paraId="2B5FA040" w14:textId="5285544A" w:rsidR="00BC7B41" w:rsidRPr="00AD1545" w:rsidRDefault="00BC7B41" w:rsidP="004D6FAA">
      <w:pPr>
        <w:pStyle w:val="Paragrafoelenco"/>
        <w:numPr>
          <w:ilvl w:val="0"/>
          <w:numId w:val="1"/>
        </w:numPr>
        <w:pBdr>
          <w:top w:val="single" w:sz="4" w:space="5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D9E2F3" w:themeFill="accent1" w:themeFillTint="33"/>
        <w:spacing w:line="480" w:lineRule="auto"/>
        <w:jc w:val="both"/>
        <w:rPr>
          <w:rFonts w:ascii="Arial" w:hAnsi="Arial" w:cs="Arial"/>
          <w:i/>
          <w:color w:val="8496B0" w:themeColor="text2" w:themeTint="99"/>
          <w:lang w:val="en-GB"/>
        </w:rPr>
      </w:pPr>
      <w:r w:rsidRPr="00BC7B41">
        <w:rPr>
          <w:rFonts w:ascii="Times New Roman" w:hAnsi="Times New Roman" w:cs="Times New Roman"/>
          <w:b/>
          <w:i/>
          <w:color w:val="000000" w:themeColor="text1"/>
          <w:szCs w:val="18"/>
          <w:lang w:val="en-GB"/>
        </w:rPr>
        <w:t>DATA OUTPUT</w:t>
      </w:r>
      <w:r w:rsidRPr="00BC7B41">
        <w:rPr>
          <w:rFonts w:ascii="Times New Roman" w:hAnsi="Times New Roman" w:cs="Times New Roman"/>
          <w:color w:val="000000" w:themeColor="text1"/>
          <w:szCs w:val="18"/>
          <w:lang w:val="en-GB"/>
        </w:rPr>
        <w:t xml:space="preserve">: network geometry, that graphically represents the amount of direct and indirect evidence contributing to analysis. </w:t>
      </w:r>
      <w:r w:rsidRPr="00160551">
        <w:rPr>
          <w:rFonts w:ascii="Times New Roman" w:hAnsi="Times New Roman" w:cs="Times New Roman"/>
          <w:color w:val="000000" w:themeColor="text1"/>
          <w:lang w:val="en-GB"/>
        </w:rPr>
        <w:t>Irrespective of the bacterial phenotype and the outcome considered, the full closeness of the network is hampered by a variable number of disconnected components.</w:t>
      </w:r>
      <w:r w:rsidR="00F914E9" w:rsidRPr="00160551">
        <w:rPr>
          <w:rFonts w:ascii="Arial" w:hAnsi="Arial" w:cs="Arial"/>
          <w:i/>
          <w:color w:val="8496B0" w:themeColor="text2" w:themeTint="99"/>
          <w:lang w:val="en-GB"/>
        </w:rPr>
        <w:t xml:space="preserve"> </w:t>
      </w:r>
      <w:r w:rsidR="00160551" w:rsidRPr="00160551">
        <w:rPr>
          <w:rFonts w:ascii="Times New Roman" w:hAnsi="Times New Roman" w:cs="Times New Roman"/>
          <w:color w:val="000000" w:themeColor="text1"/>
          <w:lang w:val="en-GB"/>
        </w:rPr>
        <w:t>The network geometry is reported exclusively for the outcome mortality</w:t>
      </w:r>
      <w:r w:rsidR="00D6279E">
        <w:rPr>
          <w:rFonts w:ascii="Times New Roman" w:hAnsi="Times New Roman" w:cs="Times New Roman"/>
          <w:color w:val="000000" w:themeColor="text1"/>
          <w:lang w:val="en-GB"/>
        </w:rPr>
        <w:t xml:space="preserve"> in the result’s section of the manuscript.</w:t>
      </w:r>
      <w:r w:rsidRPr="00160551">
        <w:rPr>
          <w:rFonts w:ascii="Times New Roman" w:hAnsi="Times New Roman" w:cs="Times New Roman"/>
          <w:color w:val="000000" w:themeColor="text1"/>
          <w:sz w:val="18"/>
          <w:szCs w:val="18"/>
          <w:lang w:val="en-GB"/>
        </w:rPr>
        <w:br w:type="page"/>
      </w:r>
    </w:p>
    <w:p w14:paraId="0E9392E4" w14:textId="77777777" w:rsidR="001A466D" w:rsidRPr="00F22819" w:rsidRDefault="001A466D" w:rsidP="00F22819">
      <w:pPr>
        <w:spacing w:line="360" w:lineRule="auto"/>
        <w:jc w:val="both"/>
        <w:rPr>
          <w:rFonts w:ascii="Times New Roman" w:hAnsi="Times New Roman" w:cs="Times New Roman"/>
          <w:b/>
          <w:i/>
          <w:color w:val="000000" w:themeColor="text1"/>
          <w:lang w:val="en-GB"/>
        </w:rPr>
      </w:pPr>
      <w:r w:rsidRPr="00F22819">
        <w:rPr>
          <w:rFonts w:ascii="Times New Roman" w:hAnsi="Times New Roman" w:cs="Times New Roman"/>
          <w:b/>
          <w:i/>
          <w:color w:val="000000" w:themeColor="text1"/>
          <w:lang w:val="en-GB"/>
        </w:rPr>
        <w:lastRenderedPageBreak/>
        <w:t>OUTCOME: MORTALITY</w:t>
      </w:r>
    </w:p>
    <w:p w14:paraId="4E76EDEC" w14:textId="77777777" w:rsidR="001A466D" w:rsidRPr="00F22819" w:rsidRDefault="001A466D" w:rsidP="00955176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F22819">
        <w:rPr>
          <w:rFonts w:ascii="Times New Roman" w:hAnsi="Times New Roman" w:cs="Times New Roman"/>
          <w:b/>
          <w:color w:val="000000" w:themeColor="text1"/>
          <w:lang w:val="en-GB"/>
        </w:rPr>
        <w:t xml:space="preserve">DEFINITION:  </w:t>
      </w:r>
      <w:r w:rsidRPr="00F22819">
        <w:rPr>
          <w:rFonts w:ascii="Times New Roman" w:hAnsi="Times New Roman" w:cs="Times New Roman"/>
          <w:color w:val="000000" w:themeColor="text1"/>
          <w:lang w:val="en-GB"/>
        </w:rPr>
        <w:t xml:space="preserve">30-day mortality. If not available, 14-day mortality or setting-related (ICU or hospital) mortality were considered. </w:t>
      </w:r>
    </w:p>
    <w:p w14:paraId="4392604F" w14:textId="77777777" w:rsidR="001A466D" w:rsidRPr="00F22819" w:rsidRDefault="001A466D" w:rsidP="00955176">
      <w:pPr>
        <w:spacing w:line="240" w:lineRule="auto"/>
        <w:jc w:val="both"/>
        <w:rPr>
          <w:rFonts w:ascii="Times New Roman" w:hAnsi="Times New Roman" w:cs="Times New Roman"/>
          <w:b/>
          <w:i/>
          <w:color w:val="000000" w:themeColor="text1"/>
          <w:lang w:val="en-GB"/>
        </w:rPr>
      </w:pPr>
      <w:r w:rsidRPr="00F22819">
        <w:rPr>
          <w:rFonts w:ascii="Times New Roman" w:hAnsi="Times New Roman" w:cs="Times New Roman"/>
          <w:b/>
          <w:i/>
          <w:color w:val="000000" w:themeColor="text1"/>
          <w:lang w:val="en-GB"/>
        </w:rPr>
        <w:t>Bacterial phenotype: Acinetobacter baumannii</w:t>
      </w:r>
    </w:p>
    <w:p w14:paraId="61858DEA" w14:textId="77777777" w:rsidR="001A466D" w:rsidRPr="00F22819" w:rsidRDefault="001A466D" w:rsidP="00955176">
      <w:pPr>
        <w:spacing w:line="240" w:lineRule="auto"/>
        <w:jc w:val="both"/>
        <w:rPr>
          <w:rFonts w:ascii="Times New Roman" w:hAnsi="Times New Roman" w:cs="Times New Roman"/>
          <w:i/>
          <w:color w:val="000000" w:themeColor="text1"/>
          <w:lang w:val="en-GB"/>
        </w:rPr>
      </w:pPr>
      <w:r w:rsidRPr="00F22819">
        <w:rPr>
          <w:rFonts w:ascii="Times New Roman" w:hAnsi="Times New Roman" w:cs="Times New Roman"/>
          <w:i/>
          <w:color w:val="000000" w:themeColor="text1"/>
          <w:lang w:val="en-GB"/>
        </w:rPr>
        <w:t xml:space="preserve">DATA CLEANING: </w:t>
      </w:r>
      <w:r w:rsidRPr="00F22819">
        <w:rPr>
          <w:rFonts w:ascii="Times New Roman" w:hAnsi="Times New Roman" w:cs="Times New Roman"/>
          <w:color w:val="000000" w:themeColor="text1"/>
          <w:lang w:val="en-GB"/>
        </w:rPr>
        <w:t xml:space="preserve">A total of 99 </w:t>
      </w:r>
      <w:r w:rsidR="00183855" w:rsidRPr="00F22819">
        <w:rPr>
          <w:rFonts w:ascii="Times New Roman" w:hAnsi="Times New Roman" w:cs="Times New Roman"/>
          <w:color w:val="000000" w:themeColor="text1"/>
          <w:lang w:val="en-GB"/>
        </w:rPr>
        <w:t>observations</w:t>
      </w:r>
      <w:r w:rsidRPr="00F22819">
        <w:rPr>
          <w:rFonts w:ascii="Times New Roman" w:hAnsi="Times New Roman" w:cs="Times New Roman"/>
          <w:color w:val="000000" w:themeColor="text1"/>
          <w:lang w:val="en-GB"/>
        </w:rPr>
        <w:t xml:space="preserve"> reporting data on mortality in 4078 patients with CR-</w:t>
      </w:r>
      <w:r w:rsidRPr="00F22819">
        <w:rPr>
          <w:rFonts w:ascii="Times New Roman" w:hAnsi="Times New Roman" w:cs="Times New Roman"/>
          <w:i/>
          <w:color w:val="000000" w:themeColor="text1"/>
          <w:lang w:val="en-GB"/>
        </w:rPr>
        <w:t xml:space="preserve">A. baumannii </w:t>
      </w:r>
      <w:r w:rsidRPr="00F22819">
        <w:rPr>
          <w:rFonts w:ascii="Times New Roman" w:hAnsi="Times New Roman" w:cs="Times New Roman"/>
          <w:color w:val="000000" w:themeColor="text1"/>
          <w:lang w:val="en-GB"/>
        </w:rPr>
        <w:t xml:space="preserve">infections were detected. Among them, 25 </w:t>
      </w:r>
      <w:r w:rsidR="00183855" w:rsidRPr="00F22819">
        <w:rPr>
          <w:rFonts w:ascii="Times New Roman" w:hAnsi="Times New Roman" w:cs="Times New Roman"/>
          <w:color w:val="000000" w:themeColor="text1"/>
          <w:lang w:val="en-GB"/>
        </w:rPr>
        <w:t>observations</w:t>
      </w:r>
      <w:r w:rsidRPr="00F22819">
        <w:rPr>
          <w:rFonts w:ascii="Times New Roman" w:hAnsi="Times New Roman" w:cs="Times New Roman"/>
          <w:color w:val="000000" w:themeColor="text1"/>
          <w:lang w:val="en-GB"/>
        </w:rPr>
        <w:t xml:space="preserve"> (1405 patients, 34%) belonged to the </w:t>
      </w:r>
      <w:r w:rsidRPr="00F22819">
        <w:rPr>
          <w:rFonts w:ascii="Times New Roman" w:hAnsi="Times New Roman" w:cs="Times New Roman"/>
          <w:b/>
          <w:i/>
          <w:color w:val="000000" w:themeColor="text1"/>
          <w:lang w:val="en-GB"/>
        </w:rPr>
        <w:t>“unspecified antibiotic group”</w:t>
      </w:r>
      <w:r w:rsidRPr="00F22819">
        <w:rPr>
          <w:rFonts w:ascii="Times New Roman" w:hAnsi="Times New Roman" w:cs="Times New Roman"/>
          <w:color w:val="000000" w:themeColor="text1"/>
          <w:lang w:val="en-GB"/>
        </w:rPr>
        <w:t xml:space="preserve"> and therefore were removed from the analysis. </w:t>
      </w:r>
    </w:p>
    <w:p w14:paraId="5BA23454" w14:textId="77777777" w:rsidR="001A466D" w:rsidRPr="00F22819" w:rsidRDefault="001A466D" w:rsidP="00955176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F22819">
        <w:rPr>
          <w:rFonts w:ascii="Times New Roman" w:hAnsi="Times New Roman" w:cs="Times New Roman"/>
          <w:i/>
          <w:color w:val="000000" w:themeColor="text1"/>
          <w:lang w:val="en-GB"/>
        </w:rPr>
        <w:t>DATA ENTRY:</w:t>
      </w:r>
      <w:r w:rsidRPr="00F22819">
        <w:rPr>
          <w:rFonts w:ascii="Times New Roman" w:hAnsi="Times New Roman" w:cs="Times New Roman"/>
          <w:b/>
          <w:color w:val="000000" w:themeColor="text1"/>
          <w:lang w:val="en-GB"/>
        </w:rPr>
        <w:t xml:space="preserve"> </w:t>
      </w:r>
      <w:r w:rsidRPr="00F22819">
        <w:rPr>
          <w:rFonts w:ascii="Times New Roman" w:hAnsi="Times New Roman" w:cs="Times New Roman"/>
          <w:color w:val="000000" w:themeColor="text1"/>
          <w:lang w:val="en-GB"/>
        </w:rPr>
        <w:t xml:space="preserve">17 DIFFERENT ANTIBIOTIC REGIMENS involving 2673 </w:t>
      </w:r>
      <w:r w:rsidR="003E0B17" w:rsidRPr="00F22819">
        <w:rPr>
          <w:rFonts w:ascii="Times New Roman" w:hAnsi="Times New Roman" w:cs="Times New Roman"/>
          <w:color w:val="000000" w:themeColor="text1"/>
          <w:lang w:val="en-GB"/>
        </w:rPr>
        <w:t xml:space="preserve">patients </w:t>
      </w:r>
      <w:r w:rsidRPr="00F22819">
        <w:rPr>
          <w:rFonts w:ascii="Times New Roman" w:hAnsi="Times New Roman" w:cs="Times New Roman"/>
          <w:color w:val="000000" w:themeColor="text1"/>
          <w:lang w:val="en-GB"/>
        </w:rPr>
        <w:t xml:space="preserve">were entered in the NMA. </w:t>
      </w:r>
    </w:p>
    <w:p w14:paraId="78BE710D" w14:textId="77777777" w:rsidR="001A466D" w:rsidRPr="00F22819" w:rsidRDefault="001A466D" w:rsidP="00955176">
      <w:pPr>
        <w:spacing w:line="240" w:lineRule="auto"/>
        <w:rPr>
          <w:rFonts w:ascii="Times New Roman" w:hAnsi="Times New Roman" w:cs="Times New Roman"/>
          <w:i/>
          <w:color w:val="000000" w:themeColor="text1"/>
          <w:lang w:val="en-GB"/>
        </w:rPr>
      </w:pPr>
      <w:r w:rsidRPr="00F22819">
        <w:rPr>
          <w:rFonts w:ascii="Times New Roman" w:hAnsi="Times New Roman" w:cs="Times New Roman"/>
          <w:i/>
          <w:color w:val="000000" w:themeColor="text1"/>
          <w:lang w:val="en-GB"/>
        </w:rPr>
        <w:t>DATA OUTPUT</w:t>
      </w:r>
      <w:r w:rsidRPr="00F22819">
        <w:rPr>
          <w:rFonts w:ascii="Times New Roman" w:hAnsi="Times New Roman" w:cs="Times New Roman"/>
          <w:color w:val="000000" w:themeColor="text1"/>
          <w:lang w:val="en-GB"/>
        </w:rPr>
        <w:t>:</w:t>
      </w:r>
      <w:r w:rsidRPr="00F22819">
        <w:rPr>
          <w:rFonts w:ascii="Times New Roman" w:hAnsi="Times New Roman" w:cs="Times New Roman"/>
          <w:b/>
          <w:color w:val="000000" w:themeColor="text1"/>
          <w:lang w:val="en-GB"/>
        </w:rPr>
        <w:t xml:space="preserve"> </w:t>
      </w:r>
      <w:r w:rsidRPr="00F22819">
        <w:rPr>
          <w:rFonts w:ascii="Times New Roman" w:hAnsi="Times New Roman" w:cs="Times New Roman"/>
          <w:color w:val="000000" w:themeColor="text1"/>
          <w:lang w:val="en-GB"/>
        </w:rPr>
        <w:t>three components disconnected, unable to run the NMA</w:t>
      </w:r>
      <w:r w:rsidRPr="00F22819">
        <w:rPr>
          <w:rFonts w:ascii="Times New Roman" w:hAnsi="Times New Roman" w:cs="Times New Roman"/>
          <w:b/>
          <w:color w:val="000000" w:themeColor="text1"/>
          <w:lang w:val="en-GB"/>
        </w:rPr>
        <w:t>.</w:t>
      </w:r>
      <w:r w:rsidRPr="00F22819"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</w:p>
    <w:tbl>
      <w:tblPr>
        <w:tblW w:w="978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69"/>
        <w:gridCol w:w="1227"/>
        <w:gridCol w:w="1527"/>
        <w:gridCol w:w="1357"/>
        <w:gridCol w:w="1701"/>
      </w:tblGrid>
      <w:tr w:rsidR="001A466D" w:rsidRPr="001A466D" w14:paraId="52EF2653" w14:textId="77777777" w:rsidTr="007B16D3">
        <w:trPr>
          <w:trHeight w:val="118"/>
        </w:trPr>
        <w:tc>
          <w:tcPr>
            <w:tcW w:w="3969" w:type="dxa"/>
            <w:shd w:val="clear" w:color="auto" w:fill="D9D9D9" w:themeFill="background1" w:themeFillShade="D9"/>
            <w:vAlign w:val="center"/>
            <w:hideMark/>
          </w:tcPr>
          <w:p w14:paraId="3D03E733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Antibiotic regimen </w:t>
            </w:r>
          </w:p>
        </w:tc>
        <w:tc>
          <w:tcPr>
            <w:tcW w:w="1227" w:type="dxa"/>
            <w:shd w:val="clear" w:color="auto" w:fill="D9D9D9" w:themeFill="background1" w:themeFillShade="D9"/>
            <w:vAlign w:val="center"/>
            <w:hideMark/>
          </w:tcPr>
          <w:p w14:paraId="59C96385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N° of </w:t>
            </w:r>
            <w:r w:rsidR="001838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observations</w:t>
            </w:r>
          </w:p>
        </w:tc>
        <w:tc>
          <w:tcPr>
            <w:tcW w:w="1527" w:type="dxa"/>
            <w:shd w:val="clear" w:color="auto" w:fill="D9D9D9" w:themeFill="background1" w:themeFillShade="D9"/>
            <w:vAlign w:val="center"/>
            <w:hideMark/>
          </w:tcPr>
          <w:p w14:paraId="1DFBD6E9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N° deaths</w:t>
            </w:r>
          </w:p>
        </w:tc>
        <w:tc>
          <w:tcPr>
            <w:tcW w:w="1357" w:type="dxa"/>
            <w:shd w:val="clear" w:color="auto" w:fill="D9D9D9" w:themeFill="background1" w:themeFillShade="D9"/>
            <w:vAlign w:val="center"/>
            <w:hideMark/>
          </w:tcPr>
          <w:p w14:paraId="61706A34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Total N° of patients 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  <w:hideMark/>
          </w:tcPr>
          <w:p w14:paraId="30A74A9F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Mortality rate %</w:t>
            </w:r>
          </w:p>
          <w:p w14:paraId="1CE687A9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(unadjusted)</w:t>
            </w:r>
          </w:p>
        </w:tc>
      </w:tr>
      <w:tr w:rsidR="001A466D" w:rsidRPr="001A466D" w14:paraId="3D33241D" w14:textId="77777777" w:rsidTr="00367F76">
        <w:trPr>
          <w:trHeight w:val="477"/>
        </w:trPr>
        <w:tc>
          <w:tcPr>
            <w:tcW w:w="9781" w:type="dxa"/>
            <w:gridSpan w:val="5"/>
            <w:shd w:val="clear" w:color="auto" w:fill="F2F2F2" w:themeFill="background1" w:themeFillShade="F2"/>
            <w:vAlign w:val="center"/>
          </w:tcPr>
          <w:p w14:paraId="3B9E2661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b/>
                <w:i/>
                <w:color w:val="000000"/>
                <w:lang w:val="en-GB" w:eastAsia="it-IT"/>
              </w:rPr>
              <w:t xml:space="preserve">Bloodstream Infections </w:t>
            </w:r>
          </w:p>
        </w:tc>
      </w:tr>
      <w:tr w:rsidR="001A466D" w:rsidRPr="001A466D" w14:paraId="0011387B" w14:textId="77777777" w:rsidTr="007B16D3">
        <w:trPr>
          <w:trHeight w:val="219"/>
        </w:trPr>
        <w:tc>
          <w:tcPr>
            <w:tcW w:w="3969" w:type="dxa"/>
            <w:shd w:val="clear" w:color="auto" w:fill="auto"/>
            <w:vAlign w:val="center"/>
            <w:hideMark/>
          </w:tcPr>
          <w:p w14:paraId="6DFD544F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Polymyxin</w:t>
            </w:r>
          </w:p>
        </w:tc>
        <w:tc>
          <w:tcPr>
            <w:tcW w:w="1227" w:type="dxa"/>
            <w:shd w:val="clear" w:color="auto" w:fill="auto"/>
            <w:noWrap/>
            <w:vAlign w:val="center"/>
            <w:hideMark/>
          </w:tcPr>
          <w:p w14:paraId="2A984A7E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14:paraId="2F6E9DEA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36</w:t>
            </w:r>
          </w:p>
        </w:tc>
        <w:tc>
          <w:tcPr>
            <w:tcW w:w="1357" w:type="dxa"/>
            <w:shd w:val="clear" w:color="auto" w:fill="auto"/>
            <w:noWrap/>
            <w:vAlign w:val="center"/>
            <w:hideMark/>
          </w:tcPr>
          <w:p w14:paraId="41ACE131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125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047DDB5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29</w:t>
            </w:r>
          </w:p>
        </w:tc>
      </w:tr>
      <w:tr w:rsidR="001A466D" w:rsidRPr="001A466D" w14:paraId="5CE5B924" w14:textId="77777777" w:rsidTr="007B16D3">
        <w:trPr>
          <w:trHeight w:val="219"/>
        </w:trPr>
        <w:tc>
          <w:tcPr>
            <w:tcW w:w="3969" w:type="dxa"/>
            <w:shd w:val="clear" w:color="auto" w:fill="auto"/>
            <w:noWrap/>
            <w:vAlign w:val="center"/>
            <w:hideMark/>
          </w:tcPr>
          <w:p w14:paraId="2FB0845A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Sulbactam</w:t>
            </w:r>
          </w:p>
        </w:tc>
        <w:tc>
          <w:tcPr>
            <w:tcW w:w="1227" w:type="dxa"/>
            <w:shd w:val="clear" w:color="auto" w:fill="auto"/>
            <w:noWrap/>
            <w:vAlign w:val="center"/>
            <w:hideMark/>
          </w:tcPr>
          <w:p w14:paraId="21D236FB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14:paraId="18940AD6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9</w:t>
            </w:r>
          </w:p>
        </w:tc>
        <w:tc>
          <w:tcPr>
            <w:tcW w:w="1357" w:type="dxa"/>
            <w:shd w:val="clear" w:color="auto" w:fill="auto"/>
            <w:noWrap/>
            <w:vAlign w:val="center"/>
            <w:hideMark/>
          </w:tcPr>
          <w:p w14:paraId="02706A72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DB03B75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41</w:t>
            </w:r>
          </w:p>
        </w:tc>
      </w:tr>
      <w:tr w:rsidR="001A466D" w:rsidRPr="001A466D" w14:paraId="65D4146E" w14:textId="77777777" w:rsidTr="007B16D3">
        <w:trPr>
          <w:trHeight w:val="219"/>
        </w:trPr>
        <w:tc>
          <w:tcPr>
            <w:tcW w:w="3969" w:type="dxa"/>
            <w:shd w:val="clear" w:color="auto" w:fill="auto"/>
            <w:noWrap/>
            <w:vAlign w:val="center"/>
            <w:hideMark/>
          </w:tcPr>
          <w:p w14:paraId="73FC8F6A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Carbapenem plus Polymyxin  </w:t>
            </w:r>
          </w:p>
        </w:tc>
        <w:tc>
          <w:tcPr>
            <w:tcW w:w="1227" w:type="dxa"/>
            <w:shd w:val="clear" w:color="auto" w:fill="auto"/>
            <w:noWrap/>
            <w:vAlign w:val="center"/>
            <w:hideMark/>
          </w:tcPr>
          <w:p w14:paraId="3B16C095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14:paraId="72E6DD55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49</w:t>
            </w:r>
          </w:p>
        </w:tc>
        <w:tc>
          <w:tcPr>
            <w:tcW w:w="1357" w:type="dxa"/>
            <w:shd w:val="clear" w:color="auto" w:fill="auto"/>
            <w:noWrap/>
            <w:vAlign w:val="center"/>
            <w:hideMark/>
          </w:tcPr>
          <w:p w14:paraId="1DC5F17A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149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DCDA8DD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33</w:t>
            </w:r>
          </w:p>
        </w:tc>
      </w:tr>
      <w:tr w:rsidR="001A466D" w:rsidRPr="001A466D" w14:paraId="3938753B" w14:textId="77777777" w:rsidTr="007B16D3">
        <w:trPr>
          <w:trHeight w:val="219"/>
        </w:trPr>
        <w:tc>
          <w:tcPr>
            <w:tcW w:w="3969" w:type="dxa"/>
            <w:shd w:val="clear" w:color="auto" w:fill="auto"/>
            <w:noWrap/>
            <w:vAlign w:val="center"/>
            <w:hideMark/>
          </w:tcPr>
          <w:p w14:paraId="14209A41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Carbapenem plus Rifampin</w:t>
            </w:r>
          </w:p>
        </w:tc>
        <w:tc>
          <w:tcPr>
            <w:tcW w:w="1227" w:type="dxa"/>
            <w:shd w:val="clear" w:color="auto" w:fill="auto"/>
            <w:noWrap/>
            <w:vAlign w:val="center"/>
            <w:hideMark/>
          </w:tcPr>
          <w:p w14:paraId="41CA5E5E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14:paraId="0B93232E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</w:t>
            </w:r>
          </w:p>
        </w:tc>
        <w:tc>
          <w:tcPr>
            <w:tcW w:w="1357" w:type="dxa"/>
            <w:shd w:val="clear" w:color="auto" w:fill="auto"/>
            <w:noWrap/>
            <w:vAlign w:val="center"/>
            <w:hideMark/>
          </w:tcPr>
          <w:p w14:paraId="26B945D3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CB86647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30</w:t>
            </w:r>
          </w:p>
        </w:tc>
      </w:tr>
      <w:tr w:rsidR="001A466D" w:rsidRPr="001A466D" w14:paraId="15B9DCE3" w14:textId="77777777" w:rsidTr="007B16D3">
        <w:trPr>
          <w:trHeight w:val="209"/>
        </w:trPr>
        <w:tc>
          <w:tcPr>
            <w:tcW w:w="3969" w:type="dxa"/>
            <w:shd w:val="clear" w:color="auto" w:fill="auto"/>
            <w:noWrap/>
            <w:vAlign w:val="center"/>
            <w:hideMark/>
          </w:tcPr>
          <w:p w14:paraId="45F61E31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Carbapenem plus Sulbactam </w:t>
            </w:r>
          </w:p>
        </w:tc>
        <w:tc>
          <w:tcPr>
            <w:tcW w:w="1227" w:type="dxa"/>
            <w:shd w:val="clear" w:color="auto" w:fill="auto"/>
            <w:noWrap/>
            <w:vAlign w:val="center"/>
            <w:hideMark/>
          </w:tcPr>
          <w:p w14:paraId="0DF11BC4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14:paraId="75C2D922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36</w:t>
            </w:r>
          </w:p>
        </w:tc>
        <w:tc>
          <w:tcPr>
            <w:tcW w:w="1357" w:type="dxa"/>
            <w:shd w:val="clear" w:color="auto" w:fill="auto"/>
            <w:noWrap/>
            <w:vAlign w:val="center"/>
            <w:hideMark/>
          </w:tcPr>
          <w:p w14:paraId="4F10F0A0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60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7EC0CF4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60</w:t>
            </w:r>
          </w:p>
        </w:tc>
      </w:tr>
      <w:tr w:rsidR="001A466D" w:rsidRPr="001A466D" w14:paraId="1F5EC884" w14:textId="77777777" w:rsidTr="007B16D3">
        <w:trPr>
          <w:trHeight w:val="219"/>
        </w:trPr>
        <w:tc>
          <w:tcPr>
            <w:tcW w:w="3969" w:type="dxa"/>
            <w:shd w:val="clear" w:color="auto" w:fill="auto"/>
            <w:noWrap/>
            <w:vAlign w:val="center"/>
            <w:hideMark/>
          </w:tcPr>
          <w:p w14:paraId="165BA7B1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Carbapenem plus Tigecycline</w:t>
            </w:r>
          </w:p>
        </w:tc>
        <w:tc>
          <w:tcPr>
            <w:tcW w:w="1227" w:type="dxa"/>
            <w:shd w:val="clear" w:color="auto" w:fill="auto"/>
            <w:noWrap/>
            <w:vAlign w:val="center"/>
            <w:hideMark/>
          </w:tcPr>
          <w:p w14:paraId="553CDFC1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14:paraId="1B60E0A2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</w:t>
            </w:r>
          </w:p>
        </w:tc>
        <w:tc>
          <w:tcPr>
            <w:tcW w:w="1357" w:type="dxa"/>
            <w:shd w:val="clear" w:color="auto" w:fill="auto"/>
            <w:noWrap/>
            <w:vAlign w:val="center"/>
            <w:hideMark/>
          </w:tcPr>
          <w:p w14:paraId="6E966171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A252DE7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14</w:t>
            </w:r>
          </w:p>
        </w:tc>
      </w:tr>
      <w:tr w:rsidR="001A466D" w:rsidRPr="001A466D" w14:paraId="6F927A33" w14:textId="77777777" w:rsidTr="007B16D3">
        <w:trPr>
          <w:trHeight w:val="219"/>
        </w:trPr>
        <w:tc>
          <w:tcPr>
            <w:tcW w:w="3969" w:type="dxa"/>
            <w:shd w:val="clear" w:color="auto" w:fill="auto"/>
            <w:noWrap/>
            <w:vAlign w:val="center"/>
            <w:hideMark/>
          </w:tcPr>
          <w:p w14:paraId="123F4261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Polymyxin plus Sulbactam </w:t>
            </w:r>
          </w:p>
        </w:tc>
        <w:tc>
          <w:tcPr>
            <w:tcW w:w="1227" w:type="dxa"/>
            <w:shd w:val="clear" w:color="auto" w:fill="auto"/>
            <w:noWrap/>
            <w:vAlign w:val="center"/>
            <w:hideMark/>
          </w:tcPr>
          <w:p w14:paraId="1FE22F39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14:paraId="433A6916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37</w:t>
            </w:r>
          </w:p>
        </w:tc>
        <w:tc>
          <w:tcPr>
            <w:tcW w:w="1357" w:type="dxa"/>
            <w:shd w:val="clear" w:color="auto" w:fill="auto"/>
            <w:noWrap/>
            <w:vAlign w:val="center"/>
            <w:hideMark/>
          </w:tcPr>
          <w:p w14:paraId="32DE407E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69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35CF0E7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54</w:t>
            </w:r>
          </w:p>
        </w:tc>
      </w:tr>
      <w:tr w:rsidR="001A466D" w:rsidRPr="001A466D" w14:paraId="35365B05" w14:textId="77777777" w:rsidTr="007B16D3">
        <w:trPr>
          <w:trHeight w:val="219"/>
        </w:trPr>
        <w:tc>
          <w:tcPr>
            <w:tcW w:w="3969" w:type="dxa"/>
            <w:shd w:val="clear" w:color="auto" w:fill="auto"/>
            <w:noWrap/>
            <w:vAlign w:val="center"/>
            <w:hideMark/>
          </w:tcPr>
          <w:p w14:paraId="6166DDC7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Polymyxin plus Tigecycline </w:t>
            </w:r>
          </w:p>
        </w:tc>
        <w:tc>
          <w:tcPr>
            <w:tcW w:w="1227" w:type="dxa"/>
            <w:shd w:val="clear" w:color="auto" w:fill="auto"/>
            <w:noWrap/>
            <w:vAlign w:val="center"/>
            <w:hideMark/>
          </w:tcPr>
          <w:p w14:paraId="425700D2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14:paraId="1EC756DA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24</w:t>
            </w:r>
          </w:p>
        </w:tc>
        <w:tc>
          <w:tcPr>
            <w:tcW w:w="1357" w:type="dxa"/>
            <w:shd w:val="clear" w:color="auto" w:fill="auto"/>
            <w:noWrap/>
            <w:vAlign w:val="center"/>
            <w:hideMark/>
          </w:tcPr>
          <w:p w14:paraId="605BA583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71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6E974E6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34</w:t>
            </w:r>
          </w:p>
        </w:tc>
      </w:tr>
      <w:tr w:rsidR="001A466D" w:rsidRPr="001A466D" w14:paraId="40CBB0A9" w14:textId="77777777" w:rsidTr="00367F76">
        <w:trPr>
          <w:trHeight w:val="219"/>
        </w:trPr>
        <w:tc>
          <w:tcPr>
            <w:tcW w:w="9781" w:type="dxa"/>
            <w:gridSpan w:val="5"/>
            <w:shd w:val="clear" w:color="auto" w:fill="F2F2F2" w:themeFill="background1" w:themeFillShade="F2"/>
            <w:noWrap/>
            <w:vAlign w:val="center"/>
          </w:tcPr>
          <w:p w14:paraId="014EA2E4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b/>
                <w:i/>
                <w:color w:val="000000"/>
                <w:lang w:val="en-GB" w:eastAsia="it-IT"/>
              </w:rPr>
              <w:t>Central nervous system infections</w:t>
            </w:r>
          </w:p>
        </w:tc>
      </w:tr>
      <w:tr w:rsidR="001A466D" w:rsidRPr="001A466D" w14:paraId="59D98F90" w14:textId="77777777" w:rsidTr="007B16D3">
        <w:trPr>
          <w:trHeight w:val="219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452733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Polymyxin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FDB2BC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BE9CA9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14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8CA203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3023C9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42</w:t>
            </w:r>
          </w:p>
        </w:tc>
      </w:tr>
      <w:tr w:rsidR="001A466D" w:rsidRPr="001A466D" w14:paraId="349ADC0D" w14:textId="77777777" w:rsidTr="007B16D3">
        <w:trPr>
          <w:trHeight w:val="219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657456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Tigecycline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2CC5BB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AA8381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83CD58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698EDE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67</w:t>
            </w:r>
          </w:p>
        </w:tc>
      </w:tr>
      <w:tr w:rsidR="001A466D" w:rsidRPr="001A466D" w14:paraId="3D518A02" w14:textId="77777777" w:rsidTr="007B16D3">
        <w:trPr>
          <w:trHeight w:val="219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F8ACCD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Aminoglycoside plus Tigecycline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09F249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A0D51B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1C2695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00D753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71</w:t>
            </w:r>
          </w:p>
        </w:tc>
      </w:tr>
      <w:tr w:rsidR="001A466D" w:rsidRPr="001A466D" w14:paraId="060FEE0A" w14:textId="77777777" w:rsidTr="007B16D3">
        <w:trPr>
          <w:trHeight w:val="219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284D0F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Polymyxin plus Tigecycline 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212C97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B8654F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137A58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493200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50</w:t>
            </w:r>
          </w:p>
        </w:tc>
      </w:tr>
      <w:tr w:rsidR="001A466D" w:rsidRPr="001A466D" w14:paraId="219BED80" w14:textId="77777777" w:rsidTr="00367F76">
        <w:trPr>
          <w:trHeight w:val="396"/>
        </w:trPr>
        <w:tc>
          <w:tcPr>
            <w:tcW w:w="9781" w:type="dxa"/>
            <w:gridSpan w:val="5"/>
            <w:shd w:val="clear" w:color="auto" w:fill="F2F2F2" w:themeFill="background1" w:themeFillShade="F2"/>
            <w:noWrap/>
            <w:vAlign w:val="center"/>
          </w:tcPr>
          <w:p w14:paraId="2C2BA66A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b/>
                <w:i/>
                <w:color w:val="000000"/>
                <w:lang w:val="en-GB" w:eastAsia="it-IT"/>
              </w:rPr>
              <w:t>Ventilator-acquired pneumonia</w:t>
            </w:r>
          </w:p>
        </w:tc>
      </w:tr>
      <w:tr w:rsidR="001A466D" w:rsidRPr="001A466D" w14:paraId="6E805F78" w14:textId="77777777" w:rsidTr="007B16D3">
        <w:trPr>
          <w:trHeight w:val="219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F31BCB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Polymyxin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7E21DA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10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E55946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165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9EAB4C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349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1E466B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47</w:t>
            </w:r>
          </w:p>
        </w:tc>
      </w:tr>
      <w:tr w:rsidR="001A466D" w:rsidRPr="001A466D" w14:paraId="48A25399" w14:textId="77777777" w:rsidTr="007B16D3">
        <w:trPr>
          <w:trHeight w:val="219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DB6E50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Sulbactam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23C64E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7B96F8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14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5B9305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67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23E203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21</w:t>
            </w:r>
          </w:p>
        </w:tc>
      </w:tr>
      <w:tr w:rsidR="001A466D" w:rsidRPr="001A466D" w14:paraId="340D8018" w14:textId="77777777" w:rsidTr="007B16D3">
        <w:trPr>
          <w:trHeight w:val="219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6DF701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Tigecycline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A99810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3B6837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49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19EDFB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107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CB9486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46</w:t>
            </w:r>
          </w:p>
        </w:tc>
      </w:tr>
      <w:tr w:rsidR="001A466D" w:rsidRPr="001A466D" w14:paraId="0BC15F4A" w14:textId="77777777" w:rsidTr="007B16D3">
        <w:trPr>
          <w:trHeight w:val="219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F7E107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Tetracycline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8087E2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E9C7BC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A060F2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B40219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29</w:t>
            </w:r>
          </w:p>
        </w:tc>
      </w:tr>
      <w:tr w:rsidR="001A466D" w:rsidRPr="001A466D" w14:paraId="5E0FBAC7" w14:textId="77777777" w:rsidTr="007B16D3">
        <w:trPr>
          <w:trHeight w:val="219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714412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Carbapenem plus Polymyxin  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4D2421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6FEBAB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17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B0C541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8C290E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30</w:t>
            </w:r>
          </w:p>
        </w:tc>
      </w:tr>
      <w:tr w:rsidR="001A466D" w:rsidRPr="001A466D" w14:paraId="3E68B24F" w14:textId="77777777" w:rsidTr="007B16D3">
        <w:trPr>
          <w:trHeight w:val="219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7D4314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Polymyxin plus Rifampin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83277E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8EBC5B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20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DCAFA5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4B3CD0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57</w:t>
            </w:r>
          </w:p>
        </w:tc>
      </w:tr>
      <w:tr w:rsidR="001A466D" w:rsidRPr="001A466D" w14:paraId="3C3362A9" w14:textId="77777777" w:rsidTr="007B16D3">
        <w:trPr>
          <w:trHeight w:val="219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8D43C3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Polymyxin plus Tigecycline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6D6496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B892AE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18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DFDBEC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04EE36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42</w:t>
            </w:r>
          </w:p>
        </w:tc>
      </w:tr>
      <w:tr w:rsidR="001A466D" w:rsidRPr="001A466D" w14:paraId="078028F1" w14:textId="77777777" w:rsidTr="007B16D3">
        <w:trPr>
          <w:trHeight w:val="219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5CCD75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Polymyxin plus Sulbactam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42AFBB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5C9BE9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60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D60099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98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E1EE4F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61</w:t>
            </w:r>
          </w:p>
        </w:tc>
      </w:tr>
      <w:tr w:rsidR="001A466D" w:rsidRPr="001A466D" w14:paraId="11A9EDBB" w14:textId="77777777" w:rsidTr="00367F76">
        <w:trPr>
          <w:trHeight w:val="235"/>
        </w:trPr>
        <w:tc>
          <w:tcPr>
            <w:tcW w:w="9781" w:type="dxa"/>
            <w:gridSpan w:val="5"/>
            <w:shd w:val="clear" w:color="auto" w:fill="F2F2F2" w:themeFill="background1" w:themeFillShade="F2"/>
            <w:noWrap/>
            <w:vAlign w:val="center"/>
          </w:tcPr>
          <w:p w14:paraId="5AAF49AA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b/>
                <w:i/>
                <w:color w:val="000000"/>
                <w:lang w:val="en-GB" w:eastAsia="it-IT"/>
              </w:rPr>
              <w:t>Mixed infections</w:t>
            </w:r>
          </w:p>
        </w:tc>
      </w:tr>
      <w:tr w:rsidR="001A466D" w:rsidRPr="001A466D" w14:paraId="6DBE2ABE" w14:textId="77777777" w:rsidTr="007B16D3">
        <w:trPr>
          <w:trHeight w:val="219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11D2C9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Aminoglycosides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D0372C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E157C5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6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F0F0AA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4D8A44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50</w:t>
            </w:r>
          </w:p>
        </w:tc>
      </w:tr>
      <w:tr w:rsidR="001A466D" w:rsidRPr="001A466D" w14:paraId="568F7526" w14:textId="77777777" w:rsidTr="007B16D3">
        <w:trPr>
          <w:trHeight w:val="219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7AA546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Sulbactam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2337CA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1FED30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58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DB3C1B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91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9DB757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64</w:t>
            </w:r>
          </w:p>
        </w:tc>
      </w:tr>
      <w:tr w:rsidR="001A466D" w:rsidRPr="001A466D" w14:paraId="4425D5FE" w14:textId="77777777" w:rsidTr="007B16D3">
        <w:trPr>
          <w:trHeight w:val="219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8E060D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Polymyxin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8AF2FE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9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98E50B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257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97D0FC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509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38FBEF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50</w:t>
            </w:r>
          </w:p>
        </w:tc>
      </w:tr>
      <w:tr w:rsidR="001A466D" w:rsidRPr="001A466D" w14:paraId="12BE6206" w14:textId="77777777" w:rsidTr="007B16D3">
        <w:trPr>
          <w:trHeight w:val="219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8F46C3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Tetracycline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9AB0B5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79F1FB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452F68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388120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75</w:t>
            </w:r>
          </w:p>
        </w:tc>
      </w:tr>
      <w:tr w:rsidR="001A466D" w:rsidRPr="001A466D" w14:paraId="0FF4D80C" w14:textId="77777777" w:rsidTr="007B16D3">
        <w:trPr>
          <w:trHeight w:val="219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C338E7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Tigecycline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6ACB04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FB475A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61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ECF494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6FA40A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61</w:t>
            </w:r>
          </w:p>
        </w:tc>
      </w:tr>
      <w:tr w:rsidR="001A466D" w:rsidRPr="001A466D" w14:paraId="7941232A" w14:textId="77777777" w:rsidTr="007B16D3">
        <w:trPr>
          <w:trHeight w:val="219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10F19E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Aminoglycosides plus Sulbactam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122028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84545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363E62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041908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25</w:t>
            </w:r>
          </w:p>
        </w:tc>
      </w:tr>
      <w:tr w:rsidR="001A466D" w:rsidRPr="001A466D" w14:paraId="54009E33" w14:textId="77777777" w:rsidTr="007B16D3">
        <w:trPr>
          <w:trHeight w:val="219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EF0B9A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Carbapenem plus Polymyxin  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9CEAD6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E9F00E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88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AB1A89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182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25BE41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48</w:t>
            </w:r>
          </w:p>
        </w:tc>
      </w:tr>
      <w:tr w:rsidR="001A466D" w:rsidRPr="001A466D" w14:paraId="6BE42A1E" w14:textId="77777777" w:rsidTr="007B16D3">
        <w:trPr>
          <w:trHeight w:val="219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C1FB85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de-AT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de-AT" w:eastAsia="it-IT"/>
              </w:rPr>
              <w:t>Carbapenem plus Polymyxin plus Tigecycline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DAF3DC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CA10E5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F6F016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658675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20</w:t>
            </w:r>
          </w:p>
        </w:tc>
      </w:tr>
      <w:tr w:rsidR="001A466D" w:rsidRPr="001A466D" w14:paraId="113C04B7" w14:textId="77777777" w:rsidTr="007B16D3">
        <w:trPr>
          <w:trHeight w:val="219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30A527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Carbapenem plus Rifampin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3CA482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7FD2D0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C74942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523EB1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30</w:t>
            </w:r>
          </w:p>
        </w:tc>
      </w:tr>
      <w:tr w:rsidR="001A466D" w:rsidRPr="001A466D" w14:paraId="37D643B0" w14:textId="77777777" w:rsidTr="007B16D3">
        <w:trPr>
          <w:trHeight w:val="219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8D900F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Carbapenem plus Sulbactam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DC7667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B716ED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46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F73CD8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E5ED88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38</w:t>
            </w:r>
          </w:p>
        </w:tc>
      </w:tr>
      <w:tr w:rsidR="001A466D" w:rsidRPr="001A466D" w14:paraId="7C059042" w14:textId="77777777" w:rsidTr="007B16D3">
        <w:trPr>
          <w:trHeight w:val="219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EF8324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Polymyxin plus Glycopeptide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86CB80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39DC04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14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BA8295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307502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48</w:t>
            </w:r>
          </w:p>
        </w:tc>
      </w:tr>
      <w:tr w:rsidR="001A466D" w:rsidRPr="001A466D" w14:paraId="7E92ECF0" w14:textId="77777777" w:rsidTr="007B16D3">
        <w:trPr>
          <w:trHeight w:val="219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7C3F91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Polymyxin plus Rifampin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9F86CD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033A52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86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E11914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C0470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41</w:t>
            </w:r>
          </w:p>
        </w:tc>
      </w:tr>
      <w:tr w:rsidR="001A466D" w:rsidRPr="001A466D" w14:paraId="03480D06" w14:textId="77777777" w:rsidTr="007B16D3">
        <w:trPr>
          <w:trHeight w:val="219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98B27D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fr-CH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fr-CH" w:eastAsia="it-IT"/>
              </w:rPr>
              <w:t>Polymyxin plus Rifampin plus Tigecycline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0456A1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7C2392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6D8402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6E3730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26</w:t>
            </w:r>
          </w:p>
        </w:tc>
      </w:tr>
      <w:tr w:rsidR="001A466D" w:rsidRPr="001A466D" w14:paraId="01EE7B39" w14:textId="77777777" w:rsidTr="007B16D3">
        <w:trPr>
          <w:trHeight w:val="189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2857D2" w14:textId="77777777" w:rsidR="001A466D" w:rsidRPr="001A466D" w:rsidRDefault="001A466D" w:rsidP="009551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Polymyxin plus Sulbactam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BE1FC8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D61C3D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062F3F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4F4A9E" w14:textId="77777777" w:rsidR="001A466D" w:rsidRPr="001A466D" w:rsidRDefault="001A466D" w:rsidP="009551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44</w:t>
            </w:r>
          </w:p>
        </w:tc>
      </w:tr>
    </w:tbl>
    <w:p w14:paraId="5F24C453" w14:textId="77777777" w:rsidR="001A466D" w:rsidRDefault="001A466D">
      <w:pPr>
        <w:spacing w:before="0" w:after="0" w:line="240" w:lineRule="auto"/>
        <w:rPr>
          <w:rFonts w:ascii="Arial" w:hAnsi="Arial" w:cs="Arial"/>
          <w:b/>
          <w:color w:val="8496B0" w:themeColor="text2" w:themeTint="99"/>
          <w:sz w:val="22"/>
          <w:lang w:val="en-GB"/>
        </w:rPr>
      </w:pPr>
      <w:r>
        <w:rPr>
          <w:rFonts w:ascii="Arial" w:hAnsi="Arial" w:cs="Arial"/>
          <w:b/>
          <w:color w:val="8496B0" w:themeColor="text2" w:themeTint="99"/>
          <w:sz w:val="22"/>
          <w:lang w:val="en-GB"/>
        </w:rPr>
        <w:br w:type="page"/>
      </w:r>
    </w:p>
    <w:p w14:paraId="208C9C6A" w14:textId="77777777" w:rsidR="001A466D" w:rsidRPr="001A466D" w:rsidRDefault="001A466D" w:rsidP="00F22819">
      <w:pPr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  <w:r w:rsidRPr="001A466D">
        <w:rPr>
          <w:rFonts w:ascii="Times New Roman" w:hAnsi="Times New Roman" w:cs="Times New Roman"/>
          <w:b/>
          <w:color w:val="000000" w:themeColor="text1"/>
          <w:lang w:val="en-GB"/>
        </w:rPr>
        <w:lastRenderedPageBreak/>
        <w:t xml:space="preserve">Bacterial phenotype: Enterobacterales </w:t>
      </w:r>
    </w:p>
    <w:p w14:paraId="4D595670" w14:textId="77777777" w:rsidR="001A466D" w:rsidRPr="001A466D" w:rsidRDefault="001A466D" w:rsidP="00F22819">
      <w:pPr>
        <w:jc w:val="both"/>
        <w:rPr>
          <w:rFonts w:ascii="Times New Roman" w:hAnsi="Times New Roman" w:cs="Times New Roman"/>
          <w:i/>
          <w:color w:val="000000" w:themeColor="text1"/>
          <w:lang w:val="en-GB"/>
        </w:rPr>
      </w:pPr>
      <w:r w:rsidRPr="001A466D">
        <w:rPr>
          <w:rFonts w:ascii="Times New Roman" w:hAnsi="Times New Roman" w:cs="Times New Roman"/>
          <w:i/>
          <w:color w:val="000000" w:themeColor="text1"/>
          <w:lang w:val="en-GB"/>
        </w:rPr>
        <w:t xml:space="preserve">DATA CLEANING: </w:t>
      </w:r>
      <w:r w:rsidRPr="001A466D">
        <w:rPr>
          <w:rFonts w:ascii="Times New Roman" w:hAnsi="Times New Roman" w:cs="Times New Roman"/>
          <w:color w:val="000000" w:themeColor="text1"/>
          <w:lang w:val="en-GB"/>
        </w:rPr>
        <w:t xml:space="preserve">A total of 127 </w:t>
      </w:r>
      <w:r w:rsidR="00183855">
        <w:rPr>
          <w:rFonts w:ascii="Times New Roman" w:hAnsi="Times New Roman" w:cs="Times New Roman"/>
          <w:color w:val="000000" w:themeColor="text1"/>
          <w:lang w:val="en-GB"/>
        </w:rPr>
        <w:t>observations</w:t>
      </w:r>
      <w:r w:rsidRPr="001A466D">
        <w:rPr>
          <w:rFonts w:ascii="Times New Roman" w:hAnsi="Times New Roman" w:cs="Times New Roman"/>
          <w:color w:val="000000" w:themeColor="text1"/>
          <w:lang w:val="en-GB"/>
        </w:rPr>
        <w:t xml:space="preserve"> reporting data on mortality in 4158 patients with CR-Enterobacterales</w:t>
      </w:r>
      <w:r w:rsidRPr="001A466D">
        <w:rPr>
          <w:rFonts w:ascii="Times New Roman" w:hAnsi="Times New Roman" w:cs="Times New Roman"/>
          <w:i/>
          <w:color w:val="000000" w:themeColor="text1"/>
          <w:lang w:val="en-GB"/>
        </w:rPr>
        <w:t xml:space="preserve"> </w:t>
      </w:r>
      <w:r w:rsidRPr="001A466D">
        <w:rPr>
          <w:rFonts w:ascii="Times New Roman" w:hAnsi="Times New Roman" w:cs="Times New Roman"/>
          <w:color w:val="000000" w:themeColor="text1"/>
          <w:lang w:val="en-GB"/>
        </w:rPr>
        <w:t xml:space="preserve">infections were detected. Among them, 44 </w:t>
      </w:r>
      <w:r w:rsidR="00183855">
        <w:rPr>
          <w:rFonts w:ascii="Times New Roman" w:hAnsi="Times New Roman" w:cs="Times New Roman"/>
          <w:color w:val="000000" w:themeColor="text1"/>
          <w:lang w:val="en-GB"/>
        </w:rPr>
        <w:t>observations</w:t>
      </w:r>
      <w:r w:rsidRPr="001A466D">
        <w:rPr>
          <w:rFonts w:ascii="Times New Roman" w:hAnsi="Times New Roman" w:cs="Times New Roman"/>
          <w:color w:val="000000" w:themeColor="text1"/>
          <w:lang w:val="en-GB"/>
        </w:rPr>
        <w:t xml:space="preserve"> (2895 patients, 69%) belonged to the </w:t>
      </w:r>
      <w:r w:rsidRPr="001A466D">
        <w:rPr>
          <w:rFonts w:ascii="Times New Roman" w:hAnsi="Times New Roman" w:cs="Times New Roman"/>
          <w:b/>
          <w:i/>
          <w:color w:val="000000" w:themeColor="text1"/>
          <w:lang w:val="en-GB"/>
        </w:rPr>
        <w:t>“unspecified antibiotic group”</w:t>
      </w:r>
      <w:r w:rsidRPr="001A466D">
        <w:rPr>
          <w:rFonts w:ascii="Times New Roman" w:hAnsi="Times New Roman" w:cs="Times New Roman"/>
          <w:color w:val="000000" w:themeColor="text1"/>
          <w:lang w:val="en-GB"/>
        </w:rPr>
        <w:t xml:space="preserve"> and therefore removed from the analysis. </w:t>
      </w:r>
    </w:p>
    <w:p w14:paraId="7755EEE9" w14:textId="77777777" w:rsidR="001A466D" w:rsidRPr="001A466D" w:rsidRDefault="001A466D" w:rsidP="00F22819">
      <w:pPr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1A466D">
        <w:rPr>
          <w:rFonts w:ascii="Times New Roman" w:hAnsi="Times New Roman" w:cs="Times New Roman"/>
          <w:i/>
          <w:color w:val="000000" w:themeColor="text1"/>
          <w:lang w:val="en-GB"/>
        </w:rPr>
        <w:t>DATA ENTRY:</w:t>
      </w:r>
      <w:r w:rsidRPr="001A466D">
        <w:rPr>
          <w:rFonts w:ascii="Times New Roman" w:hAnsi="Times New Roman" w:cs="Times New Roman"/>
          <w:b/>
          <w:i/>
          <w:color w:val="000000" w:themeColor="text1"/>
          <w:lang w:val="en-GB"/>
        </w:rPr>
        <w:t xml:space="preserve"> </w:t>
      </w:r>
      <w:r w:rsidRPr="001A466D">
        <w:rPr>
          <w:rFonts w:ascii="Times New Roman" w:hAnsi="Times New Roman" w:cs="Times New Roman"/>
          <w:color w:val="000000" w:themeColor="text1"/>
          <w:lang w:val="en-GB"/>
        </w:rPr>
        <w:t xml:space="preserve">26 DIFFERENT ANTIBIOTIC REGIMENS involving 1263 patients were entered in the NMA. </w:t>
      </w:r>
    </w:p>
    <w:p w14:paraId="36BB53E3" w14:textId="77777777" w:rsidR="001A466D" w:rsidRPr="001A466D" w:rsidRDefault="001A466D" w:rsidP="00F22819">
      <w:pPr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1A466D">
        <w:rPr>
          <w:rFonts w:ascii="Times New Roman" w:hAnsi="Times New Roman" w:cs="Times New Roman"/>
          <w:i/>
          <w:color w:val="000000" w:themeColor="text1"/>
          <w:lang w:val="en-GB"/>
        </w:rPr>
        <w:t>DATA OUTPUT:</w:t>
      </w:r>
      <w:r w:rsidRPr="001A466D">
        <w:rPr>
          <w:rFonts w:ascii="Times New Roman" w:hAnsi="Times New Roman" w:cs="Times New Roman"/>
          <w:b/>
          <w:i/>
          <w:color w:val="000000" w:themeColor="text1"/>
          <w:lang w:val="en-GB"/>
        </w:rPr>
        <w:t xml:space="preserve"> </w:t>
      </w:r>
      <w:r w:rsidRPr="001A466D">
        <w:rPr>
          <w:rFonts w:ascii="Times New Roman" w:hAnsi="Times New Roman" w:cs="Times New Roman"/>
          <w:color w:val="000000" w:themeColor="text1"/>
          <w:lang w:val="en-GB"/>
        </w:rPr>
        <w:t xml:space="preserve">four components disconnected, unable to run the NMA. </w:t>
      </w:r>
      <w:r w:rsidRPr="001A466D">
        <w:rPr>
          <w:rFonts w:ascii="Times New Roman" w:hAnsi="Times New Roman" w:cs="Times New Roman"/>
          <w:color w:val="000000" w:themeColor="text1"/>
          <w:lang w:val="en-GB"/>
        </w:rPr>
        <w:fldChar w:fldCharType="begin"/>
      </w:r>
      <w:r w:rsidRPr="001A466D">
        <w:rPr>
          <w:rFonts w:ascii="Times New Roman" w:hAnsi="Times New Roman" w:cs="Times New Roman"/>
          <w:color w:val="000000" w:themeColor="text1"/>
          <w:lang w:val="en-GB"/>
        </w:rPr>
        <w:instrText xml:space="preserve"> LINK Excel.Sheet.12 "Cartel1" "Foglio2!R1C8:R19C13" \a \f 4 \h  \* MERGEFORMAT </w:instrText>
      </w:r>
      <w:r w:rsidRPr="001A466D">
        <w:rPr>
          <w:rFonts w:ascii="Times New Roman" w:hAnsi="Times New Roman" w:cs="Times New Roman"/>
          <w:color w:val="000000" w:themeColor="text1"/>
          <w:lang w:val="en-GB"/>
        </w:rPr>
        <w:fldChar w:fldCharType="separate"/>
      </w: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21"/>
        <w:gridCol w:w="1218"/>
        <w:gridCol w:w="855"/>
        <w:gridCol w:w="1114"/>
        <w:gridCol w:w="1701"/>
      </w:tblGrid>
      <w:tr w:rsidR="001A466D" w:rsidRPr="001A466D" w14:paraId="1443BAD2" w14:textId="77777777" w:rsidTr="00670629">
        <w:trPr>
          <w:trHeight w:val="360"/>
        </w:trPr>
        <w:tc>
          <w:tcPr>
            <w:tcW w:w="4390" w:type="dxa"/>
            <w:shd w:val="clear" w:color="auto" w:fill="D9D9D9" w:themeFill="background1" w:themeFillShade="D9"/>
            <w:vAlign w:val="center"/>
            <w:hideMark/>
          </w:tcPr>
          <w:p w14:paraId="4B8DED07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Antibiotic regimen 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  <w:hideMark/>
          </w:tcPr>
          <w:p w14:paraId="1ECAFCE9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N° of </w:t>
            </w:r>
            <w:r w:rsidR="001838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observations</w:t>
            </w:r>
          </w:p>
        </w:tc>
        <w:tc>
          <w:tcPr>
            <w:tcW w:w="860" w:type="dxa"/>
            <w:shd w:val="clear" w:color="auto" w:fill="D9D9D9" w:themeFill="background1" w:themeFillShade="D9"/>
            <w:vAlign w:val="center"/>
            <w:hideMark/>
          </w:tcPr>
          <w:p w14:paraId="6C55488A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N° deaths</w:t>
            </w:r>
          </w:p>
        </w:tc>
        <w:tc>
          <w:tcPr>
            <w:tcW w:w="1124" w:type="dxa"/>
            <w:shd w:val="clear" w:color="auto" w:fill="D9D9D9" w:themeFill="background1" w:themeFillShade="D9"/>
            <w:vAlign w:val="center"/>
            <w:hideMark/>
          </w:tcPr>
          <w:p w14:paraId="1ECCC46E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Total N° of patients 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  <w:hideMark/>
          </w:tcPr>
          <w:p w14:paraId="309871D3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Mortality rate %</w:t>
            </w:r>
          </w:p>
          <w:p w14:paraId="63537887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(unadjusted)</w:t>
            </w:r>
          </w:p>
        </w:tc>
      </w:tr>
      <w:tr w:rsidR="001A466D" w:rsidRPr="001A466D" w14:paraId="3B6113FC" w14:textId="77777777" w:rsidTr="00670629">
        <w:trPr>
          <w:trHeight w:val="350"/>
        </w:trPr>
        <w:tc>
          <w:tcPr>
            <w:tcW w:w="9209" w:type="dxa"/>
            <w:gridSpan w:val="5"/>
            <w:shd w:val="clear" w:color="auto" w:fill="F2F2F2" w:themeFill="background1" w:themeFillShade="F2"/>
            <w:vAlign w:val="center"/>
            <w:hideMark/>
          </w:tcPr>
          <w:p w14:paraId="0562D3B9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lang w:val="en-GB" w:eastAsia="it-IT"/>
              </w:rPr>
              <w:t>Bloodstream infections </w:t>
            </w:r>
          </w:p>
        </w:tc>
      </w:tr>
      <w:tr w:rsidR="001A466D" w:rsidRPr="001A466D" w14:paraId="728A251A" w14:textId="77777777" w:rsidTr="00670629">
        <w:trPr>
          <w:trHeight w:val="243"/>
        </w:trPr>
        <w:tc>
          <w:tcPr>
            <w:tcW w:w="4390" w:type="dxa"/>
            <w:shd w:val="clear" w:color="auto" w:fill="auto"/>
            <w:vAlign w:val="center"/>
            <w:hideMark/>
          </w:tcPr>
          <w:p w14:paraId="164871BB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Aminoglycosides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43FDBD6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4</w:t>
            </w:r>
          </w:p>
        </w:tc>
        <w:tc>
          <w:tcPr>
            <w:tcW w:w="860" w:type="dxa"/>
            <w:shd w:val="clear" w:color="auto" w:fill="auto"/>
            <w:vAlign w:val="center"/>
            <w:hideMark/>
          </w:tcPr>
          <w:p w14:paraId="50E196D4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9</w:t>
            </w:r>
          </w:p>
        </w:tc>
        <w:tc>
          <w:tcPr>
            <w:tcW w:w="1124" w:type="dxa"/>
            <w:shd w:val="clear" w:color="auto" w:fill="auto"/>
            <w:vAlign w:val="center"/>
            <w:hideMark/>
          </w:tcPr>
          <w:p w14:paraId="7964270B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38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23ABDA5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24</w:t>
            </w:r>
          </w:p>
        </w:tc>
      </w:tr>
      <w:tr w:rsidR="001A466D" w:rsidRPr="001A466D" w14:paraId="1CD1A95C" w14:textId="77777777" w:rsidTr="00670629">
        <w:trPr>
          <w:trHeight w:val="243"/>
        </w:trPr>
        <w:tc>
          <w:tcPr>
            <w:tcW w:w="4390" w:type="dxa"/>
            <w:shd w:val="clear" w:color="auto" w:fill="auto"/>
            <w:vAlign w:val="center"/>
            <w:hideMark/>
          </w:tcPr>
          <w:p w14:paraId="38BE3F32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Carbapenem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58B389A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4</w:t>
            </w:r>
          </w:p>
        </w:tc>
        <w:tc>
          <w:tcPr>
            <w:tcW w:w="860" w:type="dxa"/>
            <w:shd w:val="clear" w:color="auto" w:fill="auto"/>
            <w:vAlign w:val="center"/>
            <w:hideMark/>
          </w:tcPr>
          <w:p w14:paraId="79076B2C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16</w:t>
            </w:r>
          </w:p>
        </w:tc>
        <w:tc>
          <w:tcPr>
            <w:tcW w:w="1124" w:type="dxa"/>
            <w:shd w:val="clear" w:color="auto" w:fill="auto"/>
            <w:vAlign w:val="center"/>
            <w:hideMark/>
          </w:tcPr>
          <w:p w14:paraId="2CA7614F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55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C4CE3F3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29</w:t>
            </w:r>
          </w:p>
        </w:tc>
      </w:tr>
      <w:tr w:rsidR="001A466D" w:rsidRPr="001A466D" w14:paraId="10B6C992" w14:textId="77777777" w:rsidTr="00670629">
        <w:trPr>
          <w:trHeight w:val="243"/>
        </w:trPr>
        <w:tc>
          <w:tcPr>
            <w:tcW w:w="4390" w:type="dxa"/>
            <w:shd w:val="clear" w:color="auto" w:fill="auto"/>
            <w:vAlign w:val="center"/>
            <w:hideMark/>
          </w:tcPr>
          <w:p w14:paraId="325AFE39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Ceftazidime/Avibactam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7D79557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1</w:t>
            </w:r>
          </w:p>
        </w:tc>
        <w:tc>
          <w:tcPr>
            <w:tcW w:w="860" w:type="dxa"/>
            <w:shd w:val="clear" w:color="auto" w:fill="auto"/>
            <w:vAlign w:val="center"/>
            <w:hideMark/>
          </w:tcPr>
          <w:p w14:paraId="54891321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1</w:t>
            </w:r>
          </w:p>
        </w:tc>
        <w:tc>
          <w:tcPr>
            <w:tcW w:w="1124" w:type="dxa"/>
            <w:shd w:val="clear" w:color="auto" w:fill="auto"/>
            <w:vAlign w:val="center"/>
            <w:hideMark/>
          </w:tcPr>
          <w:p w14:paraId="29AFC1BD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13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6A846F3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8</w:t>
            </w:r>
          </w:p>
        </w:tc>
      </w:tr>
      <w:tr w:rsidR="001A466D" w:rsidRPr="001A466D" w14:paraId="2C57BD86" w14:textId="77777777" w:rsidTr="00670629">
        <w:trPr>
          <w:trHeight w:val="243"/>
        </w:trPr>
        <w:tc>
          <w:tcPr>
            <w:tcW w:w="4390" w:type="dxa"/>
            <w:shd w:val="clear" w:color="auto" w:fill="auto"/>
            <w:vAlign w:val="center"/>
            <w:hideMark/>
          </w:tcPr>
          <w:p w14:paraId="4F5FB217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Fosfomycin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5400435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1</w:t>
            </w:r>
          </w:p>
        </w:tc>
        <w:tc>
          <w:tcPr>
            <w:tcW w:w="860" w:type="dxa"/>
            <w:shd w:val="clear" w:color="auto" w:fill="auto"/>
            <w:vAlign w:val="center"/>
            <w:hideMark/>
          </w:tcPr>
          <w:p w14:paraId="23EE35A7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2</w:t>
            </w:r>
          </w:p>
        </w:tc>
        <w:tc>
          <w:tcPr>
            <w:tcW w:w="1124" w:type="dxa"/>
            <w:shd w:val="clear" w:color="auto" w:fill="auto"/>
            <w:vAlign w:val="center"/>
            <w:hideMark/>
          </w:tcPr>
          <w:p w14:paraId="048D1DB1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4B8B07F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25</w:t>
            </w:r>
          </w:p>
        </w:tc>
      </w:tr>
      <w:tr w:rsidR="001A466D" w:rsidRPr="001A466D" w14:paraId="57092962" w14:textId="77777777" w:rsidTr="00670629">
        <w:trPr>
          <w:trHeight w:val="243"/>
        </w:trPr>
        <w:tc>
          <w:tcPr>
            <w:tcW w:w="4390" w:type="dxa"/>
            <w:shd w:val="clear" w:color="auto" w:fill="auto"/>
            <w:vAlign w:val="center"/>
            <w:hideMark/>
          </w:tcPr>
          <w:p w14:paraId="3D0E78CC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Polymyxin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F3D1002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5</w:t>
            </w:r>
          </w:p>
        </w:tc>
        <w:tc>
          <w:tcPr>
            <w:tcW w:w="860" w:type="dxa"/>
            <w:shd w:val="clear" w:color="auto" w:fill="auto"/>
            <w:vAlign w:val="center"/>
            <w:hideMark/>
          </w:tcPr>
          <w:p w14:paraId="149C1E21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54</w:t>
            </w:r>
          </w:p>
        </w:tc>
        <w:tc>
          <w:tcPr>
            <w:tcW w:w="1124" w:type="dxa"/>
            <w:shd w:val="clear" w:color="auto" w:fill="auto"/>
            <w:vAlign w:val="center"/>
            <w:hideMark/>
          </w:tcPr>
          <w:p w14:paraId="443CA623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107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5BE77DC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50</w:t>
            </w:r>
          </w:p>
        </w:tc>
      </w:tr>
      <w:tr w:rsidR="001A466D" w:rsidRPr="001A466D" w14:paraId="3459724B" w14:textId="77777777" w:rsidTr="00670629">
        <w:trPr>
          <w:trHeight w:val="243"/>
        </w:trPr>
        <w:tc>
          <w:tcPr>
            <w:tcW w:w="4390" w:type="dxa"/>
            <w:shd w:val="clear" w:color="auto" w:fill="auto"/>
            <w:vAlign w:val="center"/>
            <w:hideMark/>
          </w:tcPr>
          <w:p w14:paraId="1585751D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Tigecycline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BEA8B37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4</w:t>
            </w:r>
          </w:p>
        </w:tc>
        <w:tc>
          <w:tcPr>
            <w:tcW w:w="860" w:type="dxa"/>
            <w:shd w:val="clear" w:color="auto" w:fill="auto"/>
            <w:vAlign w:val="center"/>
            <w:hideMark/>
          </w:tcPr>
          <w:p w14:paraId="2FEB80DE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33</w:t>
            </w:r>
          </w:p>
        </w:tc>
        <w:tc>
          <w:tcPr>
            <w:tcW w:w="1124" w:type="dxa"/>
            <w:shd w:val="clear" w:color="auto" w:fill="auto"/>
            <w:vAlign w:val="center"/>
            <w:hideMark/>
          </w:tcPr>
          <w:p w14:paraId="78BB8DDA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74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E3DCFCB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45</w:t>
            </w:r>
          </w:p>
        </w:tc>
      </w:tr>
      <w:tr w:rsidR="001A466D" w:rsidRPr="001A466D" w14:paraId="45A8A1EB" w14:textId="77777777" w:rsidTr="00670629">
        <w:trPr>
          <w:trHeight w:val="243"/>
        </w:trPr>
        <w:tc>
          <w:tcPr>
            <w:tcW w:w="4390" w:type="dxa"/>
            <w:shd w:val="clear" w:color="auto" w:fill="auto"/>
            <w:vAlign w:val="center"/>
            <w:hideMark/>
          </w:tcPr>
          <w:p w14:paraId="66826F06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Aminoglycosides plus Carbapenem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4EA39D5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2</w:t>
            </w:r>
          </w:p>
        </w:tc>
        <w:tc>
          <w:tcPr>
            <w:tcW w:w="860" w:type="dxa"/>
            <w:shd w:val="clear" w:color="auto" w:fill="auto"/>
            <w:vAlign w:val="center"/>
            <w:hideMark/>
          </w:tcPr>
          <w:p w14:paraId="18B97580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15</w:t>
            </w:r>
          </w:p>
        </w:tc>
        <w:tc>
          <w:tcPr>
            <w:tcW w:w="1124" w:type="dxa"/>
            <w:shd w:val="clear" w:color="auto" w:fill="auto"/>
            <w:vAlign w:val="center"/>
            <w:hideMark/>
          </w:tcPr>
          <w:p w14:paraId="1DDD702A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37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324CBBB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41</w:t>
            </w:r>
          </w:p>
        </w:tc>
      </w:tr>
      <w:tr w:rsidR="001A466D" w:rsidRPr="001A466D" w14:paraId="6223AA29" w14:textId="77777777" w:rsidTr="00670629">
        <w:trPr>
          <w:trHeight w:val="294"/>
        </w:trPr>
        <w:tc>
          <w:tcPr>
            <w:tcW w:w="4390" w:type="dxa"/>
            <w:shd w:val="clear" w:color="auto" w:fill="auto"/>
            <w:vAlign w:val="center"/>
            <w:hideMark/>
          </w:tcPr>
          <w:p w14:paraId="71589E2B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Aminoglycosides plus Fosfomycin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FB8C3BD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1</w:t>
            </w:r>
          </w:p>
        </w:tc>
        <w:tc>
          <w:tcPr>
            <w:tcW w:w="860" w:type="dxa"/>
            <w:shd w:val="clear" w:color="auto" w:fill="auto"/>
            <w:vAlign w:val="center"/>
            <w:hideMark/>
          </w:tcPr>
          <w:p w14:paraId="1E3A2E10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3</w:t>
            </w:r>
          </w:p>
        </w:tc>
        <w:tc>
          <w:tcPr>
            <w:tcW w:w="1124" w:type="dxa"/>
            <w:shd w:val="clear" w:color="auto" w:fill="auto"/>
            <w:vAlign w:val="center"/>
            <w:hideMark/>
          </w:tcPr>
          <w:p w14:paraId="3905CDCA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11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EB49E24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27</w:t>
            </w:r>
          </w:p>
        </w:tc>
      </w:tr>
      <w:tr w:rsidR="001A466D" w:rsidRPr="001A466D" w14:paraId="2DA051A9" w14:textId="77777777" w:rsidTr="00670629">
        <w:trPr>
          <w:trHeight w:val="243"/>
        </w:trPr>
        <w:tc>
          <w:tcPr>
            <w:tcW w:w="4390" w:type="dxa"/>
            <w:shd w:val="clear" w:color="auto" w:fill="auto"/>
            <w:vAlign w:val="center"/>
            <w:hideMark/>
          </w:tcPr>
          <w:p w14:paraId="0D43D3FE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Aminoglycosides plus Polymyxin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E287CBA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2</w:t>
            </w:r>
          </w:p>
        </w:tc>
        <w:tc>
          <w:tcPr>
            <w:tcW w:w="860" w:type="dxa"/>
            <w:shd w:val="clear" w:color="auto" w:fill="auto"/>
            <w:vAlign w:val="center"/>
            <w:hideMark/>
          </w:tcPr>
          <w:p w14:paraId="7245FA62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10</w:t>
            </w:r>
          </w:p>
        </w:tc>
        <w:tc>
          <w:tcPr>
            <w:tcW w:w="1124" w:type="dxa"/>
            <w:shd w:val="clear" w:color="auto" w:fill="auto"/>
            <w:vAlign w:val="center"/>
            <w:hideMark/>
          </w:tcPr>
          <w:p w14:paraId="01A36389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20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42E41D4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50</w:t>
            </w:r>
          </w:p>
        </w:tc>
      </w:tr>
      <w:tr w:rsidR="001A466D" w:rsidRPr="001A466D" w14:paraId="6A951D93" w14:textId="77777777" w:rsidTr="00670629">
        <w:trPr>
          <w:trHeight w:val="243"/>
        </w:trPr>
        <w:tc>
          <w:tcPr>
            <w:tcW w:w="4390" w:type="dxa"/>
            <w:shd w:val="clear" w:color="auto" w:fill="auto"/>
            <w:vAlign w:val="center"/>
          </w:tcPr>
          <w:p w14:paraId="7A699822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 xml:space="preserve">Aminoglycosides plus Tigecycline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FFE4517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2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18AD5D32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9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4DDD18D6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25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360EA322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36</w:t>
            </w:r>
          </w:p>
        </w:tc>
      </w:tr>
      <w:tr w:rsidR="001A466D" w:rsidRPr="001A466D" w14:paraId="39592692" w14:textId="77777777" w:rsidTr="00670629">
        <w:trPr>
          <w:trHeight w:val="243"/>
        </w:trPr>
        <w:tc>
          <w:tcPr>
            <w:tcW w:w="4390" w:type="dxa"/>
            <w:shd w:val="clear" w:color="auto" w:fill="auto"/>
            <w:vAlign w:val="center"/>
            <w:hideMark/>
          </w:tcPr>
          <w:p w14:paraId="759C8284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Carbapenem plus Ertapenem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047F44C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1</w:t>
            </w:r>
          </w:p>
        </w:tc>
        <w:tc>
          <w:tcPr>
            <w:tcW w:w="860" w:type="dxa"/>
            <w:shd w:val="clear" w:color="auto" w:fill="auto"/>
            <w:vAlign w:val="center"/>
            <w:hideMark/>
          </w:tcPr>
          <w:p w14:paraId="3373C248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5</w:t>
            </w:r>
          </w:p>
        </w:tc>
        <w:tc>
          <w:tcPr>
            <w:tcW w:w="1124" w:type="dxa"/>
            <w:shd w:val="clear" w:color="auto" w:fill="auto"/>
            <w:vAlign w:val="center"/>
            <w:hideMark/>
          </w:tcPr>
          <w:p w14:paraId="7AF1003F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16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AA364A8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31</w:t>
            </w:r>
          </w:p>
        </w:tc>
      </w:tr>
      <w:tr w:rsidR="001A466D" w:rsidRPr="001A466D" w14:paraId="32A92C37" w14:textId="77777777" w:rsidTr="00670629">
        <w:trPr>
          <w:trHeight w:val="243"/>
        </w:trPr>
        <w:tc>
          <w:tcPr>
            <w:tcW w:w="4390" w:type="dxa"/>
            <w:shd w:val="clear" w:color="auto" w:fill="auto"/>
            <w:vAlign w:val="center"/>
            <w:hideMark/>
          </w:tcPr>
          <w:p w14:paraId="2C2988F4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 xml:space="preserve">Carbapenem plus Polymyxin 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077D148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4</w:t>
            </w:r>
          </w:p>
        </w:tc>
        <w:tc>
          <w:tcPr>
            <w:tcW w:w="860" w:type="dxa"/>
            <w:shd w:val="clear" w:color="auto" w:fill="auto"/>
            <w:vAlign w:val="center"/>
            <w:hideMark/>
          </w:tcPr>
          <w:p w14:paraId="1FA48C6D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49</w:t>
            </w:r>
          </w:p>
        </w:tc>
        <w:tc>
          <w:tcPr>
            <w:tcW w:w="1124" w:type="dxa"/>
            <w:shd w:val="clear" w:color="auto" w:fill="auto"/>
            <w:vAlign w:val="center"/>
            <w:hideMark/>
          </w:tcPr>
          <w:p w14:paraId="06AC0034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95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F906CC3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52</w:t>
            </w:r>
          </w:p>
        </w:tc>
      </w:tr>
      <w:tr w:rsidR="001A466D" w:rsidRPr="001A466D" w14:paraId="0D65D031" w14:textId="77777777" w:rsidTr="00670629">
        <w:trPr>
          <w:trHeight w:val="243"/>
        </w:trPr>
        <w:tc>
          <w:tcPr>
            <w:tcW w:w="4390" w:type="dxa"/>
            <w:shd w:val="clear" w:color="auto" w:fill="auto"/>
            <w:vAlign w:val="center"/>
            <w:hideMark/>
          </w:tcPr>
          <w:p w14:paraId="1F11F660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Fosfomycin plus Tigecycline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F2583CA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1</w:t>
            </w:r>
          </w:p>
        </w:tc>
        <w:tc>
          <w:tcPr>
            <w:tcW w:w="860" w:type="dxa"/>
            <w:shd w:val="clear" w:color="auto" w:fill="auto"/>
            <w:vAlign w:val="center"/>
            <w:hideMark/>
          </w:tcPr>
          <w:p w14:paraId="2D3D97BA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6</w:t>
            </w:r>
          </w:p>
        </w:tc>
        <w:tc>
          <w:tcPr>
            <w:tcW w:w="1124" w:type="dxa"/>
            <w:shd w:val="clear" w:color="auto" w:fill="auto"/>
            <w:vAlign w:val="center"/>
            <w:hideMark/>
          </w:tcPr>
          <w:p w14:paraId="2EF28F04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16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A655B21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38</w:t>
            </w:r>
          </w:p>
        </w:tc>
      </w:tr>
      <w:tr w:rsidR="001A466D" w:rsidRPr="001A466D" w14:paraId="17331105" w14:textId="77777777" w:rsidTr="00670629">
        <w:trPr>
          <w:trHeight w:val="325"/>
        </w:trPr>
        <w:tc>
          <w:tcPr>
            <w:tcW w:w="4390" w:type="dxa"/>
            <w:shd w:val="clear" w:color="auto" w:fill="auto"/>
            <w:vAlign w:val="center"/>
            <w:hideMark/>
          </w:tcPr>
          <w:p w14:paraId="15F09B0E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Polymyxin plus Tigecycline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A7924DA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3</w:t>
            </w:r>
          </w:p>
        </w:tc>
        <w:tc>
          <w:tcPr>
            <w:tcW w:w="860" w:type="dxa"/>
            <w:shd w:val="clear" w:color="auto" w:fill="auto"/>
            <w:vAlign w:val="center"/>
            <w:hideMark/>
          </w:tcPr>
          <w:p w14:paraId="2487A4F3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29</w:t>
            </w:r>
          </w:p>
        </w:tc>
        <w:tc>
          <w:tcPr>
            <w:tcW w:w="1124" w:type="dxa"/>
            <w:shd w:val="clear" w:color="auto" w:fill="auto"/>
            <w:vAlign w:val="center"/>
            <w:hideMark/>
          </w:tcPr>
          <w:p w14:paraId="02CFCB62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61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8BA1E8D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48</w:t>
            </w:r>
          </w:p>
        </w:tc>
      </w:tr>
      <w:tr w:rsidR="001A466D" w:rsidRPr="001A466D" w14:paraId="7A7AA1EF" w14:textId="77777777" w:rsidTr="00670629">
        <w:trPr>
          <w:trHeight w:val="232"/>
        </w:trPr>
        <w:tc>
          <w:tcPr>
            <w:tcW w:w="4390" w:type="dxa"/>
            <w:shd w:val="clear" w:color="auto" w:fill="auto"/>
            <w:vAlign w:val="center"/>
            <w:hideMark/>
          </w:tcPr>
          <w:p w14:paraId="1D20B8B9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de-AT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de-AT" w:eastAsia="it-IT"/>
              </w:rPr>
              <w:t>Carbapenem plus Polymyxin plus Tigecycline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B5B44C3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3</w:t>
            </w:r>
          </w:p>
        </w:tc>
        <w:tc>
          <w:tcPr>
            <w:tcW w:w="860" w:type="dxa"/>
            <w:shd w:val="clear" w:color="auto" w:fill="auto"/>
            <w:vAlign w:val="center"/>
            <w:hideMark/>
          </w:tcPr>
          <w:p w14:paraId="47699F1E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12</w:t>
            </w:r>
          </w:p>
        </w:tc>
        <w:tc>
          <w:tcPr>
            <w:tcW w:w="1124" w:type="dxa"/>
            <w:shd w:val="clear" w:color="auto" w:fill="auto"/>
            <w:vAlign w:val="center"/>
            <w:hideMark/>
          </w:tcPr>
          <w:p w14:paraId="3A0A172B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0279B39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34</w:t>
            </w:r>
          </w:p>
        </w:tc>
      </w:tr>
      <w:tr w:rsidR="001A466D" w:rsidRPr="001A466D" w14:paraId="3600C3FD" w14:textId="77777777" w:rsidTr="00670629">
        <w:trPr>
          <w:trHeight w:val="243"/>
        </w:trPr>
        <w:tc>
          <w:tcPr>
            <w:tcW w:w="4390" w:type="dxa"/>
            <w:shd w:val="clear" w:color="auto" w:fill="auto"/>
            <w:vAlign w:val="center"/>
            <w:hideMark/>
          </w:tcPr>
          <w:p w14:paraId="4DA351EC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Carbapenem plus Tigecycline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D8AAD91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2</w:t>
            </w:r>
          </w:p>
        </w:tc>
        <w:tc>
          <w:tcPr>
            <w:tcW w:w="860" w:type="dxa"/>
            <w:shd w:val="clear" w:color="auto" w:fill="auto"/>
            <w:vAlign w:val="center"/>
            <w:hideMark/>
          </w:tcPr>
          <w:p w14:paraId="1C315D8F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11</w:t>
            </w:r>
          </w:p>
        </w:tc>
        <w:tc>
          <w:tcPr>
            <w:tcW w:w="1124" w:type="dxa"/>
            <w:shd w:val="clear" w:color="auto" w:fill="auto"/>
            <w:vAlign w:val="center"/>
            <w:hideMark/>
          </w:tcPr>
          <w:p w14:paraId="2CDEEE2C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20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F63E2CD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55</w:t>
            </w:r>
          </w:p>
        </w:tc>
      </w:tr>
      <w:tr w:rsidR="001A466D" w:rsidRPr="001A466D" w14:paraId="67BEB9A9" w14:textId="77777777" w:rsidTr="00670629">
        <w:trPr>
          <w:trHeight w:val="243"/>
        </w:trPr>
        <w:tc>
          <w:tcPr>
            <w:tcW w:w="4390" w:type="dxa"/>
            <w:shd w:val="clear" w:color="auto" w:fill="auto"/>
            <w:vAlign w:val="center"/>
            <w:hideMark/>
          </w:tcPr>
          <w:p w14:paraId="566BA1F1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fr-CH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fr-CH" w:eastAsia="it-IT"/>
              </w:rPr>
              <w:t>Aminoglycoside plus Carbapenem plus Tigecycline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A307D01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1</w:t>
            </w:r>
          </w:p>
        </w:tc>
        <w:tc>
          <w:tcPr>
            <w:tcW w:w="860" w:type="dxa"/>
            <w:shd w:val="clear" w:color="auto" w:fill="auto"/>
            <w:vAlign w:val="center"/>
            <w:hideMark/>
          </w:tcPr>
          <w:p w14:paraId="31388321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8</w:t>
            </w:r>
          </w:p>
        </w:tc>
        <w:tc>
          <w:tcPr>
            <w:tcW w:w="1124" w:type="dxa"/>
            <w:shd w:val="clear" w:color="auto" w:fill="auto"/>
            <w:vAlign w:val="center"/>
            <w:hideMark/>
          </w:tcPr>
          <w:p w14:paraId="600B54E4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DC488BE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89</w:t>
            </w:r>
          </w:p>
        </w:tc>
      </w:tr>
      <w:tr w:rsidR="001A466D" w:rsidRPr="001A466D" w14:paraId="44CBD55B" w14:textId="77777777" w:rsidTr="00670629">
        <w:trPr>
          <w:trHeight w:val="301"/>
        </w:trPr>
        <w:tc>
          <w:tcPr>
            <w:tcW w:w="4390" w:type="dxa"/>
            <w:shd w:val="clear" w:color="auto" w:fill="auto"/>
            <w:vAlign w:val="center"/>
            <w:hideMark/>
          </w:tcPr>
          <w:p w14:paraId="1AE58407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aps/>
                <w:color w:val="000000" w:themeColor="text1"/>
                <w:lang w:val="fr-CH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fr-CH" w:eastAsia="it-IT"/>
              </w:rPr>
              <w:t xml:space="preserve">Aminoglycosides plus Fosfomycin plus Tigecycline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206CF24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1</w:t>
            </w:r>
          </w:p>
        </w:tc>
        <w:tc>
          <w:tcPr>
            <w:tcW w:w="860" w:type="dxa"/>
            <w:shd w:val="clear" w:color="auto" w:fill="auto"/>
            <w:vAlign w:val="center"/>
            <w:hideMark/>
          </w:tcPr>
          <w:p w14:paraId="0A4586AD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6</w:t>
            </w:r>
          </w:p>
        </w:tc>
        <w:tc>
          <w:tcPr>
            <w:tcW w:w="1124" w:type="dxa"/>
            <w:shd w:val="clear" w:color="auto" w:fill="auto"/>
            <w:vAlign w:val="center"/>
            <w:hideMark/>
          </w:tcPr>
          <w:p w14:paraId="284C5239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32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2FB111A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19</w:t>
            </w:r>
          </w:p>
        </w:tc>
      </w:tr>
      <w:tr w:rsidR="001A466D" w:rsidRPr="001A466D" w14:paraId="4EAF64A6" w14:textId="77777777" w:rsidTr="00670629">
        <w:trPr>
          <w:trHeight w:val="301"/>
        </w:trPr>
        <w:tc>
          <w:tcPr>
            <w:tcW w:w="9209" w:type="dxa"/>
            <w:gridSpan w:val="5"/>
            <w:shd w:val="clear" w:color="auto" w:fill="F2F2F2" w:themeFill="background1" w:themeFillShade="F2"/>
            <w:vAlign w:val="center"/>
          </w:tcPr>
          <w:p w14:paraId="5AC4E5C4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lang w:val="en-GB" w:eastAsia="it-IT"/>
              </w:rPr>
              <w:t>Mixed infections</w:t>
            </w:r>
          </w:p>
        </w:tc>
      </w:tr>
      <w:tr w:rsidR="001A466D" w:rsidRPr="001A466D" w14:paraId="1EFE4834" w14:textId="77777777" w:rsidTr="00670629">
        <w:trPr>
          <w:trHeight w:val="301"/>
        </w:trPr>
        <w:tc>
          <w:tcPr>
            <w:tcW w:w="4390" w:type="dxa"/>
            <w:shd w:val="clear" w:color="auto" w:fill="auto"/>
            <w:vAlign w:val="center"/>
          </w:tcPr>
          <w:p w14:paraId="39B502FB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Aminoglycosides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0402661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4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680D5737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4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62D7BC1C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47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095863EE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9</w:t>
            </w:r>
          </w:p>
        </w:tc>
      </w:tr>
      <w:tr w:rsidR="001A466D" w:rsidRPr="001A466D" w14:paraId="7C94B96C" w14:textId="77777777" w:rsidTr="00670629">
        <w:trPr>
          <w:trHeight w:val="301"/>
        </w:trPr>
        <w:tc>
          <w:tcPr>
            <w:tcW w:w="4390" w:type="dxa"/>
            <w:shd w:val="clear" w:color="auto" w:fill="auto"/>
            <w:vAlign w:val="center"/>
          </w:tcPr>
          <w:p w14:paraId="1C24A2D9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Carbapenem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4881BE6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2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34A321D2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5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715531E7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18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6C686918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28</w:t>
            </w:r>
          </w:p>
        </w:tc>
      </w:tr>
      <w:tr w:rsidR="001A466D" w:rsidRPr="001A466D" w14:paraId="54021F65" w14:textId="77777777" w:rsidTr="00670629">
        <w:trPr>
          <w:trHeight w:val="301"/>
        </w:trPr>
        <w:tc>
          <w:tcPr>
            <w:tcW w:w="4390" w:type="dxa"/>
            <w:shd w:val="clear" w:color="auto" w:fill="auto"/>
            <w:vAlign w:val="center"/>
          </w:tcPr>
          <w:p w14:paraId="709A603D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Ceftazidime/Avibactam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D6AF5AD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1 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3B5FCEE1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13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65907044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39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712FDB6F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33</w:t>
            </w:r>
          </w:p>
        </w:tc>
      </w:tr>
      <w:tr w:rsidR="001A466D" w:rsidRPr="001A466D" w14:paraId="66332C08" w14:textId="77777777" w:rsidTr="00670629">
        <w:trPr>
          <w:trHeight w:val="184"/>
        </w:trPr>
        <w:tc>
          <w:tcPr>
            <w:tcW w:w="4390" w:type="dxa"/>
            <w:shd w:val="clear" w:color="auto" w:fill="auto"/>
            <w:vAlign w:val="center"/>
          </w:tcPr>
          <w:p w14:paraId="707B3915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Meropenem/Vaborbactam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249E133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1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2751440F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5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73ACC7D1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32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467A8AFF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16</w:t>
            </w:r>
          </w:p>
        </w:tc>
      </w:tr>
      <w:tr w:rsidR="001A466D" w:rsidRPr="001A466D" w14:paraId="583F88E0" w14:textId="77777777" w:rsidTr="00670629">
        <w:trPr>
          <w:trHeight w:val="301"/>
        </w:trPr>
        <w:tc>
          <w:tcPr>
            <w:tcW w:w="4390" w:type="dxa"/>
            <w:shd w:val="clear" w:color="auto" w:fill="auto"/>
            <w:vAlign w:val="center"/>
          </w:tcPr>
          <w:p w14:paraId="542D0F1D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Polymyxin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FA9AE10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6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0B87968C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34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6BA74090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99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0A64CE00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34</w:t>
            </w:r>
          </w:p>
        </w:tc>
      </w:tr>
      <w:tr w:rsidR="001A466D" w:rsidRPr="001A466D" w14:paraId="357693ED" w14:textId="77777777" w:rsidTr="00670629">
        <w:trPr>
          <w:trHeight w:val="301"/>
        </w:trPr>
        <w:tc>
          <w:tcPr>
            <w:tcW w:w="4390" w:type="dxa"/>
            <w:shd w:val="clear" w:color="auto" w:fill="auto"/>
            <w:vAlign w:val="center"/>
          </w:tcPr>
          <w:p w14:paraId="1872E008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Tigecycline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A09408B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7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1FFDB95D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30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63BCE658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82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60DDBBB2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37</w:t>
            </w:r>
          </w:p>
        </w:tc>
      </w:tr>
      <w:tr w:rsidR="001A466D" w:rsidRPr="001A466D" w14:paraId="2ECB108E" w14:textId="77777777" w:rsidTr="00670629">
        <w:trPr>
          <w:trHeight w:val="301"/>
        </w:trPr>
        <w:tc>
          <w:tcPr>
            <w:tcW w:w="4390" w:type="dxa"/>
            <w:shd w:val="clear" w:color="auto" w:fill="auto"/>
            <w:vAlign w:val="center"/>
          </w:tcPr>
          <w:p w14:paraId="2115B308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Trimethoprim-Sulfamethoxazole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881FBC4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1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0DA48172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1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7B06B3D3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12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4B2D9572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8</w:t>
            </w:r>
          </w:p>
        </w:tc>
      </w:tr>
      <w:tr w:rsidR="001A466D" w:rsidRPr="001A466D" w14:paraId="64F46F36" w14:textId="77777777" w:rsidTr="00670629">
        <w:trPr>
          <w:trHeight w:val="301"/>
        </w:trPr>
        <w:tc>
          <w:tcPr>
            <w:tcW w:w="4390" w:type="dxa"/>
            <w:shd w:val="clear" w:color="auto" w:fill="auto"/>
            <w:vAlign w:val="center"/>
          </w:tcPr>
          <w:p w14:paraId="3F46DEC5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Aminoglycosides plus Polymyxin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CDCF479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2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639B95AE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4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62CA183D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22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7E10C8CD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18</w:t>
            </w:r>
          </w:p>
        </w:tc>
      </w:tr>
      <w:tr w:rsidR="001A466D" w:rsidRPr="001A466D" w14:paraId="3A43A9C1" w14:textId="77777777" w:rsidTr="00670629">
        <w:trPr>
          <w:trHeight w:val="301"/>
        </w:trPr>
        <w:tc>
          <w:tcPr>
            <w:tcW w:w="4390" w:type="dxa"/>
            <w:shd w:val="clear" w:color="auto" w:fill="auto"/>
            <w:vAlign w:val="center"/>
          </w:tcPr>
          <w:p w14:paraId="105B4582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Aminoglycosides plus Tigecycline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8864C5E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3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732C7834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13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0C0C5CBA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35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514E0C88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37</w:t>
            </w:r>
          </w:p>
        </w:tc>
      </w:tr>
      <w:tr w:rsidR="001A466D" w:rsidRPr="001A466D" w14:paraId="3E56CD71" w14:textId="77777777" w:rsidTr="00670629">
        <w:trPr>
          <w:trHeight w:val="301"/>
        </w:trPr>
        <w:tc>
          <w:tcPr>
            <w:tcW w:w="4390" w:type="dxa"/>
            <w:shd w:val="clear" w:color="auto" w:fill="auto"/>
            <w:vAlign w:val="center"/>
          </w:tcPr>
          <w:p w14:paraId="50D41D9D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Beta Lactam-Beta Lactam Inhibitors plus Cefepime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480FB54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1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1336C9EB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5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37ECEE59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24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1780AC18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21</w:t>
            </w:r>
          </w:p>
        </w:tc>
      </w:tr>
      <w:tr w:rsidR="001A466D" w:rsidRPr="001A466D" w14:paraId="469BBFF1" w14:textId="77777777" w:rsidTr="00670629">
        <w:trPr>
          <w:trHeight w:val="301"/>
        </w:trPr>
        <w:tc>
          <w:tcPr>
            <w:tcW w:w="4390" w:type="dxa"/>
            <w:shd w:val="clear" w:color="auto" w:fill="auto"/>
            <w:vAlign w:val="center"/>
          </w:tcPr>
          <w:p w14:paraId="23142EC9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Carbapenem plus Ertapenem 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8539A7A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2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1A5A22C6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5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0EF4C15A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39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5EAA4EBE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13</w:t>
            </w:r>
          </w:p>
        </w:tc>
      </w:tr>
      <w:tr w:rsidR="001A466D" w:rsidRPr="001A466D" w14:paraId="76024566" w14:textId="77777777" w:rsidTr="00670629">
        <w:trPr>
          <w:trHeight w:val="301"/>
        </w:trPr>
        <w:tc>
          <w:tcPr>
            <w:tcW w:w="4390" w:type="dxa"/>
            <w:shd w:val="clear" w:color="auto" w:fill="auto"/>
            <w:vAlign w:val="center"/>
          </w:tcPr>
          <w:p w14:paraId="601F501F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Carbapenem plus Fosfomycin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C51B1B8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1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551BAE5E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1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21FD33C7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16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09B814CA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6</w:t>
            </w:r>
          </w:p>
        </w:tc>
      </w:tr>
      <w:tr w:rsidR="001A466D" w:rsidRPr="001A466D" w14:paraId="1D941F46" w14:textId="77777777" w:rsidTr="00670629">
        <w:trPr>
          <w:trHeight w:val="301"/>
        </w:trPr>
        <w:tc>
          <w:tcPr>
            <w:tcW w:w="4390" w:type="dxa"/>
            <w:shd w:val="clear" w:color="auto" w:fill="auto"/>
            <w:vAlign w:val="center"/>
          </w:tcPr>
          <w:p w14:paraId="502D46DA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Carbapenem plus Polymyxin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403E924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1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55140303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8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7BC46A85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39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393767C1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21</w:t>
            </w:r>
          </w:p>
        </w:tc>
      </w:tr>
      <w:tr w:rsidR="001A466D" w:rsidRPr="001A466D" w14:paraId="5EB7CB7E" w14:textId="77777777" w:rsidTr="00670629">
        <w:trPr>
          <w:trHeight w:val="301"/>
        </w:trPr>
        <w:tc>
          <w:tcPr>
            <w:tcW w:w="4390" w:type="dxa"/>
            <w:shd w:val="clear" w:color="auto" w:fill="auto"/>
            <w:vAlign w:val="center"/>
          </w:tcPr>
          <w:p w14:paraId="568070D5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Polymyxin plus Fosfomycin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8758242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1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6F12E083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0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423BE6D1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6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0F12C90E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0</w:t>
            </w:r>
          </w:p>
        </w:tc>
      </w:tr>
      <w:tr w:rsidR="001A466D" w:rsidRPr="001A466D" w14:paraId="744AB2CB" w14:textId="77777777" w:rsidTr="00670629">
        <w:trPr>
          <w:trHeight w:val="301"/>
        </w:trPr>
        <w:tc>
          <w:tcPr>
            <w:tcW w:w="4390" w:type="dxa"/>
            <w:shd w:val="clear" w:color="auto" w:fill="auto"/>
            <w:vAlign w:val="center"/>
          </w:tcPr>
          <w:p w14:paraId="4C067D76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Polymyxin plus Tigecycline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007E5CB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5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3A0772FD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23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4AD3305F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53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22F38BE6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43</w:t>
            </w:r>
          </w:p>
        </w:tc>
      </w:tr>
      <w:tr w:rsidR="001A466D" w:rsidRPr="001A466D" w14:paraId="31DADC6A" w14:textId="77777777" w:rsidTr="00670629">
        <w:trPr>
          <w:trHeight w:val="301"/>
        </w:trPr>
        <w:tc>
          <w:tcPr>
            <w:tcW w:w="4390" w:type="dxa"/>
            <w:shd w:val="clear" w:color="auto" w:fill="auto"/>
            <w:vAlign w:val="center"/>
          </w:tcPr>
          <w:p w14:paraId="70BA1772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fr-CH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fr-CH"/>
              </w:rPr>
              <w:t>Aminoglycosides plus Polymyxin plus Tigecycline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E225A70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2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76F4556C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1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167E0F2A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6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7D188CB4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17</w:t>
            </w:r>
          </w:p>
        </w:tc>
      </w:tr>
      <w:tr w:rsidR="001A466D" w:rsidRPr="001A466D" w14:paraId="40E237F6" w14:textId="77777777" w:rsidTr="00670629">
        <w:trPr>
          <w:trHeight w:val="301"/>
        </w:trPr>
        <w:tc>
          <w:tcPr>
            <w:tcW w:w="4390" w:type="dxa"/>
            <w:shd w:val="clear" w:color="auto" w:fill="auto"/>
            <w:vAlign w:val="center"/>
          </w:tcPr>
          <w:p w14:paraId="34468E46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de-AT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de-AT"/>
              </w:rPr>
              <w:t>Carbapenem plus Ertapenem plus Polymyxin  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1CCDD03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1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7B477DCC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3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00B206C8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14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48BAC9F3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21</w:t>
            </w:r>
          </w:p>
        </w:tc>
      </w:tr>
      <w:tr w:rsidR="001A466D" w:rsidRPr="001A466D" w14:paraId="6D78A57D" w14:textId="77777777" w:rsidTr="00670629">
        <w:trPr>
          <w:trHeight w:val="301"/>
        </w:trPr>
        <w:tc>
          <w:tcPr>
            <w:tcW w:w="4390" w:type="dxa"/>
            <w:shd w:val="clear" w:color="auto" w:fill="auto"/>
            <w:vAlign w:val="center"/>
          </w:tcPr>
          <w:p w14:paraId="41899EA6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de-AT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de-AT"/>
              </w:rPr>
              <w:t>Carbapenem plus Fosfomycin plus Tigecycline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7982EAE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1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0443A407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1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31F859B7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8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1F968BA9" w14:textId="77777777" w:rsidR="001A466D" w:rsidRPr="001A466D" w:rsidRDefault="001A466D" w:rsidP="00F22819">
            <w:pPr>
              <w:spacing w:before="0"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hAnsi="Times New Roman" w:cs="Times New Roman"/>
                <w:color w:val="000000" w:themeColor="text1"/>
                <w:lang w:val="en-GB"/>
              </w:rPr>
              <w:t>13</w:t>
            </w:r>
          </w:p>
        </w:tc>
      </w:tr>
    </w:tbl>
    <w:p w14:paraId="2D63F2F9" w14:textId="3CD98CF8" w:rsidR="001A466D" w:rsidRPr="00D6279E" w:rsidRDefault="001A466D" w:rsidP="00955176">
      <w:pPr>
        <w:spacing w:line="240" w:lineRule="auto"/>
        <w:rPr>
          <w:rFonts w:ascii="Times New Roman" w:hAnsi="Times New Roman" w:cs="Times New Roman"/>
          <w:color w:val="000000" w:themeColor="text1"/>
          <w:lang w:val="en-GB"/>
        </w:rPr>
      </w:pPr>
      <w:r w:rsidRPr="001A466D">
        <w:rPr>
          <w:rFonts w:ascii="Times New Roman" w:hAnsi="Times New Roman" w:cs="Times New Roman"/>
          <w:b/>
          <w:color w:val="000000" w:themeColor="text1"/>
          <w:lang w:val="en-GB"/>
        </w:rPr>
        <w:lastRenderedPageBreak/>
        <w:fldChar w:fldCharType="end"/>
      </w:r>
      <w:r w:rsidRPr="001A466D"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r w:rsidRPr="001A466D">
        <w:rPr>
          <w:rFonts w:ascii="Times New Roman" w:hAnsi="Times New Roman" w:cs="Times New Roman"/>
          <w:b/>
          <w:i/>
          <w:color w:val="000000" w:themeColor="text1"/>
          <w:lang w:val="en-GB"/>
        </w:rPr>
        <w:t>Bacterial phenotype: Pseudomonas aeruginosa</w:t>
      </w:r>
    </w:p>
    <w:p w14:paraId="6E6D0C34" w14:textId="77777777" w:rsidR="001A466D" w:rsidRPr="001A466D" w:rsidRDefault="001A466D" w:rsidP="00955176">
      <w:pPr>
        <w:spacing w:line="240" w:lineRule="auto"/>
        <w:jc w:val="both"/>
        <w:rPr>
          <w:rFonts w:ascii="Times New Roman" w:hAnsi="Times New Roman" w:cs="Times New Roman"/>
          <w:i/>
          <w:color w:val="000000" w:themeColor="text1"/>
          <w:lang w:val="en-GB"/>
        </w:rPr>
      </w:pPr>
      <w:r w:rsidRPr="001A466D">
        <w:rPr>
          <w:rFonts w:ascii="Times New Roman" w:hAnsi="Times New Roman" w:cs="Times New Roman"/>
          <w:i/>
          <w:color w:val="000000" w:themeColor="text1"/>
          <w:lang w:val="en-GB"/>
        </w:rPr>
        <w:t xml:space="preserve">DATA CLEANING: </w:t>
      </w:r>
      <w:r w:rsidRPr="001A466D">
        <w:rPr>
          <w:rFonts w:ascii="Times New Roman" w:hAnsi="Times New Roman" w:cs="Times New Roman"/>
          <w:color w:val="000000" w:themeColor="text1"/>
          <w:lang w:val="en-GB"/>
        </w:rPr>
        <w:t xml:space="preserve">A total of 15 </w:t>
      </w:r>
      <w:r w:rsidR="00183855">
        <w:rPr>
          <w:rFonts w:ascii="Times New Roman" w:hAnsi="Times New Roman" w:cs="Times New Roman"/>
          <w:color w:val="000000" w:themeColor="text1"/>
          <w:lang w:val="en-GB"/>
        </w:rPr>
        <w:t>observations</w:t>
      </w:r>
      <w:r w:rsidRPr="001A466D">
        <w:rPr>
          <w:rFonts w:ascii="Times New Roman" w:hAnsi="Times New Roman" w:cs="Times New Roman"/>
          <w:color w:val="000000" w:themeColor="text1"/>
          <w:lang w:val="en-GB"/>
        </w:rPr>
        <w:t xml:space="preserve"> reporting data on mortality in 410 patients with CR-</w:t>
      </w:r>
      <w:r w:rsidRPr="001A466D">
        <w:rPr>
          <w:rFonts w:ascii="Times New Roman" w:hAnsi="Times New Roman" w:cs="Times New Roman"/>
          <w:i/>
          <w:color w:val="000000" w:themeColor="text1"/>
          <w:lang w:val="en-GB"/>
        </w:rPr>
        <w:t xml:space="preserve">P.aeruginosa </w:t>
      </w:r>
      <w:r w:rsidRPr="001A466D">
        <w:rPr>
          <w:rFonts w:ascii="Times New Roman" w:hAnsi="Times New Roman" w:cs="Times New Roman"/>
          <w:color w:val="000000" w:themeColor="text1"/>
          <w:lang w:val="en-GB"/>
        </w:rPr>
        <w:t xml:space="preserve">infections were detected. Among them, </w:t>
      </w:r>
      <w:r w:rsidR="00AF6E86">
        <w:rPr>
          <w:rFonts w:ascii="Times New Roman" w:hAnsi="Times New Roman" w:cs="Times New Roman"/>
          <w:color w:val="000000" w:themeColor="text1"/>
          <w:lang w:val="en-GB"/>
        </w:rPr>
        <w:t xml:space="preserve">3 </w:t>
      </w:r>
      <w:r w:rsidRPr="001A466D"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r w:rsidR="00183855">
        <w:rPr>
          <w:rFonts w:ascii="Times New Roman" w:hAnsi="Times New Roman" w:cs="Times New Roman"/>
          <w:color w:val="000000" w:themeColor="text1"/>
          <w:lang w:val="en-GB"/>
        </w:rPr>
        <w:t>observations</w:t>
      </w:r>
      <w:r w:rsidRPr="001A466D">
        <w:rPr>
          <w:rFonts w:ascii="Times New Roman" w:hAnsi="Times New Roman" w:cs="Times New Roman"/>
          <w:color w:val="000000" w:themeColor="text1"/>
          <w:lang w:val="en-GB"/>
        </w:rPr>
        <w:t xml:space="preserve"> (91 patients, 22%) belonged to the </w:t>
      </w:r>
      <w:r w:rsidRPr="001A466D">
        <w:rPr>
          <w:rFonts w:ascii="Times New Roman" w:hAnsi="Times New Roman" w:cs="Times New Roman"/>
          <w:b/>
          <w:i/>
          <w:color w:val="000000" w:themeColor="text1"/>
          <w:lang w:val="en-GB"/>
        </w:rPr>
        <w:t>“unspecified antibiotic group”</w:t>
      </w:r>
      <w:r w:rsidRPr="001A466D">
        <w:rPr>
          <w:rFonts w:ascii="Times New Roman" w:hAnsi="Times New Roman" w:cs="Times New Roman"/>
          <w:color w:val="000000" w:themeColor="text1"/>
          <w:lang w:val="en-GB"/>
        </w:rPr>
        <w:t xml:space="preserve"> and therefore removed from the analysis.</w:t>
      </w:r>
    </w:p>
    <w:p w14:paraId="687A073F" w14:textId="77777777" w:rsidR="001A466D" w:rsidRPr="001A466D" w:rsidRDefault="001A466D" w:rsidP="00955176">
      <w:pPr>
        <w:spacing w:line="240" w:lineRule="auto"/>
        <w:rPr>
          <w:rFonts w:ascii="Times New Roman" w:hAnsi="Times New Roman" w:cs="Times New Roman"/>
          <w:color w:val="000000" w:themeColor="text1"/>
          <w:lang w:val="en-GB"/>
        </w:rPr>
      </w:pPr>
      <w:r w:rsidRPr="001A466D">
        <w:rPr>
          <w:rFonts w:ascii="Times New Roman" w:hAnsi="Times New Roman" w:cs="Times New Roman"/>
          <w:i/>
          <w:color w:val="000000" w:themeColor="text1"/>
          <w:lang w:val="en-GB"/>
        </w:rPr>
        <w:t>DATA ENTRY</w:t>
      </w:r>
      <w:r w:rsidRPr="001A466D">
        <w:rPr>
          <w:rFonts w:ascii="Times New Roman" w:hAnsi="Times New Roman" w:cs="Times New Roman"/>
          <w:b/>
          <w:i/>
          <w:color w:val="000000" w:themeColor="text1"/>
          <w:lang w:val="en-GB"/>
        </w:rPr>
        <w:t>:</w:t>
      </w:r>
      <w:r w:rsidRPr="001A466D">
        <w:rPr>
          <w:rFonts w:ascii="Times New Roman" w:hAnsi="Times New Roman" w:cs="Times New Roman"/>
          <w:b/>
          <w:color w:val="000000" w:themeColor="text1"/>
          <w:lang w:val="en-GB"/>
        </w:rPr>
        <w:t xml:space="preserve"> </w:t>
      </w:r>
      <w:r w:rsidRPr="001A466D">
        <w:rPr>
          <w:rFonts w:ascii="Times New Roman" w:hAnsi="Times New Roman" w:cs="Times New Roman"/>
          <w:color w:val="000000" w:themeColor="text1"/>
          <w:lang w:val="en-GB"/>
        </w:rPr>
        <w:t>8 DIFFERENT ANTIBIOTIC REGIMENS involving 319 patients were entered in the NMA.</w:t>
      </w:r>
    </w:p>
    <w:p w14:paraId="2C74EC81" w14:textId="77777777" w:rsidR="001A466D" w:rsidRPr="001A466D" w:rsidRDefault="001A466D" w:rsidP="00955176">
      <w:pPr>
        <w:spacing w:line="240" w:lineRule="auto"/>
        <w:rPr>
          <w:rFonts w:ascii="Times New Roman" w:hAnsi="Times New Roman" w:cs="Times New Roman"/>
          <w:i/>
          <w:color w:val="000000" w:themeColor="text1"/>
          <w:lang w:val="en-GB"/>
        </w:rPr>
      </w:pPr>
      <w:r w:rsidRPr="001A466D">
        <w:rPr>
          <w:rFonts w:ascii="Times New Roman" w:hAnsi="Times New Roman" w:cs="Times New Roman"/>
          <w:i/>
          <w:color w:val="000000" w:themeColor="text1"/>
          <w:lang w:val="en-GB"/>
        </w:rPr>
        <w:t>DATA OUTPUT</w:t>
      </w:r>
      <w:r w:rsidRPr="001A466D">
        <w:rPr>
          <w:rFonts w:ascii="Times New Roman" w:hAnsi="Times New Roman" w:cs="Times New Roman"/>
          <w:b/>
          <w:i/>
          <w:color w:val="000000" w:themeColor="text1"/>
          <w:lang w:val="en-GB"/>
        </w:rPr>
        <w:t xml:space="preserve">: </w:t>
      </w:r>
      <w:r w:rsidRPr="001A466D">
        <w:rPr>
          <w:rFonts w:ascii="Times New Roman" w:hAnsi="Times New Roman" w:cs="Times New Roman"/>
          <w:color w:val="000000" w:themeColor="text1"/>
          <w:lang w:val="en-GB"/>
        </w:rPr>
        <w:t xml:space="preserve">three </w:t>
      </w:r>
      <w:r w:rsidRPr="001A466D">
        <w:rPr>
          <w:rFonts w:ascii="Times New Roman" w:hAnsi="Times New Roman" w:cs="Times New Roman"/>
          <w:lang w:val="en-GB"/>
        </w:rPr>
        <w:t>components disconnected, unable to run the NMA.</w:t>
      </w:r>
    </w:p>
    <w:tbl>
      <w:tblPr>
        <w:tblW w:w="9639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95"/>
        <w:gridCol w:w="1275"/>
        <w:gridCol w:w="1134"/>
        <w:gridCol w:w="1134"/>
        <w:gridCol w:w="1701"/>
      </w:tblGrid>
      <w:tr w:rsidR="001A466D" w:rsidRPr="001A466D" w14:paraId="57177449" w14:textId="77777777" w:rsidTr="007B16D3">
        <w:trPr>
          <w:trHeight w:val="581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CA1EAEE" w14:textId="77777777" w:rsidR="001A466D" w:rsidRPr="001A466D" w:rsidRDefault="001A466D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Antibiotic regimen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ABE6CAE" w14:textId="77777777" w:rsidR="001A466D" w:rsidRPr="001A466D" w:rsidRDefault="001A466D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N° of </w:t>
            </w:r>
            <w:r w:rsidR="001838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observations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65BF5E0" w14:textId="77777777" w:rsidR="001A466D" w:rsidRPr="001A466D" w:rsidRDefault="001A466D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N° deaths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0F461B9" w14:textId="00E55B73" w:rsidR="001A466D" w:rsidRPr="001A466D" w:rsidRDefault="001A466D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Total </w:t>
            </w:r>
            <w:r w:rsidR="007B16D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N°</w:t>
            </w:r>
            <w:r w:rsidRPr="001A46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of patients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A55DDC2" w14:textId="77777777" w:rsidR="001A466D" w:rsidRPr="001A466D" w:rsidRDefault="001A466D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Mortality rate %</w:t>
            </w:r>
          </w:p>
          <w:p w14:paraId="5B29365D" w14:textId="77777777" w:rsidR="001A466D" w:rsidRPr="001A466D" w:rsidRDefault="001A466D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(unadjusted)</w:t>
            </w:r>
          </w:p>
        </w:tc>
      </w:tr>
      <w:tr w:rsidR="001A466D" w:rsidRPr="001A466D" w14:paraId="3B91F106" w14:textId="77777777" w:rsidTr="00367F76">
        <w:trPr>
          <w:trHeight w:val="310"/>
        </w:trPr>
        <w:tc>
          <w:tcPr>
            <w:tcW w:w="9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14:paraId="39D500F1" w14:textId="77777777" w:rsidR="001A466D" w:rsidRPr="001A466D" w:rsidRDefault="001A466D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  <w:t>Bloodstream infections</w:t>
            </w:r>
          </w:p>
        </w:tc>
      </w:tr>
      <w:tr w:rsidR="001A466D" w:rsidRPr="001A466D" w14:paraId="6F25A3E1" w14:textId="77777777" w:rsidTr="007B16D3">
        <w:trPr>
          <w:trHeight w:val="272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833FE" w14:textId="77777777" w:rsidR="001A466D" w:rsidRPr="001A466D" w:rsidRDefault="001A466D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  <w:t xml:space="preserve">Polymyxin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F75AF" w14:textId="77777777" w:rsidR="001A466D" w:rsidRPr="001A466D" w:rsidRDefault="001A466D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28F52" w14:textId="77777777" w:rsidR="001A466D" w:rsidRPr="001A466D" w:rsidRDefault="001A466D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100F9" w14:textId="77777777" w:rsidR="001A466D" w:rsidRPr="001A466D" w:rsidRDefault="001A466D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F3589" w14:textId="77777777" w:rsidR="001A466D" w:rsidRPr="001A466D" w:rsidRDefault="001A466D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36</w:t>
            </w:r>
          </w:p>
        </w:tc>
      </w:tr>
      <w:tr w:rsidR="001A466D" w:rsidRPr="00B63F17" w14:paraId="147F6D94" w14:textId="77777777" w:rsidTr="00367F76">
        <w:trPr>
          <w:trHeight w:val="418"/>
        </w:trPr>
        <w:tc>
          <w:tcPr>
            <w:tcW w:w="9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14:paraId="120CEA26" w14:textId="77777777" w:rsidR="001A466D" w:rsidRPr="001A466D" w:rsidRDefault="001A466D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  <w:t>Hospital- or ventilator acquired pneumonia</w:t>
            </w:r>
          </w:p>
        </w:tc>
      </w:tr>
      <w:tr w:rsidR="001A466D" w:rsidRPr="001A466D" w14:paraId="1EB1FB75" w14:textId="77777777" w:rsidTr="007B16D3">
        <w:trPr>
          <w:trHeight w:val="348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B7BF6" w14:textId="77777777" w:rsidR="001A466D" w:rsidRPr="001A466D" w:rsidRDefault="001A466D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Polymyxin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F8B39" w14:textId="77777777" w:rsidR="001A466D" w:rsidRPr="001A466D" w:rsidRDefault="001A466D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CD11D" w14:textId="77777777" w:rsidR="001A466D" w:rsidRPr="001A466D" w:rsidRDefault="001A466D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F2359" w14:textId="77777777" w:rsidR="001A466D" w:rsidRPr="001A466D" w:rsidRDefault="001A466D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BD0B2" w14:textId="77777777" w:rsidR="001A466D" w:rsidRPr="001A466D" w:rsidRDefault="001A466D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7</w:t>
            </w:r>
          </w:p>
        </w:tc>
      </w:tr>
      <w:tr w:rsidR="001A466D" w:rsidRPr="001A466D" w14:paraId="4A422A16" w14:textId="77777777" w:rsidTr="007B16D3">
        <w:trPr>
          <w:trHeight w:val="96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87339" w14:textId="77777777" w:rsidR="001A466D" w:rsidRPr="001A466D" w:rsidRDefault="001A466D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Carbapenem plus Fosfomycin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922A1" w14:textId="77777777" w:rsidR="001A466D" w:rsidRPr="001A466D" w:rsidRDefault="001A466D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25AED" w14:textId="77777777" w:rsidR="001A466D" w:rsidRPr="001A466D" w:rsidRDefault="001A466D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6E0CF" w14:textId="77777777" w:rsidR="001A466D" w:rsidRPr="001A466D" w:rsidRDefault="001A466D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B2D36" w14:textId="77777777" w:rsidR="001A466D" w:rsidRPr="001A466D" w:rsidRDefault="001A466D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40</w:t>
            </w:r>
          </w:p>
        </w:tc>
      </w:tr>
      <w:tr w:rsidR="001A466D" w:rsidRPr="001A466D" w14:paraId="00901AF3" w14:textId="77777777" w:rsidTr="007B16D3">
        <w:trPr>
          <w:trHeight w:val="260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5740B" w14:textId="77777777" w:rsidR="001A466D" w:rsidRPr="001A466D" w:rsidRDefault="001A466D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fr-CH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fr-CH" w:eastAsia="it-IT"/>
              </w:rPr>
              <w:t xml:space="preserve">Carbapenem plus Fosfomycin plus Polymyxin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1B2F8" w14:textId="77777777" w:rsidR="001A466D" w:rsidRPr="001A466D" w:rsidRDefault="001A466D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BC04A" w14:textId="77777777" w:rsidR="001A466D" w:rsidRPr="001A466D" w:rsidRDefault="001A466D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CBBD0" w14:textId="77777777" w:rsidR="001A466D" w:rsidRPr="001A466D" w:rsidRDefault="001A466D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DE7BC" w14:textId="77777777" w:rsidR="001A466D" w:rsidRPr="001A466D" w:rsidRDefault="001A466D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42</w:t>
            </w:r>
          </w:p>
        </w:tc>
      </w:tr>
      <w:tr w:rsidR="001A466D" w:rsidRPr="001A466D" w14:paraId="017A6738" w14:textId="77777777" w:rsidTr="00367F76">
        <w:trPr>
          <w:trHeight w:val="308"/>
        </w:trPr>
        <w:tc>
          <w:tcPr>
            <w:tcW w:w="9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14:paraId="3366954D" w14:textId="77777777" w:rsidR="001A466D" w:rsidRPr="001A466D" w:rsidRDefault="001A466D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  <w:t xml:space="preserve">Mixed infections </w:t>
            </w:r>
          </w:p>
        </w:tc>
      </w:tr>
      <w:tr w:rsidR="001A466D" w:rsidRPr="001A466D" w14:paraId="5751B8CF" w14:textId="77777777" w:rsidTr="007B16D3">
        <w:trPr>
          <w:trHeight w:val="96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68FD2" w14:textId="77777777" w:rsidR="001A466D" w:rsidRPr="001A466D" w:rsidRDefault="001A466D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Aminoglycoside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83D85" w14:textId="77777777" w:rsidR="001A466D" w:rsidRPr="001A466D" w:rsidRDefault="001A466D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D1D4A" w14:textId="77777777" w:rsidR="001A466D" w:rsidRPr="001A466D" w:rsidRDefault="001A466D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97108" w14:textId="77777777" w:rsidR="001A466D" w:rsidRPr="001A466D" w:rsidRDefault="001A466D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20EE2" w14:textId="77777777" w:rsidR="001A466D" w:rsidRPr="001A466D" w:rsidRDefault="001A466D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38</w:t>
            </w:r>
          </w:p>
        </w:tc>
      </w:tr>
      <w:tr w:rsidR="001A466D" w:rsidRPr="001A466D" w14:paraId="22C9996E" w14:textId="77777777" w:rsidTr="007B16D3">
        <w:trPr>
          <w:trHeight w:val="96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BCCB1" w14:textId="77777777" w:rsidR="001A466D" w:rsidRPr="001A466D" w:rsidRDefault="001A466D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s-VE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s-VE" w:eastAsia="it-IT"/>
              </w:rPr>
              <w:t>Beta-Lactam / Beta-Lactamase Inhibitors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886EE" w14:textId="77777777" w:rsidR="001A466D" w:rsidRPr="001A466D" w:rsidRDefault="001A466D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D3033" w14:textId="77777777" w:rsidR="001A466D" w:rsidRPr="001A466D" w:rsidRDefault="001A466D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F0944" w14:textId="77777777" w:rsidR="001A466D" w:rsidRPr="001A466D" w:rsidRDefault="001A466D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34F65" w14:textId="77777777" w:rsidR="001A466D" w:rsidRPr="001A466D" w:rsidRDefault="001A466D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17</w:t>
            </w:r>
          </w:p>
        </w:tc>
      </w:tr>
      <w:tr w:rsidR="001A466D" w:rsidRPr="001A466D" w14:paraId="2CE23F0A" w14:textId="77777777" w:rsidTr="007B16D3">
        <w:trPr>
          <w:trHeight w:val="96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FCC3B" w14:textId="77777777" w:rsidR="001A466D" w:rsidRPr="001A466D" w:rsidRDefault="001A466D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Cefepime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AC0EA" w14:textId="77777777" w:rsidR="001A466D" w:rsidRPr="001A466D" w:rsidRDefault="001A466D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77D70" w14:textId="77777777" w:rsidR="001A466D" w:rsidRPr="001A466D" w:rsidRDefault="001A466D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426DF" w14:textId="77777777" w:rsidR="001A466D" w:rsidRPr="001A466D" w:rsidRDefault="001A466D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88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43C83" w14:textId="77777777" w:rsidR="001A466D" w:rsidRPr="001A466D" w:rsidRDefault="001A466D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16</w:t>
            </w:r>
          </w:p>
        </w:tc>
      </w:tr>
      <w:tr w:rsidR="001A466D" w:rsidRPr="001A466D" w14:paraId="5653A0E4" w14:textId="77777777" w:rsidTr="007B16D3">
        <w:trPr>
          <w:trHeight w:val="166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9271D" w14:textId="77777777" w:rsidR="001A466D" w:rsidRPr="001A466D" w:rsidRDefault="001A466D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Ceftolozane/Tazobactam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E847C" w14:textId="77777777" w:rsidR="001A466D" w:rsidRPr="001A466D" w:rsidRDefault="001A466D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D7A1E" w14:textId="77777777" w:rsidR="001A466D" w:rsidRPr="001A466D" w:rsidRDefault="001A466D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2880B" w14:textId="77777777" w:rsidR="001A466D" w:rsidRPr="001A466D" w:rsidRDefault="001A466D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A0236" w14:textId="77777777" w:rsidR="001A466D" w:rsidRPr="001A466D" w:rsidRDefault="001A466D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25</w:t>
            </w:r>
          </w:p>
        </w:tc>
      </w:tr>
      <w:tr w:rsidR="001A466D" w:rsidRPr="001A466D" w14:paraId="1AA900E5" w14:textId="77777777" w:rsidTr="007B16D3">
        <w:trPr>
          <w:trHeight w:val="96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02B69" w14:textId="77777777" w:rsidR="001A466D" w:rsidRPr="001A466D" w:rsidRDefault="001A466D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Polymyxin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E3A27" w14:textId="77777777" w:rsidR="001A466D" w:rsidRPr="001A466D" w:rsidRDefault="001A466D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9D04B" w14:textId="77777777" w:rsidR="001A466D" w:rsidRPr="001A466D" w:rsidRDefault="001A466D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8BD30" w14:textId="77777777" w:rsidR="001A466D" w:rsidRPr="001A466D" w:rsidRDefault="001A466D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EC284" w14:textId="77777777" w:rsidR="001A466D" w:rsidRPr="001A466D" w:rsidRDefault="001A466D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24</w:t>
            </w:r>
          </w:p>
        </w:tc>
      </w:tr>
      <w:tr w:rsidR="001A466D" w:rsidRPr="001A466D" w14:paraId="4749379F" w14:textId="77777777" w:rsidTr="007B16D3">
        <w:trPr>
          <w:trHeight w:val="96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41AD8" w14:textId="77777777" w:rsidR="001A466D" w:rsidRPr="001A466D" w:rsidRDefault="001A466D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Carbapenem plus Polymyxin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6BF84" w14:textId="77777777" w:rsidR="001A466D" w:rsidRPr="001A466D" w:rsidRDefault="001A466D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DE5C6" w14:textId="77777777" w:rsidR="001A466D" w:rsidRPr="001A466D" w:rsidRDefault="001A466D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4A6F6" w14:textId="77777777" w:rsidR="001A466D" w:rsidRPr="001A466D" w:rsidRDefault="001A466D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5F087" w14:textId="77777777" w:rsidR="001A466D" w:rsidRPr="001A466D" w:rsidRDefault="001A466D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1A466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25</w:t>
            </w:r>
          </w:p>
        </w:tc>
      </w:tr>
    </w:tbl>
    <w:p w14:paraId="5EE79AAA" w14:textId="77777777" w:rsidR="001A466D" w:rsidRPr="00AD1545" w:rsidRDefault="001A466D" w:rsidP="001A466D">
      <w:pPr>
        <w:spacing w:line="240" w:lineRule="auto"/>
        <w:rPr>
          <w:rFonts w:ascii="Arial" w:hAnsi="Arial" w:cs="Arial"/>
          <w:b/>
          <w:i/>
          <w:color w:val="8496B0" w:themeColor="text2" w:themeTint="99"/>
          <w:sz w:val="18"/>
          <w:szCs w:val="18"/>
          <w:lang w:val="en-GB"/>
        </w:rPr>
      </w:pPr>
    </w:p>
    <w:p w14:paraId="0FB01281" w14:textId="315D5AB2" w:rsidR="00292EF0" w:rsidRPr="00D6279E" w:rsidRDefault="001A466D" w:rsidP="00D6279E">
      <w:pPr>
        <w:rPr>
          <w:rFonts w:ascii="Arial" w:hAnsi="Arial" w:cs="Arial"/>
          <w:i/>
          <w:color w:val="8496B0" w:themeColor="text2" w:themeTint="99"/>
          <w:sz w:val="18"/>
          <w:szCs w:val="18"/>
          <w:lang w:val="en-GB"/>
        </w:rPr>
      </w:pPr>
      <w:r>
        <w:rPr>
          <w:rFonts w:ascii="Arial" w:hAnsi="Arial" w:cs="Arial"/>
          <w:i/>
          <w:color w:val="8496B0" w:themeColor="text2" w:themeTint="99"/>
          <w:sz w:val="18"/>
          <w:szCs w:val="18"/>
          <w:lang w:val="en-GB"/>
        </w:rPr>
        <w:br w:type="page"/>
      </w:r>
      <w:r w:rsidR="00292EF0" w:rsidRPr="00F22819">
        <w:rPr>
          <w:rFonts w:ascii="Times New Roman" w:hAnsi="Times New Roman" w:cs="Times New Roman"/>
          <w:b/>
          <w:i/>
          <w:color w:val="000000" w:themeColor="text1"/>
          <w:lang w:val="en-GB"/>
        </w:rPr>
        <w:lastRenderedPageBreak/>
        <w:t>OUTCOME: CLINICAL CURE</w:t>
      </w:r>
    </w:p>
    <w:p w14:paraId="70C28F7D" w14:textId="77777777" w:rsidR="00292EF0" w:rsidRPr="00292EF0" w:rsidRDefault="00292EF0" w:rsidP="00955176">
      <w:pPr>
        <w:spacing w:line="240" w:lineRule="auto"/>
        <w:rPr>
          <w:rFonts w:ascii="Times New Roman" w:hAnsi="Times New Roman" w:cs="Times New Roman"/>
          <w:b/>
          <w:i/>
          <w:color w:val="000000" w:themeColor="text1"/>
          <w:lang w:val="en-GB"/>
        </w:rPr>
      </w:pPr>
      <w:r w:rsidRPr="00292EF0">
        <w:rPr>
          <w:rFonts w:ascii="Times New Roman" w:hAnsi="Times New Roman" w:cs="Times New Roman"/>
          <w:b/>
          <w:i/>
          <w:color w:val="000000" w:themeColor="text1"/>
          <w:lang w:val="en-GB"/>
        </w:rPr>
        <w:t>Bacterial phenotype: Acinetobacter baumannii</w:t>
      </w:r>
    </w:p>
    <w:p w14:paraId="7307AA30" w14:textId="77777777" w:rsidR="00BC7B41" w:rsidRDefault="00BC7B41" w:rsidP="00955176">
      <w:pPr>
        <w:spacing w:line="240" w:lineRule="auto"/>
        <w:jc w:val="both"/>
        <w:rPr>
          <w:rFonts w:ascii="Times New Roman" w:hAnsi="Times New Roman" w:cs="Times New Roman"/>
          <w:lang w:val="en-GB"/>
        </w:rPr>
      </w:pPr>
      <w:r w:rsidRPr="00BC7B41">
        <w:rPr>
          <w:rFonts w:ascii="Times New Roman" w:hAnsi="Times New Roman" w:cs="Times New Roman"/>
          <w:i/>
          <w:color w:val="000000" w:themeColor="text1"/>
          <w:lang w:val="en-GB"/>
        </w:rPr>
        <w:t>DATA CLEANING:</w:t>
      </w:r>
      <w:r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r w:rsidR="00292EF0" w:rsidRPr="00292EF0">
        <w:rPr>
          <w:rFonts w:ascii="Times New Roman" w:hAnsi="Times New Roman" w:cs="Times New Roman"/>
          <w:color w:val="000000" w:themeColor="text1"/>
          <w:lang w:val="en-GB"/>
        </w:rPr>
        <w:t xml:space="preserve">A total of </w:t>
      </w:r>
      <w:r w:rsidR="009172F1">
        <w:rPr>
          <w:rFonts w:ascii="Times New Roman" w:hAnsi="Times New Roman" w:cs="Times New Roman"/>
          <w:color w:val="000000" w:themeColor="text1"/>
          <w:lang w:val="en-GB"/>
        </w:rPr>
        <w:t>71</w:t>
      </w:r>
      <w:r w:rsidR="00292EF0" w:rsidRPr="00292EF0"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r w:rsidR="00183855">
        <w:rPr>
          <w:rFonts w:ascii="Times New Roman" w:hAnsi="Times New Roman" w:cs="Times New Roman"/>
          <w:color w:val="000000" w:themeColor="text1"/>
          <w:lang w:val="en-GB"/>
        </w:rPr>
        <w:t>observations</w:t>
      </w:r>
      <w:r w:rsidR="00292EF0" w:rsidRPr="00292EF0">
        <w:rPr>
          <w:rFonts w:ascii="Times New Roman" w:hAnsi="Times New Roman" w:cs="Times New Roman"/>
          <w:color w:val="000000" w:themeColor="text1"/>
          <w:lang w:val="en-GB"/>
        </w:rPr>
        <w:t xml:space="preserve"> reporting data on clinical cure in </w:t>
      </w:r>
      <w:r w:rsidR="003B6661">
        <w:rPr>
          <w:rFonts w:ascii="Times New Roman" w:hAnsi="Times New Roman" w:cs="Times New Roman"/>
          <w:color w:val="000000" w:themeColor="text1"/>
          <w:lang w:val="en-GB"/>
        </w:rPr>
        <w:t>2892</w:t>
      </w:r>
      <w:r w:rsidR="00292EF0" w:rsidRPr="00292EF0">
        <w:rPr>
          <w:rFonts w:ascii="Times New Roman" w:hAnsi="Times New Roman" w:cs="Times New Roman"/>
          <w:color w:val="000000" w:themeColor="text1"/>
          <w:lang w:val="en-GB"/>
        </w:rPr>
        <w:t xml:space="preserve"> patients with CR-</w:t>
      </w:r>
      <w:r w:rsidR="00292EF0" w:rsidRPr="00292EF0">
        <w:rPr>
          <w:rFonts w:ascii="Times New Roman" w:hAnsi="Times New Roman" w:cs="Times New Roman"/>
          <w:i/>
          <w:color w:val="000000" w:themeColor="text1"/>
          <w:lang w:val="en-GB"/>
        </w:rPr>
        <w:t xml:space="preserve">A. baumannii </w:t>
      </w:r>
      <w:r w:rsidR="00292EF0" w:rsidRPr="00292EF0">
        <w:rPr>
          <w:rFonts w:ascii="Times New Roman" w:hAnsi="Times New Roman" w:cs="Times New Roman"/>
          <w:color w:val="000000" w:themeColor="text1"/>
          <w:lang w:val="en-GB"/>
        </w:rPr>
        <w:t xml:space="preserve">infections were detected. Among them, 18 </w:t>
      </w:r>
      <w:r w:rsidR="00183855">
        <w:rPr>
          <w:rFonts w:ascii="Times New Roman" w:hAnsi="Times New Roman" w:cs="Times New Roman"/>
          <w:color w:val="000000" w:themeColor="text1"/>
          <w:lang w:val="en-GB"/>
        </w:rPr>
        <w:t>observations</w:t>
      </w:r>
      <w:r w:rsidR="00292EF0" w:rsidRPr="00292EF0">
        <w:rPr>
          <w:rFonts w:ascii="Times New Roman" w:hAnsi="Times New Roman" w:cs="Times New Roman"/>
          <w:color w:val="000000" w:themeColor="text1"/>
          <w:lang w:val="en-GB"/>
        </w:rPr>
        <w:t xml:space="preserve"> (986 patients, 34%) belonged to the </w:t>
      </w:r>
      <w:r w:rsidR="00292EF0" w:rsidRPr="00292EF0">
        <w:rPr>
          <w:rFonts w:ascii="Times New Roman" w:hAnsi="Times New Roman" w:cs="Times New Roman"/>
          <w:b/>
          <w:i/>
          <w:color w:val="000000" w:themeColor="text1"/>
          <w:lang w:val="en-GB"/>
        </w:rPr>
        <w:t xml:space="preserve">“unspecified antibiotic </w:t>
      </w:r>
      <w:r w:rsidR="00292EF0" w:rsidRPr="00292EF0">
        <w:rPr>
          <w:rFonts w:ascii="Times New Roman" w:hAnsi="Times New Roman" w:cs="Times New Roman"/>
          <w:b/>
          <w:i/>
          <w:lang w:val="en-GB"/>
        </w:rPr>
        <w:t>group”</w:t>
      </w:r>
      <w:r w:rsidR="00292EF0" w:rsidRPr="00292EF0">
        <w:rPr>
          <w:rFonts w:ascii="Times New Roman" w:hAnsi="Times New Roman" w:cs="Times New Roman"/>
          <w:lang w:val="en-GB"/>
        </w:rPr>
        <w:t xml:space="preserve"> and therefore were removed from the analysis. </w:t>
      </w:r>
    </w:p>
    <w:p w14:paraId="0818F657" w14:textId="77777777" w:rsidR="00292EF0" w:rsidRDefault="00BC7B41" w:rsidP="00955176">
      <w:pPr>
        <w:spacing w:line="240" w:lineRule="auto"/>
        <w:jc w:val="both"/>
        <w:rPr>
          <w:rFonts w:ascii="Times New Roman" w:hAnsi="Times New Roman" w:cs="Times New Roman"/>
          <w:lang w:val="en-GB"/>
        </w:rPr>
      </w:pPr>
      <w:r w:rsidRPr="00BC7B41">
        <w:rPr>
          <w:rFonts w:ascii="Times New Roman" w:hAnsi="Times New Roman" w:cs="Times New Roman"/>
          <w:i/>
          <w:lang w:val="en-GB"/>
        </w:rPr>
        <w:t>DATA ENTRY:</w:t>
      </w:r>
      <w:r>
        <w:rPr>
          <w:rFonts w:ascii="Times New Roman" w:hAnsi="Times New Roman" w:cs="Times New Roman"/>
          <w:lang w:val="en-GB"/>
        </w:rPr>
        <w:t xml:space="preserve"> </w:t>
      </w:r>
      <w:r w:rsidR="00292EF0" w:rsidRPr="00292EF0">
        <w:rPr>
          <w:rFonts w:ascii="Times New Roman" w:hAnsi="Times New Roman" w:cs="Times New Roman"/>
          <w:lang w:val="en-GB"/>
        </w:rPr>
        <w:t xml:space="preserve">17 DIFFERENT ANTIBIOTIC REGIMENS involving 1906 </w:t>
      </w:r>
      <w:r w:rsidR="003E0B17">
        <w:rPr>
          <w:rFonts w:ascii="Times New Roman" w:hAnsi="Times New Roman" w:cs="Times New Roman"/>
          <w:lang w:val="en-GB"/>
        </w:rPr>
        <w:t xml:space="preserve">patients </w:t>
      </w:r>
      <w:r w:rsidR="00292EF0" w:rsidRPr="00292EF0">
        <w:rPr>
          <w:rFonts w:ascii="Times New Roman" w:hAnsi="Times New Roman" w:cs="Times New Roman"/>
          <w:lang w:val="en-GB"/>
        </w:rPr>
        <w:t xml:space="preserve">were entered in the NMA. </w:t>
      </w:r>
    </w:p>
    <w:p w14:paraId="40AF27AB" w14:textId="77777777" w:rsidR="00BC7B41" w:rsidRPr="00BC7B41" w:rsidRDefault="00BC7B41" w:rsidP="00955176">
      <w:pPr>
        <w:spacing w:line="240" w:lineRule="auto"/>
        <w:rPr>
          <w:rFonts w:ascii="Times New Roman" w:hAnsi="Times New Roman" w:cs="Times New Roman"/>
          <w:sz w:val="21"/>
          <w:szCs w:val="21"/>
          <w:lang w:val="en-GB"/>
        </w:rPr>
      </w:pPr>
      <w:r w:rsidRPr="00BC7B41">
        <w:rPr>
          <w:rFonts w:ascii="Times New Roman" w:hAnsi="Times New Roman" w:cs="Times New Roman"/>
          <w:i/>
          <w:color w:val="000000" w:themeColor="text1"/>
          <w:sz w:val="21"/>
          <w:szCs w:val="21"/>
          <w:lang w:val="en-GB"/>
        </w:rPr>
        <w:t>DATA OUTPUT</w:t>
      </w:r>
      <w:r w:rsidRPr="00BC7B41">
        <w:rPr>
          <w:rFonts w:ascii="Times New Roman" w:hAnsi="Times New Roman" w:cs="Times New Roman"/>
          <w:b/>
          <w:i/>
          <w:color w:val="000000" w:themeColor="text1"/>
          <w:sz w:val="21"/>
          <w:szCs w:val="21"/>
          <w:lang w:val="en-GB"/>
        </w:rPr>
        <w:t xml:space="preserve">: </w:t>
      </w:r>
      <w:r w:rsidRPr="00BC7B41">
        <w:rPr>
          <w:rFonts w:ascii="Times New Roman" w:hAnsi="Times New Roman" w:cs="Times New Roman"/>
          <w:sz w:val="21"/>
          <w:szCs w:val="21"/>
          <w:lang w:val="en-GB"/>
        </w:rPr>
        <w:t>three components disconnected, unable to run the NMA.</w:t>
      </w:r>
    </w:p>
    <w:tbl>
      <w:tblPr>
        <w:tblW w:w="9967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0"/>
        <w:gridCol w:w="1218"/>
        <w:gridCol w:w="1617"/>
        <w:gridCol w:w="1101"/>
        <w:gridCol w:w="1631"/>
      </w:tblGrid>
      <w:tr w:rsidR="00292EF0" w:rsidRPr="00292EF0" w14:paraId="5B725C35" w14:textId="77777777" w:rsidTr="007B16D3">
        <w:trPr>
          <w:trHeight w:val="583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A91B094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Antibiotic regimen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22FCEFE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N° of </w:t>
            </w:r>
            <w:r w:rsidR="001838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observations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F24CD13" w14:textId="7159CBEA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N° of patients </w:t>
            </w:r>
            <w:r w:rsidR="007B16D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with</w:t>
            </w:r>
            <w:r w:rsidRPr="00292EF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 clinical cure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1DC33D6" w14:textId="019C536D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Total </w:t>
            </w:r>
            <w:r w:rsidR="007B16D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N° </w:t>
            </w:r>
            <w:r w:rsidRPr="00292EF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of patients 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7BD5BBB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Clinical cure rate% </w:t>
            </w:r>
          </w:p>
          <w:p w14:paraId="5674D73E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(unadjusted)</w:t>
            </w:r>
          </w:p>
        </w:tc>
      </w:tr>
      <w:tr w:rsidR="00292EF0" w:rsidRPr="00292EF0" w14:paraId="6A9835CC" w14:textId="77777777" w:rsidTr="007B16D3">
        <w:trPr>
          <w:trHeight w:val="240"/>
        </w:trPr>
        <w:tc>
          <w:tcPr>
            <w:tcW w:w="99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D4852AB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  <w:t xml:space="preserve">Bloodstream infections </w:t>
            </w:r>
          </w:p>
        </w:tc>
      </w:tr>
      <w:tr w:rsidR="00292EF0" w:rsidRPr="00292EF0" w14:paraId="446B6DD1" w14:textId="77777777" w:rsidTr="007B16D3">
        <w:trPr>
          <w:trHeight w:val="240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54BE7B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Polymyxin 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C59B1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98914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CC3CC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36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F02295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  <w:t>31</w:t>
            </w:r>
          </w:p>
        </w:tc>
      </w:tr>
      <w:tr w:rsidR="00292EF0" w:rsidRPr="00292EF0" w14:paraId="315AD9A3" w14:textId="77777777" w:rsidTr="007B16D3">
        <w:trPr>
          <w:trHeight w:val="240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60D3E6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Sulbactam 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AE0AC0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  <w:t>1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DF4CAD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  <w:t>6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8D7C62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  <w:t>12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E9BF40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  <w:t>50</w:t>
            </w:r>
          </w:p>
        </w:tc>
      </w:tr>
      <w:tr w:rsidR="00292EF0" w:rsidRPr="00292EF0" w14:paraId="61F6F9EB" w14:textId="77777777" w:rsidTr="007B16D3">
        <w:trPr>
          <w:trHeight w:val="240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5BFE76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Carbapenem plus Polymyxin 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DA9D8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9870F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50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EF7C9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102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648960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  <w:t>49</w:t>
            </w:r>
          </w:p>
        </w:tc>
      </w:tr>
      <w:tr w:rsidR="00292EF0" w:rsidRPr="00292EF0" w14:paraId="25FBD30E" w14:textId="77777777" w:rsidTr="007B16D3">
        <w:trPr>
          <w:trHeight w:val="240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DEA89A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Polymyxin plus Sulbactam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6FBEE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BA716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32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5D7BA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69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21C128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  <w:t>46</w:t>
            </w:r>
          </w:p>
        </w:tc>
      </w:tr>
      <w:tr w:rsidR="00292EF0" w:rsidRPr="00292EF0" w14:paraId="4FB6E58A" w14:textId="77777777" w:rsidTr="007B16D3">
        <w:trPr>
          <w:trHeight w:val="242"/>
        </w:trPr>
        <w:tc>
          <w:tcPr>
            <w:tcW w:w="99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8DC8A6A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  <w:t xml:space="preserve">Central nervous system infections </w:t>
            </w:r>
          </w:p>
        </w:tc>
      </w:tr>
      <w:tr w:rsidR="00292EF0" w:rsidRPr="00292EF0" w14:paraId="215EFDA3" w14:textId="77777777" w:rsidTr="007B16D3">
        <w:trPr>
          <w:trHeight w:val="146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90C197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Tigecycline 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5F8B41" w14:textId="77777777" w:rsidR="00292EF0" w:rsidRPr="00233AA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GB" w:eastAsia="it-IT"/>
              </w:rPr>
            </w:pPr>
            <w:r w:rsidRPr="00233AA0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GB" w:eastAsia="it-IT"/>
              </w:rPr>
              <w:t>1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6E2ECD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GB" w:eastAsia="it-IT"/>
              </w:rPr>
              <w:t>5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0667C9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GB" w:eastAsia="it-IT"/>
              </w:rPr>
              <w:t>6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C8407E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  <w:t>83</w:t>
            </w:r>
          </w:p>
        </w:tc>
      </w:tr>
      <w:tr w:rsidR="00292EF0" w:rsidRPr="00292EF0" w14:paraId="6A4A6EBF" w14:textId="77777777" w:rsidTr="007B16D3">
        <w:trPr>
          <w:trHeight w:val="240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352437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Aminoglycosides plus Tigecycline 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B2F32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E4324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29BD6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7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913FD4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it-IT"/>
              </w:rPr>
              <w:t>57</w:t>
            </w:r>
          </w:p>
        </w:tc>
      </w:tr>
      <w:tr w:rsidR="00292EF0" w:rsidRPr="00292EF0" w14:paraId="77B73F51" w14:textId="77777777" w:rsidTr="007B16D3">
        <w:trPr>
          <w:trHeight w:val="240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878135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Polymyxin plus Tigecycline 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4B6B5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1F92D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6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0E865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B05B9C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it-IT"/>
              </w:rPr>
              <w:t>60</w:t>
            </w:r>
          </w:p>
        </w:tc>
      </w:tr>
      <w:tr w:rsidR="00292EF0" w:rsidRPr="00B63F17" w14:paraId="7857BABF" w14:textId="77777777" w:rsidTr="007B16D3">
        <w:trPr>
          <w:trHeight w:val="96"/>
        </w:trPr>
        <w:tc>
          <w:tcPr>
            <w:tcW w:w="99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C0509D9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  <w:t>Hospital- or ventilator acquired pneumonia</w:t>
            </w:r>
          </w:p>
        </w:tc>
      </w:tr>
      <w:tr w:rsidR="00292EF0" w:rsidRPr="00292EF0" w14:paraId="5BF2A25A" w14:textId="77777777" w:rsidTr="007B16D3">
        <w:trPr>
          <w:trHeight w:val="142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42753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Aminoglycosides 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57165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C0C28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B138D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39EAD4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  <w:t>80</w:t>
            </w:r>
          </w:p>
        </w:tc>
      </w:tr>
      <w:tr w:rsidR="00292EF0" w:rsidRPr="00292EF0" w14:paraId="7C9CB0B8" w14:textId="77777777" w:rsidTr="007B16D3">
        <w:trPr>
          <w:trHeight w:val="240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B40A6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Polymyxine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BCDA4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9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CBBEF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111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291DE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245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F2EDE1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  <w:t>45</w:t>
            </w:r>
          </w:p>
        </w:tc>
      </w:tr>
      <w:tr w:rsidR="00292EF0" w:rsidRPr="00292EF0" w14:paraId="1D417D5E" w14:textId="77777777" w:rsidTr="007B16D3">
        <w:trPr>
          <w:trHeight w:val="240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476D6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Tetracycline 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FAA1C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DE11E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15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219CA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18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03FE58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  <w:t>83</w:t>
            </w:r>
          </w:p>
        </w:tc>
      </w:tr>
      <w:tr w:rsidR="00292EF0" w:rsidRPr="00292EF0" w14:paraId="29C9E3DF" w14:textId="77777777" w:rsidTr="007B16D3">
        <w:trPr>
          <w:trHeight w:val="240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346DA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Tigecycline 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212E2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B1AFB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20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6CF79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84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6228F4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  <w:t>24</w:t>
            </w:r>
          </w:p>
        </w:tc>
      </w:tr>
      <w:tr w:rsidR="00292EF0" w:rsidRPr="00292EF0" w14:paraId="12A84824" w14:textId="77777777" w:rsidTr="007B16D3">
        <w:trPr>
          <w:trHeight w:val="240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7A393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Sulbactam 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B15C6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EF877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42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EB52A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67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18CE1F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  <w:t>63</w:t>
            </w:r>
          </w:p>
        </w:tc>
      </w:tr>
      <w:tr w:rsidR="00292EF0" w:rsidRPr="00292EF0" w14:paraId="04E49D11" w14:textId="77777777" w:rsidTr="007B16D3">
        <w:trPr>
          <w:trHeight w:val="22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44E7D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Aminoglycoside plus Tetracycline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40134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F0207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15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DB417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429F43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  <w:t>75</w:t>
            </w:r>
          </w:p>
        </w:tc>
      </w:tr>
      <w:tr w:rsidR="00292EF0" w:rsidRPr="00292EF0" w14:paraId="7737D0C6" w14:textId="77777777" w:rsidTr="007B16D3">
        <w:trPr>
          <w:trHeight w:val="270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A52D7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fr-CH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fr-CH" w:eastAsia="it-IT"/>
              </w:rPr>
              <w:t>Aminoglycoside plus Tetracycline plus Tigecycline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8EEC0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C2420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2BA83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2A1A17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  <w:t>75</w:t>
            </w:r>
          </w:p>
        </w:tc>
      </w:tr>
      <w:tr w:rsidR="00292EF0" w:rsidRPr="00292EF0" w14:paraId="4DEB5B94" w14:textId="77777777" w:rsidTr="007B16D3">
        <w:trPr>
          <w:trHeight w:val="25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135D7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Aminoglycoside plus Tigecycline 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B40F6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7FE9F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0111F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9DB9BD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  <w:t>75</w:t>
            </w:r>
          </w:p>
        </w:tc>
      </w:tr>
      <w:tr w:rsidR="00292EF0" w:rsidRPr="00292EF0" w14:paraId="34D97DBB" w14:textId="77777777" w:rsidTr="007B16D3">
        <w:trPr>
          <w:trHeight w:val="25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52763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Polymyxin plus Rifampicin 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4ED04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56316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6F20C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21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509E66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  <w:t>52</w:t>
            </w:r>
          </w:p>
        </w:tc>
      </w:tr>
      <w:tr w:rsidR="00292EF0" w:rsidRPr="00292EF0" w14:paraId="0C365F6A" w14:textId="77777777" w:rsidTr="007B16D3">
        <w:trPr>
          <w:trHeight w:val="240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93E23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Carbapenem plus Rifampin 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177F7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421DC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3DAAC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68EC1A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  <w:t>20</w:t>
            </w:r>
          </w:p>
        </w:tc>
      </w:tr>
      <w:tr w:rsidR="00292EF0" w:rsidRPr="00292EF0" w14:paraId="001628EC" w14:textId="77777777" w:rsidTr="007B16D3">
        <w:trPr>
          <w:trHeight w:val="240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7214E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Carbapenem plus Polymyxin 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55EDD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52098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39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05F07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57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5A7A64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  <w:t>68</w:t>
            </w:r>
          </w:p>
        </w:tc>
      </w:tr>
      <w:tr w:rsidR="00292EF0" w:rsidRPr="00292EF0" w14:paraId="7B53BB18" w14:textId="77777777" w:rsidTr="007B16D3">
        <w:trPr>
          <w:trHeight w:val="25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C89FF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Polymyxin plus Sulbactam 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6F88B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9CC2D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55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AD8D5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98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ED07DF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  <w:t>56</w:t>
            </w:r>
          </w:p>
        </w:tc>
      </w:tr>
      <w:tr w:rsidR="00292EF0" w:rsidRPr="00292EF0" w14:paraId="5D52611E" w14:textId="77777777" w:rsidTr="007B16D3">
        <w:trPr>
          <w:trHeight w:val="240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D73B0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Polymyxin plus Tigecycline 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C1D67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0B290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17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F165B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43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6964F1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  <w:t>40</w:t>
            </w:r>
          </w:p>
        </w:tc>
      </w:tr>
      <w:tr w:rsidR="00292EF0" w:rsidRPr="00292EF0" w14:paraId="7C7A86AE" w14:textId="77777777" w:rsidTr="007B16D3">
        <w:trPr>
          <w:trHeight w:val="206"/>
        </w:trPr>
        <w:tc>
          <w:tcPr>
            <w:tcW w:w="99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C64A77F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  <w:t xml:space="preserve">Mixed infections </w:t>
            </w:r>
          </w:p>
        </w:tc>
      </w:tr>
      <w:tr w:rsidR="00292EF0" w:rsidRPr="00292EF0" w14:paraId="63376234" w14:textId="77777777" w:rsidTr="007B16D3">
        <w:trPr>
          <w:trHeight w:val="240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DAF5C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Polymyxin 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D107F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7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EBB31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153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025BC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399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547C75" w14:textId="77777777" w:rsidR="00292EF0" w:rsidRPr="003B666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</w:pPr>
            <w:r w:rsidRPr="003B6661"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  <w:t>38</w:t>
            </w:r>
          </w:p>
        </w:tc>
      </w:tr>
      <w:tr w:rsidR="00292EF0" w:rsidRPr="00292EF0" w14:paraId="530789BF" w14:textId="77777777" w:rsidTr="007B16D3">
        <w:trPr>
          <w:trHeight w:val="240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F4C97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Sulbactam 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A25AE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46279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25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282E9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85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D5255E" w14:textId="77777777" w:rsidR="00292EF0" w:rsidRPr="003B666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</w:pPr>
            <w:r w:rsidRPr="003B6661"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  <w:t>29</w:t>
            </w:r>
          </w:p>
        </w:tc>
      </w:tr>
      <w:tr w:rsidR="00292EF0" w:rsidRPr="00292EF0" w14:paraId="1A48A7E3" w14:textId="77777777" w:rsidTr="007B16D3">
        <w:trPr>
          <w:trHeight w:val="240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C554D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Tetracycline 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160EA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FA0BC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6412F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4F8FB4" w14:textId="77777777" w:rsidR="00292EF0" w:rsidRPr="003B666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</w:pPr>
            <w:r w:rsidRPr="003B6661"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  <w:t>50</w:t>
            </w:r>
          </w:p>
        </w:tc>
      </w:tr>
      <w:tr w:rsidR="00292EF0" w:rsidRPr="00292EF0" w14:paraId="26D15574" w14:textId="77777777" w:rsidTr="007B16D3">
        <w:trPr>
          <w:trHeight w:val="240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D6B7B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Tigecycline 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13A7B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D50A2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19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B296C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33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A0F484" w14:textId="77777777" w:rsidR="00292EF0" w:rsidRPr="003B666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</w:pPr>
            <w:r w:rsidRPr="003B6661"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  <w:t>58</w:t>
            </w:r>
          </w:p>
        </w:tc>
      </w:tr>
      <w:tr w:rsidR="00292EF0" w:rsidRPr="00292EF0" w14:paraId="015FA95B" w14:textId="77777777" w:rsidTr="007B16D3">
        <w:trPr>
          <w:trHeight w:val="300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81364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Beta Lactam Beta Lactam Inhibitor plus Polymyxin 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CAB68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8AAF1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12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2CA8D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17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D14563" w14:textId="77777777" w:rsidR="00292EF0" w:rsidRPr="003B666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</w:pPr>
            <w:r w:rsidRPr="003B6661"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  <w:t>71</w:t>
            </w:r>
          </w:p>
        </w:tc>
      </w:tr>
      <w:tr w:rsidR="00292EF0" w:rsidRPr="00292EF0" w14:paraId="6A173B30" w14:textId="77777777" w:rsidTr="007B16D3">
        <w:trPr>
          <w:trHeight w:val="96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0B8FC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Carbapenem plus Polymyxin 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58CD7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8EB9F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146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41297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300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AA3746" w14:textId="77777777" w:rsidR="00292EF0" w:rsidRPr="003B666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</w:pPr>
            <w:r w:rsidRPr="003B6661"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  <w:t>49</w:t>
            </w:r>
          </w:p>
        </w:tc>
      </w:tr>
      <w:tr w:rsidR="00292EF0" w:rsidRPr="00292EF0" w14:paraId="1FD3F16A" w14:textId="77777777" w:rsidTr="007B16D3">
        <w:trPr>
          <w:trHeight w:val="234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69A93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Carbapenem plus Rifampin 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4AFB9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6407F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51E62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3B4BB4" w14:textId="77777777" w:rsidR="00292EF0" w:rsidRPr="003B666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</w:pPr>
            <w:r w:rsidRPr="003B6661"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  <w:t>20</w:t>
            </w:r>
          </w:p>
        </w:tc>
      </w:tr>
      <w:tr w:rsidR="00292EF0" w:rsidRPr="00292EF0" w14:paraId="5A0BD023" w14:textId="77777777" w:rsidTr="007B16D3">
        <w:trPr>
          <w:trHeight w:val="138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12BC1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fr-CH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fr-CH" w:eastAsia="it-IT"/>
              </w:rPr>
              <w:t xml:space="preserve">Carbapenem plus Glycopeptide plus Polymyxin 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84016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F75F1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C7266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3D7059" w14:textId="77777777" w:rsidR="00292EF0" w:rsidRPr="003B666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</w:pPr>
            <w:r w:rsidRPr="003B6661"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  <w:t>75</w:t>
            </w:r>
          </w:p>
        </w:tc>
      </w:tr>
      <w:tr w:rsidR="00292EF0" w:rsidRPr="00292EF0" w14:paraId="40A5EB5C" w14:textId="77777777" w:rsidTr="007B16D3">
        <w:trPr>
          <w:trHeight w:val="240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CA556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Polymyxin plus Glycopeptide 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F86D2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3F111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17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3FDA8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29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66DFD5" w14:textId="77777777" w:rsidR="00292EF0" w:rsidRPr="003B666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</w:pPr>
            <w:r w:rsidRPr="003B6661"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  <w:t>59</w:t>
            </w:r>
          </w:p>
        </w:tc>
      </w:tr>
      <w:tr w:rsidR="00292EF0" w:rsidRPr="00292EF0" w14:paraId="3F13880C" w14:textId="77777777" w:rsidTr="007B16D3">
        <w:trPr>
          <w:trHeight w:val="24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3015D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Polymyxin plus Rifampicin 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8178F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CD3CA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5DC8D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76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4AE3D6" w14:textId="77777777" w:rsidR="00292EF0" w:rsidRPr="003B666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</w:pPr>
            <w:r w:rsidRPr="003B6661"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  <w:t>72</w:t>
            </w:r>
          </w:p>
        </w:tc>
      </w:tr>
      <w:tr w:rsidR="00292EF0" w:rsidRPr="00292EF0" w14:paraId="700D564D" w14:textId="77777777" w:rsidTr="007B16D3">
        <w:trPr>
          <w:trHeight w:val="24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6FF23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Polymyxin plus Sulbactam 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6C633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E35F7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941B5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9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FABC0F" w14:textId="77777777" w:rsidR="00292EF0" w:rsidRPr="003B666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</w:pPr>
            <w:r w:rsidRPr="003B6661"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  <w:t>67</w:t>
            </w:r>
          </w:p>
        </w:tc>
      </w:tr>
      <w:tr w:rsidR="00292EF0" w:rsidRPr="00292EF0" w14:paraId="7BEB9C51" w14:textId="77777777" w:rsidTr="007B16D3">
        <w:trPr>
          <w:trHeight w:val="24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4B36B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Polymyxin plus Tigecycline 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3FBFF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71D3B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95817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7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256DA2" w14:textId="77777777" w:rsidR="00292EF0" w:rsidRPr="003B666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</w:pPr>
            <w:r w:rsidRPr="003B6661"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  <w:t>57</w:t>
            </w:r>
          </w:p>
        </w:tc>
      </w:tr>
      <w:tr w:rsidR="00292EF0" w:rsidRPr="00292EF0" w14:paraId="67286CB9" w14:textId="77777777" w:rsidTr="007B16D3">
        <w:trPr>
          <w:trHeight w:val="24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8BFAC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de-AT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de-AT" w:eastAsia="it-IT"/>
              </w:rPr>
              <w:t>Carbapenem plus Polymyxin plus Tigecycline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DE0DB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81451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02A57" w14:textId="77777777" w:rsidR="00292EF0" w:rsidRPr="00292EF0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292EF0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15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4506F4" w14:textId="77777777" w:rsidR="00292EF0" w:rsidRPr="003B666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</w:pPr>
            <w:r w:rsidRPr="003B6661">
              <w:rPr>
                <w:rFonts w:ascii="Times New Roman" w:eastAsia="Times New Roman" w:hAnsi="Times New Roman" w:cs="Times New Roman"/>
                <w:bCs/>
                <w:color w:val="000000"/>
                <w:lang w:val="en-GB" w:eastAsia="it-IT"/>
              </w:rPr>
              <w:t>67</w:t>
            </w:r>
          </w:p>
        </w:tc>
      </w:tr>
    </w:tbl>
    <w:p w14:paraId="14DFD242" w14:textId="77777777" w:rsidR="00BC7B41" w:rsidRDefault="00BC7B41">
      <w:pPr>
        <w:spacing w:before="0" w:after="0" w:line="240" w:lineRule="auto"/>
        <w:rPr>
          <w:rFonts w:ascii="Times New Roman" w:hAnsi="Times New Roman" w:cs="Times New Roman"/>
          <w:b/>
          <w:i/>
          <w:color w:val="000000" w:themeColor="text1"/>
          <w:sz w:val="21"/>
          <w:szCs w:val="21"/>
          <w:lang w:val="en-GB"/>
        </w:rPr>
      </w:pPr>
    </w:p>
    <w:p w14:paraId="6991E186" w14:textId="77777777" w:rsidR="00BC7B41" w:rsidRDefault="00BC7B41" w:rsidP="00BC7B41">
      <w:pPr>
        <w:spacing w:line="360" w:lineRule="auto"/>
        <w:rPr>
          <w:rFonts w:ascii="Times New Roman" w:hAnsi="Times New Roman" w:cs="Times New Roman"/>
          <w:b/>
          <w:i/>
          <w:color w:val="000000" w:themeColor="text1"/>
          <w:sz w:val="21"/>
          <w:szCs w:val="21"/>
          <w:lang w:val="en-GB"/>
        </w:rPr>
      </w:pPr>
    </w:p>
    <w:p w14:paraId="1C85D0B0" w14:textId="77777777" w:rsidR="00BC7B41" w:rsidRDefault="00BC7B41" w:rsidP="00BC7B41">
      <w:pPr>
        <w:rPr>
          <w:rFonts w:ascii="Times New Roman" w:hAnsi="Times New Roman" w:cs="Times New Roman"/>
          <w:b/>
          <w:i/>
          <w:color w:val="000000" w:themeColor="text1"/>
          <w:sz w:val="21"/>
          <w:szCs w:val="21"/>
          <w:lang w:val="en-GB"/>
        </w:rPr>
      </w:pPr>
    </w:p>
    <w:p w14:paraId="54A39ED7" w14:textId="3F498A33" w:rsidR="00292EF0" w:rsidRPr="00BC7B41" w:rsidRDefault="00BC7B41" w:rsidP="00955176">
      <w:pPr>
        <w:spacing w:line="240" w:lineRule="auto"/>
        <w:rPr>
          <w:rFonts w:ascii="Times New Roman" w:hAnsi="Times New Roman" w:cs="Times New Roman"/>
          <w:b/>
          <w:i/>
          <w:color w:val="000000" w:themeColor="text1"/>
          <w:sz w:val="21"/>
          <w:szCs w:val="21"/>
          <w:lang w:val="en-GB"/>
        </w:rPr>
      </w:pPr>
      <w:r w:rsidRPr="00BC7B41">
        <w:rPr>
          <w:rFonts w:ascii="Times New Roman" w:hAnsi="Times New Roman" w:cs="Times New Roman"/>
          <w:b/>
          <w:i/>
          <w:color w:val="000000" w:themeColor="text1"/>
          <w:sz w:val="21"/>
          <w:szCs w:val="21"/>
          <w:lang w:val="en-GB"/>
        </w:rPr>
        <w:lastRenderedPageBreak/>
        <w:t xml:space="preserve">Bacterial phenotype: </w:t>
      </w:r>
      <w:r w:rsidR="00292EF0" w:rsidRPr="00D6279E">
        <w:rPr>
          <w:rFonts w:ascii="Times New Roman" w:hAnsi="Times New Roman" w:cs="Times New Roman"/>
          <w:b/>
          <w:color w:val="000000" w:themeColor="text1"/>
          <w:sz w:val="21"/>
          <w:szCs w:val="21"/>
          <w:lang w:val="en-GB"/>
        </w:rPr>
        <w:t>Enterobacterales</w:t>
      </w:r>
    </w:p>
    <w:p w14:paraId="24119312" w14:textId="77777777" w:rsidR="00292EF0" w:rsidRPr="00BC7B41" w:rsidRDefault="00292EF0" w:rsidP="00955176">
      <w:pPr>
        <w:spacing w:line="240" w:lineRule="auto"/>
        <w:jc w:val="both"/>
        <w:rPr>
          <w:rFonts w:ascii="Times New Roman" w:hAnsi="Times New Roman" w:cs="Times New Roman"/>
          <w:i/>
          <w:color w:val="8496B0" w:themeColor="text2" w:themeTint="99"/>
          <w:lang w:val="en-GB"/>
        </w:rPr>
      </w:pPr>
      <w:r w:rsidRPr="00BC7B41">
        <w:rPr>
          <w:rFonts w:ascii="Times New Roman" w:hAnsi="Times New Roman" w:cs="Times New Roman"/>
          <w:i/>
          <w:color w:val="000000" w:themeColor="text1"/>
          <w:lang w:val="en-GB"/>
        </w:rPr>
        <w:t xml:space="preserve">DATA CLEANING: </w:t>
      </w:r>
      <w:r w:rsidRPr="00BC7B41">
        <w:rPr>
          <w:rFonts w:ascii="Times New Roman" w:hAnsi="Times New Roman" w:cs="Times New Roman"/>
          <w:lang w:val="en-GB"/>
        </w:rPr>
        <w:t xml:space="preserve">A total of 35 </w:t>
      </w:r>
      <w:r w:rsidR="00183855">
        <w:rPr>
          <w:rFonts w:ascii="Times New Roman" w:hAnsi="Times New Roman" w:cs="Times New Roman"/>
          <w:lang w:val="en-GB"/>
        </w:rPr>
        <w:t>observations</w:t>
      </w:r>
      <w:r w:rsidRPr="00BC7B41">
        <w:rPr>
          <w:rFonts w:ascii="Times New Roman" w:hAnsi="Times New Roman" w:cs="Times New Roman"/>
          <w:lang w:val="en-GB"/>
        </w:rPr>
        <w:t xml:space="preserve"> reporting data on clinical cure in 894 patients with CR-Enterobacterales infections were detected. Among them, 10 </w:t>
      </w:r>
      <w:r w:rsidR="00183855">
        <w:rPr>
          <w:rFonts w:ascii="Times New Roman" w:hAnsi="Times New Roman" w:cs="Times New Roman"/>
          <w:lang w:val="en-GB"/>
        </w:rPr>
        <w:t>observations</w:t>
      </w:r>
      <w:r w:rsidRPr="00BC7B41">
        <w:rPr>
          <w:rFonts w:ascii="Times New Roman" w:hAnsi="Times New Roman" w:cs="Times New Roman"/>
          <w:lang w:val="en-GB"/>
        </w:rPr>
        <w:t xml:space="preserve"> (372 patients, 41%) belonged to the </w:t>
      </w:r>
      <w:r w:rsidRPr="00BC7B41">
        <w:rPr>
          <w:rFonts w:ascii="Times New Roman" w:hAnsi="Times New Roman" w:cs="Times New Roman"/>
          <w:b/>
          <w:lang w:val="en-GB"/>
        </w:rPr>
        <w:t>“unspecified antibiotic group”</w:t>
      </w:r>
      <w:r w:rsidRPr="00BC7B41">
        <w:rPr>
          <w:rFonts w:ascii="Times New Roman" w:hAnsi="Times New Roman" w:cs="Times New Roman"/>
          <w:lang w:val="en-GB"/>
        </w:rPr>
        <w:t xml:space="preserve"> and therefore were removed from the analysis. </w:t>
      </w:r>
    </w:p>
    <w:p w14:paraId="5143E1C5" w14:textId="77777777" w:rsidR="00292EF0" w:rsidRPr="00BC7B41" w:rsidRDefault="00292EF0" w:rsidP="00955176">
      <w:pPr>
        <w:spacing w:line="240" w:lineRule="auto"/>
        <w:rPr>
          <w:rFonts w:ascii="Times New Roman" w:hAnsi="Times New Roman" w:cs="Times New Roman"/>
          <w:lang w:val="en-GB"/>
        </w:rPr>
      </w:pPr>
      <w:r w:rsidRPr="00BC7B41">
        <w:rPr>
          <w:rFonts w:ascii="Times New Roman" w:hAnsi="Times New Roman" w:cs="Times New Roman"/>
          <w:i/>
          <w:color w:val="000000" w:themeColor="text1"/>
          <w:lang w:val="en-GB"/>
        </w:rPr>
        <w:t>DATA ENTRY:</w:t>
      </w:r>
      <w:r w:rsidRPr="00BC7B41">
        <w:rPr>
          <w:rFonts w:ascii="Times New Roman" w:hAnsi="Times New Roman" w:cs="Times New Roman"/>
          <w:b/>
          <w:color w:val="000000" w:themeColor="text1"/>
          <w:lang w:val="en-GB"/>
        </w:rPr>
        <w:t xml:space="preserve"> </w:t>
      </w:r>
      <w:r w:rsidRPr="00BC7B41">
        <w:rPr>
          <w:rFonts w:ascii="Times New Roman" w:hAnsi="Times New Roman" w:cs="Times New Roman"/>
          <w:color w:val="000000" w:themeColor="text1"/>
          <w:lang w:val="en-GB"/>
        </w:rPr>
        <w:t xml:space="preserve">13 </w:t>
      </w:r>
      <w:r w:rsidRPr="00BC7B41">
        <w:rPr>
          <w:rFonts w:ascii="Times New Roman" w:hAnsi="Times New Roman" w:cs="Times New Roman"/>
          <w:lang w:val="en-GB"/>
        </w:rPr>
        <w:t xml:space="preserve">DIFFERENT ANTIBIOTIC REGIMENS involving 522 patients were entered in the NMA. </w:t>
      </w:r>
    </w:p>
    <w:p w14:paraId="3439204E" w14:textId="77777777" w:rsidR="00BC7B41" w:rsidRPr="00BC7B41" w:rsidRDefault="00BC7B41" w:rsidP="00955176">
      <w:pPr>
        <w:spacing w:line="240" w:lineRule="auto"/>
        <w:rPr>
          <w:rFonts w:ascii="Arial" w:hAnsi="Arial" w:cs="Arial"/>
          <w:color w:val="767171" w:themeColor="background2" w:themeShade="80"/>
          <w:sz w:val="18"/>
          <w:szCs w:val="18"/>
          <w:lang w:val="en-GB"/>
        </w:rPr>
      </w:pPr>
      <w:r w:rsidRPr="00BC7B41">
        <w:rPr>
          <w:rFonts w:ascii="Times New Roman" w:hAnsi="Times New Roman" w:cs="Times New Roman"/>
          <w:i/>
          <w:color w:val="000000" w:themeColor="text1"/>
          <w:lang w:val="en-GB"/>
        </w:rPr>
        <w:t>DATA OUTPUT</w:t>
      </w:r>
      <w:r w:rsidRPr="00BC7B41">
        <w:rPr>
          <w:rFonts w:ascii="Times New Roman" w:hAnsi="Times New Roman" w:cs="Times New Roman"/>
          <w:i/>
          <w:color w:val="8496B0" w:themeColor="text2" w:themeTint="99"/>
          <w:lang w:val="en-GB"/>
        </w:rPr>
        <w:t>:</w:t>
      </w:r>
      <w:r w:rsidRPr="00BC7B41">
        <w:rPr>
          <w:rFonts w:ascii="Times New Roman" w:hAnsi="Times New Roman" w:cs="Times New Roman"/>
          <w:b/>
          <w:color w:val="8496B0" w:themeColor="text2" w:themeTint="99"/>
          <w:lang w:val="en-GB"/>
        </w:rPr>
        <w:t xml:space="preserve"> </w:t>
      </w:r>
      <w:r w:rsidRPr="00BC7B41">
        <w:rPr>
          <w:rFonts w:ascii="Times New Roman" w:hAnsi="Times New Roman" w:cs="Times New Roman"/>
          <w:lang w:val="en-GB"/>
        </w:rPr>
        <w:t>two components disconnected, unable to run NMA</w:t>
      </w:r>
      <w:r w:rsidRPr="00AD1545">
        <w:rPr>
          <w:rFonts w:ascii="Arial" w:hAnsi="Arial" w:cs="Arial"/>
          <w:sz w:val="18"/>
          <w:szCs w:val="18"/>
          <w:lang w:val="en-GB"/>
        </w:rPr>
        <w:t>.</w:t>
      </w:r>
    </w:p>
    <w:tbl>
      <w:tblPr>
        <w:tblW w:w="9952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58"/>
        <w:gridCol w:w="1218"/>
        <w:gridCol w:w="1617"/>
        <w:gridCol w:w="1134"/>
        <w:gridCol w:w="1725"/>
      </w:tblGrid>
      <w:tr w:rsidR="00292EF0" w:rsidRPr="00BC7B41" w14:paraId="4BD923D4" w14:textId="77777777" w:rsidTr="007B16D3">
        <w:trPr>
          <w:trHeight w:val="495"/>
        </w:trPr>
        <w:tc>
          <w:tcPr>
            <w:tcW w:w="4258" w:type="dxa"/>
            <w:shd w:val="clear" w:color="auto" w:fill="D9D9D9" w:themeFill="background1" w:themeFillShade="D9"/>
            <w:vAlign w:val="center"/>
            <w:hideMark/>
          </w:tcPr>
          <w:p w14:paraId="0E990CBB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Antibiotic regimen </w:t>
            </w:r>
          </w:p>
        </w:tc>
        <w:tc>
          <w:tcPr>
            <w:tcW w:w="1218" w:type="dxa"/>
            <w:shd w:val="clear" w:color="auto" w:fill="D9D9D9" w:themeFill="background1" w:themeFillShade="D9"/>
            <w:vAlign w:val="center"/>
            <w:hideMark/>
          </w:tcPr>
          <w:p w14:paraId="208A24D9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N° of </w:t>
            </w:r>
            <w:r w:rsidR="001838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observations</w:t>
            </w:r>
          </w:p>
        </w:tc>
        <w:tc>
          <w:tcPr>
            <w:tcW w:w="1617" w:type="dxa"/>
            <w:shd w:val="clear" w:color="auto" w:fill="D9D9D9" w:themeFill="background1" w:themeFillShade="D9"/>
            <w:vAlign w:val="center"/>
            <w:hideMark/>
          </w:tcPr>
          <w:p w14:paraId="6EB4542C" w14:textId="5A845639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N° of patients </w:t>
            </w:r>
            <w:r w:rsidR="007B16D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with </w:t>
            </w: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clinical cure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  <w:hideMark/>
          </w:tcPr>
          <w:p w14:paraId="170E16CB" w14:textId="0A4FC0B4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Total </w:t>
            </w:r>
            <w:r w:rsidR="007B16D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N°</w:t>
            </w: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 of patients </w:t>
            </w:r>
          </w:p>
        </w:tc>
        <w:tc>
          <w:tcPr>
            <w:tcW w:w="1725" w:type="dxa"/>
            <w:shd w:val="clear" w:color="auto" w:fill="D9D9D9" w:themeFill="background1" w:themeFillShade="D9"/>
            <w:vAlign w:val="center"/>
            <w:hideMark/>
          </w:tcPr>
          <w:p w14:paraId="4EBD364E" w14:textId="7D8B70DA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Clinical cure rate%</w:t>
            </w:r>
            <w:r w:rsidR="007B16D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 (</w:t>
            </w: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unadjusted) </w:t>
            </w:r>
          </w:p>
        </w:tc>
      </w:tr>
      <w:tr w:rsidR="00292EF0" w:rsidRPr="00BC7B41" w14:paraId="149D538D" w14:textId="77777777" w:rsidTr="007B16D3">
        <w:trPr>
          <w:trHeight w:val="240"/>
        </w:trPr>
        <w:tc>
          <w:tcPr>
            <w:tcW w:w="9952" w:type="dxa"/>
            <w:gridSpan w:val="5"/>
            <w:shd w:val="clear" w:color="000000" w:fill="F2F2F2"/>
            <w:vAlign w:val="center"/>
            <w:hideMark/>
          </w:tcPr>
          <w:p w14:paraId="64405F85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  <w:t xml:space="preserve">Bloodstream infections </w:t>
            </w:r>
          </w:p>
        </w:tc>
      </w:tr>
      <w:tr w:rsidR="00292EF0" w:rsidRPr="00BC7B41" w14:paraId="446840A7" w14:textId="77777777" w:rsidTr="007B16D3">
        <w:trPr>
          <w:trHeight w:val="240"/>
        </w:trPr>
        <w:tc>
          <w:tcPr>
            <w:tcW w:w="4258" w:type="dxa"/>
            <w:shd w:val="clear" w:color="auto" w:fill="auto"/>
            <w:noWrap/>
            <w:vAlign w:val="center"/>
            <w:hideMark/>
          </w:tcPr>
          <w:p w14:paraId="729B00B7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Aminoglycosides 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3F776B09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63520A2A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5CDB8D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17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4E5F9873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18</w:t>
            </w:r>
          </w:p>
        </w:tc>
      </w:tr>
      <w:tr w:rsidR="00292EF0" w:rsidRPr="00BC7B41" w14:paraId="272321F5" w14:textId="77777777" w:rsidTr="007B16D3">
        <w:trPr>
          <w:trHeight w:val="240"/>
        </w:trPr>
        <w:tc>
          <w:tcPr>
            <w:tcW w:w="4258" w:type="dxa"/>
            <w:shd w:val="clear" w:color="auto" w:fill="auto"/>
            <w:noWrap/>
            <w:vAlign w:val="center"/>
            <w:hideMark/>
          </w:tcPr>
          <w:p w14:paraId="6E852E71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Carbapenem 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065394D9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4F81FC9B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C4B3DB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19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3D34A177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</w:t>
            </w:r>
          </w:p>
        </w:tc>
      </w:tr>
      <w:tr w:rsidR="00292EF0" w:rsidRPr="00BC7B41" w14:paraId="6779B827" w14:textId="77777777" w:rsidTr="007B16D3">
        <w:trPr>
          <w:trHeight w:val="240"/>
        </w:trPr>
        <w:tc>
          <w:tcPr>
            <w:tcW w:w="4258" w:type="dxa"/>
            <w:shd w:val="clear" w:color="auto" w:fill="auto"/>
            <w:noWrap/>
            <w:vAlign w:val="center"/>
            <w:hideMark/>
          </w:tcPr>
          <w:p w14:paraId="09DA71AC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Ceftazidime/Avibactam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1C4799C5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01E2DC95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34F493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16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4597B14D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88</w:t>
            </w:r>
          </w:p>
        </w:tc>
      </w:tr>
      <w:tr w:rsidR="00292EF0" w:rsidRPr="00BC7B41" w14:paraId="605FDBB1" w14:textId="77777777" w:rsidTr="007B16D3">
        <w:trPr>
          <w:trHeight w:val="240"/>
        </w:trPr>
        <w:tc>
          <w:tcPr>
            <w:tcW w:w="4258" w:type="dxa"/>
            <w:shd w:val="clear" w:color="auto" w:fill="auto"/>
            <w:noWrap/>
            <w:vAlign w:val="center"/>
            <w:hideMark/>
          </w:tcPr>
          <w:p w14:paraId="439AA08F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Tigecycline 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1E0E7979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2C56E389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63CAAD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28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3B630266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54</w:t>
            </w:r>
          </w:p>
        </w:tc>
      </w:tr>
      <w:tr w:rsidR="00292EF0" w:rsidRPr="00BC7B41" w14:paraId="0656A84B" w14:textId="77777777" w:rsidTr="007B16D3">
        <w:trPr>
          <w:trHeight w:val="285"/>
        </w:trPr>
        <w:tc>
          <w:tcPr>
            <w:tcW w:w="4258" w:type="dxa"/>
            <w:shd w:val="clear" w:color="auto" w:fill="auto"/>
            <w:noWrap/>
            <w:vAlign w:val="center"/>
            <w:hideMark/>
          </w:tcPr>
          <w:p w14:paraId="587C10EE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Aminoglycosides plus Carbapenem 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2AA26F6D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349970D4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8A52BF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25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3E957282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48</w:t>
            </w:r>
          </w:p>
        </w:tc>
      </w:tr>
      <w:tr w:rsidR="00292EF0" w:rsidRPr="00BC7B41" w14:paraId="6CBA51F3" w14:textId="77777777" w:rsidTr="007B16D3">
        <w:trPr>
          <w:trHeight w:val="285"/>
        </w:trPr>
        <w:tc>
          <w:tcPr>
            <w:tcW w:w="4258" w:type="dxa"/>
            <w:shd w:val="clear" w:color="auto" w:fill="auto"/>
            <w:noWrap/>
            <w:vAlign w:val="center"/>
            <w:hideMark/>
          </w:tcPr>
          <w:p w14:paraId="4582E82A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Carbapenem plus Ertapenem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4A115F76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1788014B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A66267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18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2519E030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72</w:t>
            </w:r>
          </w:p>
        </w:tc>
      </w:tr>
      <w:tr w:rsidR="00292EF0" w:rsidRPr="00BC7B41" w14:paraId="0FB15DD9" w14:textId="77777777" w:rsidTr="007B16D3">
        <w:trPr>
          <w:trHeight w:val="240"/>
        </w:trPr>
        <w:tc>
          <w:tcPr>
            <w:tcW w:w="4258" w:type="dxa"/>
            <w:shd w:val="clear" w:color="auto" w:fill="auto"/>
            <w:noWrap/>
            <w:vAlign w:val="center"/>
            <w:hideMark/>
          </w:tcPr>
          <w:p w14:paraId="42E6C02D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Carbapenem plus Polymyxin 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29676394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7E63E773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B319F1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48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46F7136F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40</w:t>
            </w:r>
          </w:p>
        </w:tc>
      </w:tr>
      <w:tr w:rsidR="00292EF0" w:rsidRPr="00BC7B41" w14:paraId="57200C9D" w14:textId="77777777" w:rsidTr="007B16D3">
        <w:trPr>
          <w:trHeight w:val="240"/>
        </w:trPr>
        <w:tc>
          <w:tcPr>
            <w:tcW w:w="9952" w:type="dxa"/>
            <w:gridSpan w:val="5"/>
            <w:shd w:val="clear" w:color="000000" w:fill="F2F2F2"/>
            <w:noWrap/>
            <w:vAlign w:val="center"/>
            <w:hideMark/>
          </w:tcPr>
          <w:p w14:paraId="2269FD1D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  <w:t xml:space="preserve">Mixed infections </w:t>
            </w:r>
          </w:p>
        </w:tc>
      </w:tr>
      <w:tr w:rsidR="00292EF0" w:rsidRPr="00BC7B41" w14:paraId="461BD631" w14:textId="77777777" w:rsidTr="007B16D3">
        <w:trPr>
          <w:trHeight w:val="270"/>
        </w:trPr>
        <w:tc>
          <w:tcPr>
            <w:tcW w:w="4258" w:type="dxa"/>
            <w:shd w:val="clear" w:color="auto" w:fill="auto"/>
            <w:noWrap/>
            <w:vAlign w:val="center"/>
            <w:hideMark/>
          </w:tcPr>
          <w:p w14:paraId="0390BD07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Aminoglycosides 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62B06EC9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25970C88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C88C62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27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5EBE504F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48</w:t>
            </w:r>
          </w:p>
        </w:tc>
      </w:tr>
      <w:tr w:rsidR="00292EF0" w:rsidRPr="00BC7B41" w14:paraId="0317E25D" w14:textId="77777777" w:rsidTr="007B16D3">
        <w:trPr>
          <w:trHeight w:val="255"/>
        </w:trPr>
        <w:tc>
          <w:tcPr>
            <w:tcW w:w="4258" w:type="dxa"/>
            <w:shd w:val="clear" w:color="auto" w:fill="auto"/>
            <w:noWrap/>
            <w:vAlign w:val="center"/>
            <w:hideMark/>
          </w:tcPr>
          <w:p w14:paraId="34F4FA6E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Ceftazidime/Avibactam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353825A1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460858E5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472700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65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49B014B9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65</w:t>
            </w:r>
          </w:p>
        </w:tc>
      </w:tr>
      <w:tr w:rsidR="00292EF0" w:rsidRPr="00BC7B41" w14:paraId="2EDE4DFE" w14:textId="77777777" w:rsidTr="007B16D3">
        <w:trPr>
          <w:trHeight w:val="240"/>
        </w:trPr>
        <w:tc>
          <w:tcPr>
            <w:tcW w:w="4258" w:type="dxa"/>
            <w:shd w:val="clear" w:color="auto" w:fill="auto"/>
            <w:noWrap/>
            <w:vAlign w:val="center"/>
            <w:hideMark/>
          </w:tcPr>
          <w:p w14:paraId="4653C581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Meropenem /Vaborbactam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16CCB6CB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468D3475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223483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32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65454E6B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66</w:t>
            </w:r>
          </w:p>
        </w:tc>
      </w:tr>
      <w:tr w:rsidR="00292EF0" w:rsidRPr="00BC7B41" w14:paraId="572D9DE2" w14:textId="77777777" w:rsidTr="007B16D3">
        <w:trPr>
          <w:trHeight w:val="240"/>
        </w:trPr>
        <w:tc>
          <w:tcPr>
            <w:tcW w:w="4258" w:type="dxa"/>
            <w:shd w:val="clear" w:color="000000" w:fill="FFFFFF"/>
            <w:vAlign w:val="center"/>
            <w:hideMark/>
          </w:tcPr>
          <w:p w14:paraId="2162CB10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Polymyxin 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6614EAB8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4B7D80BD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C0C215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100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05E256EE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58</w:t>
            </w:r>
          </w:p>
        </w:tc>
      </w:tr>
      <w:tr w:rsidR="00292EF0" w:rsidRPr="00BC7B41" w14:paraId="01C5C6B4" w14:textId="77777777" w:rsidTr="007B16D3">
        <w:trPr>
          <w:trHeight w:val="240"/>
        </w:trPr>
        <w:tc>
          <w:tcPr>
            <w:tcW w:w="4258" w:type="dxa"/>
            <w:shd w:val="clear" w:color="auto" w:fill="auto"/>
            <w:noWrap/>
            <w:vAlign w:val="center"/>
            <w:hideMark/>
          </w:tcPr>
          <w:p w14:paraId="0C0ED480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Aminoglycosides plus Polymyxin 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2FFAED78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4874EC8F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A40D3B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17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589C5DC2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65</w:t>
            </w:r>
          </w:p>
        </w:tc>
      </w:tr>
      <w:tr w:rsidR="00292EF0" w:rsidRPr="00BC7B41" w14:paraId="28214922" w14:textId="77777777" w:rsidTr="007B16D3">
        <w:trPr>
          <w:trHeight w:val="240"/>
        </w:trPr>
        <w:tc>
          <w:tcPr>
            <w:tcW w:w="4258" w:type="dxa"/>
            <w:shd w:val="clear" w:color="auto" w:fill="auto"/>
            <w:noWrap/>
            <w:vAlign w:val="center"/>
            <w:hideMark/>
          </w:tcPr>
          <w:p w14:paraId="1B649819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Tigecycline 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7D2BAD1B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0F9CD43B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8692CF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34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5BBACB97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62</w:t>
            </w:r>
          </w:p>
        </w:tc>
      </w:tr>
      <w:tr w:rsidR="00292EF0" w:rsidRPr="00BC7B41" w14:paraId="721EEA72" w14:textId="77777777" w:rsidTr="007B16D3">
        <w:trPr>
          <w:trHeight w:val="225"/>
        </w:trPr>
        <w:tc>
          <w:tcPr>
            <w:tcW w:w="4258" w:type="dxa"/>
            <w:shd w:val="clear" w:color="auto" w:fill="auto"/>
            <w:noWrap/>
            <w:vAlign w:val="center"/>
            <w:hideMark/>
          </w:tcPr>
          <w:p w14:paraId="1FFF58B2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BLBLIs plus CEFE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21FA791C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2104F5D9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585508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24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15C2ED86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58</w:t>
            </w:r>
          </w:p>
        </w:tc>
      </w:tr>
      <w:tr w:rsidR="00292EF0" w:rsidRPr="00BC7B41" w14:paraId="496B1AD3" w14:textId="77777777" w:rsidTr="007B16D3">
        <w:trPr>
          <w:trHeight w:val="270"/>
        </w:trPr>
        <w:tc>
          <w:tcPr>
            <w:tcW w:w="4258" w:type="dxa"/>
            <w:shd w:val="clear" w:color="auto" w:fill="auto"/>
            <w:noWrap/>
            <w:vAlign w:val="center"/>
            <w:hideMark/>
          </w:tcPr>
          <w:p w14:paraId="2714FD2B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Carbapenem plus Polymyxin 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6B4127DF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3DA37A44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965E0A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39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7AA28F94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54</w:t>
            </w:r>
          </w:p>
        </w:tc>
      </w:tr>
      <w:tr w:rsidR="00292EF0" w:rsidRPr="00BC7B41" w14:paraId="7EAB76B4" w14:textId="77777777" w:rsidTr="007B16D3">
        <w:trPr>
          <w:trHeight w:val="255"/>
        </w:trPr>
        <w:tc>
          <w:tcPr>
            <w:tcW w:w="4258" w:type="dxa"/>
            <w:shd w:val="clear" w:color="000000" w:fill="FFFFFF"/>
            <w:vAlign w:val="center"/>
            <w:hideMark/>
          </w:tcPr>
          <w:p w14:paraId="2CF0E672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Polymyxin plus Tigecycline 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30C57C6E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234359B6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D5551C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9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382F03A4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44</w:t>
            </w:r>
          </w:p>
        </w:tc>
      </w:tr>
      <w:tr w:rsidR="00292EF0" w:rsidRPr="00BC7B41" w14:paraId="5D193594" w14:textId="77777777" w:rsidTr="007B16D3">
        <w:trPr>
          <w:trHeight w:val="255"/>
        </w:trPr>
        <w:tc>
          <w:tcPr>
            <w:tcW w:w="4258" w:type="dxa"/>
            <w:shd w:val="clear" w:color="auto" w:fill="auto"/>
            <w:noWrap/>
            <w:vAlign w:val="center"/>
            <w:hideMark/>
          </w:tcPr>
          <w:p w14:paraId="12F5C636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fr-CH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fr-CH" w:eastAsia="it-IT"/>
              </w:rPr>
              <w:t xml:space="preserve">Aminoglycosides plus Polymyxin plus Tigecycline 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79C1D1F7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1BA0F475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CEEC92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05565C22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50</w:t>
            </w:r>
          </w:p>
        </w:tc>
      </w:tr>
    </w:tbl>
    <w:p w14:paraId="2B295592" w14:textId="77777777" w:rsidR="00292EF0" w:rsidRPr="00AD1545" w:rsidRDefault="00292EF0" w:rsidP="00292EF0">
      <w:pPr>
        <w:spacing w:line="240" w:lineRule="auto"/>
        <w:rPr>
          <w:rFonts w:ascii="Arial" w:hAnsi="Arial" w:cs="Arial"/>
          <w:i/>
          <w:color w:val="8496B0" w:themeColor="text2" w:themeTint="99"/>
          <w:sz w:val="18"/>
          <w:szCs w:val="18"/>
          <w:lang w:val="en-GB"/>
        </w:rPr>
      </w:pPr>
    </w:p>
    <w:p w14:paraId="6BC47D9B" w14:textId="77777777" w:rsidR="00292EF0" w:rsidRPr="00BC7B41" w:rsidRDefault="00BC7B41" w:rsidP="00955176">
      <w:pPr>
        <w:spacing w:line="240" w:lineRule="auto"/>
        <w:rPr>
          <w:rFonts w:ascii="Times New Roman" w:hAnsi="Times New Roman" w:cs="Times New Roman"/>
          <w:b/>
          <w:i/>
          <w:color w:val="000000" w:themeColor="text1"/>
          <w:lang w:val="en-GB"/>
        </w:rPr>
      </w:pPr>
      <w:r w:rsidRPr="00BC7B41">
        <w:rPr>
          <w:rFonts w:ascii="Times New Roman" w:hAnsi="Times New Roman" w:cs="Times New Roman"/>
          <w:b/>
          <w:i/>
          <w:color w:val="000000" w:themeColor="text1"/>
          <w:sz w:val="21"/>
          <w:szCs w:val="21"/>
          <w:lang w:val="en-GB"/>
        </w:rPr>
        <w:t>Bacterial phenotype</w:t>
      </w:r>
      <w:r>
        <w:rPr>
          <w:rFonts w:ascii="Times New Roman" w:hAnsi="Times New Roman" w:cs="Times New Roman"/>
          <w:b/>
          <w:i/>
          <w:color w:val="000000" w:themeColor="text1"/>
          <w:lang w:val="en-GB"/>
        </w:rPr>
        <w:t xml:space="preserve">: </w:t>
      </w:r>
      <w:r w:rsidR="00292EF0" w:rsidRPr="00BC7B41">
        <w:rPr>
          <w:rFonts w:ascii="Times New Roman" w:hAnsi="Times New Roman" w:cs="Times New Roman"/>
          <w:b/>
          <w:i/>
          <w:color w:val="000000" w:themeColor="text1"/>
          <w:lang w:val="en-GB"/>
        </w:rPr>
        <w:t>Pseudomonas aeruginosa</w:t>
      </w:r>
    </w:p>
    <w:p w14:paraId="6C138CA8" w14:textId="77777777" w:rsidR="00292EF0" w:rsidRPr="00BC7B41" w:rsidRDefault="00292EF0" w:rsidP="00955176">
      <w:pPr>
        <w:spacing w:line="240" w:lineRule="auto"/>
        <w:jc w:val="both"/>
        <w:rPr>
          <w:rFonts w:ascii="Times New Roman" w:hAnsi="Times New Roman" w:cs="Times New Roman"/>
          <w:i/>
          <w:color w:val="000000" w:themeColor="text1"/>
          <w:lang w:val="en-GB"/>
        </w:rPr>
      </w:pPr>
      <w:r w:rsidRPr="00BC7B41">
        <w:rPr>
          <w:rFonts w:ascii="Times New Roman" w:hAnsi="Times New Roman" w:cs="Times New Roman"/>
          <w:i/>
          <w:color w:val="000000" w:themeColor="text1"/>
          <w:lang w:val="en-GB"/>
        </w:rPr>
        <w:t xml:space="preserve">DATA CLEANING: </w:t>
      </w:r>
      <w:r w:rsidRPr="00BC7B41">
        <w:rPr>
          <w:rFonts w:ascii="Times New Roman" w:hAnsi="Times New Roman" w:cs="Times New Roman"/>
          <w:color w:val="000000" w:themeColor="text1"/>
          <w:lang w:val="en-GB"/>
        </w:rPr>
        <w:t xml:space="preserve">A total of 11 </w:t>
      </w:r>
      <w:r w:rsidR="00183855">
        <w:rPr>
          <w:rFonts w:ascii="Times New Roman" w:hAnsi="Times New Roman" w:cs="Times New Roman"/>
          <w:color w:val="000000" w:themeColor="text1"/>
          <w:lang w:val="en-GB"/>
        </w:rPr>
        <w:t>observations</w:t>
      </w:r>
      <w:r w:rsidRPr="00BC7B41">
        <w:rPr>
          <w:rFonts w:ascii="Times New Roman" w:hAnsi="Times New Roman" w:cs="Times New Roman"/>
          <w:color w:val="000000" w:themeColor="text1"/>
          <w:lang w:val="en-GB"/>
        </w:rPr>
        <w:t xml:space="preserve"> reporting data on clinical cure in 227 patients with CR-</w:t>
      </w:r>
      <w:r w:rsidRPr="00BC7B41">
        <w:rPr>
          <w:rFonts w:ascii="Times New Roman" w:hAnsi="Times New Roman" w:cs="Times New Roman"/>
          <w:i/>
          <w:color w:val="000000" w:themeColor="text1"/>
          <w:lang w:val="en-GB"/>
        </w:rPr>
        <w:t xml:space="preserve">P. aeruginosa </w:t>
      </w:r>
      <w:r w:rsidRPr="00BC7B41">
        <w:rPr>
          <w:rFonts w:ascii="Times New Roman" w:hAnsi="Times New Roman" w:cs="Times New Roman"/>
          <w:color w:val="000000" w:themeColor="text1"/>
          <w:lang w:val="en-GB"/>
        </w:rPr>
        <w:t xml:space="preserve">infections were detected. Among them, 3 </w:t>
      </w:r>
      <w:r w:rsidR="00183855">
        <w:rPr>
          <w:rFonts w:ascii="Times New Roman" w:hAnsi="Times New Roman" w:cs="Times New Roman"/>
          <w:color w:val="000000" w:themeColor="text1"/>
          <w:lang w:val="en-GB"/>
        </w:rPr>
        <w:t>observations</w:t>
      </w:r>
      <w:r w:rsidRPr="00BC7B41">
        <w:rPr>
          <w:rFonts w:ascii="Times New Roman" w:hAnsi="Times New Roman" w:cs="Times New Roman"/>
          <w:color w:val="000000" w:themeColor="text1"/>
          <w:lang w:val="en-GB"/>
        </w:rPr>
        <w:t xml:space="preserve"> (97 patients, 42%) belonged to the </w:t>
      </w:r>
      <w:r w:rsidRPr="00BC7B41">
        <w:rPr>
          <w:rFonts w:ascii="Times New Roman" w:hAnsi="Times New Roman" w:cs="Times New Roman"/>
          <w:b/>
          <w:i/>
          <w:color w:val="000000" w:themeColor="text1"/>
          <w:lang w:val="en-GB"/>
        </w:rPr>
        <w:t>“unspecified antibiotic group”</w:t>
      </w:r>
      <w:r w:rsidRPr="00BC7B41">
        <w:rPr>
          <w:rFonts w:ascii="Times New Roman" w:hAnsi="Times New Roman" w:cs="Times New Roman"/>
          <w:color w:val="000000" w:themeColor="text1"/>
          <w:lang w:val="en-GB"/>
        </w:rPr>
        <w:t xml:space="preserve"> and therefore were removed from the analysis.</w:t>
      </w:r>
    </w:p>
    <w:p w14:paraId="4507F1DB" w14:textId="77777777" w:rsidR="00292EF0" w:rsidRPr="00BC7B41" w:rsidRDefault="00292EF0" w:rsidP="00955176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BC7B41">
        <w:rPr>
          <w:rFonts w:ascii="Times New Roman" w:hAnsi="Times New Roman" w:cs="Times New Roman"/>
          <w:i/>
          <w:color w:val="000000" w:themeColor="text1"/>
          <w:lang w:val="en-GB"/>
        </w:rPr>
        <w:t>DATA ENTRY</w:t>
      </w:r>
      <w:r w:rsidRPr="00BC7B41">
        <w:rPr>
          <w:rFonts w:ascii="Times New Roman" w:hAnsi="Times New Roman" w:cs="Times New Roman"/>
          <w:b/>
          <w:i/>
          <w:color w:val="000000" w:themeColor="text1"/>
          <w:lang w:val="en-GB"/>
        </w:rPr>
        <w:t xml:space="preserve">: </w:t>
      </w:r>
      <w:r w:rsidRPr="00BC7B41">
        <w:rPr>
          <w:rFonts w:ascii="Times New Roman" w:hAnsi="Times New Roman" w:cs="Times New Roman"/>
          <w:color w:val="000000" w:themeColor="text1"/>
          <w:lang w:val="en-GB"/>
        </w:rPr>
        <w:t>5 DIFFERENT ANTIBIOTIC REGIMENS involving 130 patients were entered in the NMA.</w:t>
      </w:r>
    </w:p>
    <w:p w14:paraId="5CD63CE4" w14:textId="77777777" w:rsidR="00BC7B41" w:rsidRPr="00BC7B41" w:rsidRDefault="00BC7B41" w:rsidP="00955176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BC7B41">
        <w:rPr>
          <w:rFonts w:ascii="Times New Roman" w:hAnsi="Times New Roman" w:cs="Times New Roman"/>
          <w:i/>
          <w:color w:val="000000" w:themeColor="text1"/>
          <w:lang w:val="en-GB"/>
        </w:rPr>
        <w:t>DATA OUTPUT:</w:t>
      </w:r>
      <w:r w:rsidRPr="00BC7B41">
        <w:rPr>
          <w:rFonts w:ascii="Times New Roman" w:hAnsi="Times New Roman" w:cs="Times New Roman"/>
          <w:color w:val="000000" w:themeColor="text1"/>
          <w:lang w:val="en-GB"/>
        </w:rPr>
        <w:t xml:space="preserve"> two components disconnected, unable to run NMA. </w:t>
      </w:r>
    </w:p>
    <w:tbl>
      <w:tblPr>
        <w:tblW w:w="9956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58"/>
        <w:gridCol w:w="1218"/>
        <w:gridCol w:w="1617"/>
        <w:gridCol w:w="1134"/>
        <w:gridCol w:w="1729"/>
      </w:tblGrid>
      <w:tr w:rsidR="00292EF0" w:rsidRPr="00BC7B41" w14:paraId="339C8EE7" w14:textId="77777777" w:rsidTr="007B16D3">
        <w:trPr>
          <w:trHeight w:val="344"/>
        </w:trPr>
        <w:tc>
          <w:tcPr>
            <w:tcW w:w="4258" w:type="dxa"/>
            <w:shd w:val="clear" w:color="auto" w:fill="D9D9D9" w:themeFill="background1" w:themeFillShade="D9"/>
            <w:vAlign w:val="center"/>
            <w:hideMark/>
          </w:tcPr>
          <w:p w14:paraId="21EAEAF8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Antibiotic regimen</w:t>
            </w:r>
          </w:p>
        </w:tc>
        <w:tc>
          <w:tcPr>
            <w:tcW w:w="1218" w:type="dxa"/>
            <w:shd w:val="clear" w:color="auto" w:fill="D9D9D9" w:themeFill="background1" w:themeFillShade="D9"/>
            <w:vAlign w:val="center"/>
            <w:hideMark/>
          </w:tcPr>
          <w:p w14:paraId="4C44F466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N° of </w:t>
            </w:r>
            <w:r w:rsidR="001838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observations</w:t>
            </w:r>
          </w:p>
        </w:tc>
        <w:tc>
          <w:tcPr>
            <w:tcW w:w="1617" w:type="dxa"/>
            <w:shd w:val="clear" w:color="auto" w:fill="D9D9D9" w:themeFill="background1" w:themeFillShade="D9"/>
            <w:vAlign w:val="center"/>
            <w:hideMark/>
          </w:tcPr>
          <w:p w14:paraId="0C60D1C3" w14:textId="162D7204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N° of patients </w:t>
            </w:r>
            <w:r w:rsidR="007B16D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with</w:t>
            </w: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 </w:t>
            </w:r>
            <w:r w:rsidR="00BC7B41"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clinical </w:t>
            </w: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cure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  <w:hideMark/>
          </w:tcPr>
          <w:p w14:paraId="795BDE1C" w14:textId="623E7656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Total </w:t>
            </w:r>
            <w:r w:rsidR="007B16D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N°</w:t>
            </w: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of patients </w:t>
            </w:r>
          </w:p>
        </w:tc>
        <w:tc>
          <w:tcPr>
            <w:tcW w:w="1729" w:type="dxa"/>
            <w:shd w:val="clear" w:color="auto" w:fill="D9D9D9" w:themeFill="background1" w:themeFillShade="D9"/>
            <w:vAlign w:val="center"/>
            <w:hideMark/>
          </w:tcPr>
          <w:p w14:paraId="386C73A0" w14:textId="659156B9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Clinical cure rate</w:t>
            </w:r>
            <w:r w:rsidR="007B16D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 </w:t>
            </w: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% </w:t>
            </w:r>
            <w:r w:rsidR="007B16D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(</w:t>
            </w: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unadjusted)</w:t>
            </w:r>
          </w:p>
        </w:tc>
      </w:tr>
      <w:tr w:rsidR="00292EF0" w:rsidRPr="00B63F17" w14:paraId="6252C13D" w14:textId="77777777" w:rsidTr="007B16D3">
        <w:trPr>
          <w:trHeight w:val="240"/>
        </w:trPr>
        <w:tc>
          <w:tcPr>
            <w:tcW w:w="4258" w:type="dxa"/>
            <w:shd w:val="clear" w:color="000000" w:fill="F2F2F2"/>
            <w:vAlign w:val="center"/>
            <w:hideMark/>
          </w:tcPr>
          <w:p w14:paraId="1822FC3A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  <w:t>Hospital- or ventilator acquired pneumoniae</w:t>
            </w:r>
          </w:p>
        </w:tc>
        <w:tc>
          <w:tcPr>
            <w:tcW w:w="1218" w:type="dxa"/>
            <w:shd w:val="clear" w:color="000000" w:fill="F2F2F2"/>
            <w:vAlign w:val="center"/>
            <w:hideMark/>
          </w:tcPr>
          <w:p w14:paraId="1132FB6A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  <w:t> </w:t>
            </w:r>
          </w:p>
        </w:tc>
        <w:tc>
          <w:tcPr>
            <w:tcW w:w="1617" w:type="dxa"/>
            <w:shd w:val="clear" w:color="000000" w:fill="F2F2F2"/>
            <w:vAlign w:val="center"/>
            <w:hideMark/>
          </w:tcPr>
          <w:p w14:paraId="6BE3C9C7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  <w:t> </w:t>
            </w:r>
          </w:p>
        </w:tc>
        <w:tc>
          <w:tcPr>
            <w:tcW w:w="1134" w:type="dxa"/>
            <w:shd w:val="clear" w:color="000000" w:fill="F2F2F2"/>
            <w:vAlign w:val="center"/>
            <w:hideMark/>
          </w:tcPr>
          <w:p w14:paraId="1CC0C0F2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  <w:t> </w:t>
            </w:r>
          </w:p>
        </w:tc>
        <w:tc>
          <w:tcPr>
            <w:tcW w:w="1729" w:type="dxa"/>
            <w:shd w:val="clear" w:color="auto" w:fill="auto"/>
            <w:noWrap/>
            <w:vAlign w:val="bottom"/>
            <w:hideMark/>
          </w:tcPr>
          <w:p w14:paraId="29B6BBE3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</w:pPr>
          </w:p>
        </w:tc>
      </w:tr>
      <w:tr w:rsidR="00292EF0" w:rsidRPr="00BC7B41" w14:paraId="79A4144A" w14:textId="77777777" w:rsidTr="007B16D3">
        <w:trPr>
          <w:trHeight w:val="240"/>
        </w:trPr>
        <w:tc>
          <w:tcPr>
            <w:tcW w:w="4258" w:type="dxa"/>
            <w:shd w:val="clear" w:color="auto" w:fill="auto"/>
            <w:noWrap/>
            <w:vAlign w:val="center"/>
            <w:hideMark/>
          </w:tcPr>
          <w:p w14:paraId="1BCC2FD5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Carbapenem plus Fosfomycin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0353BCB9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3E7BBD7B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20DAF9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25</w:t>
            </w:r>
          </w:p>
        </w:tc>
        <w:tc>
          <w:tcPr>
            <w:tcW w:w="1729" w:type="dxa"/>
            <w:shd w:val="clear" w:color="auto" w:fill="auto"/>
            <w:noWrap/>
            <w:vAlign w:val="bottom"/>
            <w:hideMark/>
          </w:tcPr>
          <w:p w14:paraId="037D5149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60</w:t>
            </w:r>
          </w:p>
        </w:tc>
      </w:tr>
      <w:tr w:rsidR="00292EF0" w:rsidRPr="00BC7B41" w14:paraId="17F876A1" w14:textId="77777777" w:rsidTr="007B16D3">
        <w:trPr>
          <w:trHeight w:val="240"/>
        </w:trPr>
        <w:tc>
          <w:tcPr>
            <w:tcW w:w="4258" w:type="dxa"/>
            <w:shd w:val="clear" w:color="auto" w:fill="auto"/>
            <w:noWrap/>
            <w:vAlign w:val="center"/>
            <w:hideMark/>
          </w:tcPr>
          <w:p w14:paraId="26AB529F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fr-CH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fr-CH" w:eastAsia="it-IT"/>
              </w:rPr>
              <w:t xml:space="preserve">Carbapenem plus Fosfomycin plus Polymyxin 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158D5B6E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6AF9513E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AE9FE5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24</w:t>
            </w:r>
          </w:p>
        </w:tc>
        <w:tc>
          <w:tcPr>
            <w:tcW w:w="1729" w:type="dxa"/>
            <w:shd w:val="clear" w:color="auto" w:fill="auto"/>
            <w:noWrap/>
            <w:vAlign w:val="bottom"/>
            <w:hideMark/>
          </w:tcPr>
          <w:p w14:paraId="3B391571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58</w:t>
            </w:r>
          </w:p>
        </w:tc>
      </w:tr>
      <w:tr w:rsidR="00292EF0" w:rsidRPr="00BC7B41" w14:paraId="3DEB564D" w14:textId="77777777" w:rsidTr="007B16D3">
        <w:trPr>
          <w:trHeight w:val="240"/>
        </w:trPr>
        <w:tc>
          <w:tcPr>
            <w:tcW w:w="9956" w:type="dxa"/>
            <w:gridSpan w:val="5"/>
            <w:shd w:val="clear" w:color="000000" w:fill="F2F2F2"/>
            <w:noWrap/>
            <w:vAlign w:val="center"/>
            <w:hideMark/>
          </w:tcPr>
          <w:p w14:paraId="31EBCB84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  <w:t xml:space="preserve">Mixed infections </w:t>
            </w:r>
          </w:p>
        </w:tc>
      </w:tr>
      <w:tr w:rsidR="00292EF0" w:rsidRPr="00BC7B41" w14:paraId="34953651" w14:textId="77777777" w:rsidTr="007B16D3">
        <w:trPr>
          <w:trHeight w:val="300"/>
        </w:trPr>
        <w:tc>
          <w:tcPr>
            <w:tcW w:w="4258" w:type="dxa"/>
            <w:shd w:val="clear" w:color="000000" w:fill="FFFFFF"/>
            <w:vAlign w:val="center"/>
            <w:hideMark/>
          </w:tcPr>
          <w:p w14:paraId="085AAF87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Polymyxin 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1A0C8292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6CF9DB2D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5A39C5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35</w:t>
            </w:r>
          </w:p>
        </w:tc>
        <w:tc>
          <w:tcPr>
            <w:tcW w:w="1729" w:type="dxa"/>
            <w:shd w:val="clear" w:color="auto" w:fill="auto"/>
            <w:noWrap/>
            <w:vAlign w:val="bottom"/>
            <w:hideMark/>
          </w:tcPr>
          <w:p w14:paraId="48670E1C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60</w:t>
            </w:r>
          </w:p>
        </w:tc>
      </w:tr>
      <w:tr w:rsidR="00292EF0" w:rsidRPr="00BC7B41" w14:paraId="548C3465" w14:textId="77777777" w:rsidTr="007B16D3">
        <w:trPr>
          <w:trHeight w:val="274"/>
        </w:trPr>
        <w:tc>
          <w:tcPr>
            <w:tcW w:w="4258" w:type="dxa"/>
            <w:shd w:val="clear" w:color="auto" w:fill="auto"/>
            <w:noWrap/>
            <w:vAlign w:val="center"/>
            <w:hideMark/>
          </w:tcPr>
          <w:p w14:paraId="5B519BB7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Beta Lactam Beta Lactam Inhibitor plus Polymyxin 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64CF9099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09EB249D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E84526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10</w:t>
            </w:r>
          </w:p>
        </w:tc>
        <w:tc>
          <w:tcPr>
            <w:tcW w:w="1729" w:type="dxa"/>
            <w:shd w:val="clear" w:color="auto" w:fill="auto"/>
            <w:noWrap/>
            <w:vAlign w:val="bottom"/>
            <w:hideMark/>
          </w:tcPr>
          <w:p w14:paraId="15B1796E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60</w:t>
            </w:r>
          </w:p>
        </w:tc>
      </w:tr>
      <w:tr w:rsidR="00292EF0" w:rsidRPr="00BC7B41" w14:paraId="61918678" w14:textId="77777777" w:rsidTr="007B16D3">
        <w:trPr>
          <w:trHeight w:val="304"/>
        </w:trPr>
        <w:tc>
          <w:tcPr>
            <w:tcW w:w="4258" w:type="dxa"/>
            <w:shd w:val="clear" w:color="auto" w:fill="auto"/>
            <w:noWrap/>
            <w:vAlign w:val="center"/>
            <w:hideMark/>
          </w:tcPr>
          <w:p w14:paraId="21C2F2D1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Carbapenem plus Polymyxin 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4EE9F386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00302CFB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3A4FBB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36</w:t>
            </w:r>
          </w:p>
        </w:tc>
        <w:tc>
          <w:tcPr>
            <w:tcW w:w="1729" w:type="dxa"/>
            <w:shd w:val="clear" w:color="auto" w:fill="auto"/>
            <w:noWrap/>
            <w:vAlign w:val="bottom"/>
            <w:hideMark/>
          </w:tcPr>
          <w:p w14:paraId="7F119BC3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78</w:t>
            </w:r>
          </w:p>
        </w:tc>
      </w:tr>
    </w:tbl>
    <w:p w14:paraId="26E08289" w14:textId="77777777" w:rsidR="00292EF0" w:rsidRPr="00BC7B41" w:rsidRDefault="00292EF0" w:rsidP="00292EF0">
      <w:pPr>
        <w:spacing w:line="240" w:lineRule="auto"/>
        <w:rPr>
          <w:rFonts w:ascii="Times New Roman" w:hAnsi="Times New Roman" w:cs="Times New Roman"/>
          <w:color w:val="8496B0" w:themeColor="text2" w:themeTint="99"/>
          <w:lang w:val="en-GB"/>
        </w:rPr>
      </w:pPr>
    </w:p>
    <w:p w14:paraId="604B5A5D" w14:textId="77777777" w:rsidR="00955176" w:rsidRDefault="00955176" w:rsidP="00292EF0">
      <w:pPr>
        <w:spacing w:line="240" w:lineRule="auto"/>
        <w:rPr>
          <w:rFonts w:ascii="Times New Roman" w:hAnsi="Times New Roman" w:cs="Times New Roman"/>
          <w:b/>
          <w:i/>
          <w:color w:val="000000" w:themeColor="text1"/>
          <w:sz w:val="21"/>
          <w:lang w:val="en-GB"/>
        </w:rPr>
      </w:pPr>
    </w:p>
    <w:p w14:paraId="0DFC8C8D" w14:textId="6D4A8E8B" w:rsidR="00292EF0" w:rsidRPr="00BC7B41" w:rsidRDefault="00BC7B41" w:rsidP="00955176">
      <w:pPr>
        <w:spacing w:line="240" w:lineRule="auto"/>
        <w:rPr>
          <w:rFonts w:ascii="Times New Roman" w:hAnsi="Times New Roman" w:cs="Times New Roman"/>
          <w:b/>
          <w:i/>
          <w:color w:val="000000" w:themeColor="text1"/>
          <w:sz w:val="21"/>
          <w:lang w:val="en-GB"/>
        </w:rPr>
      </w:pPr>
      <w:r w:rsidRPr="00BC7B41">
        <w:rPr>
          <w:rFonts w:ascii="Times New Roman" w:hAnsi="Times New Roman" w:cs="Times New Roman"/>
          <w:b/>
          <w:i/>
          <w:color w:val="000000" w:themeColor="text1"/>
          <w:sz w:val="21"/>
          <w:lang w:val="en-GB"/>
        </w:rPr>
        <w:lastRenderedPageBreak/>
        <w:t>OUTCOME: MICROBIOLOGICAL CURE</w:t>
      </w:r>
    </w:p>
    <w:p w14:paraId="2CA8BB57" w14:textId="77777777" w:rsidR="00BC7B41" w:rsidRPr="00BC7B41" w:rsidRDefault="00BC7B41" w:rsidP="00955176">
      <w:pPr>
        <w:spacing w:line="240" w:lineRule="auto"/>
        <w:rPr>
          <w:rFonts w:ascii="Times New Roman" w:hAnsi="Times New Roman" w:cs="Times New Roman"/>
          <w:i/>
          <w:color w:val="000000" w:themeColor="text1"/>
          <w:spacing w:val="15"/>
          <w:lang w:val="en-GB"/>
        </w:rPr>
      </w:pPr>
      <w:bookmarkStart w:id="1" w:name="_Toc31986608"/>
      <w:r>
        <w:rPr>
          <w:rFonts w:ascii="Times New Roman" w:hAnsi="Times New Roman" w:cs="Times New Roman"/>
          <w:b/>
          <w:i/>
          <w:color w:val="000000" w:themeColor="text1"/>
          <w:lang w:val="en-GB"/>
        </w:rPr>
        <w:t xml:space="preserve">Bacterial phenotype: </w:t>
      </w:r>
      <w:r w:rsidRPr="00BC7B41">
        <w:rPr>
          <w:rFonts w:ascii="Times New Roman" w:hAnsi="Times New Roman" w:cs="Times New Roman"/>
          <w:b/>
          <w:i/>
          <w:color w:val="000000" w:themeColor="text1"/>
          <w:lang w:val="en-GB"/>
        </w:rPr>
        <w:t>Acinetobacter baumannii</w:t>
      </w:r>
    </w:p>
    <w:p w14:paraId="6027C255" w14:textId="77777777" w:rsidR="00BC7B41" w:rsidRPr="00BC7B41" w:rsidRDefault="00BC7B41" w:rsidP="00955176">
      <w:pPr>
        <w:spacing w:line="240" w:lineRule="auto"/>
        <w:jc w:val="both"/>
        <w:rPr>
          <w:rFonts w:ascii="Times New Roman" w:hAnsi="Times New Roman" w:cs="Times New Roman"/>
          <w:i/>
          <w:color w:val="000000" w:themeColor="text1"/>
          <w:lang w:val="en-GB"/>
        </w:rPr>
      </w:pPr>
      <w:r w:rsidRPr="00BC7B41">
        <w:rPr>
          <w:rFonts w:ascii="Times New Roman" w:hAnsi="Times New Roman" w:cs="Times New Roman"/>
          <w:i/>
          <w:color w:val="000000" w:themeColor="text1"/>
          <w:lang w:val="en-GB"/>
        </w:rPr>
        <w:t xml:space="preserve">DATA CLEANING: </w:t>
      </w:r>
      <w:r w:rsidRPr="00BC7B41">
        <w:rPr>
          <w:rFonts w:ascii="Times New Roman" w:hAnsi="Times New Roman" w:cs="Times New Roman"/>
          <w:color w:val="000000" w:themeColor="text1"/>
          <w:lang w:val="en-GB"/>
        </w:rPr>
        <w:t xml:space="preserve">A total of 68 </w:t>
      </w:r>
      <w:r w:rsidR="00183855">
        <w:rPr>
          <w:rFonts w:ascii="Times New Roman" w:hAnsi="Times New Roman" w:cs="Times New Roman"/>
          <w:color w:val="000000" w:themeColor="text1"/>
          <w:lang w:val="en-GB"/>
        </w:rPr>
        <w:t>observations</w:t>
      </w:r>
      <w:r w:rsidRPr="00BC7B41">
        <w:rPr>
          <w:rFonts w:ascii="Times New Roman" w:hAnsi="Times New Roman" w:cs="Times New Roman"/>
          <w:color w:val="000000" w:themeColor="text1"/>
          <w:lang w:val="en-GB"/>
        </w:rPr>
        <w:t xml:space="preserve"> reporting data on microbiological cure in 2623 patients with CR-</w:t>
      </w:r>
      <w:r w:rsidRPr="00BC7B41">
        <w:rPr>
          <w:rFonts w:ascii="Times New Roman" w:hAnsi="Times New Roman" w:cs="Times New Roman"/>
          <w:i/>
          <w:color w:val="000000" w:themeColor="text1"/>
          <w:lang w:val="en-GB"/>
        </w:rPr>
        <w:t xml:space="preserve">A. baumannii </w:t>
      </w:r>
      <w:r w:rsidRPr="00BC7B41">
        <w:rPr>
          <w:rFonts w:ascii="Times New Roman" w:hAnsi="Times New Roman" w:cs="Times New Roman"/>
          <w:color w:val="000000" w:themeColor="text1"/>
          <w:lang w:val="en-GB"/>
        </w:rPr>
        <w:t xml:space="preserve">infections were detected. Among them, 18 </w:t>
      </w:r>
      <w:r w:rsidR="00183855">
        <w:rPr>
          <w:rFonts w:ascii="Times New Roman" w:hAnsi="Times New Roman" w:cs="Times New Roman"/>
          <w:color w:val="000000" w:themeColor="text1"/>
          <w:lang w:val="en-GB"/>
        </w:rPr>
        <w:t>observations</w:t>
      </w:r>
      <w:r w:rsidRPr="00BC7B41">
        <w:rPr>
          <w:rFonts w:ascii="Times New Roman" w:hAnsi="Times New Roman" w:cs="Times New Roman"/>
          <w:color w:val="000000" w:themeColor="text1"/>
          <w:lang w:val="en-GB"/>
        </w:rPr>
        <w:t xml:space="preserve"> (1122 patients, 43%) belonged to the </w:t>
      </w:r>
      <w:r w:rsidRPr="00BC7B41">
        <w:rPr>
          <w:rFonts w:ascii="Times New Roman" w:hAnsi="Times New Roman" w:cs="Times New Roman"/>
          <w:b/>
          <w:i/>
          <w:color w:val="000000" w:themeColor="text1"/>
          <w:lang w:val="en-GB"/>
        </w:rPr>
        <w:t>“unspecified antibiotic group”</w:t>
      </w:r>
      <w:r w:rsidRPr="00BC7B41">
        <w:rPr>
          <w:rFonts w:ascii="Times New Roman" w:hAnsi="Times New Roman" w:cs="Times New Roman"/>
          <w:color w:val="000000" w:themeColor="text1"/>
          <w:lang w:val="en-GB"/>
        </w:rPr>
        <w:t xml:space="preserve"> and therefore were removed from the analysis. </w:t>
      </w:r>
    </w:p>
    <w:p w14:paraId="70572CE3" w14:textId="77777777" w:rsidR="00BC7B41" w:rsidRPr="00BC7B41" w:rsidRDefault="00BC7B41" w:rsidP="00955176">
      <w:pPr>
        <w:spacing w:line="240" w:lineRule="auto"/>
        <w:rPr>
          <w:rFonts w:ascii="Times New Roman" w:hAnsi="Times New Roman" w:cs="Times New Roman"/>
          <w:color w:val="000000" w:themeColor="text1"/>
          <w:lang w:val="en-GB"/>
        </w:rPr>
      </w:pPr>
      <w:r w:rsidRPr="00BC7B41">
        <w:rPr>
          <w:rFonts w:ascii="Times New Roman" w:hAnsi="Times New Roman" w:cs="Times New Roman"/>
          <w:i/>
          <w:color w:val="000000" w:themeColor="text1"/>
          <w:lang w:val="en-GB"/>
        </w:rPr>
        <w:t>DATA ENTRY:</w:t>
      </w:r>
      <w:r w:rsidRPr="00BC7B41">
        <w:rPr>
          <w:rFonts w:ascii="Times New Roman" w:hAnsi="Times New Roman" w:cs="Times New Roman"/>
          <w:b/>
          <w:color w:val="000000" w:themeColor="text1"/>
          <w:lang w:val="en-GB"/>
        </w:rPr>
        <w:t xml:space="preserve"> </w:t>
      </w:r>
      <w:r w:rsidRPr="00BC7B41">
        <w:rPr>
          <w:rFonts w:ascii="Times New Roman" w:hAnsi="Times New Roman" w:cs="Times New Roman"/>
          <w:color w:val="000000" w:themeColor="text1"/>
          <w:lang w:val="en-GB"/>
        </w:rPr>
        <w:t>14 DIFFERENT ANTIBIOTIC REGIMENS involving 1501 patients were entered in the NMA.</w:t>
      </w:r>
    </w:p>
    <w:p w14:paraId="5B6203E3" w14:textId="77777777" w:rsidR="00BC7B41" w:rsidRPr="00BC7B41" w:rsidRDefault="00BC7B41" w:rsidP="00955176">
      <w:pPr>
        <w:spacing w:line="240" w:lineRule="auto"/>
        <w:rPr>
          <w:rFonts w:ascii="Times New Roman" w:hAnsi="Times New Roman" w:cs="Times New Roman"/>
          <w:color w:val="000000" w:themeColor="text1"/>
          <w:lang w:val="en-GB"/>
        </w:rPr>
      </w:pPr>
      <w:r w:rsidRPr="00BC7B41">
        <w:rPr>
          <w:rFonts w:ascii="Times New Roman" w:hAnsi="Times New Roman" w:cs="Times New Roman"/>
          <w:i/>
          <w:color w:val="000000" w:themeColor="text1"/>
          <w:lang w:val="en-GB"/>
        </w:rPr>
        <w:t>DATA OUTPUT:</w:t>
      </w:r>
      <w:r w:rsidRPr="00BC7B41">
        <w:rPr>
          <w:rFonts w:ascii="Times New Roman" w:hAnsi="Times New Roman" w:cs="Times New Roman"/>
          <w:b/>
          <w:i/>
          <w:color w:val="000000" w:themeColor="text1"/>
          <w:lang w:val="en-GB"/>
        </w:rPr>
        <w:t xml:space="preserve"> </w:t>
      </w:r>
      <w:r w:rsidRPr="00BC7B41">
        <w:rPr>
          <w:rFonts w:ascii="Times New Roman" w:hAnsi="Times New Roman" w:cs="Times New Roman"/>
          <w:color w:val="000000" w:themeColor="text1"/>
          <w:lang w:val="en-GB"/>
        </w:rPr>
        <w:t>three components disconnected, unable to run the NMA.</w:t>
      </w:r>
    </w:p>
    <w:tbl>
      <w:tblPr>
        <w:tblW w:w="9990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69"/>
        <w:gridCol w:w="1276"/>
        <w:gridCol w:w="1985"/>
        <w:gridCol w:w="1134"/>
        <w:gridCol w:w="1626"/>
      </w:tblGrid>
      <w:tr w:rsidR="00BC7B41" w:rsidRPr="00BC7B41" w14:paraId="617A8C6F" w14:textId="77777777" w:rsidTr="007B16D3">
        <w:trPr>
          <w:trHeight w:val="495"/>
        </w:trPr>
        <w:tc>
          <w:tcPr>
            <w:tcW w:w="396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A3C0C61" w14:textId="77777777" w:rsidR="00BC7B41" w:rsidRPr="00BC7B41" w:rsidRDefault="00BC7B41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Antibiotic regimen 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CB3DB2D" w14:textId="77777777" w:rsidR="00BC7B41" w:rsidRPr="00BC7B41" w:rsidRDefault="00BC7B41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N° of </w:t>
            </w:r>
            <w:r w:rsidR="001838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observations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AEC2371" w14:textId="44F0187B" w:rsidR="00BC7B41" w:rsidRPr="00BC7B41" w:rsidRDefault="00BC7B41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N° of patients </w:t>
            </w:r>
            <w:r w:rsidR="007B16D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with </w:t>
            </w: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microbiological cure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0187493" w14:textId="23B4B85D" w:rsidR="00BC7B41" w:rsidRPr="00BC7B41" w:rsidRDefault="00BC7B41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Total </w:t>
            </w:r>
            <w:r w:rsidR="007B16D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N°</w:t>
            </w: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 of patients 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53D1308" w14:textId="77777777" w:rsidR="00BC7B41" w:rsidRPr="00BC7B41" w:rsidRDefault="00BC7B41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Microbiological cure rate% </w:t>
            </w:r>
          </w:p>
          <w:p w14:paraId="130FD567" w14:textId="77777777" w:rsidR="00BC7B41" w:rsidRPr="00BC7B41" w:rsidRDefault="00BC7B41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(unadjusted)</w:t>
            </w:r>
          </w:p>
        </w:tc>
      </w:tr>
      <w:tr w:rsidR="00BC7B41" w:rsidRPr="00BC7B41" w14:paraId="4E9C5436" w14:textId="77777777" w:rsidTr="007B16D3">
        <w:trPr>
          <w:trHeight w:val="240"/>
        </w:trPr>
        <w:tc>
          <w:tcPr>
            <w:tcW w:w="99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14:paraId="356A6B1F" w14:textId="77777777" w:rsidR="00BC7B41" w:rsidRPr="00BC7B41" w:rsidRDefault="00BC7B41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  <w:t xml:space="preserve">Bloodstream infections </w:t>
            </w:r>
          </w:p>
        </w:tc>
      </w:tr>
      <w:tr w:rsidR="00BC7B41" w:rsidRPr="00BC7B41" w14:paraId="0A5C4466" w14:textId="77777777" w:rsidTr="007B16D3">
        <w:trPr>
          <w:trHeight w:val="240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576E30" w14:textId="77777777" w:rsidR="00BC7B41" w:rsidRPr="00BC7B41" w:rsidRDefault="00BC7B41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Polymyxin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2B07B8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D40758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2A8B38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36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BAB6D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56</w:t>
            </w:r>
          </w:p>
        </w:tc>
      </w:tr>
      <w:tr w:rsidR="00BC7B41" w:rsidRPr="00BC7B41" w14:paraId="41E51C7C" w14:textId="77777777" w:rsidTr="007B16D3">
        <w:trPr>
          <w:trHeight w:val="240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B8C1B1" w14:textId="77777777" w:rsidR="00BC7B41" w:rsidRPr="00BC7B41" w:rsidRDefault="00BC7B41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Carbapenem plus Sulbactam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EB6577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A0489E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0EACB1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3CD3B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100</w:t>
            </w:r>
          </w:p>
        </w:tc>
      </w:tr>
      <w:tr w:rsidR="00BC7B41" w:rsidRPr="00BC7B41" w14:paraId="1500ECAA" w14:textId="77777777" w:rsidTr="007B16D3">
        <w:trPr>
          <w:trHeight w:val="240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2A8E7" w14:textId="77777777" w:rsidR="00BC7B41" w:rsidRPr="00BC7B41" w:rsidRDefault="00BC7B41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Carbapenem plus Polymyxin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64FF3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619A8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32FF3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102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36907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93</w:t>
            </w:r>
          </w:p>
        </w:tc>
      </w:tr>
      <w:tr w:rsidR="00BC7B41" w:rsidRPr="00BC7B41" w14:paraId="74DB057C" w14:textId="77777777" w:rsidTr="007B16D3">
        <w:trPr>
          <w:trHeight w:val="240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83F54C" w14:textId="77777777" w:rsidR="00BC7B41" w:rsidRPr="00BC7B41" w:rsidRDefault="00BC7B41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Polymyxin plus Sulbactam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663FA5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A49161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6A1A6A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112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44F17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89</w:t>
            </w:r>
          </w:p>
        </w:tc>
      </w:tr>
      <w:tr w:rsidR="00BC7B41" w:rsidRPr="00BC7B41" w14:paraId="53979419" w14:textId="77777777" w:rsidTr="007B16D3">
        <w:trPr>
          <w:trHeight w:val="285"/>
        </w:trPr>
        <w:tc>
          <w:tcPr>
            <w:tcW w:w="99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16E67FA" w14:textId="77777777" w:rsidR="00BC7B41" w:rsidRPr="00BC7B41" w:rsidRDefault="00BC7B41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  <w:t xml:space="preserve">Central nervous system infections </w:t>
            </w:r>
          </w:p>
        </w:tc>
      </w:tr>
      <w:tr w:rsidR="00BC7B41" w:rsidRPr="00BC7B41" w14:paraId="716AAA65" w14:textId="77777777" w:rsidTr="007B16D3">
        <w:trPr>
          <w:trHeight w:val="28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95859" w14:textId="77777777" w:rsidR="00BC7B41" w:rsidRPr="00BC7B41" w:rsidRDefault="00BC7B41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Tigecycline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5F434B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582EA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C2FB6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F37C1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100</w:t>
            </w:r>
          </w:p>
        </w:tc>
      </w:tr>
      <w:tr w:rsidR="00BC7B41" w:rsidRPr="00BC7B41" w14:paraId="7A0508F3" w14:textId="77777777" w:rsidTr="007B16D3">
        <w:trPr>
          <w:trHeight w:val="240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17E93E" w14:textId="77777777" w:rsidR="00BC7B41" w:rsidRPr="00BC7B41" w:rsidRDefault="00BC7B41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Aminoglycosides plus Tigecycline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BAF70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63335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731B9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B6C42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75</w:t>
            </w:r>
          </w:p>
        </w:tc>
      </w:tr>
      <w:tr w:rsidR="00BC7B41" w:rsidRPr="00BC7B41" w14:paraId="153DDCDC" w14:textId="77777777" w:rsidTr="007B16D3">
        <w:trPr>
          <w:trHeight w:val="240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53E7A" w14:textId="77777777" w:rsidR="00BC7B41" w:rsidRPr="00BC7B41" w:rsidRDefault="00BC7B41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Polymyxin plus Tigecycline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A8CE3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BADA4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149DD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7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B8297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86</w:t>
            </w:r>
          </w:p>
        </w:tc>
      </w:tr>
      <w:tr w:rsidR="00BC7B41" w:rsidRPr="00B63F17" w14:paraId="3FED6BE6" w14:textId="77777777" w:rsidTr="007B16D3">
        <w:trPr>
          <w:trHeight w:val="270"/>
        </w:trPr>
        <w:tc>
          <w:tcPr>
            <w:tcW w:w="99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14E9D19" w14:textId="77777777" w:rsidR="00BC7B41" w:rsidRPr="00BC7B41" w:rsidRDefault="00BC7B41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  <w:t>Hospital- or ventilator acquired pneumoniae</w:t>
            </w:r>
          </w:p>
        </w:tc>
      </w:tr>
      <w:tr w:rsidR="00BC7B41" w:rsidRPr="00BC7B41" w14:paraId="7DE60054" w14:textId="77777777" w:rsidTr="007B16D3">
        <w:trPr>
          <w:trHeight w:val="25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129A8" w14:textId="77777777" w:rsidR="00BC7B41" w:rsidRPr="00BC7B41" w:rsidRDefault="00BC7B41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Polymyxin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7BB77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FAF3A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22C98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266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5AC0C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57</w:t>
            </w:r>
          </w:p>
        </w:tc>
      </w:tr>
      <w:tr w:rsidR="00BC7B41" w:rsidRPr="00BC7B41" w14:paraId="1B7F885B" w14:textId="77777777" w:rsidTr="007B16D3">
        <w:trPr>
          <w:trHeight w:val="240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78AA7" w14:textId="77777777" w:rsidR="00BC7B41" w:rsidRPr="00BC7B41" w:rsidRDefault="00BC7B41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Sulbactam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F177C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4E2C3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C3033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52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1FACE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75</w:t>
            </w:r>
          </w:p>
        </w:tc>
      </w:tr>
      <w:tr w:rsidR="00BC7B41" w:rsidRPr="00BC7B41" w14:paraId="7C51DE6C" w14:textId="77777777" w:rsidTr="007B16D3">
        <w:trPr>
          <w:trHeight w:val="240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EC488" w14:textId="77777777" w:rsidR="00BC7B41" w:rsidRPr="00BC7B41" w:rsidRDefault="00BC7B41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Tetracycline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65519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B62B2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60C7E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A4910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80</w:t>
            </w:r>
          </w:p>
        </w:tc>
      </w:tr>
      <w:tr w:rsidR="00BC7B41" w:rsidRPr="00BC7B41" w14:paraId="61136A63" w14:textId="77777777" w:rsidTr="007B16D3">
        <w:trPr>
          <w:trHeight w:val="240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EDFD9" w14:textId="77777777" w:rsidR="00BC7B41" w:rsidRPr="00BC7B41" w:rsidRDefault="00BC7B41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Tigecycline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E8988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F106D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626B3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23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779AB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61</w:t>
            </w:r>
          </w:p>
        </w:tc>
      </w:tr>
      <w:tr w:rsidR="00BC7B41" w:rsidRPr="00BC7B41" w14:paraId="4ABCF4D9" w14:textId="77777777" w:rsidTr="007B16D3">
        <w:trPr>
          <w:trHeight w:val="240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54CEE" w14:textId="77777777" w:rsidR="00BC7B41" w:rsidRPr="00BC7B41" w:rsidRDefault="00BC7B41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Carbapenem plus Polymyxin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50EB1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17A0A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38E07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57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C6575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68</w:t>
            </w:r>
          </w:p>
        </w:tc>
      </w:tr>
      <w:tr w:rsidR="00BC7B41" w:rsidRPr="00BC7B41" w14:paraId="050256DF" w14:textId="77777777" w:rsidTr="007B16D3">
        <w:trPr>
          <w:trHeight w:val="22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9FD47" w14:textId="77777777" w:rsidR="00BC7B41" w:rsidRPr="00BC7B41" w:rsidRDefault="00BC7B41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Carbapenem plus Rifampin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65B77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FD9CB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31A70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10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9FE6C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60</w:t>
            </w:r>
          </w:p>
        </w:tc>
      </w:tr>
      <w:tr w:rsidR="00BC7B41" w:rsidRPr="00BC7B41" w14:paraId="4299412A" w14:textId="77777777" w:rsidTr="007B16D3">
        <w:trPr>
          <w:trHeight w:val="270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B5020" w14:textId="77777777" w:rsidR="00BC7B41" w:rsidRPr="00BC7B41" w:rsidRDefault="00BC7B41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Polymyxin plus Rifampicin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DAE6C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93410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F0097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35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64BDE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69</w:t>
            </w:r>
          </w:p>
        </w:tc>
      </w:tr>
      <w:tr w:rsidR="00BC7B41" w:rsidRPr="00BC7B41" w14:paraId="3A12DEF0" w14:textId="77777777" w:rsidTr="007B16D3">
        <w:trPr>
          <w:trHeight w:val="25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5C6F8" w14:textId="77777777" w:rsidR="00BC7B41" w:rsidRPr="00BC7B41" w:rsidRDefault="00BC7B41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Polymyxin plus Sulbactam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EE259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E4A64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8EB45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92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6832C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74</w:t>
            </w:r>
          </w:p>
        </w:tc>
      </w:tr>
      <w:tr w:rsidR="00BC7B41" w:rsidRPr="00BC7B41" w14:paraId="64F608A9" w14:textId="77777777" w:rsidTr="007B16D3">
        <w:trPr>
          <w:trHeight w:val="255"/>
        </w:trPr>
        <w:tc>
          <w:tcPr>
            <w:tcW w:w="99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0FF809F" w14:textId="77777777" w:rsidR="00BC7B41" w:rsidRPr="00BC7B41" w:rsidRDefault="00BC7B41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  <w:t xml:space="preserve">Mixed infections </w:t>
            </w:r>
          </w:p>
        </w:tc>
      </w:tr>
      <w:tr w:rsidR="00BC7B41" w:rsidRPr="00BC7B41" w14:paraId="65174797" w14:textId="77777777" w:rsidTr="007B16D3">
        <w:trPr>
          <w:trHeight w:val="240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B71E60" w14:textId="77777777" w:rsidR="00BC7B41" w:rsidRPr="00BC7B41" w:rsidRDefault="00BC7B41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Aminoglycosides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152C29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4BC7DC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3F07C8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32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A5AB9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53</w:t>
            </w:r>
          </w:p>
        </w:tc>
      </w:tr>
      <w:tr w:rsidR="00BC7B41" w:rsidRPr="00BC7B41" w14:paraId="3B300BAB" w14:textId="77777777" w:rsidTr="007B16D3">
        <w:trPr>
          <w:trHeight w:val="240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226AA2" w14:textId="77777777" w:rsidR="00BC7B41" w:rsidRPr="00BC7B41" w:rsidRDefault="00BC7B41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Polymyxin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61AF94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999BBA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F81C0B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267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893EF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52</w:t>
            </w:r>
          </w:p>
        </w:tc>
      </w:tr>
      <w:tr w:rsidR="00BC7B41" w:rsidRPr="00BC7B41" w14:paraId="30B4D57E" w14:textId="77777777" w:rsidTr="007B16D3">
        <w:trPr>
          <w:trHeight w:val="25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3C82C7" w14:textId="77777777" w:rsidR="00BC7B41" w:rsidRPr="00BC7B41" w:rsidRDefault="00BC7B41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Tetracycline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71D619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2F53B4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AAD2F8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C3EE0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67</w:t>
            </w:r>
          </w:p>
        </w:tc>
      </w:tr>
      <w:tr w:rsidR="00BC7B41" w:rsidRPr="00BC7B41" w14:paraId="755E7BA9" w14:textId="77777777" w:rsidTr="007B16D3">
        <w:trPr>
          <w:trHeight w:val="240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6F0C82" w14:textId="77777777" w:rsidR="00BC7B41" w:rsidRPr="00BC7B41" w:rsidRDefault="00BC7B41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Tigecycline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3F8C03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EB3ACD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3B9541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33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99CBA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42</w:t>
            </w:r>
          </w:p>
        </w:tc>
      </w:tr>
      <w:tr w:rsidR="00BC7B41" w:rsidRPr="00BC7B41" w14:paraId="01B104BF" w14:textId="77777777" w:rsidTr="007B16D3">
        <w:trPr>
          <w:trHeight w:val="244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AF868" w14:textId="77777777" w:rsidR="00BC7B41" w:rsidRPr="00BC7B41" w:rsidRDefault="00BC7B41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Carbapenem plus Polymyxin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88AEB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62ABF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29EE7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120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6E2A0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12</w:t>
            </w:r>
          </w:p>
        </w:tc>
      </w:tr>
      <w:tr w:rsidR="00BC7B41" w:rsidRPr="00BC7B41" w14:paraId="75A0E5C1" w14:textId="77777777" w:rsidTr="007B16D3">
        <w:trPr>
          <w:trHeight w:val="240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FC729" w14:textId="77777777" w:rsidR="00BC7B41" w:rsidRPr="00BC7B41" w:rsidRDefault="00BC7B41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Polymyxin plus Glycopeptide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85D72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59809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65EE4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24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357EC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54</w:t>
            </w:r>
          </w:p>
        </w:tc>
      </w:tr>
      <w:tr w:rsidR="00BC7B41" w:rsidRPr="00BC7B41" w14:paraId="41C82A4A" w14:textId="77777777" w:rsidTr="007B16D3">
        <w:trPr>
          <w:trHeight w:val="240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B020B" w14:textId="77777777" w:rsidR="00BC7B41" w:rsidRPr="00BC7B41" w:rsidRDefault="00BC7B41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Polymyxin plus Rifampicin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A2D40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6AE23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37644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181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CEACA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72</w:t>
            </w:r>
          </w:p>
        </w:tc>
      </w:tr>
      <w:tr w:rsidR="00BC7B41" w:rsidRPr="00BC7B41" w14:paraId="0EC86981" w14:textId="77777777" w:rsidTr="007B16D3">
        <w:trPr>
          <w:trHeight w:val="240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B29BB" w14:textId="77777777" w:rsidR="00BC7B41" w:rsidRPr="00BC7B41" w:rsidRDefault="00BC7B41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Polymyxin plus Sulbactam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CC466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75240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B28E2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9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C3275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67</w:t>
            </w:r>
          </w:p>
        </w:tc>
      </w:tr>
      <w:tr w:rsidR="00BC7B41" w:rsidRPr="00BC7B41" w14:paraId="7B597B4C" w14:textId="77777777" w:rsidTr="007B16D3">
        <w:trPr>
          <w:trHeight w:val="240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439C8" w14:textId="77777777" w:rsidR="00BC7B41" w:rsidRPr="00BC7B41" w:rsidRDefault="00BC7B41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Polymyxin plus Tigecycline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975D0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98355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01465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7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B293B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43</w:t>
            </w:r>
          </w:p>
        </w:tc>
      </w:tr>
      <w:tr w:rsidR="00BC7B41" w:rsidRPr="00BC7B41" w14:paraId="405E7B21" w14:textId="77777777" w:rsidTr="007B16D3">
        <w:trPr>
          <w:trHeight w:val="300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BFBAA" w14:textId="77777777" w:rsidR="00BC7B41" w:rsidRPr="00BC7B41" w:rsidRDefault="00BC7B41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de-AT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de-AT" w:eastAsia="it-IT"/>
              </w:rPr>
              <w:t>Carbapenem plus Polymyxin plus Tigecycline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26646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A6A24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6B155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15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DE3F1" w14:textId="77777777" w:rsidR="00BC7B41" w:rsidRPr="00BC7B41" w:rsidRDefault="00BC7B41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33</w:t>
            </w:r>
          </w:p>
        </w:tc>
      </w:tr>
    </w:tbl>
    <w:p w14:paraId="03A66E18" w14:textId="77777777" w:rsidR="00BC7B41" w:rsidRPr="00AD1545" w:rsidRDefault="00292EF0" w:rsidP="00BC7B41">
      <w:pPr>
        <w:rPr>
          <w:rFonts w:ascii="Arial" w:hAnsi="Arial" w:cs="Arial"/>
          <w:sz w:val="18"/>
          <w:szCs w:val="18"/>
          <w:lang w:val="en-GB"/>
        </w:rPr>
      </w:pPr>
      <w:r>
        <w:rPr>
          <w:lang w:val="en-GB"/>
        </w:rPr>
        <w:br w:type="page"/>
      </w:r>
      <w:bookmarkEnd w:id="1"/>
    </w:p>
    <w:p w14:paraId="22DA3EAD" w14:textId="77777777" w:rsidR="00292EF0" w:rsidRPr="00BC7B41" w:rsidRDefault="00BC7B41" w:rsidP="00955176">
      <w:pPr>
        <w:spacing w:line="240" w:lineRule="auto"/>
        <w:jc w:val="both"/>
        <w:rPr>
          <w:rFonts w:ascii="Times New Roman" w:hAnsi="Times New Roman" w:cs="Times New Roman"/>
          <w:b/>
          <w:i/>
          <w:color w:val="000000" w:themeColor="text1"/>
          <w:lang w:val="en-GB"/>
        </w:rPr>
      </w:pPr>
      <w:r w:rsidRPr="00BC7B41">
        <w:rPr>
          <w:rFonts w:ascii="Times New Roman" w:hAnsi="Times New Roman" w:cs="Times New Roman"/>
          <w:b/>
          <w:i/>
          <w:color w:val="000000" w:themeColor="text1"/>
          <w:lang w:val="en-GB"/>
        </w:rPr>
        <w:lastRenderedPageBreak/>
        <w:t>Bacterial phenotype</w:t>
      </w:r>
      <w:r w:rsidRPr="00BC7B41">
        <w:rPr>
          <w:rFonts w:ascii="Times New Roman" w:hAnsi="Times New Roman" w:cs="Times New Roman"/>
          <w:b/>
          <w:color w:val="000000" w:themeColor="text1"/>
          <w:lang w:val="en-GB"/>
        </w:rPr>
        <w:t xml:space="preserve">: </w:t>
      </w:r>
      <w:r w:rsidR="00292EF0" w:rsidRPr="00BC7B41">
        <w:rPr>
          <w:rFonts w:ascii="Times New Roman" w:hAnsi="Times New Roman" w:cs="Times New Roman"/>
          <w:b/>
          <w:color w:val="000000" w:themeColor="text1"/>
          <w:lang w:val="en-GB"/>
        </w:rPr>
        <w:t>Enterobacterales</w:t>
      </w:r>
    </w:p>
    <w:p w14:paraId="29A32FEA" w14:textId="77777777" w:rsidR="00292EF0" w:rsidRPr="00BC7B41" w:rsidRDefault="00292EF0" w:rsidP="00955176">
      <w:pPr>
        <w:spacing w:line="240" w:lineRule="auto"/>
        <w:jc w:val="both"/>
        <w:rPr>
          <w:rFonts w:ascii="Times New Roman" w:hAnsi="Times New Roman" w:cs="Times New Roman"/>
          <w:i/>
          <w:color w:val="000000" w:themeColor="text1"/>
          <w:lang w:val="en-GB"/>
        </w:rPr>
      </w:pPr>
      <w:r w:rsidRPr="00BC7B41">
        <w:rPr>
          <w:rFonts w:ascii="Times New Roman" w:hAnsi="Times New Roman" w:cs="Times New Roman"/>
          <w:i/>
          <w:color w:val="000000" w:themeColor="text1"/>
          <w:lang w:val="en-GB"/>
        </w:rPr>
        <w:t xml:space="preserve">DATA CLEANING: </w:t>
      </w:r>
      <w:r w:rsidRPr="00BC7B41">
        <w:rPr>
          <w:rFonts w:ascii="Times New Roman" w:hAnsi="Times New Roman" w:cs="Times New Roman"/>
          <w:color w:val="000000" w:themeColor="text1"/>
          <w:lang w:val="en-GB"/>
        </w:rPr>
        <w:t xml:space="preserve">A total of 20 </w:t>
      </w:r>
      <w:r w:rsidR="00183855">
        <w:rPr>
          <w:rFonts w:ascii="Times New Roman" w:hAnsi="Times New Roman" w:cs="Times New Roman"/>
          <w:color w:val="000000" w:themeColor="text1"/>
          <w:lang w:val="en-GB"/>
        </w:rPr>
        <w:t>observations</w:t>
      </w:r>
      <w:r w:rsidRPr="00BC7B41">
        <w:rPr>
          <w:rFonts w:ascii="Times New Roman" w:hAnsi="Times New Roman" w:cs="Times New Roman"/>
          <w:color w:val="000000" w:themeColor="text1"/>
          <w:lang w:val="en-GB"/>
        </w:rPr>
        <w:t xml:space="preserve"> reporting data on microbiological cure in 573 patients with CR-Enterobacterales infections were detected. Among them, 11 </w:t>
      </w:r>
      <w:r w:rsidR="00183855">
        <w:rPr>
          <w:rFonts w:ascii="Times New Roman" w:hAnsi="Times New Roman" w:cs="Times New Roman"/>
          <w:color w:val="000000" w:themeColor="text1"/>
          <w:lang w:val="en-GB"/>
        </w:rPr>
        <w:t>observations</w:t>
      </w:r>
      <w:r w:rsidRPr="00BC7B41">
        <w:rPr>
          <w:rFonts w:ascii="Times New Roman" w:hAnsi="Times New Roman" w:cs="Times New Roman"/>
          <w:color w:val="000000" w:themeColor="text1"/>
          <w:lang w:val="en-GB"/>
        </w:rPr>
        <w:t xml:space="preserve"> (388 patients, 68%) belonged to the </w:t>
      </w:r>
      <w:r w:rsidRPr="00BC7B41">
        <w:rPr>
          <w:rFonts w:ascii="Times New Roman" w:hAnsi="Times New Roman" w:cs="Times New Roman"/>
          <w:b/>
          <w:color w:val="000000" w:themeColor="text1"/>
          <w:lang w:val="en-GB"/>
        </w:rPr>
        <w:t>“unspecified antibiotic group”</w:t>
      </w:r>
      <w:r w:rsidRPr="00BC7B41">
        <w:rPr>
          <w:rFonts w:ascii="Times New Roman" w:hAnsi="Times New Roman" w:cs="Times New Roman"/>
          <w:color w:val="000000" w:themeColor="text1"/>
          <w:lang w:val="en-GB"/>
        </w:rPr>
        <w:t xml:space="preserve"> and therefore were removed from the analysis. </w:t>
      </w:r>
    </w:p>
    <w:p w14:paraId="7471FF45" w14:textId="77777777" w:rsidR="00292EF0" w:rsidRPr="00BC7B41" w:rsidRDefault="00292EF0" w:rsidP="00955176">
      <w:pPr>
        <w:spacing w:line="240" w:lineRule="auto"/>
        <w:rPr>
          <w:rFonts w:ascii="Times New Roman" w:hAnsi="Times New Roman" w:cs="Times New Roman"/>
          <w:color w:val="000000" w:themeColor="text1"/>
          <w:lang w:val="en-GB"/>
        </w:rPr>
      </w:pPr>
      <w:r w:rsidRPr="00BC7B41">
        <w:rPr>
          <w:rFonts w:ascii="Times New Roman" w:hAnsi="Times New Roman" w:cs="Times New Roman"/>
          <w:i/>
          <w:color w:val="000000" w:themeColor="text1"/>
          <w:lang w:val="en-GB"/>
        </w:rPr>
        <w:t>DATA ENTRY:</w:t>
      </w:r>
      <w:r w:rsidRPr="00BC7B41">
        <w:rPr>
          <w:rFonts w:ascii="Times New Roman" w:hAnsi="Times New Roman" w:cs="Times New Roman"/>
          <w:b/>
          <w:color w:val="000000" w:themeColor="text1"/>
          <w:lang w:val="en-GB"/>
        </w:rPr>
        <w:t xml:space="preserve"> </w:t>
      </w:r>
      <w:r w:rsidRPr="00BC7B41">
        <w:rPr>
          <w:rFonts w:ascii="Times New Roman" w:hAnsi="Times New Roman" w:cs="Times New Roman"/>
          <w:color w:val="000000" w:themeColor="text1"/>
          <w:lang w:val="en-GB"/>
        </w:rPr>
        <w:t>5 DIFFERENT ANTIBIOTIC REGIMENS involving 1</w:t>
      </w:r>
      <w:r w:rsidR="003E0B17">
        <w:rPr>
          <w:rFonts w:ascii="Times New Roman" w:hAnsi="Times New Roman" w:cs="Times New Roman"/>
          <w:color w:val="000000" w:themeColor="text1"/>
          <w:lang w:val="en-GB"/>
        </w:rPr>
        <w:t>85</w:t>
      </w:r>
      <w:r w:rsidRPr="00BC7B41">
        <w:rPr>
          <w:rFonts w:ascii="Times New Roman" w:hAnsi="Times New Roman" w:cs="Times New Roman"/>
          <w:color w:val="000000" w:themeColor="text1"/>
          <w:lang w:val="en-GB"/>
        </w:rPr>
        <w:t xml:space="preserve"> patients were entered in the NMA. </w:t>
      </w:r>
    </w:p>
    <w:p w14:paraId="545ADD0C" w14:textId="77777777" w:rsidR="00BC7B41" w:rsidRPr="00BC7B41" w:rsidRDefault="00BC7B41" w:rsidP="00955176">
      <w:pPr>
        <w:spacing w:line="240" w:lineRule="auto"/>
        <w:rPr>
          <w:rFonts w:ascii="Arial" w:hAnsi="Arial" w:cs="Arial"/>
          <w:lang w:val="en-GB"/>
        </w:rPr>
      </w:pPr>
      <w:r w:rsidRPr="00BC7B41">
        <w:rPr>
          <w:rFonts w:ascii="Times New Roman" w:hAnsi="Times New Roman" w:cs="Times New Roman"/>
          <w:i/>
          <w:color w:val="000000" w:themeColor="text1"/>
          <w:lang w:val="en-GB"/>
        </w:rPr>
        <w:t xml:space="preserve">DATA OUTPUT: </w:t>
      </w:r>
      <w:r w:rsidRPr="00BC7B41">
        <w:rPr>
          <w:rFonts w:ascii="Times New Roman" w:hAnsi="Times New Roman" w:cs="Times New Roman"/>
          <w:color w:val="000000" w:themeColor="text1"/>
          <w:lang w:val="en-GB"/>
        </w:rPr>
        <w:t>four components disconnected, unable to run the NMA</w:t>
      </w:r>
      <w:r w:rsidRPr="00BC7B41">
        <w:rPr>
          <w:rFonts w:ascii="Arial" w:hAnsi="Arial" w:cs="Arial"/>
          <w:lang w:val="en-GB"/>
        </w:rPr>
        <w:t xml:space="preserve">. </w:t>
      </w:r>
    </w:p>
    <w:tbl>
      <w:tblPr>
        <w:tblW w:w="9909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1218"/>
        <w:gridCol w:w="2189"/>
        <w:gridCol w:w="1275"/>
        <w:gridCol w:w="1966"/>
      </w:tblGrid>
      <w:tr w:rsidR="00292EF0" w:rsidRPr="00BC7B41" w14:paraId="05E223FF" w14:textId="77777777" w:rsidTr="007B16D3">
        <w:trPr>
          <w:trHeight w:val="640"/>
        </w:trPr>
        <w:tc>
          <w:tcPr>
            <w:tcW w:w="3261" w:type="dxa"/>
            <w:shd w:val="clear" w:color="auto" w:fill="D9D9D9" w:themeFill="background1" w:themeFillShade="D9"/>
            <w:vAlign w:val="center"/>
            <w:hideMark/>
          </w:tcPr>
          <w:p w14:paraId="3CDEED40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Antibiotic regimen </w:t>
            </w:r>
          </w:p>
        </w:tc>
        <w:tc>
          <w:tcPr>
            <w:tcW w:w="1218" w:type="dxa"/>
            <w:shd w:val="clear" w:color="auto" w:fill="D9D9D9" w:themeFill="background1" w:themeFillShade="D9"/>
            <w:vAlign w:val="center"/>
            <w:hideMark/>
          </w:tcPr>
          <w:p w14:paraId="4F408C90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N° of </w:t>
            </w:r>
            <w:r w:rsidR="001838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observations</w:t>
            </w:r>
          </w:p>
        </w:tc>
        <w:tc>
          <w:tcPr>
            <w:tcW w:w="2189" w:type="dxa"/>
            <w:shd w:val="clear" w:color="auto" w:fill="D9D9D9" w:themeFill="background1" w:themeFillShade="D9"/>
            <w:vAlign w:val="center"/>
            <w:hideMark/>
          </w:tcPr>
          <w:p w14:paraId="7A5D41C2" w14:textId="55BF335B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N° of patients</w:t>
            </w:r>
            <w:r w:rsidR="007B16D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 with</w:t>
            </w: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 microbiological cure</w:t>
            </w:r>
          </w:p>
        </w:tc>
        <w:tc>
          <w:tcPr>
            <w:tcW w:w="1275" w:type="dxa"/>
            <w:shd w:val="clear" w:color="auto" w:fill="D9D9D9" w:themeFill="background1" w:themeFillShade="D9"/>
            <w:vAlign w:val="center"/>
            <w:hideMark/>
          </w:tcPr>
          <w:p w14:paraId="66B09A53" w14:textId="756C6E92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Total </w:t>
            </w:r>
            <w:r w:rsidR="007B16D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N°</w:t>
            </w: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of patients </w:t>
            </w:r>
          </w:p>
        </w:tc>
        <w:tc>
          <w:tcPr>
            <w:tcW w:w="1966" w:type="dxa"/>
            <w:shd w:val="clear" w:color="auto" w:fill="D9D9D9" w:themeFill="background1" w:themeFillShade="D9"/>
            <w:vAlign w:val="center"/>
            <w:hideMark/>
          </w:tcPr>
          <w:p w14:paraId="1CB5CF65" w14:textId="049C7FB6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Microbiological cure rate% (unadjusted)</w:t>
            </w:r>
          </w:p>
        </w:tc>
      </w:tr>
      <w:tr w:rsidR="00292EF0" w:rsidRPr="00BC7B41" w14:paraId="399F937E" w14:textId="77777777" w:rsidTr="007B16D3">
        <w:trPr>
          <w:trHeight w:val="240"/>
        </w:trPr>
        <w:tc>
          <w:tcPr>
            <w:tcW w:w="9909" w:type="dxa"/>
            <w:gridSpan w:val="5"/>
            <w:shd w:val="clear" w:color="auto" w:fill="F2F2F2" w:themeFill="background1" w:themeFillShade="F2"/>
            <w:vAlign w:val="center"/>
            <w:hideMark/>
          </w:tcPr>
          <w:p w14:paraId="4F8B99FE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lang w:val="en-GB" w:eastAsia="it-IT"/>
              </w:rPr>
              <w:t xml:space="preserve">Bloodstream infections </w:t>
            </w:r>
          </w:p>
        </w:tc>
      </w:tr>
      <w:tr w:rsidR="00292EF0" w:rsidRPr="00BC7B41" w14:paraId="4FCB2C17" w14:textId="77777777" w:rsidTr="007B16D3">
        <w:trPr>
          <w:trHeight w:val="240"/>
        </w:trPr>
        <w:tc>
          <w:tcPr>
            <w:tcW w:w="3261" w:type="dxa"/>
            <w:shd w:val="clear" w:color="auto" w:fill="auto"/>
            <w:noWrap/>
            <w:vAlign w:val="center"/>
            <w:hideMark/>
          </w:tcPr>
          <w:p w14:paraId="39EA2A08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Carbapenem Plus Ertapenem 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675B45E7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2189" w:type="dxa"/>
            <w:shd w:val="clear" w:color="auto" w:fill="auto"/>
            <w:noWrap/>
            <w:vAlign w:val="center"/>
            <w:hideMark/>
          </w:tcPr>
          <w:p w14:paraId="33959652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15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CB494BE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16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06BB0568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94</w:t>
            </w:r>
          </w:p>
        </w:tc>
      </w:tr>
      <w:tr w:rsidR="00292EF0" w:rsidRPr="00BC7B41" w14:paraId="2592DD74" w14:textId="77777777" w:rsidTr="007B16D3">
        <w:trPr>
          <w:trHeight w:val="240"/>
        </w:trPr>
        <w:tc>
          <w:tcPr>
            <w:tcW w:w="3261" w:type="dxa"/>
            <w:shd w:val="clear" w:color="auto" w:fill="auto"/>
            <w:noWrap/>
            <w:vAlign w:val="center"/>
            <w:hideMark/>
          </w:tcPr>
          <w:p w14:paraId="406748DF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Carbapenem plus Polymyxin 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556356AC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2189" w:type="dxa"/>
            <w:shd w:val="clear" w:color="auto" w:fill="auto"/>
            <w:noWrap/>
            <w:vAlign w:val="center"/>
            <w:hideMark/>
          </w:tcPr>
          <w:p w14:paraId="5F00DF25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12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F7D8667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17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4D99EFD7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71</w:t>
            </w:r>
          </w:p>
        </w:tc>
      </w:tr>
      <w:tr w:rsidR="00292EF0" w:rsidRPr="00BC7B41" w14:paraId="66CEF46E" w14:textId="77777777" w:rsidTr="007B16D3">
        <w:trPr>
          <w:trHeight w:val="240"/>
        </w:trPr>
        <w:tc>
          <w:tcPr>
            <w:tcW w:w="3261" w:type="dxa"/>
            <w:shd w:val="clear" w:color="auto" w:fill="auto"/>
            <w:noWrap/>
            <w:vAlign w:val="center"/>
            <w:hideMark/>
          </w:tcPr>
          <w:p w14:paraId="0E467686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Ceftazidime/Avibactam 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403D9BD1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2189" w:type="dxa"/>
            <w:shd w:val="clear" w:color="auto" w:fill="auto"/>
            <w:noWrap/>
            <w:vAlign w:val="center"/>
            <w:hideMark/>
          </w:tcPr>
          <w:p w14:paraId="168F700E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7CA755F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4D057E66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100</w:t>
            </w:r>
          </w:p>
        </w:tc>
      </w:tr>
      <w:tr w:rsidR="00292EF0" w:rsidRPr="00BC7B41" w14:paraId="62712CD6" w14:textId="77777777" w:rsidTr="007B16D3">
        <w:trPr>
          <w:trHeight w:val="240"/>
        </w:trPr>
        <w:tc>
          <w:tcPr>
            <w:tcW w:w="9909" w:type="dxa"/>
            <w:gridSpan w:val="5"/>
            <w:shd w:val="clear" w:color="000000" w:fill="F2F2F2"/>
            <w:noWrap/>
            <w:vAlign w:val="center"/>
            <w:hideMark/>
          </w:tcPr>
          <w:p w14:paraId="2C8416F3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  <w:t xml:space="preserve">Mixed infections </w:t>
            </w:r>
          </w:p>
        </w:tc>
      </w:tr>
      <w:tr w:rsidR="00292EF0" w:rsidRPr="00BC7B41" w14:paraId="052E912F" w14:textId="77777777" w:rsidTr="007B16D3">
        <w:trPr>
          <w:trHeight w:val="285"/>
        </w:trPr>
        <w:tc>
          <w:tcPr>
            <w:tcW w:w="3261" w:type="dxa"/>
            <w:shd w:val="clear" w:color="auto" w:fill="auto"/>
            <w:noWrap/>
            <w:vAlign w:val="center"/>
            <w:hideMark/>
          </w:tcPr>
          <w:p w14:paraId="2AD1EF4D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Carbapenem Plus Ertapenem 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52D6237B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2189" w:type="dxa"/>
            <w:shd w:val="clear" w:color="auto" w:fill="auto"/>
            <w:noWrap/>
            <w:vAlign w:val="center"/>
            <w:hideMark/>
          </w:tcPr>
          <w:p w14:paraId="7C1BFC99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11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8B66E65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14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69B5F96C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79</w:t>
            </w:r>
          </w:p>
        </w:tc>
      </w:tr>
      <w:tr w:rsidR="00292EF0" w:rsidRPr="00BC7B41" w14:paraId="34C9A7C9" w14:textId="77777777" w:rsidTr="007B16D3">
        <w:trPr>
          <w:trHeight w:val="285"/>
        </w:trPr>
        <w:tc>
          <w:tcPr>
            <w:tcW w:w="3261" w:type="dxa"/>
            <w:shd w:val="clear" w:color="auto" w:fill="auto"/>
            <w:noWrap/>
            <w:vAlign w:val="center"/>
            <w:hideMark/>
          </w:tcPr>
          <w:p w14:paraId="66846F98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Ceftazidime/Avibactam 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01BA0AEA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</w:t>
            </w:r>
          </w:p>
        </w:tc>
        <w:tc>
          <w:tcPr>
            <w:tcW w:w="2189" w:type="dxa"/>
            <w:shd w:val="clear" w:color="auto" w:fill="auto"/>
            <w:noWrap/>
            <w:vAlign w:val="center"/>
            <w:hideMark/>
          </w:tcPr>
          <w:p w14:paraId="59416DAD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18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E19684E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39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6FC35CBD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46</w:t>
            </w:r>
          </w:p>
        </w:tc>
      </w:tr>
      <w:tr w:rsidR="00292EF0" w:rsidRPr="00BC7B41" w14:paraId="36DA4F3D" w14:textId="77777777" w:rsidTr="007B16D3">
        <w:trPr>
          <w:trHeight w:val="240"/>
        </w:trPr>
        <w:tc>
          <w:tcPr>
            <w:tcW w:w="3261" w:type="dxa"/>
            <w:shd w:val="clear" w:color="auto" w:fill="auto"/>
            <w:noWrap/>
            <w:vAlign w:val="center"/>
            <w:hideMark/>
          </w:tcPr>
          <w:p w14:paraId="37369DDD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Meropenem/Vaborbactam 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45530AF1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2189" w:type="dxa"/>
            <w:shd w:val="clear" w:color="auto" w:fill="auto"/>
            <w:noWrap/>
            <w:vAlign w:val="center"/>
            <w:hideMark/>
          </w:tcPr>
          <w:p w14:paraId="1DD7895C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21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0BD3EAC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32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271A4BCA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66</w:t>
            </w:r>
          </w:p>
        </w:tc>
      </w:tr>
      <w:tr w:rsidR="00292EF0" w:rsidRPr="00BC7B41" w14:paraId="2E67BD20" w14:textId="77777777" w:rsidTr="007B16D3">
        <w:trPr>
          <w:trHeight w:val="240"/>
        </w:trPr>
        <w:tc>
          <w:tcPr>
            <w:tcW w:w="3261" w:type="dxa"/>
            <w:shd w:val="clear" w:color="auto" w:fill="auto"/>
            <w:noWrap/>
            <w:vAlign w:val="center"/>
            <w:hideMark/>
          </w:tcPr>
          <w:p w14:paraId="701E9C3E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Polymyxin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615CE27E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2189" w:type="dxa"/>
            <w:shd w:val="clear" w:color="auto" w:fill="auto"/>
            <w:noWrap/>
            <w:vAlign w:val="center"/>
            <w:hideMark/>
          </w:tcPr>
          <w:p w14:paraId="4369F23C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17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27EC84E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32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64D73060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53</w:t>
            </w:r>
          </w:p>
        </w:tc>
      </w:tr>
    </w:tbl>
    <w:p w14:paraId="5CCF3DD4" w14:textId="77777777" w:rsidR="00292EF0" w:rsidRPr="00AD1545" w:rsidRDefault="00292EF0" w:rsidP="00955176">
      <w:pPr>
        <w:spacing w:line="240" w:lineRule="auto"/>
        <w:rPr>
          <w:rFonts w:ascii="Arial" w:hAnsi="Arial" w:cs="Arial"/>
          <w:i/>
          <w:color w:val="8496B0" w:themeColor="text2" w:themeTint="99"/>
          <w:sz w:val="18"/>
          <w:lang w:val="en-GB"/>
        </w:rPr>
      </w:pPr>
    </w:p>
    <w:p w14:paraId="1583D99E" w14:textId="77777777" w:rsidR="00292EF0" w:rsidRPr="00BC7B41" w:rsidRDefault="00BC7B41" w:rsidP="00955176">
      <w:pPr>
        <w:spacing w:line="240" w:lineRule="auto"/>
        <w:rPr>
          <w:rFonts w:ascii="Times New Roman" w:hAnsi="Times New Roman" w:cs="Times New Roman"/>
          <w:b/>
          <w:i/>
          <w:color w:val="000000" w:themeColor="text1"/>
          <w:lang w:val="en-GB"/>
        </w:rPr>
      </w:pPr>
      <w:r w:rsidRPr="00BC7B41">
        <w:rPr>
          <w:rFonts w:ascii="Times New Roman" w:hAnsi="Times New Roman" w:cs="Times New Roman"/>
          <w:b/>
          <w:i/>
          <w:color w:val="000000" w:themeColor="text1"/>
          <w:lang w:val="en-GB"/>
        </w:rPr>
        <w:t xml:space="preserve">Bacterial phenotype: </w:t>
      </w:r>
      <w:r w:rsidR="00292EF0" w:rsidRPr="00BC7B41">
        <w:rPr>
          <w:rFonts w:ascii="Times New Roman" w:hAnsi="Times New Roman" w:cs="Times New Roman"/>
          <w:b/>
          <w:i/>
          <w:color w:val="000000" w:themeColor="text1"/>
          <w:lang w:val="en-GB"/>
        </w:rPr>
        <w:t>Pseudomonas aeruginosa</w:t>
      </w:r>
    </w:p>
    <w:p w14:paraId="7E402F94" w14:textId="77777777" w:rsidR="00292EF0" w:rsidRPr="00BC7B41" w:rsidRDefault="00292EF0" w:rsidP="00955176">
      <w:pPr>
        <w:spacing w:line="240" w:lineRule="auto"/>
        <w:jc w:val="both"/>
        <w:rPr>
          <w:rFonts w:ascii="Times New Roman" w:hAnsi="Times New Roman" w:cs="Times New Roman"/>
          <w:i/>
          <w:color w:val="000000" w:themeColor="text1"/>
          <w:lang w:val="en-GB"/>
        </w:rPr>
      </w:pPr>
      <w:r w:rsidRPr="00BC7B41">
        <w:rPr>
          <w:rFonts w:ascii="Times New Roman" w:hAnsi="Times New Roman" w:cs="Times New Roman"/>
          <w:i/>
          <w:color w:val="000000" w:themeColor="text1"/>
          <w:lang w:val="en-GB"/>
        </w:rPr>
        <w:t xml:space="preserve">DATA CLEANING: </w:t>
      </w:r>
      <w:r w:rsidRPr="00BC7B41">
        <w:rPr>
          <w:rFonts w:ascii="Times New Roman" w:hAnsi="Times New Roman" w:cs="Times New Roman"/>
          <w:color w:val="000000" w:themeColor="text1"/>
          <w:lang w:val="en-GB"/>
        </w:rPr>
        <w:t xml:space="preserve">A total of six </w:t>
      </w:r>
      <w:r w:rsidR="00183855">
        <w:rPr>
          <w:rFonts w:ascii="Times New Roman" w:hAnsi="Times New Roman" w:cs="Times New Roman"/>
          <w:color w:val="000000" w:themeColor="text1"/>
          <w:lang w:val="en-GB"/>
        </w:rPr>
        <w:t>observations</w:t>
      </w:r>
      <w:r w:rsidRPr="00BC7B41">
        <w:rPr>
          <w:rFonts w:ascii="Times New Roman" w:hAnsi="Times New Roman" w:cs="Times New Roman"/>
          <w:color w:val="000000" w:themeColor="text1"/>
          <w:lang w:val="en-GB"/>
        </w:rPr>
        <w:t xml:space="preserve"> reporting data on microbiological cure in 99 patients with CR-</w:t>
      </w:r>
      <w:r w:rsidRPr="00BC7B41">
        <w:rPr>
          <w:rFonts w:ascii="Times New Roman" w:hAnsi="Times New Roman" w:cs="Times New Roman"/>
          <w:i/>
          <w:color w:val="000000" w:themeColor="text1"/>
          <w:lang w:val="en-GB"/>
        </w:rPr>
        <w:t xml:space="preserve">P. aeruginosa </w:t>
      </w:r>
      <w:r w:rsidRPr="00BC7B41">
        <w:rPr>
          <w:rFonts w:ascii="Times New Roman" w:hAnsi="Times New Roman" w:cs="Times New Roman"/>
          <w:color w:val="000000" w:themeColor="text1"/>
          <w:lang w:val="en-GB"/>
        </w:rPr>
        <w:t xml:space="preserve">infections were detected. Among them, two </w:t>
      </w:r>
      <w:r w:rsidR="00183855">
        <w:rPr>
          <w:rFonts w:ascii="Times New Roman" w:hAnsi="Times New Roman" w:cs="Times New Roman"/>
          <w:color w:val="000000" w:themeColor="text1"/>
          <w:lang w:val="en-GB"/>
        </w:rPr>
        <w:t>observations</w:t>
      </w:r>
      <w:r w:rsidRPr="00BC7B41">
        <w:rPr>
          <w:rFonts w:ascii="Times New Roman" w:hAnsi="Times New Roman" w:cs="Times New Roman"/>
          <w:color w:val="000000" w:themeColor="text1"/>
          <w:lang w:val="en-GB"/>
        </w:rPr>
        <w:t xml:space="preserve"> (41 patients, 41%) belonged to the </w:t>
      </w:r>
      <w:r w:rsidRPr="00BC7B41">
        <w:rPr>
          <w:rFonts w:ascii="Times New Roman" w:hAnsi="Times New Roman" w:cs="Times New Roman"/>
          <w:b/>
          <w:i/>
          <w:color w:val="000000" w:themeColor="text1"/>
          <w:lang w:val="en-GB"/>
        </w:rPr>
        <w:t>“unspecified antibiotic group”</w:t>
      </w:r>
      <w:r w:rsidRPr="00BC7B41">
        <w:rPr>
          <w:rFonts w:ascii="Times New Roman" w:hAnsi="Times New Roman" w:cs="Times New Roman"/>
          <w:color w:val="000000" w:themeColor="text1"/>
          <w:lang w:val="en-GB"/>
        </w:rPr>
        <w:t xml:space="preserve"> and therefore were removed from the analysis</w:t>
      </w:r>
    </w:p>
    <w:p w14:paraId="7F6E2EE8" w14:textId="77777777" w:rsidR="00292EF0" w:rsidRPr="00BC7B41" w:rsidRDefault="00292EF0" w:rsidP="00955176">
      <w:pPr>
        <w:spacing w:line="240" w:lineRule="auto"/>
        <w:rPr>
          <w:rFonts w:ascii="Times New Roman" w:hAnsi="Times New Roman" w:cs="Times New Roman"/>
          <w:color w:val="000000" w:themeColor="text1"/>
          <w:lang w:val="en-GB"/>
        </w:rPr>
      </w:pPr>
      <w:r w:rsidRPr="00BC7B41">
        <w:rPr>
          <w:rFonts w:ascii="Times New Roman" w:hAnsi="Times New Roman" w:cs="Times New Roman"/>
          <w:i/>
          <w:color w:val="000000" w:themeColor="text1"/>
          <w:lang w:val="en-GB"/>
        </w:rPr>
        <w:t>DATA ENTRY</w:t>
      </w:r>
      <w:r w:rsidRPr="00BC7B41">
        <w:rPr>
          <w:rFonts w:ascii="Times New Roman" w:hAnsi="Times New Roman" w:cs="Times New Roman"/>
          <w:color w:val="000000" w:themeColor="text1"/>
          <w:lang w:val="en-GB"/>
        </w:rPr>
        <w:t>:</w:t>
      </w:r>
      <w:r w:rsidRPr="00BC7B41">
        <w:rPr>
          <w:rFonts w:ascii="Times New Roman" w:hAnsi="Times New Roman" w:cs="Times New Roman"/>
          <w:b/>
          <w:color w:val="000000" w:themeColor="text1"/>
          <w:lang w:val="en-GB"/>
        </w:rPr>
        <w:t xml:space="preserve"> 3</w:t>
      </w:r>
      <w:r w:rsidRPr="00BC7B41">
        <w:rPr>
          <w:rFonts w:ascii="Times New Roman" w:hAnsi="Times New Roman" w:cs="Times New Roman"/>
          <w:color w:val="000000" w:themeColor="text1"/>
          <w:lang w:val="en-GB"/>
        </w:rPr>
        <w:t xml:space="preserve"> DIFFERENT ANTIBIOTIC REGIMENS involving 58 patients were entered in the NMA.</w:t>
      </w:r>
    </w:p>
    <w:p w14:paraId="410A7B15" w14:textId="77777777" w:rsidR="00BC7B41" w:rsidRPr="00BC7B41" w:rsidRDefault="00BC7B41" w:rsidP="00955176">
      <w:pPr>
        <w:spacing w:line="240" w:lineRule="auto"/>
        <w:rPr>
          <w:rFonts w:ascii="Times New Roman" w:hAnsi="Times New Roman" w:cs="Times New Roman"/>
          <w:b/>
          <w:color w:val="000000" w:themeColor="text1"/>
          <w:lang w:val="en-GB"/>
        </w:rPr>
      </w:pPr>
      <w:r w:rsidRPr="00BC7B41">
        <w:rPr>
          <w:rFonts w:ascii="Times New Roman" w:hAnsi="Times New Roman" w:cs="Times New Roman"/>
          <w:i/>
          <w:color w:val="000000" w:themeColor="text1"/>
          <w:lang w:val="en-GB"/>
        </w:rPr>
        <w:t>DATA OUTPUT</w:t>
      </w:r>
      <w:r w:rsidRPr="00BC7B41">
        <w:rPr>
          <w:rFonts w:ascii="Times New Roman" w:hAnsi="Times New Roman" w:cs="Times New Roman"/>
          <w:b/>
          <w:i/>
          <w:color w:val="000000" w:themeColor="text1"/>
          <w:lang w:val="en-GB"/>
        </w:rPr>
        <w:t>:</w:t>
      </w:r>
      <w:r w:rsidRPr="00BC7B41">
        <w:rPr>
          <w:rFonts w:ascii="Times New Roman" w:hAnsi="Times New Roman" w:cs="Times New Roman"/>
          <w:b/>
          <w:color w:val="000000" w:themeColor="text1"/>
          <w:lang w:val="en-GB"/>
        </w:rPr>
        <w:t xml:space="preserve"> </w:t>
      </w:r>
      <w:r w:rsidRPr="00BC7B41">
        <w:rPr>
          <w:rFonts w:ascii="Times New Roman" w:hAnsi="Times New Roman" w:cs="Times New Roman"/>
          <w:bCs/>
          <w:color w:val="000000" w:themeColor="text1"/>
          <w:lang w:val="en-GB"/>
        </w:rPr>
        <w:t>two components disconnected, unable to run NMA.</w:t>
      </w:r>
      <w:r w:rsidRPr="00BC7B41">
        <w:rPr>
          <w:rFonts w:ascii="Times New Roman" w:hAnsi="Times New Roman" w:cs="Times New Roman"/>
          <w:b/>
          <w:color w:val="000000" w:themeColor="text1"/>
          <w:lang w:val="en-GB"/>
        </w:rPr>
        <w:t xml:space="preserve"> </w:t>
      </w:r>
    </w:p>
    <w:tbl>
      <w:tblPr>
        <w:tblW w:w="9990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8"/>
        <w:gridCol w:w="1279"/>
        <w:gridCol w:w="1926"/>
        <w:gridCol w:w="1192"/>
        <w:gridCol w:w="1485"/>
      </w:tblGrid>
      <w:tr w:rsidR="00BC7B41" w:rsidRPr="00BC7B41" w14:paraId="592AA51E" w14:textId="77777777" w:rsidTr="001A3924">
        <w:trPr>
          <w:trHeight w:val="495"/>
        </w:trPr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A20B7C2" w14:textId="77777777" w:rsidR="00292EF0" w:rsidRPr="00BC7B41" w:rsidRDefault="00292EF0" w:rsidP="00BC7B41">
            <w:pPr>
              <w:spacing w:before="0" w:after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Antibiotic regimen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436733A" w14:textId="77777777" w:rsidR="00292EF0" w:rsidRPr="00BC7B41" w:rsidRDefault="00292EF0" w:rsidP="00BC7B41">
            <w:pPr>
              <w:spacing w:before="0" w:after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N° of </w:t>
            </w:r>
            <w:r w:rsidR="001838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observations</w:t>
            </w:r>
          </w:p>
        </w:tc>
        <w:tc>
          <w:tcPr>
            <w:tcW w:w="1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7EF6B8A" w14:textId="77777777" w:rsidR="00292EF0" w:rsidRPr="00BC7B41" w:rsidRDefault="00292EF0" w:rsidP="00BC7B41">
            <w:pPr>
              <w:spacing w:before="0" w:after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N° of patients obtaining microbiological cure</w:t>
            </w: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6FD3D16" w14:textId="7486EB7A" w:rsidR="00292EF0" w:rsidRPr="00BC7B41" w:rsidRDefault="00292EF0" w:rsidP="00BC7B41">
            <w:pPr>
              <w:spacing w:before="0" w:after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Total </w:t>
            </w:r>
            <w:r w:rsidR="007B16D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N°</w:t>
            </w: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 of patients 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C1D586C" w14:textId="77777777" w:rsidR="00292EF0" w:rsidRPr="00BC7B41" w:rsidRDefault="00292EF0" w:rsidP="00BC7B41">
            <w:pPr>
              <w:spacing w:before="0" w:after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Microbiological cure rate%</w:t>
            </w:r>
          </w:p>
          <w:p w14:paraId="1CD60280" w14:textId="77777777" w:rsidR="00292EF0" w:rsidRPr="00BC7B41" w:rsidRDefault="00292EF0" w:rsidP="00BC7B41">
            <w:pPr>
              <w:spacing w:before="0" w:after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(unadjusted) </w:t>
            </w:r>
          </w:p>
        </w:tc>
      </w:tr>
      <w:tr w:rsidR="00BC7B41" w:rsidRPr="00B63F17" w14:paraId="1C850CD4" w14:textId="77777777" w:rsidTr="001A3924">
        <w:trPr>
          <w:trHeight w:val="240"/>
        </w:trPr>
        <w:tc>
          <w:tcPr>
            <w:tcW w:w="99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40D47B7" w14:textId="77777777" w:rsidR="00292EF0" w:rsidRPr="00BC7B41" w:rsidRDefault="00292EF0" w:rsidP="00BC7B41">
            <w:pPr>
              <w:spacing w:before="0" w:after="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lang w:val="en-GB" w:eastAsia="it-IT"/>
              </w:rPr>
              <w:t>Hospital- or ventilator acquired pneumonia</w:t>
            </w:r>
          </w:p>
        </w:tc>
      </w:tr>
      <w:tr w:rsidR="00BC7B41" w:rsidRPr="00BC7B41" w14:paraId="11A14FFD" w14:textId="77777777" w:rsidTr="001A3924">
        <w:trPr>
          <w:trHeight w:val="240"/>
        </w:trPr>
        <w:tc>
          <w:tcPr>
            <w:tcW w:w="41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9D039" w14:textId="77777777" w:rsidR="00292EF0" w:rsidRPr="00BC7B41" w:rsidRDefault="00292EF0" w:rsidP="00BC7B41">
            <w:pPr>
              <w:spacing w:before="0" w:after="0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 xml:space="preserve">Carbapenem plus Fosfomycin 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5DED2" w14:textId="77777777" w:rsidR="00292EF0" w:rsidRPr="00BC7B41" w:rsidRDefault="00292EF0" w:rsidP="00BC7B41">
            <w:pPr>
              <w:spacing w:before="0" w:after="0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1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1D609" w14:textId="77777777" w:rsidR="00292EF0" w:rsidRPr="00BC7B41" w:rsidRDefault="00292EF0" w:rsidP="00BC7B41">
            <w:pPr>
              <w:spacing w:before="0" w:after="0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18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CF680" w14:textId="77777777" w:rsidR="00292EF0" w:rsidRPr="00BC7B41" w:rsidRDefault="00292EF0" w:rsidP="00BC7B41">
            <w:pPr>
              <w:spacing w:before="0" w:after="0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25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98789" w14:textId="77777777" w:rsidR="00292EF0" w:rsidRPr="00BC7B41" w:rsidRDefault="00292EF0" w:rsidP="00BC7B41">
            <w:pPr>
              <w:spacing w:before="0" w:after="0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72</w:t>
            </w:r>
          </w:p>
        </w:tc>
      </w:tr>
      <w:tr w:rsidR="00BC7B41" w:rsidRPr="00BC7B41" w14:paraId="2436F8AF" w14:textId="77777777" w:rsidTr="001A3924">
        <w:trPr>
          <w:trHeight w:val="240"/>
        </w:trPr>
        <w:tc>
          <w:tcPr>
            <w:tcW w:w="41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65FBE" w14:textId="77777777" w:rsidR="00292EF0" w:rsidRPr="00BC7B41" w:rsidRDefault="00292EF0" w:rsidP="00BC7B41">
            <w:pPr>
              <w:spacing w:before="0" w:after="0"/>
              <w:rPr>
                <w:rFonts w:ascii="Times New Roman" w:eastAsia="Times New Roman" w:hAnsi="Times New Roman" w:cs="Times New Roman"/>
                <w:color w:val="000000" w:themeColor="text1"/>
                <w:lang w:val="fr-CH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 w:themeColor="text1"/>
                <w:lang w:val="fr-CH" w:eastAsia="it-IT"/>
              </w:rPr>
              <w:t xml:space="preserve">Carbapenem plus Fosfomycin plus Polymyxin 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3FD20" w14:textId="77777777" w:rsidR="00292EF0" w:rsidRPr="00BC7B41" w:rsidRDefault="00292EF0" w:rsidP="00BC7B41">
            <w:pPr>
              <w:spacing w:before="0" w:after="0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1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28D44" w14:textId="77777777" w:rsidR="00292EF0" w:rsidRPr="00BC7B41" w:rsidRDefault="00292EF0" w:rsidP="00BC7B41">
            <w:pPr>
              <w:spacing w:before="0" w:after="0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18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23EF9" w14:textId="77777777" w:rsidR="00292EF0" w:rsidRPr="00BC7B41" w:rsidRDefault="00292EF0" w:rsidP="00BC7B41">
            <w:pPr>
              <w:spacing w:before="0" w:after="0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24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6A50F" w14:textId="77777777" w:rsidR="00292EF0" w:rsidRPr="00BC7B41" w:rsidRDefault="00292EF0" w:rsidP="00BC7B41">
            <w:pPr>
              <w:spacing w:before="0" w:after="0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75</w:t>
            </w:r>
          </w:p>
        </w:tc>
      </w:tr>
      <w:tr w:rsidR="00BC7B41" w:rsidRPr="00BC7B41" w14:paraId="4C370EAB" w14:textId="77777777" w:rsidTr="001A3924">
        <w:trPr>
          <w:trHeight w:val="240"/>
        </w:trPr>
        <w:tc>
          <w:tcPr>
            <w:tcW w:w="99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BEF08F2" w14:textId="77777777" w:rsidR="00292EF0" w:rsidRPr="00BC7B41" w:rsidRDefault="00292EF0" w:rsidP="00BC7B41">
            <w:pPr>
              <w:spacing w:before="0" w:after="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lang w:val="en-GB" w:eastAsia="it-IT"/>
              </w:rPr>
              <w:t xml:space="preserve">Mixed infections </w:t>
            </w:r>
          </w:p>
        </w:tc>
      </w:tr>
      <w:tr w:rsidR="00BC7B41" w:rsidRPr="00BC7B41" w14:paraId="6934A06E" w14:textId="77777777" w:rsidTr="001A3924">
        <w:trPr>
          <w:trHeight w:val="240"/>
        </w:trPr>
        <w:tc>
          <w:tcPr>
            <w:tcW w:w="41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A9F8B" w14:textId="77777777" w:rsidR="00292EF0" w:rsidRPr="00BC7B41" w:rsidRDefault="00292EF0" w:rsidP="00BC7B41">
            <w:pPr>
              <w:spacing w:before="0" w:after="0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 xml:space="preserve">Ceftolozane/Tazobactam 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78724" w14:textId="77777777" w:rsidR="00292EF0" w:rsidRPr="00BC7B41" w:rsidRDefault="00292EF0" w:rsidP="00BC7B41">
            <w:pPr>
              <w:spacing w:before="0" w:after="0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2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83C6D" w14:textId="77777777" w:rsidR="00292EF0" w:rsidRPr="00BC7B41" w:rsidRDefault="00292EF0" w:rsidP="00BC7B41">
            <w:pPr>
              <w:spacing w:before="0" w:after="0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9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32552" w14:textId="77777777" w:rsidR="00292EF0" w:rsidRPr="00BC7B41" w:rsidRDefault="00292EF0" w:rsidP="00BC7B41">
            <w:pPr>
              <w:spacing w:before="0" w:after="0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BA137" w14:textId="77777777" w:rsidR="00292EF0" w:rsidRPr="00BC7B41" w:rsidRDefault="00292EF0" w:rsidP="00BC7B41">
            <w:pPr>
              <w:spacing w:before="0" w:after="0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100</w:t>
            </w:r>
          </w:p>
        </w:tc>
      </w:tr>
      <w:tr w:rsidR="00BC7B41" w:rsidRPr="00BC7B41" w14:paraId="294C8CD0" w14:textId="77777777" w:rsidTr="001A3924">
        <w:trPr>
          <w:trHeight w:val="285"/>
        </w:trPr>
        <w:tc>
          <w:tcPr>
            <w:tcW w:w="99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FB99EB" w14:textId="77777777" w:rsidR="00292EF0" w:rsidRPr="00BC7B41" w:rsidRDefault="00292EF0" w:rsidP="00BC7B41">
            <w:pPr>
              <w:spacing w:before="0" w:after="0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 xml:space="preserve">Reference treatment: Ceftolozane/Tazobactam </w:t>
            </w:r>
          </w:p>
        </w:tc>
      </w:tr>
    </w:tbl>
    <w:p w14:paraId="78C2C321" w14:textId="77777777" w:rsidR="00292EF0" w:rsidRPr="00BC7B41" w:rsidRDefault="00292EF0" w:rsidP="00BC7B41">
      <w:pPr>
        <w:rPr>
          <w:rFonts w:ascii="Times New Roman" w:hAnsi="Times New Roman" w:cs="Times New Roman"/>
          <w:i/>
          <w:color w:val="000000" w:themeColor="text1"/>
          <w:lang w:val="en-GB"/>
        </w:rPr>
      </w:pPr>
    </w:p>
    <w:p w14:paraId="62C4B256" w14:textId="77777777" w:rsidR="00292EF0" w:rsidRPr="00AD1545" w:rsidRDefault="00292EF0" w:rsidP="00292EF0">
      <w:pPr>
        <w:spacing w:line="480" w:lineRule="auto"/>
        <w:rPr>
          <w:rFonts w:ascii="Arial" w:hAnsi="Arial" w:cs="Arial"/>
          <w:sz w:val="18"/>
          <w:lang w:val="en-GB"/>
        </w:rPr>
      </w:pPr>
    </w:p>
    <w:p w14:paraId="2EFA7611" w14:textId="77777777" w:rsidR="00292EF0" w:rsidRDefault="00292EF0" w:rsidP="00292EF0">
      <w:pPr>
        <w:rPr>
          <w:rFonts w:ascii="Arial" w:hAnsi="Arial"/>
          <w:i/>
          <w:color w:val="8496B0" w:themeColor="text2" w:themeTint="99"/>
          <w:spacing w:val="15"/>
          <w:sz w:val="18"/>
          <w:lang w:val="en-GB"/>
        </w:rPr>
      </w:pPr>
      <w:bookmarkStart w:id="2" w:name="_Toc31986609"/>
      <w:r>
        <w:rPr>
          <w:lang w:val="en-GB"/>
        </w:rPr>
        <w:br w:type="page"/>
      </w:r>
    </w:p>
    <w:bookmarkEnd w:id="2"/>
    <w:p w14:paraId="5990486F" w14:textId="77777777" w:rsidR="00BC7B41" w:rsidRPr="00F22819" w:rsidRDefault="00BC7B41" w:rsidP="00955176">
      <w:pPr>
        <w:spacing w:line="240" w:lineRule="auto"/>
        <w:rPr>
          <w:rFonts w:ascii="Times New Roman" w:hAnsi="Times New Roman" w:cs="Times New Roman"/>
          <w:b/>
          <w:i/>
          <w:lang w:val="en-GB"/>
        </w:rPr>
      </w:pPr>
      <w:r w:rsidRPr="00F22819">
        <w:rPr>
          <w:rFonts w:ascii="Times New Roman" w:hAnsi="Times New Roman" w:cs="Times New Roman"/>
          <w:b/>
          <w:i/>
          <w:lang w:val="en-GB"/>
        </w:rPr>
        <w:lastRenderedPageBreak/>
        <w:t xml:space="preserve">OUTCOME: ADVERSE </w:t>
      </w:r>
      <w:r w:rsidR="009172F1" w:rsidRPr="00F22819">
        <w:rPr>
          <w:rFonts w:ascii="Times New Roman" w:hAnsi="Times New Roman" w:cs="Times New Roman"/>
          <w:b/>
          <w:i/>
          <w:lang w:val="en-GB"/>
        </w:rPr>
        <w:t>EFFECTS</w:t>
      </w:r>
    </w:p>
    <w:p w14:paraId="0F37B77F" w14:textId="77777777" w:rsidR="00292EF0" w:rsidRPr="00BC7B41" w:rsidRDefault="00292EF0" w:rsidP="00955176">
      <w:pPr>
        <w:spacing w:line="240" w:lineRule="auto"/>
        <w:jc w:val="both"/>
        <w:rPr>
          <w:rFonts w:ascii="Times New Roman" w:hAnsi="Times New Roman" w:cs="Times New Roman"/>
          <w:b/>
          <w:lang w:val="en-GB"/>
        </w:rPr>
      </w:pPr>
      <w:r w:rsidRPr="00BC7B41">
        <w:rPr>
          <w:rFonts w:ascii="Times New Roman" w:hAnsi="Times New Roman" w:cs="Times New Roman"/>
          <w:b/>
          <w:lang w:val="en-GB"/>
        </w:rPr>
        <w:t xml:space="preserve">DEFINITION: </w:t>
      </w:r>
      <w:r w:rsidRPr="00BC7B41">
        <w:rPr>
          <w:rFonts w:ascii="Times New Roman" w:hAnsi="Times New Roman" w:cs="Times New Roman"/>
          <w:color w:val="000000" w:themeColor="text1"/>
          <w:lang w:val="en-GB"/>
        </w:rPr>
        <w:t>any stage of renal disease/failure/damage as reported by each study.</w:t>
      </w:r>
    </w:p>
    <w:p w14:paraId="67874F90" w14:textId="77777777" w:rsidR="00292EF0" w:rsidRPr="00BC7B41" w:rsidRDefault="00BC7B41" w:rsidP="00955176">
      <w:pPr>
        <w:spacing w:line="240" w:lineRule="auto"/>
        <w:jc w:val="both"/>
        <w:rPr>
          <w:rFonts w:ascii="Times New Roman" w:hAnsi="Times New Roman" w:cs="Times New Roman"/>
          <w:b/>
          <w:i/>
          <w:color w:val="000000" w:themeColor="text1"/>
          <w:lang w:val="en-GB"/>
        </w:rPr>
      </w:pPr>
      <w:r w:rsidRPr="00BC7B41">
        <w:rPr>
          <w:rFonts w:ascii="Times New Roman" w:hAnsi="Times New Roman" w:cs="Times New Roman"/>
          <w:b/>
          <w:i/>
          <w:color w:val="000000" w:themeColor="text1"/>
          <w:lang w:val="en-GB"/>
        </w:rPr>
        <w:t xml:space="preserve">Bacterial phenotype: </w:t>
      </w:r>
      <w:r w:rsidR="00292EF0" w:rsidRPr="00BC7B41">
        <w:rPr>
          <w:rFonts w:ascii="Times New Roman" w:hAnsi="Times New Roman" w:cs="Times New Roman"/>
          <w:b/>
          <w:i/>
          <w:color w:val="000000" w:themeColor="text1"/>
          <w:lang w:val="en-GB"/>
        </w:rPr>
        <w:t>Acinetobacter baumannii</w:t>
      </w:r>
    </w:p>
    <w:p w14:paraId="4D042BA4" w14:textId="77777777" w:rsidR="00292EF0" w:rsidRPr="00BC7B41" w:rsidRDefault="00292EF0" w:rsidP="00955176">
      <w:pPr>
        <w:spacing w:line="240" w:lineRule="auto"/>
        <w:jc w:val="both"/>
        <w:rPr>
          <w:rFonts w:ascii="Times New Roman" w:hAnsi="Times New Roman" w:cs="Times New Roman"/>
          <w:i/>
          <w:color w:val="000000" w:themeColor="text1"/>
          <w:lang w:val="en-GB"/>
        </w:rPr>
      </w:pPr>
      <w:r w:rsidRPr="00BC7B41">
        <w:rPr>
          <w:rFonts w:ascii="Times New Roman" w:hAnsi="Times New Roman" w:cs="Times New Roman"/>
          <w:i/>
          <w:color w:val="000000" w:themeColor="text1"/>
          <w:lang w:val="en-GB"/>
        </w:rPr>
        <w:t xml:space="preserve">DATA CLEANING: </w:t>
      </w:r>
      <w:r w:rsidRPr="00BC7B41">
        <w:rPr>
          <w:rFonts w:ascii="Times New Roman" w:hAnsi="Times New Roman" w:cs="Times New Roman"/>
          <w:color w:val="000000" w:themeColor="text1"/>
          <w:lang w:val="en-GB"/>
        </w:rPr>
        <w:t xml:space="preserve">A total of 41 </w:t>
      </w:r>
      <w:r w:rsidR="00183855">
        <w:rPr>
          <w:rFonts w:ascii="Times New Roman" w:hAnsi="Times New Roman" w:cs="Times New Roman"/>
          <w:color w:val="000000" w:themeColor="text1"/>
          <w:lang w:val="en-GB"/>
        </w:rPr>
        <w:t>observations</w:t>
      </w:r>
      <w:r w:rsidRPr="00BC7B41">
        <w:rPr>
          <w:rFonts w:ascii="Times New Roman" w:hAnsi="Times New Roman" w:cs="Times New Roman"/>
          <w:color w:val="000000" w:themeColor="text1"/>
          <w:lang w:val="en-GB"/>
        </w:rPr>
        <w:t xml:space="preserve"> reporting data on renal adverse effects in 1722 patients with CR-</w:t>
      </w:r>
      <w:r w:rsidRPr="00BC7B41">
        <w:rPr>
          <w:rFonts w:ascii="Times New Roman" w:hAnsi="Times New Roman" w:cs="Times New Roman"/>
          <w:i/>
          <w:color w:val="000000" w:themeColor="text1"/>
          <w:lang w:val="en-GB"/>
        </w:rPr>
        <w:t xml:space="preserve">A. baumannii </w:t>
      </w:r>
      <w:r w:rsidRPr="00BC7B41">
        <w:rPr>
          <w:rFonts w:ascii="Times New Roman" w:hAnsi="Times New Roman" w:cs="Times New Roman"/>
          <w:color w:val="000000" w:themeColor="text1"/>
          <w:lang w:val="en-GB"/>
        </w:rPr>
        <w:t xml:space="preserve">infections were detected. Among them, 10 </w:t>
      </w:r>
      <w:r w:rsidR="00183855">
        <w:rPr>
          <w:rFonts w:ascii="Times New Roman" w:hAnsi="Times New Roman" w:cs="Times New Roman"/>
          <w:color w:val="000000" w:themeColor="text1"/>
          <w:lang w:val="en-GB"/>
        </w:rPr>
        <w:t>observations</w:t>
      </w:r>
      <w:r w:rsidRPr="00BC7B41">
        <w:rPr>
          <w:rFonts w:ascii="Times New Roman" w:hAnsi="Times New Roman" w:cs="Times New Roman"/>
          <w:color w:val="000000" w:themeColor="text1"/>
          <w:lang w:val="en-GB"/>
        </w:rPr>
        <w:t xml:space="preserve"> (543 patients, 31%) belonged to the </w:t>
      </w:r>
      <w:r w:rsidRPr="00BC7B41">
        <w:rPr>
          <w:rFonts w:ascii="Times New Roman" w:hAnsi="Times New Roman" w:cs="Times New Roman"/>
          <w:b/>
          <w:i/>
          <w:color w:val="000000" w:themeColor="text1"/>
          <w:lang w:val="en-GB"/>
        </w:rPr>
        <w:t>“unspecified antibiotic group”</w:t>
      </w:r>
      <w:r w:rsidRPr="00BC7B41">
        <w:rPr>
          <w:rFonts w:ascii="Times New Roman" w:hAnsi="Times New Roman" w:cs="Times New Roman"/>
          <w:color w:val="000000" w:themeColor="text1"/>
          <w:lang w:val="en-GB"/>
        </w:rPr>
        <w:t xml:space="preserve"> and therefore were removed from the analysis. </w:t>
      </w:r>
    </w:p>
    <w:p w14:paraId="340B14BC" w14:textId="77777777" w:rsidR="00292EF0" w:rsidRPr="00BC7B41" w:rsidRDefault="00292EF0" w:rsidP="00955176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BC7B41">
        <w:rPr>
          <w:rFonts w:ascii="Times New Roman" w:hAnsi="Times New Roman" w:cs="Times New Roman"/>
          <w:i/>
          <w:color w:val="000000" w:themeColor="text1"/>
          <w:lang w:val="en-GB"/>
        </w:rPr>
        <w:t>DATA ENTRY</w:t>
      </w:r>
      <w:r w:rsidRPr="00BC7B41">
        <w:rPr>
          <w:rFonts w:ascii="Times New Roman" w:hAnsi="Times New Roman" w:cs="Times New Roman"/>
          <w:b/>
          <w:i/>
          <w:color w:val="000000" w:themeColor="text1"/>
          <w:lang w:val="en-GB"/>
        </w:rPr>
        <w:t>:</w:t>
      </w:r>
      <w:r w:rsidRPr="00BC7B41">
        <w:rPr>
          <w:rFonts w:ascii="Times New Roman" w:hAnsi="Times New Roman" w:cs="Times New Roman"/>
          <w:b/>
          <w:color w:val="000000" w:themeColor="text1"/>
          <w:lang w:val="en-GB"/>
        </w:rPr>
        <w:t xml:space="preserve"> </w:t>
      </w:r>
      <w:r w:rsidRPr="00BC7B41">
        <w:rPr>
          <w:rFonts w:ascii="Times New Roman" w:hAnsi="Times New Roman" w:cs="Times New Roman"/>
          <w:color w:val="000000" w:themeColor="text1"/>
          <w:lang w:val="en-GB"/>
        </w:rPr>
        <w:t>11 DIFFERENT ANTIBIOTIC REGIMENS involving 1179 patients were entered in the NMA</w:t>
      </w:r>
      <w:r w:rsidR="00BC7B41" w:rsidRPr="00BC7B41">
        <w:rPr>
          <w:rFonts w:ascii="Times New Roman" w:hAnsi="Times New Roman" w:cs="Times New Roman"/>
          <w:color w:val="000000" w:themeColor="text1"/>
          <w:lang w:val="en-GB"/>
        </w:rPr>
        <w:t>.</w:t>
      </w:r>
    </w:p>
    <w:p w14:paraId="28274831" w14:textId="77777777" w:rsidR="00BC7B41" w:rsidRPr="00BC7B41" w:rsidRDefault="00BC7B41" w:rsidP="00955176">
      <w:pPr>
        <w:spacing w:line="240" w:lineRule="auto"/>
        <w:jc w:val="both"/>
        <w:rPr>
          <w:rFonts w:ascii="Times New Roman" w:hAnsi="Times New Roman" w:cs="Times New Roman"/>
          <w:i/>
          <w:color w:val="8496B0" w:themeColor="text2" w:themeTint="99"/>
          <w:lang w:val="en-GB"/>
        </w:rPr>
      </w:pPr>
      <w:r w:rsidRPr="00BC7B41">
        <w:rPr>
          <w:rFonts w:ascii="Times New Roman" w:hAnsi="Times New Roman" w:cs="Times New Roman"/>
          <w:i/>
          <w:color w:val="000000" w:themeColor="text1"/>
          <w:lang w:val="en-GB"/>
        </w:rPr>
        <w:t>DATA OUTPUT</w:t>
      </w:r>
      <w:r w:rsidRPr="00BC7B41">
        <w:rPr>
          <w:rFonts w:ascii="Times New Roman" w:hAnsi="Times New Roman" w:cs="Times New Roman"/>
          <w:b/>
          <w:i/>
          <w:color w:val="8496B0" w:themeColor="text2" w:themeTint="99"/>
          <w:lang w:val="en-GB"/>
        </w:rPr>
        <w:t>:</w:t>
      </w:r>
      <w:r w:rsidRPr="00BC7B41">
        <w:rPr>
          <w:rFonts w:ascii="Times New Roman" w:hAnsi="Times New Roman" w:cs="Times New Roman"/>
          <w:b/>
          <w:color w:val="8496B0" w:themeColor="text2" w:themeTint="99"/>
          <w:lang w:val="en-GB"/>
        </w:rPr>
        <w:t xml:space="preserve"> </w:t>
      </w:r>
      <w:r w:rsidRPr="00BC7B41">
        <w:rPr>
          <w:rFonts w:ascii="Times New Roman" w:hAnsi="Times New Roman" w:cs="Times New Roman"/>
          <w:lang w:val="en-GB"/>
        </w:rPr>
        <w:t>two components disconnected, unable to run NMA.</w:t>
      </w:r>
      <w:r w:rsidRPr="00BC7B41">
        <w:rPr>
          <w:rFonts w:ascii="Times New Roman" w:hAnsi="Times New Roman" w:cs="Times New Roman"/>
          <w:b/>
          <w:lang w:val="en-GB"/>
        </w:rPr>
        <w:t xml:space="preserve"> </w:t>
      </w:r>
    </w:p>
    <w:tbl>
      <w:tblPr>
        <w:tblW w:w="9786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11"/>
        <w:gridCol w:w="1218"/>
        <w:gridCol w:w="1764"/>
        <w:gridCol w:w="1276"/>
        <w:gridCol w:w="1417"/>
      </w:tblGrid>
      <w:tr w:rsidR="00292EF0" w:rsidRPr="00BC7B41" w14:paraId="51F27F47" w14:textId="77777777" w:rsidTr="001A3924">
        <w:trPr>
          <w:trHeight w:val="495"/>
        </w:trPr>
        <w:tc>
          <w:tcPr>
            <w:tcW w:w="4111" w:type="dxa"/>
            <w:shd w:val="clear" w:color="auto" w:fill="D9D9D9" w:themeFill="background1" w:themeFillShade="D9"/>
            <w:vAlign w:val="center"/>
            <w:hideMark/>
          </w:tcPr>
          <w:p w14:paraId="060935C1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Antibiotic regimen</w:t>
            </w:r>
          </w:p>
        </w:tc>
        <w:tc>
          <w:tcPr>
            <w:tcW w:w="1218" w:type="dxa"/>
            <w:shd w:val="clear" w:color="auto" w:fill="D9D9D9" w:themeFill="background1" w:themeFillShade="D9"/>
            <w:vAlign w:val="center"/>
            <w:hideMark/>
          </w:tcPr>
          <w:p w14:paraId="2A5FD833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N° of </w:t>
            </w:r>
            <w:r w:rsidR="001838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observations</w:t>
            </w:r>
          </w:p>
        </w:tc>
        <w:tc>
          <w:tcPr>
            <w:tcW w:w="1764" w:type="dxa"/>
            <w:shd w:val="clear" w:color="auto" w:fill="D9D9D9" w:themeFill="background1" w:themeFillShade="D9"/>
            <w:vAlign w:val="center"/>
            <w:hideMark/>
          </w:tcPr>
          <w:p w14:paraId="39F5E103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N° of patients with adverse effects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  <w:hideMark/>
          </w:tcPr>
          <w:p w14:paraId="28C60AAE" w14:textId="42D0D8B9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Total </w:t>
            </w:r>
            <w:r w:rsidR="007B16D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N° </w:t>
            </w: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of patients 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  <w:hideMark/>
          </w:tcPr>
          <w:p w14:paraId="50947FD7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Adverse effects rate%</w:t>
            </w:r>
          </w:p>
          <w:p w14:paraId="6BF931A5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(unadjusted)</w:t>
            </w:r>
          </w:p>
        </w:tc>
      </w:tr>
      <w:tr w:rsidR="00292EF0" w:rsidRPr="00BC7B41" w14:paraId="01D30075" w14:textId="77777777" w:rsidTr="001A3924">
        <w:trPr>
          <w:trHeight w:val="240"/>
        </w:trPr>
        <w:tc>
          <w:tcPr>
            <w:tcW w:w="4111" w:type="dxa"/>
            <w:shd w:val="clear" w:color="000000" w:fill="F2F2F2"/>
            <w:vAlign w:val="center"/>
            <w:hideMark/>
          </w:tcPr>
          <w:p w14:paraId="5F0995D7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  <w:t xml:space="preserve">Bloodstream infections </w:t>
            </w:r>
          </w:p>
        </w:tc>
        <w:tc>
          <w:tcPr>
            <w:tcW w:w="1218" w:type="dxa"/>
            <w:shd w:val="clear" w:color="000000" w:fill="F2F2F2"/>
            <w:vAlign w:val="center"/>
            <w:hideMark/>
          </w:tcPr>
          <w:p w14:paraId="0DC64B26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  <w:t> </w:t>
            </w:r>
          </w:p>
        </w:tc>
        <w:tc>
          <w:tcPr>
            <w:tcW w:w="1764" w:type="dxa"/>
            <w:shd w:val="clear" w:color="000000" w:fill="F2F2F2"/>
            <w:vAlign w:val="center"/>
            <w:hideMark/>
          </w:tcPr>
          <w:p w14:paraId="0B3DB5D1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  <w:t> </w:t>
            </w:r>
          </w:p>
        </w:tc>
        <w:tc>
          <w:tcPr>
            <w:tcW w:w="1276" w:type="dxa"/>
            <w:shd w:val="clear" w:color="000000" w:fill="F2F2F2"/>
            <w:vAlign w:val="center"/>
            <w:hideMark/>
          </w:tcPr>
          <w:p w14:paraId="5974D191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  <w:t> </w:t>
            </w:r>
          </w:p>
        </w:tc>
        <w:tc>
          <w:tcPr>
            <w:tcW w:w="1417" w:type="dxa"/>
            <w:shd w:val="clear" w:color="000000" w:fill="F2F2F2"/>
            <w:noWrap/>
            <w:vAlign w:val="bottom"/>
            <w:hideMark/>
          </w:tcPr>
          <w:p w14:paraId="71987BD1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 </w:t>
            </w:r>
          </w:p>
        </w:tc>
      </w:tr>
      <w:tr w:rsidR="00292EF0" w:rsidRPr="00BC7B41" w14:paraId="5E16C702" w14:textId="77777777" w:rsidTr="001A3924">
        <w:trPr>
          <w:trHeight w:val="240"/>
        </w:trPr>
        <w:tc>
          <w:tcPr>
            <w:tcW w:w="4111" w:type="dxa"/>
            <w:shd w:val="clear" w:color="000000" w:fill="FFFFFF"/>
            <w:vAlign w:val="center"/>
            <w:hideMark/>
          </w:tcPr>
          <w:p w14:paraId="16C541FA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Polymyxin </w:t>
            </w:r>
          </w:p>
        </w:tc>
        <w:tc>
          <w:tcPr>
            <w:tcW w:w="1218" w:type="dxa"/>
            <w:shd w:val="clear" w:color="000000" w:fill="FFFFFF"/>
            <w:noWrap/>
            <w:vAlign w:val="center"/>
            <w:hideMark/>
          </w:tcPr>
          <w:p w14:paraId="2880D383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764" w:type="dxa"/>
            <w:shd w:val="clear" w:color="000000" w:fill="FFFFFF"/>
            <w:noWrap/>
            <w:vAlign w:val="center"/>
            <w:hideMark/>
          </w:tcPr>
          <w:p w14:paraId="713F2234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15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1E100806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36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8108DA4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42</w:t>
            </w:r>
          </w:p>
        </w:tc>
      </w:tr>
      <w:tr w:rsidR="00292EF0" w:rsidRPr="00BC7B41" w14:paraId="2119BBE3" w14:textId="77777777" w:rsidTr="001A3924">
        <w:trPr>
          <w:trHeight w:val="360"/>
        </w:trPr>
        <w:tc>
          <w:tcPr>
            <w:tcW w:w="4111" w:type="dxa"/>
            <w:shd w:val="clear" w:color="000000" w:fill="FFFFFF"/>
            <w:vAlign w:val="center"/>
            <w:hideMark/>
          </w:tcPr>
          <w:p w14:paraId="2ADD904A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Carbapenem plus Polymyxin </w:t>
            </w:r>
          </w:p>
        </w:tc>
        <w:tc>
          <w:tcPr>
            <w:tcW w:w="1218" w:type="dxa"/>
            <w:shd w:val="clear" w:color="000000" w:fill="FFFFFF"/>
            <w:noWrap/>
            <w:vAlign w:val="center"/>
            <w:hideMark/>
          </w:tcPr>
          <w:p w14:paraId="10F52454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</w:t>
            </w:r>
          </w:p>
        </w:tc>
        <w:tc>
          <w:tcPr>
            <w:tcW w:w="1764" w:type="dxa"/>
            <w:shd w:val="clear" w:color="000000" w:fill="FFFFFF"/>
            <w:noWrap/>
            <w:vAlign w:val="center"/>
            <w:hideMark/>
          </w:tcPr>
          <w:p w14:paraId="277F5BE5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22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5BF52E91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118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8084A5D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19</w:t>
            </w:r>
          </w:p>
        </w:tc>
      </w:tr>
      <w:tr w:rsidR="00292EF0" w:rsidRPr="00BC7B41" w14:paraId="365CB6AF" w14:textId="77777777" w:rsidTr="001A3924">
        <w:trPr>
          <w:trHeight w:val="240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7349AEBB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Polymyxin plus Sulbactam 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6CC12FC5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764" w:type="dxa"/>
            <w:shd w:val="clear" w:color="auto" w:fill="auto"/>
            <w:noWrap/>
            <w:vAlign w:val="center"/>
            <w:hideMark/>
          </w:tcPr>
          <w:p w14:paraId="4A5291E0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CB31B36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69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E27C27A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14</w:t>
            </w:r>
          </w:p>
        </w:tc>
      </w:tr>
      <w:tr w:rsidR="00292EF0" w:rsidRPr="00BC7B41" w14:paraId="39C12ECC" w14:textId="77777777" w:rsidTr="001A3924">
        <w:trPr>
          <w:trHeight w:val="240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1DD934CA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Polymyxin plus Tigecycline 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30CADB5C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764" w:type="dxa"/>
            <w:shd w:val="clear" w:color="auto" w:fill="auto"/>
            <w:noWrap/>
            <w:vAlign w:val="center"/>
            <w:hideMark/>
          </w:tcPr>
          <w:p w14:paraId="714E382D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0CE1BCB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19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E0D27EA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26</w:t>
            </w:r>
          </w:p>
        </w:tc>
      </w:tr>
      <w:tr w:rsidR="00292EF0" w:rsidRPr="00BC7B41" w14:paraId="370EA6D8" w14:textId="77777777" w:rsidTr="001A3924">
        <w:trPr>
          <w:trHeight w:val="285"/>
        </w:trPr>
        <w:tc>
          <w:tcPr>
            <w:tcW w:w="9786" w:type="dxa"/>
            <w:gridSpan w:val="5"/>
            <w:shd w:val="clear" w:color="000000" w:fill="F2F2F2"/>
            <w:vAlign w:val="center"/>
            <w:hideMark/>
          </w:tcPr>
          <w:p w14:paraId="432D2C70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  <w:t xml:space="preserve">Central nervous system infections </w:t>
            </w:r>
          </w:p>
        </w:tc>
      </w:tr>
      <w:tr w:rsidR="00292EF0" w:rsidRPr="00BC7B41" w14:paraId="3B308493" w14:textId="77777777" w:rsidTr="001A3924">
        <w:trPr>
          <w:trHeight w:val="28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4823845C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Polymyxin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159999BD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764" w:type="dxa"/>
            <w:shd w:val="clear" w:color="auto" w:fill="auto"/>
            <w:noWrap/>
            <w:vAlign w:val="center"/>
            <w:hideMark/>
          </w:tcPr>
          <w:p w14:paraId="40AB92BF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1296DE0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16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D68DE99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19</w:t>
            </w:r>
          </w:p>
        </w:tc>
      </w:tr>
      <w:tr w:rsidR="00292EF0" w:rsidRPr="00B63F17" w14:paraId="6A3502E2" w14:textId="77777777" w:rsidTr="001A3924">
        <w:trPr>
          <w:trHeight w:val="240"/>
        </w:trPr>
        <w:tc>
          <w:tcPr>
            <w:tcW w:w="9786" w:type="dxa"/>
            <w:gridSpan w:val="5"/>
            <w:shd w:val="clear" w:color="000000" w:fill="F2F2F2"/>
            <w:vAlign w:val="center"/>
            <w:hideMark/>
          </w:tcPr>
          <w:p w14:paraId="4F5AD1F2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  <w:t>Hospital- or ventilator acquired pneumoniae</w:t>
            </w:r>
          </w:p>
        </w:tc>
      </w:tr>
      <w:tr w:rsidR="00292EF0" w:rsidRPr="00BC7B41" w14:paraId="78C67EC3" w14:textId="77777777" w:rsidTr="001A3924">
        <w:trPr>
          <w:trHeight w:val="240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0EBC8D5E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Polymyxin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72880CE3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</w:t>
            </w:r>
          </w:p>
        </w:tc>
        <w:tc>
          <w:tcPr>
            <w:tcW w:w="1764" w:type="dxa"/>
            <w:shd w:val="clear" w:color="auto" w:fill="auto"/>
            <w:noWrap/>
            <w:vAlign w:val="center"/>
            <w:hideMark/>
          </w:tcPr>
          <w:p w14:paraId="68635414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59D6798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142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29C1460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33</w:t>
            </w:r>
          </w:p>
        </w:tc>
      </w:tr>
      <w:tr w:rsidR="00292EF0" w:rsidRPr="00BC7B41" w14:paraId="760E164D" w14:textId="77777777" w:rsidTr="001A3924">
        <w:trPr>
          <w:trHeight w:val="270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71FA0183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Sulbactam 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1F18F667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764" w:type="dxa"/>
            <w:shd w:val="clear" w:color="auto" w:fill="auto"/>
            <w:noWrap/>
            <w:vAlign w:val="center"/>
            <w:hideMark/>
          </w:tcPr>
          <w:p w14:paraId="1BB191FB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63A0561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13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AED20BE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15</w:t>
            </w:r>
          </w:p>
        </w:tc>
      </w:tr>
      <w:tr w:rsidR="00292EF0" w:rsidRPr="00BC7B41" w14:paraId="414C3041" w14:textId="77777777" w:rsidTr="001A3924">
        <w:trPr>
          <w:trHeight w:val="255"/>
        </w:trPr>
        <w:tc>
          <w:tcPr>
            <w:tcW w:w="4111" w:type="dxa"/>
            <w:shd w:val="clear" w:color="000000" w:fill="FFFFFF"/>
            <w:vAlign w:val="center"/>
            <w:hideMark/>
          </w:tcPr>
          <w:p w14:paraId="157A7CCA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Carbapenem plus Polymyxin 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17120BC1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</w:t>
            </w:r>
          </w:p>
        </w:tc>
        <w:tc>
          <w:tcPr>
            <w:tcW w:w="1764" w:type="dxa"/>
            <w:shd w:val="clear" w:color="auto" w:fill="auto"/>
            <w:noWrap/>
            <w:vAlign w:val="center"/>
            <w:hideMark/>
          </w:tcPr>
          <w:p w14:paraId="2A59B1B3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E02D78C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57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E14068D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12</w:t>
            </w:r>
          </w:p>
        </w:tc>
      </w:tr>
      <w:tr w:rsidR="00292EF0" w:rsidRPr="00BC7B41" w14:paraId="2ABAF982" w14:textId="77777777" w:rsidTr="001A3924">
        <w:trPr>
          <w:trHeight w:val="240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22E41012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Polymyxin plus Rifampicin 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22494FF1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764" w:type="dxa"/>
            <w:shd w:val="clear" w:color="auto" w:fill="auto"/>
            <w:noWrap/>
            <w:vAlign w:val="center"/>
            <w:hideMark/>
          </w:tcPr>
          <w:p w14:paraId="718C9C60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A58082F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14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E3ECFE9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7</w:t>
            </w:r>
          </w:p>
        </w:tc>
      </w:tr>
      <w:tr w:rsidR="00292EF0" w:rsidRPr="00BC7B41" w14:paraId="1FC63787" w14:textId="77777777" w:rsidTr="001A3924">
        <w:trPr>
          <w:trHeight w:val="240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6202BE3A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Polymyxin plus Sulbactam 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1E489449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</w:t>
            </w:r>
          </w:p>
        </w:tc>
        <w:tc>
          <w:tcPr>
            <w:tcW w:w="1764" w:type="dxa"/>
            <w:shd w:val="clear" w:color="auto" w:fill="auto"/>
            <w:noWrap/>
            <w:vAlign w:val="center"/>
            <w:hideMark/>
          </w:tcPr>
          <w:p w14:paraId="616D667F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D01F5E5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43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F433147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7</w:t>
            </w:r>
          </w:p>
        </w:tc>
      </w:tr>
      <w:tr w:rsidR="00292EF0" w:rsidRPr="00BC7B41" w14:paraId="2E5945F4" w14:textId="77777777" w:rsidTr="001A3924">
        <w:trPr>
          <w:trHeight w:val="240"/>
        </w:trPr>
        <w:tc>
          <w:tcPr>
            <w:tcW w:w="9786" w:type="dxa"/>
            <w:gridSpan w:val="5"/>
            <w:shd w:val="clear" w:color="000000" w:fill="F2F2F2"/>
            <w:noWrap/>
            <w:vAlign w:val="center"/>
            <w:hideMark/>
          </w:tcPr>
          <w:p w14:paraId="124CFB81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  <w:t xml:space="preserve">Mixed infections </w:t>
            </w:r>
          </w:p>
        </w:tc>
      </w:tr>
      <w:tr w:rsidR="00292EF0" w:rsidRPr="00BC7B41" w14:paraId="04817DDD" w14:textId="77777777" w:rsidTr="001A3924">
        <w:trPr>
          <w:trHeight w:val="240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31DD5D0F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Polymyxin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1447E3DD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</w:t>
            </w:r>
          </w:p>
        </w:tc>
        <w:tc>
          <w:tcPr>
            <w:tcW w:w="1764" w:type="dxa"/>
            <w:shd w:val="clear" w:color="auto" w:fill="auto"/>
            <w:noWrap/>
            <w:vAlign w:val="center"/>
            <w:hideMark/>
          </w:tcPr>
          <w:p w14:paraId="24FD5FD7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107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7528AAE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317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49F0B4E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34</w:t>
            </w:r>
          </w:p>
        </w:tc>
      </w:tr>
      <w:tr w:rsidR="00292EF0" w:rsidRPr="00BC7B41" w14:paraId="69AA46CC" w14:textId="77777777" w:rsidTr="001A3924">
        <w:trPr>
          <w:trHeight w:val="22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76C6488B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Sulbactam 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2FDA04B8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764" w:type="dxa"/>
            <w:shd w:val="clear" w:color="auto" w:fill="auto"/>
            <w:noWrap/>
            <w:vAlign w:val="center"/>
            <w:hideMark/>
          </w:tcPr>
          <w:p w14:paraId="59F3C303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78D1E75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81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BD65C92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15</w:t>
            </w:r>
          </w:p>
        </w:tc>
      </w:tr>
      <w:tr w:rsidR="00292EF0" w:rsidRPr="00BC7B41" w14:paraId="54DAA8EC" w14:textId="77777777" w:rsidTr="001A3924">
        <w:trPr>
          <w:trHeight w:val="270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446AE064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Tetracycline 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532F45D4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764" w:type="dxa"/>
            <w:shd w:val="clear" w:color="auto" w:fill="auto"/>
            <w:noWrap/>
            <w:vAlign w:val="center"/>
            <w:hideMark/>
          </w:tcPr>
          <w:p w14:paraId="5796A643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97546C9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3295CD2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0</w:t>
            </w:r>
          </w:p>
        </w:tc>
      </w:tr>
      <w:tr w:rsidR="00292EF0" w:rsidRPr="00BC7B41" w14:paraId="32DEFDC3" w14:textId="77777777" w:rsidTr="001A3924">
        <w:trPr>
          <w:trHeight w:val="25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638F4E42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Tigecycline 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0BBA22BB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764" w:type="dxa"/>
            <w:shd w:val="clear" w:color="auto" w:fill="auto"/>
            <w:noWrap/>
            <w:vAlign w:val="center"/>
            <w:hideMark/>
          </w:tcPr>
          <w:p w14:paraId="7ED310DC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23AB938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16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1E03F09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13</w:t>
            </w:r>
          </w:p>
        </w:tc>
      </w:tr>
      <w:tr w:rsidR="00292EF0" w:rsidRPr="00BC7B41" w14:paraId="43693B0F" w14:textId="77777777" w:rsidTr="001A3924">
        <w:trPr>
          <w:trHeight w:val="25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2FB9E2E1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Polymyxin plus Glycopeptide 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09419EB1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764" w:type="dxa"/>
            <w:shd w:val="clear" w:color="auto" w:fill="auto"/>
            <w:noWrap/>
            <w:vAlign w:val="center"/>
            <w:hideMark/>
          </w:tcPr>
          <w:p w14:paraId="3571B4AF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62D62E2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29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637529D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55</w:t>
            </w:r>
          </w:p>
        </w:tc>
      </w:tr>
      <w:tr w:rsidR="00292EF0" w:rsidRPr="00BC7B41" w14:paraId="1C369C64" w14:textId="77777777" w:rsidTr="001A3924">
        <w:trPr>
          <w:trHeight w:val="240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370B8930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Polymyxin plus Rifampicin 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509ACF01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</w:t>
            </w:r>
          </w:p>
        </w:tc>
        <w:tc>
          <w:tcPr>
            <w:tcW w:w="1764" w:type="dxa"/>
            <w:shd w:val="clear" w:color="auto" w:fill="auto"/>
            <w:noWrap/>
            <w:vAlign w:val="center"/>
            <w:hideMark/>
          </w:tcPr>
          <w:p w14:paraId="5E0427A9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072777A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177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25E718B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29</w:t>
            </w:r>
          </w:p>
        </w:tc>
      </w:tr>
      <w:tr w:rsidR="00292EF0" w:rsidRPr="00BC7B41" w14:paraId="1EDB9DBF" w14:textId="77777777" w:rsidTr="001A3924">
        <w:trPr>
          <w:trHeight w:val="240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761A7953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Polymyxin plus Sulbactam 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70AD4C8D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764" w:type="dxa"/>
            <w:shd w:val="clear" w:color="auto" w:fill="auto"/>
            <w:noWrap/>
            <w:vAlign w:val="center"/>
            <w:hideMark/>
          </w:tcPr>
          <w:p w14:paraId="435EB08A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2A76697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9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B177B23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0</w:t>
            </w:r>
          </w:p>
        </w:tc>
      </w:tr>
      <w:tr w:rsidR="00292EF0" w:rsidRPr="00BC7B41" w14:paraId="4EF80EED" w14:textId="77777777" w:rsidTr="001A3924">
        <w:trPr>
          <w:trHeight w:val="25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6A3F6C6B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fr-CH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fr-CH" w:eastAsia="it-IT"/>
              </w:rPr>
              <w:t>Carbapenem plus Glycopeptide plus Polymyxin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1E2F4261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764" w:type="dxa"/>
            <w:shd w:val="clear" w:color="auto" w:fill="auto"/>
            <w:noWrap/>
            <w:vAlign w:val="center"/>
            <w:hideMark/>
          </w:tcPr>
          <w:p w14:paraId="1612403C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536EBBA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6FE25AC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0</w:t>
            </w:r>
          </w:p>
        </w:tc>
      </w:tr>
      <w:tr w:rsidR="00292EF0" w:rsidRPr="00BC7B41" w14:paraId="31AA0448" w14:textId="77777777" w:rsidTr="001A3924">
        <w:trPr>
          <w:trHeight w:val="240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1D6172F7" w14:textId="77777777" w:rsidR="00292EF0" w:rsidRPr="00BC7B41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de-AT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de-AT" w:eastAsia="it-IT"/>
              </w:rPr>
              <w:t>Carbapenem plus Polymyxin plus Tigecycline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3E84318A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764" w:type="dxa"/>
            <w:shd w:val="clear" w:color="auto" w:fill="auto"/>
            <w:noWrap/>
            <w:vAlign w:val="center"/>
            <w:hideMark/>
          </w:tcPr>
          <w:p w14:paraId="706D63BB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F97ECA7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15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25E95E9" w14:textId="77777777" w:rsidR="00292EF0" w:rsidRPr="00BC7B41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BC7B41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20</w:t>
            </w:r>
          </w:p>
        </w:tc>
      </w:tr>
    </w:tbl>
    <w:p w14:paraId="627302B7" w14:textId="77777777" w:rsidR="00292EF0" w:rsidRPr="00AD1545" w:rsidRDefault="00292EF0" w:rsidP="00292EF0">
      <w:pPr>
        <w:spacing w:line="240" w:lineRule="auto"/>
        <w:rPr>
          <w:rFonts w:ascii="Arial" w:hAnsi="Arial" w:cs="Arial"/>
          <w:b/>
          <w:i/>
          <w:color w:val="8496B0" w:themeColor="text2" w:themeTint="99"/>
          <w:sz w:val="18"/>
          <w:lang w:val="en-GB"/>
        </w:rPr>
      </w:pPr>
    </w:p>
    <w:p w14:paraId="713C0809" w14:textId="77777777" w:rsidR="00CD357D" w:rsidRDefault="00CD357D">
      <w:pPr>
        <w:spacing w:before="0" w:after="0" w:line="240" w:lineRule="auto"/>
        <w:rPr>
          <w:rFonts w:ascii="Times New Roman" w:hAnsi="Times New Roman" w:cs="Times New Roman"/>
          <w:b/>
          <w:color w:val="000000" w:themeColor="text1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lang w:val="en-GB"/>
        </w:rPr>
        <w:br w:type="page"/>
      </w:r>
    </w:p>
    <w:p w14:paraId="270D2E24" w14:textId="77777777" w:rsidR="00292EF0" w:rsidRPr="00CD357D" w:rsidRDefault="00BC7B41" w:rsidP="00955176">
      <w:pPr>
        <w:spacing w:line="240" w:lineRule="auto"/>
        <w:rPr>
          <w:rFonts w:ascii="Times New Roman" w:hAnsi="Times New Roman" w:cs="Times New Roman"/>
          <w:b/>
          <w:color w:val="000000" w:themeColor="text1"/>
          <w:lang w:val="en-GB"/>
        </w:rPr>
      </w:pPr>
      <w:r w:rsidRPr="00CD357D">
        <w:rPr>
          <w:rFonts w:ascii="Times New Roman" w:hAnsi="Times New Roman" w:cs="Times New Roman"/>
          <w:b/>
          <w:color w:val="000000" w:themeColor="text1"/>
          <w:lang w:val="en-GB"/>
        </w:rPr>
        <w:lastRenderedPageBreak/>
        <w:t xml:space="preserve">Bacterial phenotype: </w:t>
      </w:r>
      <w:r w:rsidR="00292EF0" w:rsidRPr="00CD357D">
        <w:rPr>
          <w:rFonts w:ascii="Times New Roman" w:hAnsi="Times New Roman" w:cs="Times New Roman"/>
          <w:b/>
          <w:color w:val="000000" w:themeColor="text1"/>
          <w:lang w:val="en-GB"/>
        </w:rPr>
        <w:t>Enterobacterales</w:t>
      </w:r>
    </w:p>
    <w:p w14:paraId="3FAFF212" w14:textId="77777777" w:rsidR="00292EF0" w:rsidRPr="00CD357D" w:rsidRDefault="00292EF0" w:rsidP="00955176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CD357D">
        <w:rPr>
          <w:rFonts w:ascii="Times New Roman" w:hAnsi="Times New Roman" w:cs="Times New Roman"/>
          <w:i/>
          <w:color w:val="000000" w:themeColor="text1"/>
          <w:lang w:val="en-GB"/>
        </w:rPr>
        <w:t xml:space="preserve">DATA CLEANING: </w:t>
      </w:r>
      <w:r w:rsidRPr="00CD357D">
        <w:rPr>
          <w:rFonts w:ascii="Times New Roman" w:hAnsi="Times New Roman" w:cs="Times New Roman"/>
          <w:color w:val="000000" w:themeColor="text1"/>
          <w:lang w:val="en-GB"/>
        </w:rPr>
        <w:t xml:space="preserve">A total of 19 </w:t>
      </w:r>
      <w:r w:rsidR="00183855">
        <w:rPr>
          <w:rFonts w:ascii="Times New Roman" w:hAnsi="Times New Roman" w:cs="Times New Roman"/>
          <w:color w:val="000000" w:themeColor="text1"/>
          <w:lang w:val="en-GB"/>
        </w:rPr>
        <w:t>observations</w:t>
      </w:r>
      <w:r w:rsidRPr="00CD357D">
        <w:rPr>
          <w:rFonts w:ascii="Times New Roman" w:hAnsi="Times New Roman" w:cs="Times New Roman"/>
          <w:color w:val="000000" w:themeColor="text1"/>
          <w:lang w:val="en-GB"/>
        </w:rPr>
        <w:t xml:space="preserve"> reporting data on renal adverse </w:t>
      </w:r>
      <w:r w:rsidR="00183855">
        <w:rPr>
          <w:rFonts w:ascii="Times New Roman" w:hAnsi="Times New Roman" w:cs="Times New Roman"/>
          <w:color w:val="000000" w:themeColor="text1"/>
          <w:lang w:val="en-GB"/>
        </w:rPr>
        <w:t>observations</w:t>
      </w:r>
      <w:r w:rsidRPr="00CD357D">
        <w:rPr>
          <w:rFonts w:ascii="Times New Roman" w:hAnsi="Times New Roman" w:cs="Times New Roman"/>
          <w:color w:val="000000" w:themeColor="text1"/>
          <w:lang w:val="en-GB"/>
        </w:rPr>
        <w:t xml:space="preserve"> in 545 patients with CR-Enterobacterales infections were detected. Among them, 13 </w:t>
      </w:r>
      <w:r w:rsidR="00183855">
        <w:rPr>
          <w:rFonts w:ascii="Times New Roman" w:hAnsi="Times New Roman" w:cs="Times New Roman"/>
          <w:color w:val="000000" w:themeColor="text1"/>
          <w:lang w:val="en-GB"/>
        </w:rPr>
        <w:t>observations</w:t>
      </w:r>
      <w:r w:rsidRPr="00CD357D">
        <w:rPr>
          <w:rFonts w:ascii="Times New Roman" w:hAnsi="Times New Roman" w:cs="Times New Roman"/>
          <w:color w:val="000000" w:themeColor="text1"/>
          <w:lang w:val="en-GB"/>
        </w:rPr>
        <w:t xml:space="preserve"> (395 patients, 72%) belonged to the </w:t>
      </w:r>
      <w:r w:rsidRPr="00CD357D">
        <w:rPr>
          <w:rFonts w:ascii="Times New Roman" w:hAnsi="Times New Roman" w:cs="Times New Roman"/>
          <w:b/>
          <w:color w:val="000000" w:themeColor="text1"/>
          <w:lang w:val="en-GB"/>
        </w:rPr>
        <w:t>“unspecified antibiotic group”</w:t>
      </w:r>
      <w:r w:rsidRPr="00CD357D">
        <w:rPr>
          <w:rFonts w:ascii="Times New Roman" w:hAnsi="Times New Roman" w:cs="Times New Roman"/>
          <w:color w:val="000000" w:themeColor="text1"/>
          <w:lang w:val="en-GB"/>
        </w:rPr>
        <w:t xml:space="preserve"> and therefore were removed from the analysis. </w:t>
      </w:r>
    </w:p>
    <w:p w14:paraId="5BE671F5" w14:textId="77777777" w:rsidR="00CD357D" w:rsidRPr="00CD357D" w:rsidRDefault="00292EF0" w:rsidP="00955176">
      <w:pPr>
        <w:spacing w:line="240" w:lineRule="auto"/>
        <w:rPr>
          <w:rFonts w:ascii="Times New Roman" w:hAnsi="Times New Roman" w:cs="Times New Roman"/>
          <w:color w:val="000000" w:themeColor="text1"/>
          <w:lang w:val="en-GB"/>
        </w:rPr>
      </w:pPr>
      <w:r w:rsidRPr="00CD357D">
        <w:rPr>
          <w:rFonts w:ascii="Times New Roman" w:hAnsi="Times New Roman" w:cs="Times New Roman"/>
          <w:i/>
          <w:color w:val="000000" w:themeColor="text1"/>
          <w:lang w:val="en-GB"/>
        </w:rPr>
        <w:t>DATA ENTRY</w:t>
      </w:r>
      <w:r w:rsidRPr="00CD357D">
        <w:rPr>
          <w:rFonts w:ascii="Times New Roman" w:hAnsi="Times New Roman" w:cs="Times New Roman"/>
          <w:b/>
          <w:i/>
          <w:color w:val="000000" w:themeColor="text1"/>
          <w:lang w:val="en-GB"/>
        </w:rPr>
        <w:t>:</w:t>
      </w:r>
      <w:r w:rsidRPr="00CD357D">
        <w:rPr>
          <w:rFonts w:ascii="Times New Roman" w:hAnsi="Times New Roman" w:cs="Times New Roman"/>
          <w:b/>
          <w:color w:val="000000" w:themeColor="text1"/>
          <w:lang w:val="en-GB"/>
        </w:rPr>
        <w:t xml:space="preserve"> </w:t>
      </w:r>
      <w:r w:rsidRPr="00CD357D">
        <w:rPr>
          <w:rFonts w:ascii="Times New Roman" w:hAnsi="Times New Roman" w:cs="Times New Roman"/>
          <w:color w:val="000000" w:themeColor="text1"/>
          <w:lang w:val="en-GB"/>
        </w:rPr>
        <w:t xml:space="preserve">6 DIFFERENT ANTIBIOTIC REGIMENS involving 150 patients were entered in the NMA. </w:t>
      </w:r>
    </w:p>
    <w:p w14:paraId="32AEA08B" w14:textId="77777777" w:rsidR="00CD357D" w:rsidRPr="00CD357D" w:rsidRDefault="00CD357D" w:rsidP="00955176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CD357D">
        <w:rPr>
          <w:rFonts w:ascii="Times New Roman" w:hAnsi="Times New Roman" w:cs="Times New Roman"/>
          <w:i/>
          <w:color w:val="000000" w:themeColor="text1"/>
          <w:lang w:val="en-GB"/>
        </w:rPr>
        <w:t>DATA OUTPUT</w:t>
      </w:r>
      <w:r w:rsidRPr="00CD357D">
        <w:rPr>
          <w:rFonts w:ascii="Times New Roman" w:hAnsi="Times New Roman" w:cs="Times New Roman"/>
          <w:b/>
          <w:i/>
          <w:color w:val="000000" w:themeColor="text1"/>
          <w:lang w:val="en-GB"/>
        </w:rPr>
        <w:t>:</w:t>
      </w:r>
      <w:r w:rsidRPr="00CD357D">
        <w:rPr>
          <w:rFonts w:ascii="Times New Roman" w:hAnsi="Times New Roman" w:cs="Times New Roman"/>
          <w:b/>
          <w:color w:val="000000" w:themeColor="text1"/>
          <w:lang w:val="en-GB"/>
        </w:rPr>
        <w:t xml:space="preserve"> </w:t>
      </w:r>
      <w:r w:rsidRPr="00CD357D">
        <w:rPr>
          <w:rFonts w:ascii="Times New Roman" w:hAnsi="Times New Roman" w:cs="Times New Roman"/>
          <w:color w:val="000000" w:themeColor="text1"/>
          <w:lang w:val="en-GB"/>
        </w:rPr>
        <w:t>three components disconnected, unable to run NMA.</w:t>
      </w:r>
    </w:p>
    <w:p w14:paraId="7051B47B" w14:textId="77777777" w:rsidR="00CD357D" w:rsidRPr="00CD357D" w:rsidRDefault="00CD357D" w:rsidP="00CD357D">
      <w:pPr>
        <w:rPr>
          <w:rFonts w:ascii="Times New Roman" w:hAnsi="Times New Roman" w:cs="Times New Roman"/>
          <w:i/>
          <w:color w:val="000000" w:themeColor="text1"/>
          <w:lang w:val="en-GB"/>
        </w:rPr>
      </w:pPr>
    </w:p>
    <w:tbl>
      <w:tblPr>
        <w:tblW w:w="9781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53"/>
        <w:gridCol w:w="1218"/>
        <w:gridCol w:w="1559"/>
        <w:gridCol w:w="1276"/>
        <w:gridCol w:w="1559"/>
      </w:tblGrid>
      <w:tr w:rsidR="00292EF0" w:rsidRPr="00CD357D" w14:paraId="7DCDF0B9" w14:textId="77777777" w:rsidTr="00CD357D">
        <w:trPr>
          <w:trHeight w:val="49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985D789" w14:textId="77777777" w:rsidR="00292EF0" w:rsidRPr="00CD357D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Antibiotic regimen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EAA5831" w14:textId="77777777" w:rsidR="00292EF0" w:rsidRPr="00CD357D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N° of </w:t>
            </w:r>
            <w:r w:rsidR="001838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observations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8063D33" w14:textId="77777777" w:rsidR="00292EF0" w:rsidRPr="00CD357D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N° of patients with adverse effects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266887F" w14:textId="10E05E1F" w:rsidR="00292EF0" w:rsidRPr="00CD357D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Total </w:t>
            </w:r>
            <w:r w:rsidR="007B16D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N° </w:t>
            </w:r>
            <w:r w:rsidRPr="00CD357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of patients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28F481A" w14:textId="77777777" w:rsidR="00292EF0" w:rsidRPr="00CD357D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Adverse effects rate% (unadjusted)</w:t>
            </w:r>
          </w:p>
        </w:tc>
      </w:tr>
      <w:tr w:rsidR="00292EF0" w:rsidRPr="00CD357D" w14:paraId="6362085C" w14:textId="77777777" w:rsidTr="00367F76">
        <w:trPr>
          <w:trHeight w:val="240"/>
        </w:trPr>
        <w:tc>
          <w:tcPr>
            <w:tcW w:w="97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098DCF8" w14:textId="77777777" w:rsidR="00292EF0" w:rsidRPr="00CD357D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  <w:t xml:space="preserve">Bloodstream infections </w:t>
            </w:r>
          </w:p>
        </w:tc>
      </w:tr>
      <w:tr w:rsidR="00292EF0" w:rsidRPr="00CD357D" w14:paraId="4AF038E2" w14:textId="77777777" w:rsidTr="00367F76">
        <w:trPr>
          <w:trHeight w:val="240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78B56" w14:textId="77777777" w:rsidR="00292EF0" w:rsidRPr="00CD357D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Ceftazidime/avibactam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93AE2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4C55E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49C1C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5CCD7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15</w:t>
            </w:r>
          </w:p>
        </w:tc>
      </w:tr>
      <w:tr w:rsidR="00292EF0" w:rsidRPr="00CD357D" w14:paraId="0E780BA3" w14:textId="77777777" w:rsidTr="00367F76">
        <w:trPr>
          <w:trHeight w:val="360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31BB3" w14:textId="77777777" w:rsidR="00292EF0" w:rsidRPr="00CD357D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Aminoglycosides plus Carbapenem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AADEB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EEF02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3E304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8C847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32</w:t>
            </w:r>
          </w:p>
        </w:tc>
      </w:tr>
      <w:tr w:rsidR="00292EF0" w:rsidRPr="00CD357D" w14:paraId="042BDF79" w14:textId="77777777" w:rsidTr="00367F76">
        <w:trPr>
          <w:trHeight w:val="240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31667" w14:textId="77777777" w:rsidR="00292EF0" w:rsidRPr="00CD357D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Carbapenem plus Polymyxin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F2B03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1D168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B48EB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91373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43</w:t>
            </w:r>
          </w:p>
        </w:tc>
      </w:tr>
      <w:tr w:rsidR="00292EF0" w:rsidRPr="00CD357D" w14:paraId="167ADF9D" w14:textId="77777777" w:rsidTr="00367F76">
        <w:trPr>
          <w:trHeight w:val="240"/>
        </w:trPr>
        <w:tc>
          <w:tcPr>
            <w:tcW w:w="97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228E8E2" w14:textId="77777777" w:rsidR="00292EF0" w:rsidRPr="00CD357D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it-IT"/>
              </w:rPr>
              <w:t xml:space="preserve">Mixed infections </w:t>
            </w:r>
          </w:p>
        </w:tc>
      </w:tr>
      <w:tr w:rsidR="00292EF0" w:rsidRPr="00CD357D" w14:paraId="1AF76081" w14:textId="77777777" w:rsidTr="00367F76">
        <w:trPr>
          <w:trHeight w:val="285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13A08" w14:textId="77777777" w:rsidR="00292EF0" w:rsidRPr="00CD357D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Meropenem/Vaborbactam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BF247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A53D1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E4CBB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29553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0</w:t>
            </w:r>
          </w:p>
        </w:tc>
      </w:tr>
      <w:tr w:rsidR="00292EF0" w:rsidRPr="00CD357D" w14:paraId="038AA54D" w14:textId="77777777" w:rsidTr="00367F76">
        <w:trPr>
          <w:trHeight w:val="285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DF60E" w14:textId="77777777" w:rsidR="00292EF0" w:rsidRPr="00CD357D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Carbapenem plus Ertapenem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52B9D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6E62C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91268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3F354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17</w:t>
            </w:r>
          </w:p>
        </w:tc>
      </w:tr>
      <w:tr w:rsidR="00292EF0" w:rsidRPr="00CD357D" w14:paraId="2116FAE9" w14:textId="77777777" w:rsidTr="00367F76">
        <w:trPr>
          <w:trHeight w:val="240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42EE5" w14:textId="77777777" w:rsidR="00292EF0" w:rsidRPr="00CD357D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de-AT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/>
                <w:lang w:val="de-AT" w:eastAsia="it-IT"/>
              </w:rPr>
              <w:t xml:space="preserve">Carbapenem plus Ertapenem plus Polymyxin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802AC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B6784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EDD10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14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38BCD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21</w:t>
            </w:r>
          </w:p>
        </w:tc>
      </w:tr>
      <w:tr w:rsidR="00292EF0" w:rsidRPr="00CD357D" w14:paraId="2BF56589" w14:textId="77777777" w:rsidTr="00367F76">
        <w:trPr>
          <w:trHeight w:val="240"/>
        </w:trPr>
        <w:tc>
          <w:tcPr>
            <w:tcW w:w="82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48268" w14:textId="77777777" w:rsidR="00292EF0" w:rsidRPr="00CD357D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 xml:space="preserve">Reference treatment: Ceftazidime/avibactam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B8762" w14:textId="77777777" w:rsidR="00292EF0" w:rsidRPr="00CD357D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 </w:t>
            </w:r>
          </w:p>
        </w:tc>
      </w:tr>
    </w:tbl>
    <w:p w14:paraId="004515AF" w14:textId="77777777" w:rsidR="00292EF0" w:rsidRPr="00AD1545" w:rsidRDefault="00292EF0" w:rsidP="00292EF0">
      <w:pPr>
        <w:spacing w:line="240" w:lineRule="auto"/>
        <w:jc w:val="both"/>
        <w:rPr>
          <w:rFonts w:ascii="Arial" w:hAnsi="Arial" w:cs="Arial"/>
          <w:noProof/>
          <w:lang w:val="en-GB" w:eastAsia="it-IT"/>
        </w:rPr>
      </w:pPr>
    </w:p>
    <w:p w14:paraId="755D970A" w14:textId="77777777" w:rsidR="00292EF0" w:rsidRPr="008E3127" w:rsidRDefault="008E3127" w:rsidP="00292EF0">
      <w:pPr>
        <w:spacing w:line="480" w:lineRule="auto"/>
        <w:rPr>
          <w:rFonts w:ascii="Times New Roman" w:hAnsi="Times New Roman" w:cs="Times New Roman"/>
          <w:b/>
          <w:i/>
          <w:color w:val="000000" w:themeColor="text1"/>
          <w:lang w:val="en-GB"/>
        </w:rPr>
      </w:pPr>
      <w:r>
        <w:rPr>
          <w:rFonts w:ascii="Times New Roman" w:hAnsi="Times New Roman" w:cs="Times New Roman"/>
          <w:b/>
          <w:i/>
          <w:color w:val="000000" w:themeColor="text1"/>
          <w:lang w:val="en-GB"/>
        </w:rPr>
        <w:t xml:space="preserve">Bacterial phenotype: </w:t>
      </w:r>
      <w:r w:rsidR="00292EF0" w:rsidRPr="008E3127">
        <w:rPr>
          <w:rFonts w:ascii="Times New Roman" w:hAnsi="Times New Roman" w:cs="Times New Roman"/>
          <w:b/>
          <w:i/>
          <w:color w:val="000000" w:themeColor="text1"/>
          <w:lang w:val="en-GB"/>
        </w:rPr>
        <w:t>Pseudomonas aeruginosa</w:t>
      </w:r>
    </w:p>
    <w:p w14:paraId="22784AE1" w14:textId="77777777" w:rsidR="00292EF0" w:rsidRPr="008E3127" w:rsidRDefault="00292EF0" w:rsidP="00CD357D">
      <w:pPr>
        <w:jc w:val="both"/>
        <w:rPr>
          <w:rFonts w:ascii="Times New Roman" w:hAnsi="Times New Roman" w:cs="Times New Roman"/>
          <w:i/>
          <w:color w:val="000000" w:themeColor="text1"/>
          <w:lang w:val="en-GB"/>
        </w:rPr>
      </w:pPr>
      <w:r w:rsidRPr="008E3127">
        <w:rPr>
          <w:rFonts w:ascii="Times New Roman" w:hAnsi="Times New Roman" w:cs="Times New Roman"/>
          <w:i/>
          <w:color w:val="000000" w:themeColor="text1"/>
          <w:lang w:val="en-GB"/>
        </w:rPr>
        <w:t xml:space="preserve">DATA CLEANING: </w:t>
      </w:r>
      <w:r w:rsidRPr="008E3127">
        <w:rPr>
          <w:rFonts w:ascii="Times New Roman" w:hAnsi="Times New Roman" w:cs="Times New Roman"/>
          <w:color w:val="000000" w:themeColor="text1"/>
          <w:lang w:val="en-GB"/>
        </w:rPr>
        <w:t xml:space="preserve">A total of seven </w:t>
      </w:r>
      <w:r w:rsidR="00183855">
        <w:rPr>
          <w:rFonts w:ascii="Times New Roman" w:hAnsi="Times New Roman" w:cs="Times New Roman"/>
          <w:color w:val="000000" w:themeColor="text1"/>
          <w:lang w:val="en-GB"/>
        </w:rPr>
        <w:t>observations</w:t>
      </w:r>
      <w:r w:rsidRPr="008E3127">
        <w:rPr>
          <w:rFonts w:ascii="Times New Roman" w:hAnsi="Times New Roman" w:cs="Times New Roman"/>
          <w:color w:val="000000" w:themeColor="text1"/>
          <w:lang w:val="en-GB"/>
        </w:rPr>
        <w:t xml:space="preserve"> reporting data on renal adverse </w:t>
      </w:r>
      <w:r w:rsidR="00183855">
        <w:rPr>
          <w:rFonts w:ascii="Times New Roman" w:hAnsi="Times New Roman" w:cs="Times New Roman"/>
          <w:color w:val="000000" w:themeColor="text1"/>
          <w:lang w:val="en-GB"/>
        </w:rPr>
        <w:t>observations</w:t>
      </w:r>
      <w:r w:rsidRPr="008E3127">
        <w:rPr>
          <w:rFonts w:ascii="Times New Roman" w:hAnsi="Times New Roman" w:cs="Times New Roman"/>
          <w:color w:val="000000" w:themeColor="text1"/>
          <w:lang w:val="en-GB"/>
        </w:rPr>
        <w:t xml:space="preserve"> in 209 patients with CR-</w:t>
      </w:r>
      <w:r w:rsidRPr="008E3127">
        <w:rPr>
          <w:rFonts w:ascii="Times New Roman" w:hAnsi="Times New Roman" w:cs="Times New Roman"/>
          <w:i/>
          <w:color w:val="000000" w:themeColor="text1"/>
          <w:lang w:val="en-GB"/>
        </w:rPr>
        <w:t xml:space="preserve">Pseudomonas aeruginosa </w:t>
      </w:r>
      <w:r w:rsidRPr="008E3127">
        <w:rPr>
          <w:rFonts w:ascii="Times New Roman" w:hAnsi="Times New Roman" w:cs="Times New Roman"/>
          <w:color w:val="000000" w:themeColor="text1"/>
          <w:lang w:val="en-GB"/>
        </w:rPr>
        <w:t xml:space="preserve">infections were detected. Among them, two </w:t>
      </w:r>
      <w:r w:rsidR="00183855">
        <w:rPr>
          <w:rFonts w:ascii="Times New Roman" w:hAnsi="Times New Roman" w:cs="Times New Roman"/>
          <w:color w:val="000000" w:themeColor="text1"/>
          <w:lang w:val="en-GB"/>
        </w:rPr>
        <w:t>observations</w:t>
      </w:r>
      <w:r w:rsidRPr="008E3127">
        <w:rPr>
          <w:rFonts w:ascii="Times New Roman" w:hAnsi="Times New Roman" w:cs="Times New Roman"/>
          <w:color w:val="000000" w:themeColor="text1"/>
          <w:lang w:val="en-GB"/>
        </w:rPr>
        <w:t xml:space="preserve"> (109 patients, 52%) belonged to the </w:t>
      </w:r>
      <w:r w:rsidRPr="008E3127">
        <w:rPr>
          <w:rFonts w:ascii="Times New Roman" w:hAnsi="Times New Roman" w:cs="Times New Roman"/>
          <w:b/>
          <w:i/>
          <w:color w:val="000000" w:themeColor="text1"/>
          <w:lang w:val="en-GB"/>
        </w:rPr>
        <w:t>“unspecified antibiotic group”</w:t>
      </w:r>
      <w:r w:rsidRPr="008E3127">
        <w:rPr>
          <w:rFonts w:ascii="Times New Roman" w:hAnsi="Times New Roman" w:cs="Times New Roman"/>
          <w:color w:val="000000" w:themeColor="text1"/>
          <w:lang w:val="en-GB"/>
        </w:rPr>
        <w:t xml:space="preserve"> and therefore were removed from the analysis</w:t>
      </w:r>
    </w:p>
    <w:p w14:paraId="7BDD5F58" w14:textId="77777777" w:rsidR="00CD357D" w:rsidRPr="008E3127" w:rsidRDefault="00292EF0" w:rsidP="00CD357D">
      <w:pPr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8E3127">
        <w:rPr>
          <w:rFonts w:ascii="Times New Roman" w:hAnsi="Times New Roman" w:cs="Times New Roman"/>
          <w:i/>
          <w:color w:val="000000" w:themeColor="text1"/>
          <w:lang w:val="en-GB"/>
        </w:rPr>
        <w:t>DATA ENTRY:</w:t>
      </w:r>
      <w:r w:rsidRPr="008E3127">
        <w:rPr>
          <w:rFonts w:ascii="Times New Roman" w:hAnsi="Times New Roman" w:cs="Times New Roman"/>
          <w:b/>
          <w:color w:val="000000" w:themeColor="text1"/>
          <w:lang w:val="en-GB"/>
        </w:rPr>
        <w:t xml:space="preserve"> 4</w:t>
      </w:r>
      <w:r w:rsidRPr="008E3127">
        <w:rPr>
          <w:rFonts w:ascii="Times New Roman" w:hAnsi="Times New Roman" w:cs="Times New Roman"/>
          <w:color w:val="000000" w:themeColor="text1"/>
          <w:lang w:val="en-GB"/>
        </w:rPr>
        <w:t xml:space="preserve"> DIFFERENT ANTIBIOTIC REGIMENS involving 100 patients were entered in the NMA.</w:t>
      </w:r>
    </w:p>
    <w:p w14:paraId="769FA95A" w14:textId="77777777" w:rsidR="00CD357D" w:rsidRPr="008E3127" w:rsidRDefault="00CD357D" w:rsidP="00CD357D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8E3127">
        <w:rPr>
          <w:rFonts w:ascii="Times New Roman" w:hAnsi="Times New Roman" w:cs="Times New Roman"/>
          <w:i/>
          <w:color w:val="000000" w:themeColor="text1"/>
          <w:lang w:val="en-GB"/>
        </w:rPr>
        <w:t>DATA OUTPUT</w:t>
      </w:r>
      <w:r w:rsidRPr="008E3127">
        <w:rPr>
          <w:rFonts w:ascii="Times New Roman" w:hAnsi="Times New Roman" w:cs="Times New Roman"/>
          <w:b/>
          <w:i/>
          <w:color w:val="000000" w:themeColor="text1"/>
          <w:lang w:val="en-GB"/>
        </w:rPr>
        <w:t>:</w:t>
      </w:r>
      <w:r w:rsidRPr="008E3127">
        <w:rPr>
          <w:rFonts w:ascii="Times New Roman" w:hAnsi="Times New Roman" w:cs="Times New Roman"/>
          <w:b/>
          <w:color w:val="000000" w:themeColor="text1"/>
          <w:lang w:val="en-GB"/>
        </w:rPr>
        <w:t xml:space="preserve"> </w:t>
      </w:r>
      <w:r w:rsidRPr="008E3127">
        <w:rPr>
          <w:rFonts w:ascii="Times New Roman" w:hAnsi="Times New Roman" w:cs="Times New Roman"/>
          <w:color w:val="000000" w:themeColor="text1"/>
          <w:lang w:val="en-GB"/>
        </w:rPr>
        <w:t>three components disconnected, unable to run NMA.</w:t>
      </w:r>
    </w:p>
    <w:tbl>
      <w:tblPr>
        <w:tblW w:w="9642" w:type="dxa"/>
        <w:tblInd w:w="-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69"/>
        <w:gridCol w:w="1218"/>
        <w:gridCol w:w="1845"/>
        <w:gridCol w:w="1418"/>
        <w:gridCol w:w="1417"/>
      </w:tblGrid>
      <w:tr w:rsidR="00CD357D" w:rsidRPr="00CD357D" w14:paraId="5394444A" w14:textId="77777777" w:rsidTr="00CD357D">
        <w:trPr>
          <w:trHeight w:val="550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630E199" w14:textId="77777777" w:rsidR="00292EF0" w:rsidRPr="00CD357D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Antibiotic regimen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C4B86D1" w14:textId="77777777" w:rsidR="00292EF0" w:rsidRPr="00CD357D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N° of </w:t>
            </w:r>
            <w:r w:rsidR="001838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observations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87FF0C4" w14:textId="77777777" w:rsidR="00292EF0" w:rsidRPr="00CD357D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N° of patients with adverse effects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F447E52" w14:textId="75A688F0" w:rsidR="00292EF0" w:rsidRPr="00CD357D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Total </w:t>
            </w:r>
            <w:r w:rsidR="007B16D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N° </w:t>
            </w:r>
            <w:r w:rsidRPr="00CD357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 xml:space="preserve">of patients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1AEF803" w14:textId="77777777" w:rsidR="00292EF0" w:rsidRPr="00CD357D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Adverse effects rate%</w:t>
            </w:r>
          </w:p>
          <w:p w14:paraId="106D7E55" w14:textId="77777777" w:rsidR="00292EF0" w:rsidRPr="00CD357D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GB" w:eastAsia="it-IT"/>
              </w:rPr>
              <w:t>(unadjusted)</w:t>
            </w:r>
          </w:p>
        </w:tc>
      </w:tr>
      <w:tr w:rsidR="00292EF0" w:rsidRPr="00B63F17" w14:paraId="556258FC" w14:textId="77777777" w:rsidTr="00367F76">
        <w:trPr>
          <w:trHeight w:val="416"/>
        </w:trPr>
        <w:tc>
          <w:tcPr>
            <w:tcW w:w="96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A0CBAAC" w14:textId="77777777" w:rsidR="00292EF0" w:rsidRPr="00CD357D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lang w:val="en-GB" w:eastAsia="it-IT"/>
              </w:rPr>
              <w:t>Hospital- or ventilator acquired pnuemoniae</w:t>
            </w:r>
          </w:p>
        </w:tc>
      </w:tr>
      <w:tr w:rsidR="00292EF0" w:rsidRPr="00CD357D" w14:paraId="72A5F508" w14:textId="77777777" w:rsidTr="00367F76">
        <w:trPr>
          <w:trHeight w:val="408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FCA92B" w14:textId="77777777" w:rsidR="00292EF0" w:rsidRPr="00CD357D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 xml:space="preserve">Polymyxin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2A67E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A21BE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D3410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29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332F0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72</w:t>
            </w:r>
          </w:p>
        </w:tc>
      </w:tr>
      <w:tr w:rsidR="00292EF0" w:rsidRPr="00CD357D" w14:paraId="4F69BE2E" w14:textId="77777777" w:rsidTr="00367F76">
        <w:trPr>
          <w:trHeight w:val="360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6178F" w14:textId="77777777" w:rsidR="00292EF0" w:rsidRPr="00CD357D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 xml:space="preserve">Carbapenem plus Fosfomycin 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2B944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A4A41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F96AC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43674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0</w:t>
            </w:r>
          </w:p>
        </w:tc>
      </w:tr>
      <w:tr w:rsidR="00292EF0" w:rsidRPr="00CD357D" w14:paraId="5299C874" w14:textId="77777777" w:rsidTr="00367F76">
        <w:trPr>
          <w:trHeight w:val="240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1D3D6" w14:textId="77777777" w:rsidR="00292EF0" w:rsidRPr="00CD357D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fr-CH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 w:themeColor="text1"/>
                <w:lang w:val="fr-CH" w:eastAsia="it-IT"/>
              </w:rPr>
              <w:t xml:space="preserve">Carbapenem plus Fosfomycin plus Polymyxin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88C84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35A47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B23B8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62017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8</w:t>
            </w:r>
          </w:p>
        </w:tc>
      </w:tr>
      <w:tr w:rsidR="00292EF0" w:rsidRPr="00CD357D" w14:paraId="0E2A9C4A" w14:textId="77777777" w:rsidTr="00367F76">
        <w:trPr>
          <w:trHeight w:val="406"/>
        </w:trPr>
        <w:tc>
          <w:tcPr>
            <w:tcW w:w="96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0ABE986" w14:textId="77777777" w:rsidR="00292EF0" w:rsidRPr="00CD357D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lang w:val="en-GB" w:eastAsia="it-IT"/>
              </w:rPr>
              <w:t xml:space="preserve">Mixed infections </w:t>
            </w:r>
          </w:p>
        </w:tc>
      </w:tr>
      <w:tr w:rsidR="00292EF0" w:rsidRPr="00CD357D" w14:paraId="74B2BC31" w14:textId="77777777" w:rsidTr="00367F76">
        <w:trPr>
          <w:trHeight w:val="28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A77DC" w14:textId="77777777" w:rsidR="00292EF0" w:rsidRPr="00CD357D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 xml:space="preserve">Ceftolozane/Tazobactam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4F681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1ACEC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3AF88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1A70E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0</w:t>
            </w:r>
          </w:p>
        </w:tc>
      </w:tr>
      <w:tr w:rsidR="00292EF0" w:rsidRPr="00CD357D" w14:paraId="63B6F187" w14:textId="77777777" w:rsidTr="00367F76">
        <w:trPr>
          <w:trHeight w:val="28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EAAA87" w14:textId="77777777" w:rsidR="00292EF0" w:rsidRPr="00CD357D" w:rsidRDefault="00292EF0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 xml:space="preserve">Polymyxin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CA0EF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6CAE4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24D0C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26C05" w14:textId="77777777" w:rsidR="00292EF0" w:rsidRPr="00CD357D" w:rsidRDefault="00292EF0" w:rsidP="00367F76">
            <w:pPr>
              <w:spacing w:before="0"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</w:pPr>
            <w:r w:rsidRPr="00CD357D">
              <w:rPr>
                <w:rFonts w:ascii="Times New Roman" w:eastAsia="Times New Roman" w:hAnsi="Times New Roman" w:cs="Times New Roman"/>
                <w:color w:val="000000" w:themeColor="text1"/>
                <w:lang w:val="en-GB" w:eastAsia="it-IT"/>
              </w:rPr>
              <w:t>0</w:t>
            </w:r>
          </w:p>
        </w:tc>
      </w:tr>
    </w:tbl>
    <w:p w14:paraId="7C5CC698" w14:textId="77777777" w:rsidR="00307AEB" w:rsidRDefault="00307AEB" w:rsidP="00292EF0">
      <w:pPr>
        <w:spacing w:before="0" w:after="0" w:line="480" w:lineRule="auto"/>
        <w:rPr>
          <w:rFonts w:ascii="Times New Roman" w:hAnsi="Times New Roman" w:cs="Times New Roman"/>
          <w:color w:val="000000" w:themeColor="text1"/>
          <w:lang w:val="en-GB"/>
        </w:rPr>
      </w:pPr>
    </w:p>
    <w:p w14:paraId="0E3BAD68" w14:textId="77777777" w:rsidR="00F116BE" w:rsidRDefault="00F116BE">
      <w:pPr>
        <w:spacing w:before="0" w:after="0" w:line="240" w:lineRule="auto"/>
        <w:rPr>
          <w:rFonts w:ascii="Times New Roman" w:hAnsi="Times New Roman" w:cs="Times New Roman"/>
          <w:color w:val="000000" w:themeColor="text1"/>
          <w:lang w:val="en-GB"/>
        </w:rPr>
      </w:pPr>
      <w:r>
        <w:rPr>
          <w:rFonts w:ascii="Times New Roman" w:hAnsi="Times New Roman" w:cs="Times New Roman"/>
          <w:color w:val="000000" w:themeColor="text1"/>
          <w:lang w:val="en-GB"/>
        </w:rPr>
        <w:br w:type="page"/>
      </w:r>
    </w:p>
    <w:p w14:paraId="22782FBF" w14:textId="77777777" w:rsidR="00F116BE" w:rsidRPr="00F116BE" w:rsidRDefault="00F116BE" w:rsidP="00FB424D">
      <w:pPr>
        <w:spacing w:before="0" w:after="0" w:line="360" w:lineRule="auto"/>
        <w:rPr>
          <w:rFonts w:ascii="Times New Roman" w:hAnsi="Times New Roman" w:cs="Times New Roman"/>
          <w:b/>
          <w:color w:val="000000" w:themeColor="text1"/>
          <w:lang w:val="en-GB"/>
        </w:rPr>
      </w:pPr>
      <w:r w:rsidRPr="00F116BE">
        <w:rPr>
          <w:rFonts w:ascii="Times New Roman" w:hAnsi="Times New Roman" w:cs="Times New Roman"/>
          <w:b/>
          <w:color w:val="000000" w:themeColor="text1"/>
          <w:lang w:val="en-GB"/>
        </w:rPr>
        <w:lastRenderedPageBreak/>
        <w:t>ANNEX I</w:t>
      </w:r>
      <w:r w:rsidR="00AA1CFF">
        <w:rPr>
          <w:rFonts w:ascii="Times New Roman" w:hAnsi="Times New Roman" w:cs="Times New Roman"/>
          <w:b/>
          <w:color w:val="000000" w:themeColor="text1"/>
          <w:lang w:val="en-GB"/>
        </w:rPr>
        <w:t>V</w:t>
      </w:r>
      <w:r w:rsidRPr="00F116BE">
        <w:rPr>
          <w:rFonts w:ascii="Times New Roman" w:hAnsi="Times New Roman" w:cs="Times New Roman"/>
          <w:b/>
          <w:color w:val="000000" w:themeColor="text1"/>
          <w:lang w:val="en-GB"/>
        </w:rPr>
        <w:t>: Quality a</w:t>
      </w:r>
      <w:r w:rsidR="00BB27F3">
        <w:rPr>
          <w:rFonts w:ascii="Times New Roman" w:hAnsi="Times New Roman" w:cs="Times New Roman"/>
          <w:b/>
          <w:color w:val="000000" w:themeColor="text1"/>
          <w:lang w:val="en-GB"/>
        </w:rPr>
        <w:t>ppraisal</w:t>
      </w:r>
    </w:p>
    <w:p w14:paraId="77CC785E" w14:textId="0AA67F1D" w:rsidR="00F116BE" w:rsidRPr="00F116BE" w:rsidRDefault="00F116BE" w:rsidP="00FB424D">
      <w:pPr>
        <w:spacing w:line="360" w:lineRule="auto"/>
        <w:jc w:val="both"/>
        <w:rPr>
          <w:rFonts w:ascii="Times New Roman" w:hAnsi="Times New Roman" w:cs="Times New Roman"/>
          <w:b/>
          <w:lang w:val="en-GB"/>
        </w:rPr>
      </w:pPr>
      <w:r w:rsidRPr="00F116BE">
        <w:rPr>
          <w:rFonts w:ascii="Times New Roman" w:hAnsi="Times New Roman" w:cs="Times New Roman"/>
          <w:b/>
          <w:lang w:val="en-GB"/>
        </w:rPr>
        <w:t xml:space="preserve">Supplementary Table </w:t>
      </w:r>
      <w:r w:rsidR="00F861CE">
        <w:rPr>
          <w:rFonts w:ascii="Times New Roman" w:hAnsi="Times New Roman" w:cs="Times New Roman"/>
          <w:b/>
          <w:lang w:val="en-GB"/>
        </w:rPr>
        <w:t>6</w:t>
      </w:r>
      <w:r w:rsidRPr="00F116BE">
        <w:rPr>
          <w:rFonts w:ascii="Times New Roman" w:hAnsi="Times New Roman" w:cs="Times New Roman"/>
          <w:b/>
          <w:lang w:val="en-GB"/>
        </w:rPr>
        <w:t xml:space="preserve">: Quality </w:t>
      </w:r>
      <w:r w:rsidR="00BB27F3">
        <w:rPr>
          <w:rFonts w:ascii="Times New Roman" w:hAnsi="Times New Roman" w:cs="Times New Roman"/>
          <w:b/>
          <w:lang w:val="en-GB"/>
        </w:rPr>
        <w:t xml:space="preserve">appraisal </w:t>
      </w:r>
      <w:r w:rsidRPr="00F116BE">
        <w:rPr>
          <w:rFonts w:ascii="Times New Roman" w:hAnsi="Times New Roman" w:cs="Times New Roman"/>
          <w:b/>
          <w:lang w:val="en-GB"/>
        </w:rPr>
        <w:t>of the non-randomized studies by domain (alphabetical order).</w:t>
      </w:r>
    </w:p>
    <w:tbl>
      <w:tblPr>
        <w:tblW w:w="9781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7"/>
        <w:gridCol w:w="1367"/>
        <w:gridCol w:w="1408"/>
        <w:gridCol w:w="1519"/>
        <w:gridCol w:w="1290"/>
        <w:gridCol w:w="834"/>
        <w:gridCol w:w="1236"/>
      </w:tblGrid>
      <w:tr w:rsidR="00F116BE" w:rsidRPr="00AD7C21" w14:paraId="2D7B078A" w14:textId="77777777" w:rsidTr="00F22819">
        <w:trPr>
          <w:trHeight w:val="354"/>
        </w:trPr>
        <w:tc>
          <w:tcPr>
            <w:tcW w:w="212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32A103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Author, year</w:t>
            </w:r>
          </w:p>
        </w:tc>
        <w:tc>
          <w:tcPr>
            <w:tcW w:w="13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57DB77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Domain 1</w:t>
            </w:r>
          </w:p>
        </w:tc>
        <w:tc>
          <w:tcPr>
            <w:tcW w:w="14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8B22F2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Domain 2</w:t>
            </w:r>
          </w:p>
        </w:tc>
        <w:tc>
          <w:tcPr>
            <w:tcW w:w="15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C87906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Domain 3</w:t>
            </w:r>
          </w:p>
        </w:tc>
        <w:tc>
          <w:tcPr>
            <w:tcW w:w="12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D7D697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Domain 4</w:t>
            </w:r>
          </w:p>
        </w:tc>
        <w:tc>
          <w:tcPr>
            <w:tcW w:w="8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50188D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Domain 5</w:t>
            </w:r>
          </w:p>
        </w:tc>
        <w:tc>
          <w:tcPr>
            <w:tcW w:w="12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CAADD1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Domain 6</w:t>
            </w:r>
          </w:p>
        </w:tc>
      </w:tr>
      <w:tr w:rsidR="00F116BE" w:rsidRPr="00B63F17" w14:paraId="3DFF5A36" w14:textId="77777777" w:rsidTr="00F22819">
        <w:trPr>
          <w:trHeight w:val="96"/>
        </w:trPr>
        <w:tc>
          <w:tcPr>
            <w:tcW w:w="2127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DD0017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594CB8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 xml:space="preserve">CONFOUNDING 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E10AEE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SELECTION of participants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6D2F5F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CLASSIFICATION</w:t>
            </w: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 xml:space="preserve"> of</w:t>
            </w:r>
            <w:r w:rsidR="008E3127"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 xml:space="preserve"> </w:t>
            </w: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intervention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BEF9FF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DEVIATION</w:t>
            </w: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 xml:space="preserve"> from intended intervention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89851B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MISSING DATA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C40BA4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Bias in selection of reported results</w:t>
            </w:r>
          </w:p>
        </w:tc>
      </w:tr>
      <w:tr w:rsidR="00F116BE" w:rsidRPr="00AD7C21" w14:paraId="78A27302" w14:textId="77777777" w:rsidTr="00B83536">
        <w:trPr>
          <w:trHeight w:val="218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3495F9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Abboud, 2018</w:t>
            </w:r>
          </w:p>
        </w:tc>
        <w:tc>
          <w:tcPr>
            <w:tcW w:w="13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46A2874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79ED06B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2AE7064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91A65CC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04C0292B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5AF809F2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F116BE" w:rsidRPr="00AD7C21" w14:paraId="256A4217" w14:textId="77777777" w:rsidTr="00F22819">
        <w:trPr>
          <w:trHeight w:val="217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231BBA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Amat, 2017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CEB55C2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4B45CD3E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4FDF8E3A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4E602495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596835FA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0DEBAD76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F116BE" w:rsidRPr="00AD7C21" w14:paraId="3A93637B" w14:textId="77777777" w:rsidTr="00F22819">
        <w:trPr>
          <w:trHeight w:val="27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762500" w14:textId="77777777" w:rsidR="00F116BE" w:rsidRPr="00AD7C21" w:rsidRDefault="00CE015B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Apisarnthanarak</w:t>
            </w:r>
            <w:r w:rsidR="00B835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,</w:t>
            </w: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 xml:space="preserve"> </w:t>
            </w:r>
            <w:r w:rsidR="00F116BE"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2011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7765720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1F956A5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>Critical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57DC0A0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>Critical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145374F2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60BA31F1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621AD612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F116BE" w:rsidRPr="00AD7C21" w14:paraId="75FE8397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5C3196" w14:textId="77777777" w:rsidR="00F116BE" w:rsidRPr="00AD7C21" w:rsidRDefault="00B769DA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Bat</w:t>
            </w:r>
            <w:r w:rsidR="00F116BE"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irel, 2014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2E72168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7F96B6C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69AE380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2F169A77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11308F8A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0EFF5F7A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F116BE" w:rsidRPr="00AD7C21" w14:paraId="34639618" w14:textId="77777777" w:rsidTr="00F22819">
        <w:trPr>
          <w:trHeight w:val="334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0B2181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Balkan, 2014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6113034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C72E24D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E6092A4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9E68249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3B20E2CB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77A94907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F116BE" w:rsidRPr="00AD7C21" w14:paraId="6355DDC3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81D6A1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Bassetti, 2008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F13DC5E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7F9E1FB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785F404F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93306A4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3592A9CE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568910C9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F116BE" w:rsidRPr="00AD7C21" w14:paraId="476E4F4F" w14:textId="77777777" w:rsidTr="00F22819">
        <w:trPr>
          <w:trHeight w:val="203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296D82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Benattar, 2016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005B151C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41457078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FF88643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1C4371F6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6277B7FE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25DA6C02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F116BE" w:rsidRPr="00AD7C21" w14:paraId="5BC76793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E56795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Britt, 2018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4C3AFD3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>Critical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23CEC53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>Critical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642E83E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>Critical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FD4864A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>Critical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073090B7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6D2C690F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F116BE" w:rsidRPr="00AD7C21" w14:paraId="66B35569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DD4773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Cancelli, 2018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30AC079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E86B68E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1161BD5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836A7B3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53CC5864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6167D06A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F116BE" w:rsidRPr="00AD7C21" w14:paraId="23127DF0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E0945C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Capone, 2013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AA84086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3C029E0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E133E02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533E9F14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24699FA1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031DA368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F116BE" w:rsidRPr="00AD7C21" w14:paraId="31068D66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7619AA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Caston, 2017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8C33F17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5580EE6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E407A92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AAB3E42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66803055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5ECB1C39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F116BE" w:rsidRPr="00AD7C21" w14:paraId="0292F8D6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6B61F6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Ceccarelli, 2015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99A0764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51A45D2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BF54F80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CF79C8A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423D5F6E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4782DE32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F116BE" w:rsidRPr="00AD7C21" w14:paraId="41BEA748" w14:textId="77777777" w:rsidTr="00F22819">
        <w:trPr>
          <w:trHeight w:val="217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60E6F5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Chaari, 2015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F892E35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CBE72A2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1408059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288CBD2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650009EF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4D89FD13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</w:tr>
      <w:tr w:rsidR="00F116BE" w:rsidRPr="00AD7C21" w14:paraId="7684F284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2445C7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Chan, 2010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C95CE37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A14F589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11C75CB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BDFAB3C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2EB9095F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0BA93C8F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</w:tr>
      <w:tr w:rsidR="00F116BE" w:rsidRPr="00AD7C21" w14:paraId="4CB39889" w14:textId="77777777" w:rsidTr="00F22819">
        <w:trPr>
          <w:trHeight w:val="319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58B779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Cheng, 2015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783912C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D651443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9C70890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3A034F6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341C8122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4492BEEE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F116BE" w:rsidRPr="00AD7C21" w14:paraId="245D5B71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EFA513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Choi, 2018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49C938F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5D59DA2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F0D0AAC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025F3285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1921B71D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3D7AA01D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F116BE" w:rsidRPr="00AD7C21" w14:paraId="3FCB9A3A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89CEE6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Ch</w:t>
            </w:r>
            <w:r w:rsidR="009049F6"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a</w:t>
            </w: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ng, 2017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DD32705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88CC002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AAEFAB8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5D55790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048CE664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2C6F2AD9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F116BE" w:rsidRPr="00AD7C21" w14:paraId="36912097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E88348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Chusri, 2017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3011D52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CCECD87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4AF60EC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726365F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60009F12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12E35719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F116BE" w:rsidRPr="00AD7C21" w14:paraId="0D44A0CF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9C17C5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Cprek, 2016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748D562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02ECAF8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7E2D7909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1895285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7C2F82B8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45B6B4D8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F116BE" w:rsidRPr="00AD7C21" w14:paraId="3065DF40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D9CC9D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Crusio, 2024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A8B6B57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1A1CD50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74E2E56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D545C87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386E90B1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04B1B47D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F116BE" w:rsidRPr="00AD7C21" w14:paraId="381573B8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326ACC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De Oliveira, 2014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C37F810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A34637D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6D99EE7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5B204B9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696BE9F9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6BFBDB35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F116BE" w:rsidRPr="00AD7C21" w14:paraId="3745C331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05303D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De Pascale, 2017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4185832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54FC4D4E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6E2E8CB0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AD83699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23B34C66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30869D1A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F116BE" w:rsidRPr="00AD7C21" w14:paraId="119F4816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5DF2FD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Di Carlo, 2013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13F92A0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EE8DF3E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16C8FC35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78036F3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4CC8DCDF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50CE339F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F116BE" w:rsidRPr="00AD7C21" w14:paraId="08C23CA9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9D27FF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Dubrovskaya, 2013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614175B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BD10753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>Critical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D12F25E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AE8B352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4C345350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0E6D0E17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F116BE" w:rsidRPr="00AD7C21" w14:paraId="76B8FD3B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9DCAA1" w14:textId="77777777" w:rsidR="00F116BE" w:rsidRPr="00AD7C21" w:rsidRDefault="00F116BE" w:rsidP="004E26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 xml:space="preserve">Falagas, </w:t>
            </w:r>
            <w:r w:rsidR="004E261F"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2009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267354E9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318D40FE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3031BA8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>Critical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7948A52A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72F531BE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43823F08" w14:textId="77777777" w:rsidR="00F116BE" w:rsidRPr="00AD7C21" w:rsidRDefault="00F116BE" w:rsidP="00367F7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72FB83A3" w14:textId="77777777" w:rsidTr="00631E9A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1D7ACC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Falcone, 2016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00000"/>
            <w:vAlign w:val="center"/>
          </w:tcPr>
          <w:p w14:paraId="3A0C414F" w14:textId="1DDC8B55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>Critical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00000"/>
            <w:vAlign w:val="center"/>
          </w:tcPr>
          <w:p w14:paraId="03324693" w14:textId="332ACE75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00000"/>
            <w:vAlign w:val="center"/>
          </w:tcPr>
          <w:p w14:paraId="3ACA24D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00000"/>
            <w:vAlign w:val="center"/>
          </w:tcPr>
          <w:p w14:paraId="77F3D86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it-IT"/>
              </w:rPr>
              <w:t>C</w:t>
            </w:r>
            <w:r w:rsidRPr="00B83536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16"/>
                <w:szCs w:val="16"/>
                <w:shd w:val="clear" w:color="auto" w:fill="C00000"/>
                <w:lang w:val="en-GB" w:eastAsia="it-IT"/>
              </w:rPr>
              <w:t xml:space="preserve">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</w:tcPr>
          <w:p w14:paraId="60C18371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</w:tcPr>
          <w:p w14:paraId="7ADC5D7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59C1CBE2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F5EE8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Furtado, 2007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6CCF46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FC81BA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ADAD85F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68AB9F9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1B1606B3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370BC643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5ED08D9D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B78B3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Furtado, 2011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E65CA2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5209F58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31D9D33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0224A73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532F9BDB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647B073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25D497FE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D5A890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Garbati, 2016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CB05EB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52DD053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99DBBB9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3376B31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10181F7B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087C5BA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3D64A152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D7B6F3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Garnacho-Montero, 2003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99273A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26B8C4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52F286D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3D2BE5A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58155789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45CBFAE3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33A9EDEA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8D8BDF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Garnacho-Montero, 2013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93BD5F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78CF493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58F5E9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82C2FE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123780F9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765B9D2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2AB158E2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18FBC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Geng, 2018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E7EFB7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8821B10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255010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214C5E1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11F810E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74ACF7F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25EC7D5C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AB98B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Ghafur, 2017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20E6A51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E1163F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C35D473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824342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5FF1265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41599D1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</w:tr>
      <w:tr w:rsidR="00631E9A" w:rsidRPr="00AD7C21" w14:paraId="151E594E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91EB8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Giannella, 2017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505108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E57E25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C92C82B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26160C0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36D89D3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2F135E8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3EE49D37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54CD4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Gibson, 2016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85391E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912245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808DF2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7664BF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0A7DFACF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1E0B9F2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6DABD0EF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7013DB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Gilbert, 2017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DB6A05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231CCA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B85BCA0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4A20D4F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77E5589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34850209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4014C244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7B4D7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Gonzalez-Padilla, 2015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5C57DD1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1CAB0B9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7EA877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0B5BCD6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5BE3B4D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499DA6C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5ABB61CE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6D829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Gordon, 2008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F37DD8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D3A7BD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7AE450B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39B919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622CF21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715165C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6DDD22AA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A4113F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Gounden, 2008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E368FE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E3C627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D9A7AA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A60F39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146E09A1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5C741F2F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</w:tr>
      <w:tr w:rsidR="00631E9A" w:rsidRPr="00AD7C21" w14:paraId="2CC178BE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87D6BB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Guner, 2011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145B14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9ADE4F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F3626E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B7F7530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23BF834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051C60F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03718060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41D8A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Hernandez-Torres, 2011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A217163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00799F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EAA58A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817897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7A012D5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1A35224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347A9D85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56904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Holloway, 2006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7E9F6D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5AF8A6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A5D1AF0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0DF1F4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0AC012E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05A20A8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5CC20FA6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F9C98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Hurtado, 2012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FB5FA5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351516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1AD34B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CCCF96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1E89780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1ACD9B0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6EBCE021" w14:textId="77777777" w:rsidTr="00F22819">
        <w:trPr>
          <w:trHeight w:val="246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DF298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Jean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,</w:t>
            </w: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 xml:space="preserve"> 2015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B49BC5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6CA752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FFDFB9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1DA9AB3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111960C1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15A17973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6C258AB9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EF4A6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Ji, 2015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D060100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A611D9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AB8F35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45CF18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6CAAB17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6B6711DF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320EA3DF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47DF01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Kalin, 2014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B4316B0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7CA120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E21E02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4A0CA61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7780A40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1D21BAF9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</w:tr>
      <w:tr w:rsidR="00631E9A" w:rsidRPr="00AD7C21" w14:paraId="44B4F109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B16B70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lastRenderedPageBreak/>
              <w:t>Karaaslan, 2016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F73A831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308270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ACF3A53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AFD4DC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329CC98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43EBB61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52EFDF2F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8FC2F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Katsiari, 2017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236FEE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2DEC6B3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779C3D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55B61BB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5DC10D1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5220E4A1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0AEF4EEA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52011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Kaur, 2017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000A23B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35C60D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9FCD74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3DC8481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6DD4397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01ADFDD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121231B3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B3108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Kim , 2012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58DA0EB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562FD19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6194803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9085F5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713D7C9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5EE1A8B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7D190950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0962D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Kim, 2016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622930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776F25B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7E07DEAF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0EF6D8B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2EE57333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3381294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7427FD9A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874CA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King,  2017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5958A8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4F106CF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D9F06E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68D854E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4E3E40B1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45449C2B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53C0910F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38F0EF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Kontopidou, 2013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C7FE18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0FCF18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62CACC4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190C239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01BD9F70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629A47C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670DC023" w14:textId="77777777" w:rsidTr="00F22819">
        <w:trPr>
          <w:trHeight w:val="246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89CF4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Krapp, 2017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AE1C709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29D81DB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F8B8360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63BEB6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63C23C5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2D9277E1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2ECDF9CD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90F0E9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Ku, 2012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476C739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BC5D8D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01C386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5AD674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38607CD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68A220B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56B9316E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F507D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Kuo, 2009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93A78D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33A3FE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CB3119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CB65A9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0ABE4E6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41D3002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79030A9B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AA2653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Kwon, 2014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F8CFE11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EFBA9B1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7A9CB23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37E2BD6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1089016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7307458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</w:tr>
      <w:tr w:rsidR="00631E9A" w:rsidRPr="00AD7C21" w14:paraId="5C9ED618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BACFE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Kwon, 2015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DC77511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7E2C8F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244A9F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F3A04DB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1FD93D5F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6C142A1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0E453674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8843B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Lee, 2007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A9B8E8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CB7242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8F31A4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144DAE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598ED570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579F1DC0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4269C3FD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46C29B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Lee, 2013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5A46C3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FD7F410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ABAD63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1CB9C67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1E008B9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15F7119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657EFD94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90925B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Levin, 2001</w:t>
            </w:r>
          </w:p>
        </w:tc>
        <w:tc>
          <w:tcPr>
            <w:tcW w:w="13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B4B97E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E0F7A0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2C8EA6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0D47FE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333B93A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0F9BC270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67644CB6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D30E20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Li, 2018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2D1C90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519DE7F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C79768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AC491A1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321381B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3164141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15B9FF15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DFDA7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Liang, 2017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FCC630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F005AB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0BA5D1E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7372BBE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139F41BF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5FA9F21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25F59E49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7B731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Liao, 2017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9FBF8FF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28C4A33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B0727CB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C8E897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433C683B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7F777CA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3B4B91B1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C60FF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Lim, 2011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B6042F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6F5C05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CE0B5E1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3AE3E4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6E97CC7B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508C8EB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77B9755B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21084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Lin, 2015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747182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D768F3F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8624020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5C42D61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0B1C926B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6229C6B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2D5084D2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D80F3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Lowman, 2015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BCC3481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40700F3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BBC13B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94D181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3DA2F910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30399D33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153EB16B" w14:textId="77777777" w:rsidTr="00B83536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043739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Luterbach, 2018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00000"/>
            <w:vAlign w:val="center"/>
            <w:hideMark/>
          </w:tcPr>
          <w:p w14:paraId="0DC72B6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B83536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CD8A98B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EED09E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6A16C3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69C11B2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303C52B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5E8C2953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29156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Machuca, 2017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027382F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BA3312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EA162FB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05F31C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2F050C5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6FB71AC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05E017DE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1A42E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Mastoraki, 2008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486358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BC0FF39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60BEC80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27CA63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73018343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1C15A823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7C4A9EDC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00484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Metan, 2010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2E0F70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B7276DB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1467953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7A93479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414EE61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0ADDDBE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1664EE07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BD4B9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Michalopoulos, 2004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A0AC33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9F0E901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A27B02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F9D3AA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0DE10AB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0D65D339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3E077B21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0C3E7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Michalopoulos, 2009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5C600E0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81C657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46C989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5277C7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16DF2C10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0AAA3031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04B868A3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0B64B9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Moon, 2012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023EED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D8E7B9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E27D5E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946B3E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787141D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2BF8D963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6B5375F0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92D523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Mouloudi, 2010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90761B9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B3CF76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CEB4A2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987EAE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6E4B2649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5408A94B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2D29DD1E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E0744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Mouloudi, 2014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CD94D1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770277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4A75A59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341D8C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002733D3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7AFBE91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36E07136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148DF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Munita, 2017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196C379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FD5E02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B0456C3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0814B9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0B3D7DA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510B3AE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683EECFF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63F9A9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Nazer, 2015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56DA87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AE43EBB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1478EE9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142479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76C1B94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00EEE7C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1BA2E41F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16F0D1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Nelson,2015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82162BB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3D593D9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395C5A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3CD292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30B0BCE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074C77F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07160DC5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16453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Oliva, 2016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86B160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F397883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AD13599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701F9A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71D3A261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5F09693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3DDCBE71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1AE72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Oliveira, 2008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723946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B01BC71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CA70049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DC2C411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73E887F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3AB49C4B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30A25DCC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82BCA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Papdimitriou-Olivgeris, 2016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A8D51E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A8CCE7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6D944C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830842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284B6BD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707416F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4A9AD4CB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F5210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Parchem, 2016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A008259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0957FC0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252C669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1C9285EF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3C28E8DB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0879FAE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</w:tr>
      <w:tr w:rsidR="00631E9A" w:rsidRPr="00AD7C21" w14:paraId="7A8D7463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E2530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Petrosillo, 2005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59800D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3662FD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247552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59A9C8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777394F9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2826FB8F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0A03B065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B6F93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Petrosillo, 2014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982B720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6B816C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F4F779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6AB896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6DC36BC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7D0A2A3F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4A19019C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92CFC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Pintado, 2008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D3920B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3A9D5A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575CC7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4331F3E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6E66DCB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7B2EB66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</w:tr>
      <w:tr w:rsidR="00631E9A" w:rsidRPr="00AD7C21" w14:paraId="5C83918C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5F9650" w14:textId="107ADC9B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Pogue, 20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1</w:t>
            </w: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4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A16505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5149B7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29D85EB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0273FB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2CC53EC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260658A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4235A603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13F05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Pontikis, 2013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0F9002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B8755B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1EF67B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86B312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13494BE9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7DF1D99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2B152127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2E9C6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Porwal, 2014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A33EB8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4E02D8F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740764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7F076061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5909658B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58896C8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601B8557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A5B22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Qureshi, 2012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3B06BF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22ACED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F4E5F2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CA552D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0D676BE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53A445E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1AD66EFD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D7383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Rigatto, 2015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D93849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>Critical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F5392EB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>Critical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437FBF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>Critical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2CA0E3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>Critical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7C904BD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46BB4F1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13555746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6CB1E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Saballs, 2006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7F0F9FF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2B3B61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735DF70F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76DBDEC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6BFE5A8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17E3A59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04C8E3BF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01C6B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Satlin, 2017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B31FDE0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7E56393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629D92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E7C12A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08E4123F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309CA73F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1C54CEED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D5D14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Schafer, 2006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ACA882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16D6279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30B8D8F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3E6950A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6948025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0A8E9E1F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49C91844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930E6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Schields, 2017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309C30A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73034929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01AA99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79E833A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5C12AA4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531AE4D1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2154F079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B4C99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Shields, 2018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CA65403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3F1CCB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E48135F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E1C23D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7898B4F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1563663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6AB35117" w14:textId="77777777" w:rsidTr="00B83536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29A170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Shields, 2012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</w:tcPr>
          <w:p w14:paraId="7C72C69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</w:tcPr>
          <w:p w14:paraId="5A39F85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E599" w:themeFill="accent4" w:themeFillTint="66"/>
            <w:vAlign w:val="center"/>
          </w:tcPr>
          <w:p w14:paraId="7CF8AE6A" w14:textId="77777777" w:rsidR="00631E9A" w:rsidRPr="00B83536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 w:eastAsia="it-IT"/>
              </w:rPr>
            </w:pPr>
            <w:r w:rsidRPr="00B8353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</w:tcPr>
          <w:p w14:paraId="6B481B0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</w:tcPr>
          <w:p w14:paraId="4841EBE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</w:tcPr>
          <w:p w14:paraId="2404E433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43747659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3AD40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Shields, 2016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7E49689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76FF3F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CF0123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0F8AC7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3EFE1AB1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3552C5A1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267DECDD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ED0B6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Shields, 2016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1DB2471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F11DB7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B1D4AF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DD173F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275AB83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5E5964D3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1AD14C43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F4979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lastRenderedPageBreak/>
              <w:t>Shin, 2012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D67D293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30601A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87A62F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A33B53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7CBCA36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6BD66443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39542819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676BC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Shojaei, 2016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C9F5990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283BA4BB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32B7559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541A1E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41EC510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21EDC2B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4FE1ABE0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93085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Simsek, 2012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FB3F9D3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683F630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F883D71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8AA0620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7DB9A69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56387B5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50777EA2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8B8B5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Sipahi, 2018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76D4FB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797E16B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8AF99B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3A8E52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316B398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798A7A01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73FC0F21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41F9E0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Song, 2008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51BC4D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55C3ED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6EE438F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446A3AA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3A596AF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136A66F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6C48E8C5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DD4E30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Su, 2018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00D622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C7C30E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36D4F7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38E1C2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1DDB36E0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7DD4EB0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02620262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16B23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Tasbakan, 2011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5BEFFE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7B6C35A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15347B9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2F3480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7A1EAA0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056EAFF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2E53B60C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02270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Temkin 2017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EA0A8B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476400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783343F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F781759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7D248F9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7EA5810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</w:tr>
      <w:tr w:rsidR="00631E9A" w:rsidRPr="00AD7C21" w14:paraId="69B5DA5F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7BAF5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Tseng, 2007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0038E2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371424F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B09D03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28620E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0EA923F9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09D5CA1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169072D0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87537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Tsung-Lin, 2018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6298E33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1E52055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BA45ED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7BD6E4FF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7E1BFFBF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132F3EFF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679F0F62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91558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Tumbarello, 2012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88BE0B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59385B7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6219CAA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280747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650190A3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0816A40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2C7994C2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1E0BF3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Tumbarello, 2015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7BD51F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4FDCDF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7D34BC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00F035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7AFFBF3F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4058DF41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06E2DF06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4CAFA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Tumbarello, 2018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BFB0643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82C107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D80235B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47D9459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754F31B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7A32B8A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27158F31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92A280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Tuon, 2018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C70E09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165D840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B25FAB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B0F6AA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697ABF3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250760B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</w:tr>
      <w:tr w:rsidR="00631E9A" w:rsidRPr="00AD7C21" w14:paraId="7602373A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230E51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Van Duin, 2017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8E8DFC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8DE2239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CD3C1D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42C04CD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6650B7F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41AF1D4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36D31EF7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0DAC7F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Vardakas, 2015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D9F6AD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67D37B3F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72C0D8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00F041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4B1D250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382321C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2BF88C0C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57BD80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Venugopalan, 2017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D0DB430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01C6635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32DEBD0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606920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651C26BF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04076D4B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0BBCADA8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216BD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Villegas, 2016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123416B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73592A7F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EC0422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70B76B8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47A4CFD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18C6552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55D0D5EF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5EB143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Wang, 2018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BC35020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7EE5ADF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C4FF4D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3270856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21BA2A6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7DF908B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7B0C5BE2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AC1029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Wood, 2003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EF4C2A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EDD08C9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0A7121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46DB4A1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1FB747C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5549609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41F2A528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2DE46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Wu, 2016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F9F8A6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68D3C20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34885FF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049508B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07A3B439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2E45AC60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2BBA782C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B6D7E9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Wu, 2016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585BA1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6410A41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83329C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DD723D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2186D9E1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4D61605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34404CBC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2EFE1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Ye, 2011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1D7255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5C0DBD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42BEA16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6428BD1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61FA888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63544DF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02417D6D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CC84C4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Ye, 2016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E0E1D1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E7E8C37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17D5EEC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536F9A1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29135015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64F4111D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4626F101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7563B0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Yilmaz, 2014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237E2D69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3AA0D0C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46769F5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4FCB8ACC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4E9884CE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4C2BC4BA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631E9A" w:rsidRPr="00AD7C21" w14:paraId="2B46F002" w14:textId="77777777" w:rsidTr="00F22819">
        <w:trPr>
          <w:trHeight w:val="24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F8A09B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Zalts, 2013</w:t>
            </w:r>
          </w:p>
        </w:tc>
        <w:tc>
          <w:tcPr>
            <w:tcW w:w="13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0336541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5643F06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0769C223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F497DB8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41690736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754676C2" w14:textId="77777777" w:rsidR="00631E9A" w:rsidRPr="00AD7C21" w:rsidRDefault="00631E9A" w:rsidP="00631E9A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</w:tbl>
    <w:p w14:paraId="5B723632" w14:textId="77777777" w:rsidR="00F116BE" w:rsidRDefault="00F116BE" w:rsidP="00F116BE">
      <w:pPr>
        <w:spacing w:line="480" w:lineRule="auto"/>
        <w:jc w:val="both"/>
        <w:rPr>
          <w:rFonts w:ascii="Arial" w:hAnsi="Arial" w:cs="Arial"/>
          <w:lang w:val="en-GB"/>
        </w:rPr>
      </w:pPr>
    </w:p>
    <w:p w14:paraId="47960237" w14:textId="2B640AC2" w:rsidR="00F116BE" w:rsidRPr="00F116BE" w:rsidRDefault="00F116BE" w:rsidP="00F116BE">
      <w:pPr>
        <w:spacing w:line="480" w:lineRule="auto"/>
        <w:jc w:val="both"/>
        <w:rPr>
          <w:rFonts w:ascii="Times New Roman" w:hAnsi="Times New Roman" w:cs="Times New Roman"/>
          <w:b/>
          <w:lang w:val="en-GB"/>
        </w:rPr>
      </w:pPr>
      <w:r w:rsidRPr="00F116BE">
        <w:rPr>
          <w:rFonts w:ascii="Times New Roman" w:hAnsi="Times New Roman" w:cs="Times New Roman"/>
          <w:b/>
          <w:lang w:val="en-GB"/>
        </w:rPr>
        <w:t xml:space="preserve">Supplementary Table </w:t>
      </w:r>
      <w:r w:rsidR="00AC79DC">
        <w:rPr>
          <w:rFonts w:ascii="Times New Roman" w:hAnsi="Times New Roman" w:cs="Times New Roman"/>
          <w:b/>
          <w:lang w:val="en-GB"/>
        </w:rPr>
        <w:t>7</w:t>
      </w:r>
      <w:r w:rsidRPr="00F116BE">
        <w:rPr>
          <w:rFonts w:ascii="Times New Roman" w:hAnsi="Times New Roman" w:cs="Times New Roman"/>
          <w:b/>
          <w:lang w:val="en-GB"/>
        </w:rPr>
        <w:t>: Quality</w:t>
      </w:r>
      <w:r w:rsidR="00BB27F3">
        <w:rPr>
          <w:rFonts w:ascii="Times New Roman" w:hAnsi="Times New Roman" w:cs="Times New Roman"/>
          <w:b/>
          <w:lang w:val="en-GB"/>
        </w:rPr>
        <w:t xml:space="preserve"> appraisal </w:t>
      </w:r>
      <w:r w:rsidRPr="00F116BE">
        <w:rPr>
          <w:rFonts w:ascii="Times New Roman" w:hAnsi="Times New Roman" w:cs="Times New Roman"/>
          <w:b/>
          <w:lang w:val="en-GB"/>
        </w:rPr>
        <w:t>of the randomized studies by domain</w:t>
      </w:r>
      <w:r w:rsidR="00F22819">
        <w:rPr>
          <w:rFonts w:ascii="Times New Roman" w:hAnsi="Times New Roman" w:cs="Times New Roman"/>
          <w:b/>
          <w:lang w:val="en-GB"/>
        </w:rPr>
        <w:t>.</w:t>
      </w:r>
    </w:p>
    <w:tbl>
      <w:tblPr>
        <w:tblW w:w="977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2"/>
        <w:gridCol w:w="1275"/>
        <w:gridCol w:w="1560"/>
        <w:gridCol w:w="1275"/>
        <w:gridCol w:w="1276"/>
        <w:gridCol w:w="1276"/>
        <w:gridCol w:w="992"/>
      </w:tblGrid>
      <w:tr w:rsidR="00F116BE" w:rsidRPr="00AD7C21" w14:paraId="11B10DFE" w14:textId="77777777" w:rsidTr="697CA65B">
        <w:trPr>
          <w:trHeight w:val="310"/>
        </w:trPr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FE0F4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Author, year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5DCD7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Domain 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5E2AC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Domain 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5ADA8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Domain 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409AE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Domain 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43797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Domain 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5A4D2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Domain 6</w:t>
            </w:r>
          </w:p>
        </w:tc>
      </w:tr>
      <w:tr w:rsidR="00F116BE" w:rsidRPr="00AD7C21" w14:paraId="2B56DA4F" w14:textId="77777777" w:rsidTr="697CA65B">
        <w:trPr>
          <w:trHeight w:val="450"/>
        </w:trPr>
        <w:tc>
          <w:tcPr>
            <w:tcW w:w="2122" w:type="dxa"/>
            <w:vMerge/>
            <w:vAlign w:val="center"/>
            <w:hideMark/>
          </w:tcPr>
          <w:p w14:paraId="50728CEF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5877D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SELECTION BIAS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B9801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PERFORMANCE BIAS</w:t>
            </w: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35725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DETECTION</w:t>
            </w: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 xml:space="preserve"> </w:t>
            </w: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BIAS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31F26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 xml:space="preserve">ATTRITION BIAS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EE6A0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 xml:space="preserve">REPORTING BIAS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A2384E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OTHER BIAS</w:t>
            </w:r>
          </w:p>
        </w:tc>
      </w:tr>
      <w:tr w:rsidR="00F116BE" w:rsidRPr="00AD7C21" w14:paraId="150FB9F5" w14:textId="77777777" w:rsidTr="697CA65B">
        <w:trPr>
          <w:trHeight w:val="225"/>
        </w:trPr>
        <w:tc>
          <w:tcPr>
            <w:tcW w:w="212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1D799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Aydemir, 2013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699"/>
            <w:vAlign w:val="center"/>
            <w:hideMark/>
          </w:tcPr>
          <w:p w14:paraId="67B8ECAF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3C5CE930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536ABAB1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699"/>
            <w:vAlign w:val="center"/>
            <w:hideMark/>
          </w:tcPr>
          <w:p w14:paraId="4088F37D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E0B4"/>
            <w:vAlign w:val="center"/>
            <w:hideMark/>
          </w:tcPr>
          <w:p w14:paraId="60F1DE6C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E0B4"/>
            <w:vAlign w:val="center"/>
            <w:hideMark/>
          </w:tcPr>
          <w:p w14:paraId="39EEB12C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F116BE" w:rsidRPr="00AD7C21" w14:paraId="31594DA3" w14:textId="77777777" w:rsidTr="697CA65B">
        <w:trPr>
          <w:trHeight w:val="225"/>
        </w:trPr>
        <w:tc>
          <w:tcPr>
            <w:tcW w:w="212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D9EBC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Betrosian, 2008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vAlign w:val="center"/>
            <w:hideMark/>
          </w:tcPr>
          <w:p w14:paraId="7D9F44A5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6219708A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04FF4F0E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vAlign w:val="center"/>
            <w:hideMark/>
          </w:tcPr>
          <w:p w14:paraId="5188754C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E0B4"/>
            <w:vAlign w:val="center"/>
            <w:hideMark/>
          </w:tcPr>
          <w:p w14:paraId="7B08BAB3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E0B4"/>
            <w:vAlign w:val="center"/>
            <w:hideMark/>
          </w:tcPr>
          <w:p w14:paraId="18EF59EB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F116BE" w:rsidRPr="00AD7C21" w14:paraId="4147B558" w14:textId="77777777" w:rsidTr="697CA65B">
        <w:trPr>
          <w:trHeight w:val="225"/>
        </w:trPr>
        <w:tc>
          <w:tcPr>
            <w:tcW w:w="212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1FE34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Durante-Mangoni, 2012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699"/>
            <w:vAlign w:val="center"/>
            <w:hideMark/>
          </w:tcPr>
          <w:p w14:paraId="1611F2E6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vAlign w:val="center"/>
            <w:hideMark/>
          </w:tcPr>
          <w:p w14:paraId="49A02B82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vAlign w:val="center"/>
            <w:hideMark/>
          </w:tcPr>
          <w:p w14:paraId="20B1FEC8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699"/>
            <w:vAlign w:val="center"/>
            <w:hideMark/>
          </w:tcPr>
          <w:p w14:paraId="67880F5A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699"/>
            <w:vAlign w:val="center"/>
            <w:hideMark/>
          </w:tcPr>
          <w:p w14:paraId="69C1E196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E699"/>
            <w:vAlign w:val="center"/>
            <w:hideMark/>
          </w:tcPr>
          <w:p w14:paraId="4DF814ED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</w:tr>
      <w:tr w:rsidR="00F116BE" w:rsidRPr="00AD7C21" w14:paraId="6F2699FF" w14:textId="77777777" w:rsidTr="697CA65B">
        <w:trPr>
          <w:trHeight w:val="240"/>
        </w:trPr>
        <w:tc>
          <w:tcPr>
            <w:tcW w:w="212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4C45C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Khalili, 2018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E0B4"/>
            <w:vAlign w:val="center"/>
            <w:hideMark/>
          </w:tcPr>
          <w:p w14:paraId="0CEE03FF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E699"/>
            <w:vAlign w:val="center"/>
            <w:hideMark/>
          </w:tcPr>
          <w:p w14:paraId="221C09CE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699"/>
            <w:vAlign w:val="center"/>
            <w:hideMark/>
          </w:tcPr>
          <w:p w14:paraId="28B0F835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E0B4"/>
            <w:vAlign w:val="center"/>
            <w:hideMark/>
          </w:tcPr>
          <w:p w14:paraId="282ED0F6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E0B4"/>
            <w:vAlign w:val="center"/>
            <w:hideMark/>
          </w:tcPr>
          <w:p w14:paraId="271340B0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E0B4"/>
            <w:vAlign w:val="center"/>
            <w:hideMark/>
          </w:tcPr>
          <w:p w14:paraId="28A5792E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F116BE" w:rsidRPr="00AD7C21" w14:paraId="70B74883" w14:textId="77777777" w:rsidTr="697CA65B">
        <w:trPr>
          <w:trHeight w:val="225"/>
        </w:trPr>
        <w:tc>
          <w:tcPr>
            <w:tcW w:w="212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EC5FF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Makris, 2018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699"/>
            <w:vAlign w:val="center"/>
            <w:hideMark/>
          </w:tcPr>
          <w:p w14:paraId="012E92F2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E699"/>
            <w:vAlign w:val="center"/>
            <w:hideMark/>
          </w:tcPr>
          <w:p w14:paraId="72C7F014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699"/>
            <w:vAlign w:val="center"/>
            <w:hideMark/>
          </w:tcPr>
          <w:p w14:paraId="7B5228DF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699"/>
            <w:vAlign w:val="center"/>
            <w:hideMark/>
          </w:tcPr>
          <w:p w14:paraId="19F6F743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699"/>
            <w:vAlign w:val="center"/>
            <w:hideMark/>
          </w:tcPr>
          <w:p w14:paraId="32788FBF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E0B4"/>
            <w:vAlign w:val="center"/>
            <w:hideMark/>
          </w:tcPr>
          <w:p w14:paraId="562F5406" w14:textId="77777777" w:rsidR="00F116BE" w:rsidRPr="00AD7C21" w:rsidRDefault="00F116BE" w:rsidP="00AD7C21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B83536" w:rsidRPr="00AD7C21" w14:paraId="5F5D1FBF" w14:textId="77777777" w:rsidTr="697CA65B">
        <w:trPr>
          <w:trHeight w:val="272"/>
        </w:trPr>
        <w:tc>
          <w:tcPr>
            <w:tcW w:w="212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65BDBB" w14:textId="77777777" w:rsidR="00B83536" w:rsidRPr="00AD7C21" w:rsidRDefault="00B83536" w:rsidP="00B8353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Paul, 2018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542C7763" w14:textId="77777777" w:rsidR="00B83536" w:rsidRPr="00AD7C21" w:rsidRDefault="00B83536" w:rsidP="00B8353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48ED039B" w14:textId="77777777" w:rsidR="00B83536" w:rsidRPr="00AD7C21" w:rsidRDefault="00B83536" w:rsidP="00B8353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47B027B3" w14:textId="77777777" w:rsidR="00B83536" w:rsidRPr="00AD7C21" w:rsidRDefault="00B83536" w:rsidP="00B8353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4BEFE86D" w14:textId="77777777" w:rsidR="00B83536" w:rsidRPr="00AD7C21" w:rsidRDefault="00B83536" w:rsidP="00B8353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4DB474BD" w14:textId="77777777" w:rsidR="00B83536" w:rsidRPr="00AD7C21" w:rsidRDefault="00B83536" w:rsidP="00B8353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E0B4"/>
            <w:vAlign w:val="center"/>
          </w:tcPr>
          <w:p w14:paraId="1EEF5A04" w14:textId="77777777" w:rsidR="00B83536" w:rsidRPr="00AD7C21" w:rsidRDefault="00B83536" w:rsidP="00B8353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B83536" w:rsidRPr="00AD7C21" w14:paraId="004F138F" w14:textId="77777777" w:rsidTr="697CA65B">
        <w:trPr>
          <w:trHeight w:val="256"/>
        </w:trPr>
        <w:tc>
          <w:tcPr>
            <w:tcW w:w="212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7C97E" w14:textId="77777777" w:rsidR="00B83536" w:rsidRPr="00AD7C21" w:rsidRDefault="00B83536" w:rsidP="00B8353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Sirijatuphat, 2014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vAlign w:val="center"/>
            <w:hideMark/>
          </w:tcPr>
          <w:p w14:paraId="641997D9" w14:textId="77777777" w:rsidR="00B83536" w:rsidRPr="00AD7C21" w:rsidRDefault="00B83536" w:rsidP="00B8353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vAlign w:val="center"/>
            <w:hideMark/>
          </w:tcPr>
          <w:p w14:paraId="44E35F0F" w14:textId="77777777" w:rsidR="00B83536" w:rsidRPr="00AD7C21" w:rsidRDefault="00B83536" w:rsidP="00B8353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699"/>
            <w:vAlign w:val="center"/>
            <w:hideMark/>
          </w:tcPr>
          <w:p w14:paraId="61C2AC9F" w14:textId="77777777" w:rsidR="00B83536" w:rsidRPr="00AD7C21" w:rsidRDefault="00B83536" w:rsidP="00B8353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699"/>
            <w:vAlign w:val="center"/>
            <w:hideMark/>
          </w:tcPr>
          <w:p w14:paraId="0465385E" w14:textId="77777777" w:rsidR="00B83536" w:rsidRPr="00AD7C21" w:rsidRDefault="00B83536" w:rsidP="00B8353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E0B4"/>
            <w:vAlign w:val="center"/>
            <w:hideMark/>
          </w:tcPr>
          <w:p w14:paraId="3A301124" w14:textId="77777777" w:rsidR="00B83536" w:rsidRPr="00AD7C21" w:rsidRDefault="00B83536" w:rsidP="00B8353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E0B4"/>
            <w:vAlign w:val="center"/>
            <w:hideMark/>
          </w:tcPr>
          <w:p w14:paraId="610E653F" w14:textId="77777777" w:rsidR="00B83536" w:rsidRPr="00AD7C21" w:rsidRDefault="00B83536" w:rsidP="00B8353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5E7DB2" w:rsidRPr="00AD7C21" w14:paraId="5C68106A" w14:textId="77777777" w:rsidTr="697CA65B">
        <w:trPr>
          <w:trHeight w:val="272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E351DC" w14:textId="2AD2D035" w:rsidR="005E7DB2" w:rsidRPr="00AD7C21" w:rsidRDefault="63F8CE40" w:rsidP="005E7DB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697CA65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 w:eastAsia="it-IT"/>
              </w:rPr>
              <w:t>Wunder</w:t>
            </w:r>
            <w:r w:rsidR="0398DBB0" w:rsidRPr="697CA65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 w:eastAsia="it-IT"/>
              </w:rPr>
              <w:t>ink</w:t>
            </w:r>
            <w:r w:rsidRPr="697CA65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 w:eastAsia="it-IT"/>
              </w:rPr>
              <w:t>, 2018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</w:tcPr>
          <w:p w14:paraId="17C851A5" w14:textId="2227B491" w:rsidR="005E7DB2" w:rsidRPr="00AD7C21" w:rsidRDefault="005E7DB2" w:rsidP="005E7DB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</w:tcPr>
          <w:p w14:paraId="7AF0EFEB" w14:textId="5A6C6480" w:rsidR="005E7DB2" w:rsidRPr="00AD7C21" w:rsidRDefault="005E7DB2" w:rsidP="005E7DB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vAlign w:val="center"/>
          </w:tcPr>
          <w:p w14:paraId="0831076E" w14:textId="2F2BA18E" w:rsidR="005E7DB2" w:rsidRPr="00AD7C21" w:rsidRDefault="005E7DB2" w:rsidP="005E7DB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E699"/>
            <w:vAlign w:val="center"/>
          </w:tcPr>
          <w:p w14:paraId="5BF6C094" w14:textId="63404068" w:rsidR="005E7DB2" w:rsidRPr="00AD7C21" w:rsidRDefault="005E7DB2" w:rsidP="005E7DB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E0B4"/>
            <w:vAlign w:val="center"/>
          </w:tcPr>
          <w:p w14:paraId="2446E1C2" w14:textId="64C9D5CE" w:rsidR="005E7DB2" w:rsidRPr="00AD7C21" w:rsidRDefault="005E7DB2" w:rsidP="005E7DB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E0B4"/>
            <w:vAlign w:val="center"/>
          </w:tcPr>
          <w:p w14:paraId="4E4F89D8" w14:textId="2E1C1CAC" w:rsidR="005E7DB2" w:rsidRPr="00AD7C21" w:rsidRDefault="005E7DB2" w:rsidP="005E7DB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  <w:tr w:rsidR="00543919" w:rsidRPr="00AD7C21" w14:paraId="447D3C93" w14:textId="77777777" w:rsidTr="697CA65B">
        <w:trPr>
          <w:trHeight w:val="272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9F4537" w14:textId="21527185" w:rsidR="00543919" w:rsidRPr="00AD7C21" w:rsidRDefault="00543919" w:rsidP="0054391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</w:pPr>
            <w:r w:rsidRPr="00C8028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it-IT"/>
              </w:rPr>
              <w:t>NCT01970371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</w:tcPr>
          <w:p w14:paraId="482F200D" w14:textId="7A1F66E3" w:rsidR="00543919" w:rsidRPr="00AD7C21" w:rsidRDefault="00543919" w:rsidP="0054391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</w:tcPr>
          <w:p w14:paraId="52ED8117" w14:textId="21BAFB71" w:rsidR="00543919" w:rsidRPr="00AD7C21" w:rsidRDefault="00543919" w:rsidP="0054391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vAlign w:val="center"/>
          </w:tcPr>
          <w:p w14:paraId="7C7E3E8C" w14:textId="63F32467" w:rsidR="00543919" w:rsidRPr="00AD7C21" w:rsidRDefault="00543919" w:rsidP="0054391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val="en-GB" w:eastAsia="it-IT"/>
              </w:rPr>
              <w:t xml:space="preserve">Critical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E699"/>
            <w:vAlign w:val="center"/>
          </w:tcPr>
          <w:p w14:paraId="12326FFB" w14:textId="01C85D09" w:rsidR="00543919" w:rsidRPr="00AD7C21" w:rsidRDefault="00543919" w:rsidP="0054391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Moderate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E0B4"/>
            <w:vAlign w:val="center"/>
          </w:tcPr>
          <w:p w14:paraId="33FEB20C" w14:textId="7EA5DF08" w:rsidR="00543919" w:rsidRPr="00AD7C21" w:rsidRDefault="00543919" w:rsidP="0054391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E0B4"/>
            <w:vAlign w:val="center"/>
          </w:tcPr>
          <w:p w14:paraId="4D01433C" w14:textId="3C6A4206" w:rsidR="00543919" w:rsidRPr="00AD7C21" w:rsidRDefault="00543919" w:rsidP="00543919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AD7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it-IT"/>
              </w:rPr>
              <w:t>Low</w:t>
            </w:r>
          </w:p>
        </w:tc>
      </w:tr>
    </w:tbl>
    <w:p w14:paraId="74ADF71D" w14:textId="77777777" w:rsidR="00F116BE" w:rsidRDefault="00F116BE" w:rsidP="00292EF0">
      <w:pPr>
        <w:spacing w:before="0" w:after="0" w:line="480" w:lineRule="auto"/>
        <w:rPr>
          <w:rFonts w:ascii="Times New Roman" w:hAnsi="Times New Roman" w:cs="Times New Roman"/>
          <w:color w:val="000000" w:themeColor="text1"/>
          <w:lang w:val="en-GB"/>
        </w:rPr>
      </w:pPr>
    </w:p>
    <w:p w14:paraId="50EE0D25" w14:textId="77777777" w:rsidR="00AA1CFF" w:rsidRDefault="00AA1CFF" w:rsidP="00292EF0">
      <w:pPr>
        <w:spacing w:before="0" w:after="0" w:line="480" w:lineRule="auto"/>
        <w:rPr>
          <w:rFonts w:ascii="Times New Roman" w:hAnsi="Times New Roman" w:cs="Times New Roman"/>
          <w:color w:val="000000" w:themeColor="text1"/>
          <w:lang w:val="en-GB"/>
        </w:rPr>
      </w:pPr>
    </w:p>
    <w:p w14:paraId="577B252C" w14:textId="77777777" w:rsidR="005D7C75" w:rsidRDefault="005D7C75">
      <w:pPr>
        <w:spacing w:before="0" w:after="0" w:line="240" w:lineRule="auto"/>
        <w:rPr>
          <w:rFonts w:ascii="Times New Roman" w:hAnsi="Times New Roman" w:cs="Times New Roman"/>
          <w:b/>
          <w:color w:val="000000" w:themeColor="text1"/>
          <w:sz w:val="24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br w:type="page"/>
      </w:r>
    </w:p>
    <w:p w14:paraId="2A4DF5EF" w14:textId="77777777" w:rsidR="00AB5169" w:rsidRPr="00CF3B17" w:rsidRDefault="00443F69" w:rsidP="00AB5169">
      <w:pPr>
        <w:spacing w:before="0" w:after="0"/>
        <w:rPr>
          <w:rFonts w:ascii="Times New Roman" w:hAnsi="Times New Roman" w:cs="Times New Roman"/>
          <w:b/>
          <w:noProof/>
          <w:color w:val="000000" w:themeColor="text1"/>
          <w:lang w:val="en-GB"/>
        </w:rPr>
      </w:pPr>
      <w:r w:rsidRPr="00CF3B17">
        <w:rPr>
          <w:rFonts w:ascii="Times New Roman" w:hAnsi="Times New Roman" w:cs="Times New Roman"/>
          <w:b/>
          <w:noProof/>
          <w:color w:val="000000" w:themeColor="text1"/>
          <w:lang w:val="en-GB"/>
        </w:rPr>
        <w:lastRenderedPageBreak/>
        <w:t>ANNEX V: References of the included studies</w:t>
      </w:r>
    </w:p>
    <w:p w14:paraId="0BE08959" w14:textId="77777777" w:rsidR="00AB5169" w:rsidRDefault="00AB5169" w:rsidP="00AB5169">
      <w:pPr>
        <w:spacing w:before="0" w:after="0"/>
        <w:rPr>
          <w:rFonts w:ascii="Times New Roman" w:hAnsi="Times New Roman" w:cs="Times New Roman"/>
          <w:b/>
          <w:noProof/>
          <w:color w:val="000000" w:themeColor="text1"/>
          <w:sz w:val="24"/>
          <w:lang w:val="en-GB"/>
        </w:rPr>
      </w:pPr>
    </w:p>
    <w:p w14:paraId="4001E5A9" w14:textId="56F5D338" w:rsidR="009A0A6C" w:rsidRPr="00C8028A" w:rsidRDefault="009A0A6C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</w:rPr>
        <w:t xml:space="preserve">Abboud C.S., </w:t>
      </w:r>
      <w:r w:rsidRPr="00C8028A">
        <w:rPr>
          <w:rFonts w:ascii="Times New Roman" w:hAnsi="Times New Roman" w:cs="Times New Roman"/>
          <w:i/>
          <w:noProof/>
          <w:color w:val="000000" w:themeColor="text1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Effect of polymyxin B-containing regimens on renal function for the treatment of carbapenem-resistant Enterobacteriacea mediastinitis.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Braz J Infect Dis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2018. 22(1): p. 51-54.</w:t>
      </w:r>
    </w:p>
    <w:p w14:paraId="23D4656E" w14:textId="77777777" w:rsidR="00AB5169" w:rsidRPr="00D67011" w:rsidRDefault="00AB5169" w:rsidP="009A5FD0">
      <w:pPr>
        <w:spacing w:before="0" w:after="0"/>
        <w:jc w:val="both"/>
        <w:rPr>
          <w:rFonts w:ascii="Times New Roman" w:hAnsi="Times New Roman" w:cs="Times New Roman"/>
          <w:b/>
          <w:noProof/>
          <w:color w:val="000000" w:themeColor="text1"/>
          <w:lang w:val="en-GB"/>
        </w:rPr>
      </w:pPr>
    </w:p>
    <w:p w14:paraId="2643E90E" w14:textId="6A221307" w:rsidR="009A0A6C" w:rsidRPr="00C8028A" w:rsidRDefault="009A0A6C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Amat T</w:t>
      </w:r>
      <w:r w:rsidR="009049F6"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="009049F6"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The combined use of tigecycline with high-dose colistin might not be associated with higher survival in critically ill patients with bacteraemia due to carbapenem-resistant Acinetobacter baumannii.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Clin Microbiol Infect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2018. 24(6): p. 630-634.</w:t>
      </w:r>
    </w:p>
    <w:p w14:paraId="16508B7D" w14:textId="77777777" w:rsidR="00AB5169" w:rsidRPr="00D67011" w:rsidRDefault="00AB5169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2B04063D" w14:textId="4E4908A5" w:rsidR="009A0A6C" w:rsidRPr="00C8028A" w:rsidRDefault="009A0A6C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Apisarnthanarak A. and Mundy</w:t>
      </w:r>
      <w:r w:rsidR="009049F6"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L.M.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Carbapenem-resistant Pseudomonas aeruginosa pneumonia with intermediate minimum inhibitory concentrations to doripenem: combination therapy with high-dose, 4-h infusion of doripenem plus fosfomycin versus intravenous colistin plus fosfomycin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. Int J Antimicrob Agents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2012. 39(3): p. 271-2.</w:t>
      </w:r>
    </w:p>
    <w:p w14:paraId="5470251B" w14:textId="77777777" w:rsidR="00AB5169" w:rsidRPr="00D67011" w:rsidRDefault="00AB5169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6D4C5991" w14:textId="76A90473" w:rsidR="009A0A6C" w:rsidRPr="00C8028A" w:rsidRDefault="009A0A6C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Aydemir H.,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Colistin vs. the combination of colistin and rifampicin for the treatment of carbapenem-resistant Acinetobacter baumannii ventilator-associated pneumonia.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Epidemiol Infect,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2013. 141(6): p. 1214-22.</w:t>
      </w:r>
    </w:p>
    <w:p w14:paraId="25150AEF" w14:textId="77777777" w:rsidR="00AB5169" w:rsidRPr="00D67011" w:rsidRDefault="00AB5169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33514506" w14:textId="1A2E8261" w:rsidR="009A0A6C" w:rsidRPr="00C8028A" w:rsidRDefault="009A0A6C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Batirel A.,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Comparison of colistin-carbapenem, colistin-sulbactam, and colistin plus other antibacterial agents for the treatment of extremely drug-resistant Acinetobacter baumannii bloodstream infections.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Eur J Clin Microbiol Infect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Dis,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2014. 33(8): p. 1311-22.</w:t>
      </w:r>
    </w:p>
    <w:p w14:paraId="4FD1B49F" w14:textId="77777777" w:rsidR="009A0A6C" w:rsidRPr="00D67011" w:rsidRDefault="009A0A6C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3B0B0F81" w14:textId="788DFCBB" w:rsidR="009A0A6C" w:rsidRPr="00C8028A" w:rsidRDefault="009A0A6C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Balkan</w:t>
      </w:r>
      <w:r w:rsidR="009049F6"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II</w:t>
      </w:r>
      <w:r w:rsidR="009049F6"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Blood stream infections due to OXA-48-like carbapenemase-producing Enterobacteriaceae: treatment and survival.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Int J Infect Dis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2014. 26: p. 51-6.</w:t>
      </w:r>
    </w:p>
    <w:p w14:paraId="325E963D" w14:textId="77777777" w:rsidR="009A0A6C" w:rsidRPr="00D67011" w:rsidRDefault="009A0A6C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71B67BD9" w14:textId="7B893395" w:rsidR="009A0A6C" w:rsidRPr="00C8028A" w:rsidRDefault="009A0A6C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Bassetti</w:t>
      </w:r>
      <w:r w:rsidR="009049F6"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M.,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Colistin and rifampicin in the treatment of multidrug-resistant Acinetobacter baumannii infections.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J Antimicrob Chemother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2008. 61(2): p. 417-20.</w:t>
      </w:r>
    </w:p>
    <w:p w14:paraId="00BA1DEF" w14:textId="77777777" w:rsidR="009A0A6C" w:rsidRPr="00D67011" w:rsidRDefault="009A0A6C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7F1B1517" w14:textId="3DF27D7F" w:rsidR="009A0A6C" w:rsidRPr="00C8028A" w:rsidRDefault="009A0A6C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Benattar</w:t>
      </w:r>
      <w:r w:rsidR="009049F6"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Y.D., et al., The Effectiveness and Safety of High-Dose Colistin: Prospective Cohort Study. Clin Infect Dis, 2016. 63(12): p. 1605-1612.</w:t>
      </w:r>
    </w:p>
    <w:p w14:paraId="4D050732" w14:textId="77777777" w:rsidR="009A0A6C" w:rsidRPr="00D67011" w:rsidRDefault="009A0A6C" w:rsidP="009A5FD0">
      <w:pPr>
        <w:spacing w:before="0" w:after="0"/>
        <w:jc w:val="both"/>
        <w:rPr>
          <w:rFonts w:ascii="Times New Roman" w:hAnsi="Times New Roman" w:cs="Times New Roman"/>
          <w:b/>
          <w:noProof/>
          <w:color w:val="000000" w:themeColor="text1"/>
          <w:lang w:val="en-GB"/>
        </w:rPr>
      </w:pPr>
    </w:p>
    <w:p w14:paraId="54F1E77F" w14:textId="7DB59FC7" w:rsidR="009A0A6C" w:rsidRPr="00C8028A" w:rsidRDefault="009A0A6C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Betrosian</w:t>
      </w:r>
      <w:r w:rsidR="009049F6"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A.P.,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="009049F6"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Efficacy and safety of high-dose ampicillin/sulbactam vs. colistin as monotherapy for the treatment of multidrug resistant Acinetobacter baumannii ventilator-associated pneumonia.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 xml:space="preserve">J Infect,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2008. 56(6): p. 432-6.</w:t>
      </w:r>
    </w:p>
    <w:p w14:paraId="5F4AE746" w14:textId="77777777" w:rsidR="009A0A6C" w:rsidRPr="00D67011" w:rsidRDefault="009A0A6C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57975719" w14:textId="08EAECEC" w:rsidR="009A0A6C" w:rsidRPr="00C8028A" w:rsidRDefault="009A0A6C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5018C7">
        <w:rPr>
          <w:rFonts w:ascii="Times New Roman" w:hAnsi="Times New Roman" w:cs="Times New Roman"/>
          <w:noProof/>
          <w:color w:val="000000" w:themeColor="text1"/>
          <w:lang w:val="de-AT"/>
        </w:rPr>
        <w:t>Britt</w:t>
      </w:r>
      <w:r w:rsidR="009049F6" w:rsidRPr="005018C7">
        <w:rPr>
          <w:rFonts w:ascii="Times New Roman" w:hAnsi="Times New Roman" w:cs="Times New Roman"/>
          <w:noProof/>
          <w:color w:val="000000" w:themeColor="text1"/>
          <w:lang w:val="de-AT"/>
        </w:rPr>
        <w:t xml:space="preserve"> </w:t>
      </w:r>
      <w:r w:rsidRPr="005018C7">
        <w:rPr>
          <w:rFonts w:ascii="Times New Roman" w:hAnsi="Times New Roman" w:cs="Times New Roman"/>
          <w:noProof/>
          <w:color w:val="000000" w:themeColor="text1"/>
          <w:lang w:val="de-AT"/>
        </w:rPr>
        <w:t xml:space="preserve">N.S., </w:t>
      </w:r>
      <w:r w:rsidRPr="005018C7">
        <w:rPr>
          <w:rFonts w:ascii="Times New Roman" w:hAnsi="Times New Roman" w:cs="Times New Roman"/>
          <w:i/>
          <w:noProof/>
          <w:color w:val="000000" w:themeColor="text1"/>
          <w:lang w:val="de-AT"/>
        </w:rPr>
        <w:t>et al.</w:t>
      </w:r>
      <w:r w:rsidRPr="005018C7">
        <w:rPr>
          <w:rFonts w:ascii="Times New Roman" w:hAnsi="Times New Roman" w:cs="Times New Roman"/>
          <w:noProof/>
          <w:color w:val="000000" w:themeColor="text1"/>
          <w:lang w:val="de-AT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Importance of Site of Infection and Antibiotic Selection in the Treatment of Carbapenem-Resistant Pseudomonas aeruginosa Sepsis. Antimicrob Agents Chemother, 2018. 62(4).</w:t>
      </w:r>
    </w:p>
    <w:p w14:paraId="63F53EC9" w14:textId="77777777" w:rsidR="009A0A6C" w:rsidRPr="00D67011" w:rsidRDefault="009A0A6C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527683A7" w14:textId="7F0CC228" w:rsidR="009049F6" w:rsidRPr="00C8028A" w:rsidRDefault="009049F6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Cancelli F.,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Role of Double-Carbapenem Regimen in the Treatment of Infections due to Carbapenemase Producing Carbapenem-Resistant Enterobacteriaceae: A Single-Center, Observational Study.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Biomed Res Int,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2018. 2018: p. 2785696.</w:t>
      </w:r>
    </w:p>
    <w:p w14:paraId="27A58752" w14:textId="77777777" w:rsidR="00F22819" w:rsidRPr="009A5FD0" w:rsidRDefault="00F22819" w:rsidP="00F22819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14450C9D" w14:textId="3EDAD3FD" w:rsidR="009049F6" w:rsidRPr="005018C7" w:rsidRDefault="009049F6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US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Capone A.,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High rate of colistin resistance among patients with carbapenem-resistant Klebsiella pneumoniae infection accounts for an excess of mortality. </w:t>
      </w:r>
      <w:r w:rsidRPr="005018C7">
        <w:rPr>
          <w:rFonts w:ascii="Times New Roman" w:hAnsi="Times New Roman" w:cs="Times New Roman"/>
          <w:i/>
          <w:noProof/>
          <w:color w:val="000000" w:themeColor="text1"/>
          <w:lang w:val="en-US"/>
        </w:rPr>
        <w:t>Clin Microbiol Infect,</w:t>
      </w:r>
      <w:r w:rsidRPr="005018C7">
        <w:rPr>
          <w:rFonts w:ascii="Times New Roman" w:hAnsi="Times New Roman" w:cs="Times New Roman"/>
          <w:noProof/>
          <w:color w:val="000000" w:themeColor="text1"/>
          <w:lang w:val="en-US"/>
        </w:rPr>
        <w:t xml:space="preserve"> 2013. 19(1): p. E23-e30.</w:t>
      </w:r>
    </w:p>
    <w:p w14:paraId="3801A2E0" w14:textId="77777777" w:rsidR="00F22819" w:rsidRPr="005018C7" w:rsidRDefault="00F22819" w:rsidP="00F22819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US"/>
        </w:rPr>
      </w:pPr>
    </w:p>
    <w:p w14:paraId="31D23BED" w14:textId="5644AA86" w:rsidR="009049F6" w:rsidRPr="00C8028A" w:rsidRDefault="009049F6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</w:rPr>
        <w:t xml:space="preserve">Caston J.J., </w:t>
      </w:r>
      <w:r w:rsidRPr="00C8028A">
        <w:rPr>
          <w:rFonts w:ascii="Times New Roman" w:hAnsi="Times New Roman" w:cs="Times New Roman"/>
          <w:i/>
          <w:noProof/>
          <w:color w:val="000000" w:themeColor="text1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Salvage Therapy with Ceftolozane-Tazobactam for Multidrug-Resistant Pseudomonas aeruginosa Infections.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Antimicrob Agents Chemother,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2017. 61(3).</w:t>
      </w:r>
    </w:p>
    <w:p w14:paraId="6951B0B0" w14:textId="77777777" w:rsidR="00F22819" w:rsidRDefault="00F22819" w:rsidP="00F22819">
      <w:pPr>
        <w:spacing w:before="0" w:after="0"/>
        <w:jc w:val="both"/>
        <w:rPr>
          <w:rFonts w:ascii="Times New Roman" w:hAnsi="Times New Roman" w:cs="Times New Roman"/>
          <w:b/>
          <w:noProof/>
          <w:color w:val="000000" w:themeColor="text1"/>
          <w:lang w:val="en-GB"/>
        </w:rPr>
      </w:pPr>
    </w:p>
    <w:p w14:paraId="7DF4359D" w14:textId="77777777" w:rsidR="009049F6" w:rsidRPr="00C8028A" w:rsidRDefault="009049F6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Ceccarelli G.,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 xml:space="preserve">et al.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The role of vancomycin in addition with colistin and meropenem against colistin-sensitive multidrug resistant Acinetobacter baumannii causing severe infections in a Paediatric Intensive Care Unit.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BMC Infect Dis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2015. 15: p. 393.</w:t>
      </w:r>
    </w:p>
    <w:p w14:paraId="1CB9B489" w14:textId="77777777" w:rsidR="00F22819" w:rsidRDefault="00F22819" w:rsidP="00F22819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1B4F9FD9" w14:textId="77777777" w:rsidR="009049F6" w:rsidRPr="00C8028A" w:rsidRDefault="009049F6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lastRenderedPageBreak/>
        <w:t xml:space="preserve">Chaari A., et al. Colistin-tigecycline versus colistin-imipenem-cilastatin combinations for the treatment of Acinetobacter baumannii ventilator-acquired pneumonia: a prognosis study.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Intensive Care Med,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2015. 41(11): p. 2018-9.</w:t>
      </w:r>
    </w:p>
    <w:p w14:paraId="58B40486" w14:textId="77777777" w:rsidR="00F22819" w:rsidRDefault="00F22819" w:rsidP="00F22819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0D1E6778" w14:textId="77777777" w:rsidR="009049F6" w:rsidRPr="00C8028A" w:rsidRDefault="009049F6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5018C7">
        <w:rPr>
          <w:rFonts w:ascii="Times New Roman" w:hAnsi="Times New Roman" w:cs="Times New Roman"/>
          <w:noProof/>
          <w:color w:val="000000" w:themeColor="text1"/>
          <w:lang w:val="de-AT"/>
        </w:rPr>
        <w:t xml:space="preserve">Chan J.D., </w:t>
      </w:r>
      <w:r w:rsidRPr="005018C7">
        <w:rPr>
          <w:rFonts w:ascii="Times New Roman" w:hAnsi="Times New Roman" w:cs="Times New Roman"/>
          <w:i/>
          <w:noProof/>
          <w:color w:val="000000" w:themeColor="text1"/>
          <w:lang w:val="de-AT"/>
        </w:rPr>
        <w:t>et al.</w:t>
      </w:r>
      <w:r w:rsidRPr="005018C7">
        <w:rPr>
          <w:rFonts w:ascii="Times New Roman" w:hAnsi="Times New Roman" w:cs="Times New Roman"/>
          <w:noProof/>
          <w:color w:val="000000" w:themeColor="text1"/>
          <w:lang w:val="de-AT"/>
        </w:rPr>
        <w:t xml:space="preserve"> 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Antimicrobial treatment and clinical outcomes of carbapenem-resistant Acinetobacter baumannii ventilator-associated pneumonia.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J Intensive Care Med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2010. 25(6): p. 343-8.</w:t>
      </w:r>
    </w:p>
    <w:p w14:paraId="62741173" w14:textId="77777777" w:rsidR="009049F6" w:rsidRPr="00D67011" w:rsidRDefault="009049F6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19CE6516" w14:textId="77777777" w:rsidR="009049F6" w:rsidRPr="00C8028A" w:rsidRDefault="009049F6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Cheng A.,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Excess Mortality Associated With Colistin-Tigecycline Compared With Colistin-Carbapenem Combination Therapy for Extensively Drug-Resistant Acinetobacter baumannii Bacteremia: A Multicenter Prospective Observational Study.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Crit Care Med,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2015. 43(6): p. 1194-204.</w:t>
      </w:r>
    </w:p>
    <w:p w14:paraId="1E08BD95" w14:textId="77777777" w:rsidR="009049F6" w:rsidRPr="00D67011" w:rsidRDefault="009049F6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505DC6A2" w14:textId="77777777" w:rsidR="009049F6" w:rsidRPr="00C8028A" w:rsidRDefault="009049F6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Choi S.H.,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Changes in the early mortality of adult patients with carbapenem-resistant Acinetobacter baumannii bacteremia during 11 years at an academic medical center.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J Infect Chemother,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2019. 25(1): p. 6-11.</w:t>
      </w:r>
    </w:p>
    <w:p w14:paraId="389A15F6" w14:textId="77777777" w:rsidR="009049F6" w:rsidRPr="00D67011" w:rsidRDefault="009049F6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0A49416E" w14:textId="77777777" w:rsidR="009049F6" w:rsidRPr="00C8028A" w:rsidRDefault="009049F6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Chang Y.Y.,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Clinical features of patients with carbapenem nonsusceptible Klebsiella pneumoniae and Escherichia coli in intensive care units: a nationwide multicenter study in Taiwan.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 xml:space="preserve"> J Microbiol Immunol Infect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2015. 48(2): p. 219-25</w:t>
      </w:r>
    </w:p>
    <w:p w14:paraId="375FE23E" w14:textId="77777777" w:rsidR="002C6B1E" w:rsidRPr="00D67011" w:rsidRDefault="002C6B1E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747730B9" w14:textId="77777777" w:rsidR="009049F6" w:rsidRPr="00C8028A" w:rsidRDefault="009049F6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b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Chusri, S.,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Outcomes of adjunctive therapy with intrathecal or intraventricular administration of colistin for post-neurosurgical meningitis and ventriculitis due to carbapenem-resistant acinetobacter baumannii.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Int J Antimicrob Agents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2018. 51(4): p. 646-650.</w:t>
      </w:r>
    </w:p>
    <w:p w14:paraId="1B951EFF" w14:textId="77777777" w:rsidR="009049F6" w:rsidRPr="00D67011" w:rsidRDefault="009049F6" w:rsidP="009A5FD0">
      <w:pPr>
        <w:spacing w:before="0" w:after="0"/>
        <w:jc w:val="both"/>
        <w:rPr>
          <w:rFonts w:ascii="Times New Roman" w:hAnsi="Times New Roman" w:cs="Times New Roman"/>
          <w:b/>
          <w:noProof/>
          <w:color w:val="000000" w:themeColor="text1"/>
          <w:lang w:val="en-GB"/>
        </w:rPr>
      </w:pPr>
    </w:p>
    <w:p w14:paraId="42D2E4CB" w14:textId="77777777" w:rsidR="002C6B1E" w:rsidRPr="00C8028A" w:rsidRDefault="002C6B1E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Cprek J.B.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Ertapenem-Containing Double-Carbapenem Therapy for Treatment of Infections Caused by Carbapenem-Resistant Klebsiella pneumoniae.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Antimicrob Agents Chemother,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2016. 60(1): p. 669-73.</w:t>
      </w:r>
    </w:p>
    <w:p w14:paraId="2FA01684" w14:textId="77777777" w:rsidR="002C6B1E" w:rsidRPr="00D67011" w:rsidRDefault="002C6B1E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2B8C8678" w14:textId="77777777" w:rsidR="002C6B1E" w:rsidRPr="00C8028A" w:rsidRDefault="002C6B1E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Crusio R., et al. Epidemiology and outcome of infections with carbapenem-resistant Gram-negative bacteria treated with polymyxin B-based combination therapy.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Scand J Infect Dis,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2014. 46(1): p. 1-8.</w:t>
      </w:r>
    </w:p>
    <w:p w14:paraId="490F6C21" w14:textId="77777777" w:rsidR="002C6B1E" w:rsidRPr="00D67011" w:rsidRDefault="002C6B1E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6FB41337" w14:textId="77777777" w:rsidR="002C6B1E" w:rsidRPr="00C8028A" w:rsidRDefault="002C6B1E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</w:rPr>
      </w:pPr>
      <w:r w:rsidRPr="00631E9A">
        <w:rPr>
          <w:rFonts w:ascii="Times New Roman" w:hAnsi="Times New Roman" w:cs="Times New Roman"/>
          <w:noProof/>
          <w:color w:val="000000" w:themeColor="text1"/>
        </w:rPr>
        <w:t xml:space="preserve">de Oliveira M.S., </w:t>
      </w:r>
      <w:r w:rsidRPr="00631E9A">
        <w:rPr>
          <w:rFonts w:ascii="Times New Roman" w:hAnsi="Times New Roman" w:cs="Times New Roman"/>
          <w:i/>
          <w:noProof/>
          <w:color w:val="000000" w:themeColor="text1"/>
        </w:rPr>
        <w:t xml:space="preserve">et al.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Treatment of KPC-producing Enterobacteriaceae: suboptimal efficacy of polymyxins. </w:t>
      </w:r>
      <w:r w:rsidRPr="00C8028A">
        <w:rPr>
          <w:rFonts w:ascii="Times New Roman" w:hAnsi="Times New Roman" w:cs="Times New Roman"/>
          <w:i/>
          <w:noProof/>
          <w:color w:val="000000" w:themeColor="text1"/>
        </w:rPr>
        <w:t xml:space="preserve">Clin Microbiol Infect, </w:t>
      </w:r>
      <w:r w:rsidRPr="00C8028A">
        <w:rPr>
          <w:rFonts w:ascii="Times New Roman" w:hAnsi="Times New Roman" w:cs="Times New Roman"/>
          <w:noProof/>
          <w:color w:val="000000" w:themeColor="text1"/>
        </w:rPr>
        <w:t>2015. 21(2): p. 179.e1-7.</w:t>
      </w:r>
    </w:p>
    <w:p w14:paraId="6A520E07" w14:textId="77777777" w:rsidR="002C6B1E" w:rsidRPr="00F22819" w:rsidRDefault="002C6B1E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</w:rPr>
      </w:pPr>
    </w:p>
    <w:p w14:paraId="68F115DB" w14:textId="77777777" w:rsidR="002C6B1E" w:rsidRPr="00C8028A" w:rsidRDefault="002C6B1E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</w:rPr>
        <w:t xml:space="preserve">De Pascale G., </w:t>
      </w:r>
      <w:r w:rsidRPr="00C8028A">
        <w:rPr>
          <w:rFonts w:ascii="Times New Roman" w:hAnsi="Times New Roman" w:cs="Times New Roman"/>
          <w:i/>
          <w:noProof/>
          <w:color w:val="000000" w:themeColor="text1"/>
        </w:rPr>
        <w:t>et al</w:t>
      </w:r>
      <w:r w:rsidRPr="00C8028A">
        <w:rPr>
          <w:rFonts w:ascii="Times New Roman" w:hAnsi="Times New Roman" w:cs="Times New Roman"/>
          <w:noProof/>
          <w:color w:val="000000" w:themeColor="text1"/>
        </w:rPr>
        <w:t xml:space="preserve">.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Double carbapenem as a rescue strategy for the treatment of severe carbapenemase-producing Klebsiella pneumoniae infections: a two-center, matched case-control study.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Crit Care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2017. 21(1): p. 173.</w:t>
      </w:r>
    </w:p>
    <w:p w14:paraId="03E0614E" w14:textId="77777777" w:rsidR="002C6B1E" w:rsidRPr="00D67011" w:rsidRDefault="002C6B1E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5201B2A5" w14:textId="77777777" w:rsidR="002C6B1E" w:rsidRPr="00C8028A" w:rsidRDefault="002C6B1E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631E9A">
        <w:rPr>
          <w:rFonts w:ascii="Times New Roman" w:hAnsi="Times New Roman" w:cs="Times New Roman"/>
          <w:noProof/>
          <w:color w:val="000000" w:themeColor="text1"/>
        </w:rPr>
        <w:t xml:space="preserve">Di Carlo P., </w:t>
      </w:r>
      <w:r w:rsidRPr="00631E9A">
        <w:rPr>
          <w:rFonts w:ascii="Times New Roman" w:hAnsi="Times New Roman" w:cs="Times New Roman"/>
          <w:i/>
          <w:noProof/>
          <w:color w:val="000000" w:themeColor="text1"/>
        </w:rPr>
        <w:t>et al.</w:t>
      </w:r>
      <w:r w:rsidRPr="00631E9A">
        <w:rPr>
          <w:rFonts w:ascii="Times New Roman" w:hAnsi="Times New Roman" w:cs="Times New Roman"/>
          <w:noProof/>
          <w:color w:val="000000" w:themeColor="text1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KPC - 3 Klebsiella pneumoniae ST258 clone infection in postoperative abdominal surgery patients in an intensive care setting: analysis of a case series of 30 patients.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BMC Anesthesiol,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2013. 13(1): p. 13.</w:t>
      </w:r>
    </w:p>
    <w:p w14:paraId="262F3E75" w14:textId="77777777" w:rsidR="002C6B1E" w:rsidRPr="00D67011" w:rsidRDefault="002C6B1E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7D7BD229" w14:textId="77777777" w:rsidR="002C6B1E" w:rsidRPr="00C8028A" w:rsidRDefault="002C6B1E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Dickstein, Y.,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Treatment Outcomes of Colistin- and Carbapenem-resistant Acinetobacter baumannii Infections: An Exploratory Subgroup Analysis of a Randomized Clinical Trial.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Clin Infect Dis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2019. 69(5): p. 769-776.</w:t>
      </w:r>
    </w:p>
    <w:p w14:paraId="123A6FED" w14:textId="77777777" w:rsidR="002C6B1E" w:rsidRPr="00D67011" w:rsidRDefault="002C6B1E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66E4827B" w14:textId="77777777" w:rsidR="002C6B1E" w:rsidRPr="00C8028A" w:rsidRDefault="002C6B1E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Dubrovskaya Y.,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. Risk factors for treatment failure of polymyxin B monotherapy for carbapenem-resistant Klebsiella pneumoniae infections.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Antimicrob Agents Chemother,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2013. 57(11): p. 5394-7.</w:t>
      </w:r>
    </w:p>
    <w:p w14:paraId="676E890A" w14:textId="77777777" w:rsidR="002C6B1E" w:rsidRPr="00D67011" w:rsidRDefault="002C6B1E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168C351A" w14:textId="77777777" w:rsidR="002C6B1E" w:rsidRPr="00C8028A" w:rsidRDefault="002C6B1E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631E9A">
        <w:rPr>
          <w:rFonts w:ascii="Times New Roman" w:hAnsi="Times New Roman" w:cs="Times New Roman"/>
          <w:noProof/>
          <w:color w:val="000000" w:themeColor="text1"/>
        </w:rPr>
        <w:t xml:space="preserve">Durante-Mangoni E., </w:t>
      </w:r>
      <w:r w:rsidRPr="00631E9A">
        <w:rPr>
          <w:rFonts w:ascii="Times New Roman" w:hAnsi="Times New Roman" w:cs="Times New Roman"/>
          <w:i/>
          <w:noProof/>
          <w:color w:val="000000" w:themeColor="text1"/>
        </w:rPr>
        <w:t>et al.</w:t>
      </w:r>
      <w:r w:rsidRPr="00631E9A">
        <w:rPr>
          <w:rFonts w:ascii="Times New Roman" w:hAnsi="Times New Roman" w:cs="Times New Roman"/>
          <w:noProof/>
          <w:color w:val="000000" w:themeColor="text1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Colistin and rifampicin compared with colistin alone for the treatment of serious infections due to extensively drug-resistant Acinetobacter baumannii: a multicenter, randomized clinical trial. Clin Infect Dis, 2013. 57(3): p. 349-58.</w:t>
      </w:r>
    </w:p>
    <w:p w14:paraId="1BDDF293" w14:textId="77777777" w:rsidR="009049F6" w:rsidRPr="00D67011" w:rsidRDefault="009049F6" w:rsidP="009A5FD0">
      <w:pPr>
        <w:spacing w:before="0" w:after="0"/>
        <w:jc w:val="both"/>
        <w:rPr>
          <w:rFonts w:ascii="Times New Roman" w:hAnsi="Times New Roman" w:cs="Times New Roman"/>
          <w:b/>
          <w:noProof/>
          <w:color w:val="000000" w:themeColor="text1"/>
          <w:lang w:val="en-GB"/>
        </w:rPr>
      </w:pPr>
    </w:p>
    <w:p w14:paraId="2CAFB9DC" w14:textId="77777777" w:rsidR="002C6B1E" w:rsidRPr="00C8028A" w:rsidRDefault="002C6B1E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Falcone M.,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Predictors of outcome in ICU patients with septic shock caused by Klebsiella pneumoniae carbapenemase-producing K. pneumoniae.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Clin Microbiol Infect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2016. 22(5): p. 444-50.</w:t>
      </w:r>
    </w:p>
    <w:p w14:paraId="6C79F932" w14:textId="77777777" w:rsidR="002C6B1E" w:rsidRPr="00D67011" w:rsidRDefault="002C6B1E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1E59EFEC" w14:textId="77777777" w:rsidR="002C6B1E" w:rsidRPr="00C8028A" w:rsidRDefault="002C6B1E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5018C7">
        <w:rPr>
          <w:rFonts w:ascii="Times New Roman" w:hAnsi="Times New Roman" w:cs="Times New Roman"/>
          <w:noProof/>
          <w:color w:val="000000" w:themeColor="text1"/>
          <w:lang w:val="de-AT"/>
        </w:rPr>
        <w:lastRenderedPageBreak/>
        <w:t xml:space="preserve">Falagas, M.E., </w:t>
      </w:r>
      <w:r w:rsidRPr="005018C7">
        <w:rPr>
          <w:rFonts w:ascii="Times New Roman" w:hAnsi="Times New Roman" w:cs="Times New Roman"/>
          <w:i/>
          <w:noProof/>
          <w:color w:val="000000" w:themeColor="text1"/>
          <w:lang w:val="de-AT"/>
        </w:rPr>
        <w:t>et al.</w:t>
      </w:r>
      <w:r w:rsidRPr="005018C7">
        <w:rPr>
          <w:rFonts w:ascii="Times New Roman" w:hAnsi="Times New Roman" w:cs="Times New Roman"/>
          <w:noProof/>
          <w:color w:val="000000" w:themeColor="text1"/>
          <w:lang w:val="de-AT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Colistin therapy for microbiologically documented multidrug-resistant Gram-negative bacterial infections: a retrospective cohort study of 258 patients.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 xml:space="preserve"> Int J Antimicrob Agents,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2010. 35(2): p. 194-9.</w:t>
      </w:r>
    </w:p>
    <w:p w14:paraId="7B55F4D7" w14:textId="77777777" w:rsidR="002C6B1E" w:rsidRPr="00D67011" w:rsidRDefault="002C6B1E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2B9EE095" w14:textId="77777777" w:rsidR="002C6B1E" w:rsidRPr="00C8028A" w:rsidRDefault="002C6B1E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631E9A">
        <w:rPr>
          <w:rFonts w:ascii="Times New Roman" w:hAnsi="Times New Roman" w:cs="Times New Roman"/>
          <w:noProof/>
          <w:color w:val="000000" w:themeColor="text1"/>
        </w:rPr>
        <w:t xml:space="preserve">Furtado G.H., </w:t>
      </w:r>
      <w:r w:rsidRPr="00631E9A">
        <w:rPr>
          <w:rFonts w:ascii="Times New Roman" w:hAnsi="Times New Roman" w:cs="Times New Roman"/>
          <w:i/>
          <w:noProof/>
          <w:color w:val="000000" w:themeColor="text1"/>
        </w:rPr>
        <w:t>et al</w:t>
      </w:r>
      <w:r w:rsidRPr="00631E9A">
        <w:rPr>
          <w:rFonts w:ascii="Times New Roman" w:hAnsi="Times New Roman" w:cs="Times New Roman"/>
          <w:noProof/>
          <w:color w:val="000000" w:themeColor="text1"/>
        </w:rPr>
        <w:t xml:space="preserve">.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Intravenous polymyxin B for the treatment of nosocomial pneumonia caused by multidrug-resistant Pseudomonas aeruginosa.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Int J Antimicrob Agents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2007. 30(4): p. 315-9.</w:t>
      </w:r>
    </w:p>
    <w:p w14:paraId="091A6D01" w14:textId="77777777" w:rsidR="002C6B1E" w:rsidRPr="00D67011" w:rsidRDefault="002C6B1E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55D46DAB" w14:textId="77777777" w:rsidR="002C6B1E" w:rsidRPr="00C8028A" w:rsidRDefault="002C6B1E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631E9A">
        <w:rPr>
          <w:rFonts w:ascii="Times New Roman" w:hAnsi="Times New Roman" w:cs="Times New Roman"/>
          <w:noProof/>
          <w:color w:val="000000" w:themeColor="text1"/>
        </w:rPr>
        <w:t xml:space="preserve">Furtado G.H., </w:t>
      </w:r>
      <w:r w:rsidRPr="00631E9A">
        <w:rPr>
          <w:rFonts w:ascii="Times New Roman" w:hAnsi="Times New Roman" w:cs="Times New Roman"/>
          <w:i/>
          <w:noProof/>
          <w:color w:val="000000" w:themeColor="text1"/>
        </w:rPr>
        <w:t>et al.</w:t>
      </w:r>
      <w:r w:rsidRPr="00631E9A">
        <w:rPr>
          <w:rFonts w:ascii="Times New Roman" w:hAnsi="Times New Roman" w:cs="Times New Roman"/>
          <w:noProof/>
          <w:color w:val="000000" w:themeColor="text1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Prevalence and clinical outcomes of episodes of ventilator-associated pneumonia caused by SPM-1-producing and non-producing imipenem-resistant Pseudomonas aeruginosa.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Rev Soc Bras Med Trop,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2011. 44(5): p. 604-6.</w:t>
      </w:r>
    </w:p>
    <w:p w14:paraId="51801CB3" w14:textId="77777777" w:rsidR="002C6B1E" w:rsidRPr="00D67011" w:rsidRDefault="002C6B1E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3AD9E83A" w14:textId="77777777" w:rsidR="002C6B1E" w:rsidRPr="00C8028A" w:rsidRDefault="002C6B1E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631E9A">
        <w:rPr>
          <w:rFonts w:ascii="Times New Roman" w:hAnsi="Times New Roman" w:cs="Times New Roman"/>
          <w:noProof/>
          <w:color w:val="000000" w:themeColor="text1"/>
        </w:rPr>
        <w:t xml:space="preserve">Garbati M.A., </w:t>
      </w:r>
      <w:r w:rsidRPr="00631E9A">
        <w:rPr>
          <w:rFonts w:ascii="Times New Roman" w:hAnsi="Times New Roman" w:cs="Times New Roman"/>
          <w:i/>
          <w:noProof/>
          <w:color w:val="000000" w:themeColor="text1"/>
        </w:rPr>
        <w:t>et al.</w:t>
      </w:r>
      <w:r w:rsidRPr="00631E9A">
        <w:rPr>
          <w:rFonts w:ascii="Times New Roman" w:hAnsi="Times New Roman" w:cs="Times New Roman"/>
          <w:noProof/>
          <w:color w:val="000000" w:themeColor="text1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Infections due to Carbapenem Resistant Enterobacteriaceae among Saudi Arabian Hospitalized Patients: A Matched Case-Control Study.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Biomed Res Int,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2016. 2016: p. 3961684.</w:t>
      </w:r>
    </w:p>
    <w:p w14:paraId="54AED3CF" w14:textId="77777777" w:rsidR="002C6B1E" w:rsidRPr="00D67011" w:rsidRDefault="002C6B1E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520084C4" w14:textId="77777777" w:rsidR="002C6B1E" w:rsidRPr="00C8028A" w:rsidRDefault="002C6B1E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631E9A">
        <w:rPr>
          <w:rFonts w:ascii="Times New Roman" w:hAnsi="Times New Roman" w:cs="Times New Roman"/>
          <w:noProof/>
          <w:color w:val="000000" w:themeColor="text1"/>
        </w:rPr>
        <w:t xml:space="preserve">Garnacho-Montero J., </w:t>
      </w:r>
      <w:r w:rsidRPr="00631E9A">
        <w:rPr>
          <w:rFonts w:ascii="Times New Roman" w:hAnsi="Times New Roman" w:cs="Times New Roman"/>
          <w:i/>
          <w:noProof/>
          <w:color w:val="000000" w:themeColor="text1"/>
        </w:rPr>
        <w:t>et al.</w:t>
      </w:r>
      <w:r w:rsidRPr="00631E9A">
        <w:rPr>
          <w:rFonts w:ascii="Times New Roman" w:hAnsi="Times New Roman" w:cs="Times New Roman"/>
          <w:noProof/>
          <w:color w:val="000000" w:themeColor="text1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Treatment of multidrug-resistant Acinetobacter baumannii ventilator-associated pneumonia (VAP) with intravenous colistin: a comparison with imipenem-susceptible VAP.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Clin Infect Dis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2003. 36(9): p. 1111-8.</w:t>
      </w:r>
    </w:p>
    <w:p w14:paraId="78F22180" w14:textId="77777777" w:rsidR="002C6B1E" w:rsidRPr="00D67011" w:rsidRDefault="002C6B1E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7BFC2495" w14:textId="77777777" w:rsidR="002C6B1E" w:rsidRPr="00C8028A" w:rsidRDefault="002C6B1E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631E9A">
        <w:rPr>
          <w:rFonts w:ascii="Times New Roman" w:hAnsi="Times New Roman" w:cs="Times New Roman"/>
          <w:noProof/>
          <w:color w:val="000000" w:themeColor="text1"/>
        </w:rPr>
        <w:t xml:space="preserve">Garnacho-Montero J., </w:t>
      </w:r>
      <w:r w:rsidRPr="00631E9A">
        <w:rPr>
          <w:rFonts w:ascii="Times New Roman" w:hAnsi="Times New Roman" w:cs="Times New Roman"/>
          <w:i/>
          <w:noProof/>
          <w:color w:val="000000" w:themeColor="text1"/>
        </w:rPr>
        <w:t>et al.</w:t>
      </w:r>
      <w:r w:rsidRPr="00631E9A">
        <w:rPr>
          <w:rFonts w:ascii="Times New Roman" w:hAnsi="Times New Roman" w:cs="Times New Roman"/>
          <w:noProof/>
          <w:color w:val="000000" w:themeColor="text1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Clinical efficacy and safety of the combination of colistin plus vancomycin for the treatment of severe infections caused by carbapenem-resistant Acinetobacter baumannii. Chemotherapy, 2013. 59(3): p. 225-31.</w:t>
      </w:r>
    </w:p>
    <w:p w14:paraId="1314565A" w14:textId="77777777" w:rsidR="002C6B1E" w:rsidRPr="00D67011" w:rsidRDefault="002C6B1E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0E4175AB" w14:textId="77777777" w:rsidR="002C6B1E" w:rsidRPr="00C8028A" w:rsidRDefault="002C6B1E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Geng T.T., X.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High-dose tigecycline for the treatment of nosocomial carbapenem-resistant Klebsiella pneumoniae bloodstream infections: A retrospective cohort study.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Medicine (Baltimore),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2018. 97(8): p. e9961.</w:t>
      </w:r>
    </w:p>
    <w:p w14:paraId="004BD2BA" w14:textId="77777777" w:rsidR="002C6B1E" w:rsidRPr="00D67011" w:rsidRDefault="002C6B1E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77DFE67C" w14:textId="77777777" w:rsidR="002C6B1E" w:rsidRPr="00C8028A" w:rsidRDefault="002C6B1E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Ghafur A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., 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Monotherapy versus combination therapy against carbapenem-resistant Gram-negative bacteria: A retrospective observational study.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Indian J Cancer,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2016. 53(4): p. 592-594.</w:t>
      </w:r>
    </w:p>
    <w:p w14:paraId="639A16BC" w14:textId="77777777" w:rsidR="002C6B1E" w:rsidRPr="00D67011" w:rsidRDefault="002C6B1E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296723E8" w14:textId="77777777" w:rsidR="002C6B1E" w:rsidRPr="00C8028A" w:rsidRDefault="002C6B1E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Giannella M.,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. Effect of combination therapy containing a high-dose carbapenem on mortality in patients with carbapenem-resistant Klebsiella pneumoniae bloodstream infection.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Int J Antimicrob Agents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2018. 51(2): p. 244-248.</w:t>
      </w:r>
    </w:p>
    <w:p w14:paraId="74D94D8D" w14:textId="77777777" w:rsidR="002C6B1E" w:rsidRPr="00D67011" w:rsidRDefault="002C6B1E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4F8104FF" w14:textId="77777777" w:rsidR="002C6B1E" w:rsidRPr="00C8028A" w:rsidRDefault="002C6B1E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5018C7">
        <w:rPr>
          <w:rFonts w:ascii="Times New Roman" w:hAnsi="Times New Roman" w:cs="Times New Roman"/>
          <w:noProof/>
          <w:color w:val="000000" w:themeColor="text1"/>
          <w:lang w:val="de-AT"/>
        </w:rPr>
        <w:t xml:space="preserve">Gibson G.A., </w:t>
      </w:r>
      <w:r w:rsidRPr="005018C7">
        <w:rPr>
          <w:rFonts w:ascii="Times New Roman" w:hAnsi="Times New Roman" w:cs="Times New Roman"/>
          <w:i/>
          <w:noProof/>
          <w:color w:val="000000" w:themeColor="text1"/>
          <w:lang w:val="de-AT"/>
        </w:rPr>
        <w:t>et al.</w:t>
      </w:r>
      <w:r w:rsidRPr="005018C7">
        <w:rPr>
          <w:rFonts w:ascii="Times New Roman" w:hAnsi="Times New Roman" w:cs="Times New Roman"/>
          <w:noProof/>
          <w:color w:val="000000" w:themeColor="text1"/>
          <w:lang w:val="de-AT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Influence of Colistin Dose on Global Cure in Patients with Bacteremia Due to Carbapenem-Resistant Gram-Negative Bacilli.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Antimicrob Agents Chemother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2016. 60(1): p. 431-6.</w:t>
      </w:r>
    </w:p>
    <w:p w14:paraId="23A97E55" w14:textId="77777777" w:rsidR="002C6B1E" w:rsidRPr="00D67011" w:rsidRDefault="002C6B1E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38605899" w14:textId="77777777" w:rsidR="002C6B1E" w:rsidRPr="00C8028A" w:rsidRDefault="002C6B1E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Gilbert B.,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Evaluation of intraventricular colistin utilization: A case series.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J Crit Care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2017. 40: p. 161-163.</w:t>
      </w:r>
    </w:p>
    <w:p w14:paraId="6333B7A0" w14:textId="77777777" w:rsidR="002C6B1E" w:rsidRPr="00F22819" w:rsidRDefault="002C6B1E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US"/>
        </w:rPr>
      </w:pPr>
    </w:p>
    <w:p w14:paraId="5218715B" w14:textId="77777777" w:rsidR="002C6B1E" w:rsidRPr="00C8028A" w:rsidRDefault="002C6B1E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631E9A">
        <w:rPr>
          <w:rFonts w:ascii="Times New Roman" w:hAnsi="Times New Roman" w:cs="Times New Roman"/>
          <w:noProof/>
          <w:color w:val="000000" w:themeColor="text1"/>
        </w:rPr>
        <w:t xml:space="preserve">Gonzalez-Padilla M., </w:t>
      </w:r>
      <w:r w:rsidRPr="00631E9A">
        <w:rPr>
          <w:rFonts w:ascii="Times New Roman" w:hAnsi="Times New Roman" w:cs="Times New Roman"/>
          <w:i/>
          <w:noProof/>
          <w:color w:val="000000" w:themeColor="text1"/>
        </w:rPr>
        <w:t>et al.</w:t>
      </w:r>
      <w:r w:rsidRPr="00631E9A">
        <w:rPr>
          <w:rFonts w:ascii="Times New Roman" w:hAnsi="Times New Roman" w:cs="Times New Roman"/>
          <w:noProof/>
          <w:color w:val="000000" w:themeColor="text1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Gentamicin therapy for sepsis due to carbapenem-resistant and colistin-resistant Klebsiella pneumoniae.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J Antimicrob Chemother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2015. 70(3): p. 905-13.</w:t>
      </w:r>
    </w:p>
    <w:p w14:paraId="0EC1900C" w14:textId="77777777" w:rsidR="002C6B1E" w:rsidRPr="00D67011" w:rsidRDefault="002C6B1E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32BFC39F" w14:textId="77777777" w:rsidR="002C6B1E" w:rsidRPr="00C8028A" w:rsidRDefault="002C6B1E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Gordon N.C.,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A review of clinical and microbiological outcomes following treatment of infections involving multidrug-resistant Acinetobacter baumannii with tigecycline.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J Antimicrob Chemother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2009. 63(4): p. 775-80.</w:t>
      </w:r>
    </w:p>
    <w:p w14:paraId="01C08B80" w14:textId="77777777" w:rsidR="002C6B1E" w:rsidRPr="00D67011" w:rsidRDefault="002C6B1E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52B44DB8" w14:textId="77777777" w:rsidR="002C6B1E" w:rsidRPr="00C8028A" w:rsidRDefault="002C6B1E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Gounden R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., 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Safety and effectiveness of colistin compared with tobramycin for multi-drug resistant Acinetobacter baumannii infections.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BMC Infect Dis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2009. 9: p. 26.</w:t>
      </w:r>
    </w:p>
    <w:p w14:paraId="6A1669BB" w14:textId="77777777" w:rsidR="002C6B1E" w:rsidRPr="00D67011" w:rsidRDefault="002C6B1E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78E30C43" w14:textId="77777777" w:rsidR="002C6B1E" w:rsidRPr="00C8028A" w:rsidRDefault="002C6B1E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Guner R.,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 xml:space="preserve">et al.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Outcomes in patients infected with carbapenem-resistant Acinetobacter baumannii and treated with tigecycline alone or in combination therapy.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Infection,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2011. 39(6): p. 515-8.</w:t>
      </w:r>
    </w:p>
    <w:p w14:paraId="395A64AB" w14:textId="77777777" w:rsidR="009049F6" w:rsidRPr="00D67011" w:rsidRDefault="009049F6" w:rsidP="009A5FD0">
      <w:pPr>
        <w:spacing w:before="0" w:after="0"/>
        <w:jc w:val="both"/>
        <w:rPr>
          <w:rFonts w:ascii="Times New Roman" w:hAnsi="Times New Roman" w:cs="Times New Roman"/>
          <w:b/>
          <w:noProof/>
          <w:color w:val="000000" w:themeColor="text1"/>
          <w:lang w:val="en-GB"/>
        </w:rPr>
      </w:pPr>
    </w:p>
    <w:p w14:paraId="5BD4D78D" w14:textId="77777777" w:rsidR="002C6B1E" w:rsidRPr="00C8028A" w:rsidRDefault="002C6B1E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Hernández-Torres A.,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. Multidrug and carbapenem-resistant Acinetobacter baumannii infections: Factors associated with mortality.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Med Clin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(Barc), 2012. 138(15): p. 650-5.</w:t>
      </w:r>
    </w:p>
    <w:p w14:paraId="0F5E177D" w14:textId="77777777" w:rsidR="002C6B1E" w:rsidRPr="00D67011" w:rsidRDefault="002C6B1E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27B7D307" w14:textId="77777777" w:rsidR="002C6B1E" w:rsidRPr="00C8028A" w:rsidRDefault="002C6B1E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lastRenderedPageBreak/>
        <w:t xml:space="preserve">Holloway K.P.,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Polymyxin B and doxycycline use in patients with multidrug-resistant Acinetobacter baumannii infections in the intensive care unit. Ann Pharmacother, 2006. 40(11): p. 1939-45.</w:t>
      </w:r>
    </w:p>
    <w:p w14:paraId="52278B5C" w14:textId="77777777" w:rsidR="002C6B1E" w:rsidRPr="00D67011" w:rsidRDefault="002C6B1E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521A1DC4" w14:textId="77777777" w:rsidR="002C6B1E" w:rsidRPr="00C8028A" w:rsidRDefault="002C6B1E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5018C7">
        <w:rPr>
          <w:rFonts w:ascii="Times New Roman" w:hAnsi="Times New Roman" w:cs="Times New Roman"/>
          <w:noProof/>
          <w:color w:val="000000" w:themeColor="text1"/>
        </w:rPr>
        <w:t xml:space="preserve">Hurtado I.C., </w:t>
      </w:r>
      <w:r w:rsidRPr="005018C7">
        <w:rPr>
          <w:rFonts w:ascii="Times New Roman" w:hAnsi="Times New Roman" w:cs="Times New Roman"/>
          <w:i/>
          <w:noProof/>
          <w:color w:val="000000" w:themeColor="text1"/>
        </w:rPr>
        <w:t>et al.</w:t>
      </w:r>
      <w:r w:rsidRPr="005018C7">
        <w:rPr>
          <w:rFonts w:ascii="Times New Roman" w:hAnsi="Times New Roman" w:cs="Times New Roman"/>
          <w:noProof/>
          <w:color w:val="000000" w:themeColor="text1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Experience with tigecycline compassionate use in pediatric patients infected with carbapenem resistant Klebsiella pneumoniae.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Rev Chilena Infectol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2012. 29(3): p. 317-21.</w:t>
      </w:r>
    </w:p>
    <w:p w14:paraId="4EF4BDC5" w14:textId="77777777" w:rsidR="002C6B1E" w:rsidRPr="00D67011" w:rsidRDefault="002C6B1E" w:rsidP="009A5FD0">
      <w:pPr>
        <w:spacing w:before="0" w:after="0"/>
        <w:jc w:val="both"/>
        <w:rPr>
          <w:rFonts w:ascii="Times New Roman" w:hAnsi="Times New Roman" w:cs="Times New Roman"/>
          <w:b/>
          <w:noProof/>
          <w:color w:val="000000" w:themeColor="text1"/>
          <w:lang w:val="en-GB"/>
        </w:rPr>
      </w:pPr>
    </w:p>
    <w:p w14:paraId="1E21190B" w14:textId="77777777" w:rsidR="004E261F" w:rsidRPr="00C8028A" w:rsidRDefault="004E261F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5018C7">
        <w:rPr>
          <w:rFonts w:ascii="Times New Roman" w:hAnsi="Times New Roman" w:cs="Times New Roman"/>
          <w:noProof/>
          <w:color w:val="000000" w:themeColor="text1"/>
          <w:lang w:val="de-AT"/>
        </w:rPr>
        <w:t xml:space="preserve">Jean S.S., </w:t>
      </w:r>
      <w:r w:rsidRPr="005018C7">
        <w:rPr>
          <w:rFonts w:ascii="Times New Roman" w:hAnsi="Times New Roman" w:cs="Times New Roman"/>
          <w:i/>
          <w:noProof/>
          <w:color w:val="000000" w:themeColor="text1"/>
          <w:lang w:val="de-AT"/>
        </w:rPr>
        <w:t>et al.</w:t>
      </w:r>
      <w:r w:rsidRPr="005018C7">
        <w:rPr>
          <w:rFonts w:ascii="Times New Roman" w:hAnsi="Times New Roman" w:cs="Times New Roman"/>
          <w:noProof/>
          <w:color w:val="000000" w:themeColor="text1"/>
          <w:lang w:val="de-AT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Comparison of the clinical efficacy between tigecycline plus extended-infusion imipenem and sulbactam plus imipenem against ventilator-associated pneumonia with pneumonic extensively drug-resistant Acinetobacter baumannii bacteremia, and correlation of clinical efficacy with in vitro synergy tests.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J Microbiol Immunol Infect,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2016. 49(6): p. 924-933.</w:t>
      </w:r>
    </w:p>
    <w:p w14:paraId="76CA72BD" w14:textId="77777777" w:rsidR="002C6B1E" w:rsidRPr="00D67011" w:rsidRDefault="002C6B1E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4FA0C242" w14:textId="77777777" w:rsidR="004E261F" w:rsidRPr="00C8028A" w:rsidRDefault="004E261F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Ji S.,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="00CF756B"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Cefepime combined with amoxicillin/clavulanic acid: a new choice for the KPC-producing K. pneumoniae infection.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Int J Infect Dis,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2015. 38: p. 108-14.</w:t>
      </w:r>
    </w:p>
    <w:p w14:paraId="654932B8" w14:textId="77777777" w:rsidR="00CF756B" w:rsidRPr="00D67011" w:rsidRDefault="00CF756B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442BA764" w14:textId="77777777" w:rsidR="00CF756B" w:rsidRPr="00C8028A" w:rsidRDefault="004E261F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Kalin G.,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="00CF756B"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Comparison of colistin and colistin/sulbactam for the treatment of multidrug resistant Acinetobacter baumannii ventilator-associated pneumonia.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Infection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2014. 42(1): p. 37-42.</w:t>
      </w:r>
    </w:p>
    <w:p w14:paraId="59C18C68" w14:textId="77777777" w:rsidR="00CF756B" w:rsidRPr="00D67011" w:rsidRDefault="00CF756B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71344CE4" w14:textId="77777777" w:rsidR="004E261F" w:rsidRPr="00C8028A" w:rsidRDefault="004E261F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Karaaslan A.,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="00CF756B"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Intravenous Colistin Use for Multidrug-Resistant Gram-Negative Infections in Pediatric Patients.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Balkan Med J,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2016. 33(6): p. 627-632.</w:t>
      </w:r>
    </w:p>
    <w:p w14:paraId="7E76C23B" w14:textId="77777777" w:rsidR="00CF756B" w:rsidRPr="00D67011" w:rsidRDefault="00CF756B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2D0657EE" w14:textId="77777777" w:rsidR="004E261F" w:rsidRPr="00C8028A" w:rsidRDefault="004E261F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Katsiari M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., 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Carbapenem-resistant Klebsiella pneumoniae infections in a Greek intensive care unit: Molecular characterisation and treatment challenges. J Glob Antimicrob Resist, 2015. 3(2): p. 123-127.</w:t>
      </w:r>
    </w:p>
    <w:p w14:paraId="67682119" w14:textId="77777777" w:rsidR="00CF756B" w:rsidRPr="00D67011" w:rsidRDefault="00CF756B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20CA9B8B" w14:textId="77777777" w:rsidR="004E261F" w:rsidRPr="00C8028A" w:rsidRDefault="004E261F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Kaur</w:t>
      </w:r>
      <w:r w:rsidR="00CF756B"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A.,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Clinical outcome of dual colistin- and carbapenem-resistant Klebsiella pneumoniae bloodstream infections: A single-center retrospective study of 75 cases in India. Am J Infect Control, 2017. 45(11): p. 1289-1291.</w:t>
      </w:r>
    </w:p>
    <w:p w14:paraId="17BDE6B6" w14:textId="77777777" w:rsidR="00CF756B" w:rsidRPr="00D67011" w:rsidRDefault="00CF756B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6B4884F8" w14:textId="77777777" w:rsidR="004E261F" w:rsidRPr="00C8028A" w:rsidRDefault="004E261F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Khalili H.,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="00CF756B"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Meropenem/colistin versus meropenem/ampicillin-sulbactam in the treatment of carbapenem-resistant pneumonia.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J Comp Eff Res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2018. 7(9): p. 901-911.</w:t>
      </w:r>
    </w:p>
    <w:p w14:paraId="5822086A" w14:textId="77777777" w:rsidR="00CF756B" w:rsidRPr="00D67011" w:rsidRDefault="00CF756B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2CA9C11F" w14:textId="77777777" w:rsidR="00CF756B" w:rsidRPr="00C8028A" w:rsidRDefault="00794190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Kim </w:t>
      </w:r>
      <w:r w:rsidR="004D2261"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N.H., </w:t>
      </w:r>
      <w:r w:rsidR="004D2261"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</w:t>
      </w:r>
      <w:r w:rsidR="004D2261"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. Tigecycline in Carbapenem-Resistant Acinetobacter Baumannii Bacteraemia: Susceptibility and Clinical Outcome. </w:t>
      </w:r>
      <w:r w:rsidR="004D2261"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Scand J Infect Dis</w:t>
      </w:r>
      <w:r w:rsidR="004D2261"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2013 Apr;45(4):315-9</w:t>
      </w:r>
    </w:p>
    <w:p w14:paraId="07628A59" w14:textId="77777777" w:rsidR="00CF756B" w:rsidRPr="00D67011" w:rsidRDefault="00CF756B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highlight w:val="yellow"/>
          <w:lang w:val="en-GB"/>
        </w:rPr>
      </w:pPr>
    </w:p>
    <w:p w14:paraId="6A6221C4" w14:textId="77777777" w:rsidR="004D2261" w:rsidRPr="00C8028A" w:rsidRDefault="004D2261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Kim W.Y., et al. Comparable Efficacy of Tigecycline versus Colistin Therapy for Multidrug-Resistant and Extensively Drug-Resistant Acinetobacter baumannii Pneumonia in Critically Ill Patients.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PLoS One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. 2016; 11(3): e0150642.</w:t>
      </w:r>
    </w:p>
    <w:p w14:paraId="51B64733" w14:textId="77777777" w:rsidR="004D2261" w:rsidRPr="00D67011" w:rsidRDefault="004D2261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58D6580D" w14:textId="77777777" w:rsidR="00CF756B" w:rsidRPr="00C8028A" w:rsidRDefault="00CF756B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King M.,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Multicenter Study of Outcomes with Ceftazidime-Avibactam in Patients with Carbapenem-Resistant Enterobacteriaceae Infections.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Antimicrob Agents Chemother,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2017. 61(7).</w:t>
      </w:r>
    </w:p>
    <w:p w14:paraId="31FCD379" w14:textId="77777777" w:rsidR="00CF756B" w:rsidRPr="00D67011" w:rsidRDefault="00CF756B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4B49A040" w14:textId="77777777" w:rsidR="004D2261" w:rsidRPr="00C8028A" w:rsidRDefault="004D2261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Kontopidou F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., 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Infections Caused by Carbapenem-Resistant Klebsiella Pneumoniae Among Patients in Intensive Care Units in Greece: A Multi-Centre Study on Clinical Outcome and Therapeutic Options.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Clin Microbiol Infect,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2014 Feb;20(2):O117-23.</w:t>
      </w:r>
    </w:p>
    <w:p w14:paraId="6295822D" w14:textId="77777777" w:rsidR="004D2261" w:rsidRPr="00D67011" w:rsidRDefault="004D2261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1CAFEAC4" w14:textId="77777777" w:rsidR="00CF756B" w:rsidRPr="00C8028A" w:rsidRDefault="00332C9C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Krapp F.,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. Treating complicated carbapenem resistant enterobacteriaceae infection with ceftazidime/avibactam: a retrospective study with molecular strain characterisation.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Int J Antimicrob Agents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2017 Jun;49(6):770-773.</w:t>
      </w:r>
    </w:p>
    <w:p w14:paraId="23CE22B1" w14:textId="77777777" w:rsidR="00332C9C" w:rsidRPr="00D67011" w:rsidRDefault="00332C9C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3615B0B3" w14:textId="77777777" w:rsidR="00332C9C" w:rsidRPr="00C8028A" w:rsidRDefault="00332C9C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Ku K.,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Retrospective Evaluation of Colistin Versus Tigecycline for the Treatment of Acinetobacter Baumannii and/or Carbapenem-Resistant Enterobacteriaceae Infections.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Am J Infect Control,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2012 Dec;40(10):983-7</w:t>
      </w:r>
    </w:p>
    <w:p w14:paraId="7928990B" w14:textId="77777777" w:rsidR="00332C9C" w:rsidRPr="00D67011" w:rsidRDefault="00332C9C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highlight w:val="yellow"/>
          <w:lang w:val="en-GB"/>
        </w:rPr>
      </w:pPr>
    </w:p>
    <w:p w14:paraId="258428EB" w14:textId="77777777" w:rsidR="00CF756B" w:rsidRPr="00C8028A" w:rsidRDefault="009C6A03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Kuo S.C.,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Clinical Experience With Tigecycline as Treatment for Serious Infections in Elderly and Critically Ill Patients.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J Microbiol Immunol Infect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2011 Feb;44(1):45-51</w:t>
      </w:r>
    </w:p>
    <w:p w14:paraId="5A2284D4" w14:textId="77777777" w:rsidR="009C6A03" w:rsidRPr="00D67011" w:rsidRDefault="009C6A03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highlight w:val="yellow"/>
          <w:lang w:val="en-GB"/>
        </w:rPr>
      </w:pPr>
    </w:p>
    <w:p w14:paraId="794EA176" w14:textId="77777777" w:rsidR="00CF756B" w:rsidRPr="00C8028A" w:rsidRDefault="00D67011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5018C7">
        <w:rPr>
          <w:rFonts w:ascii="Times New Roman" w:hAnsi="Times New Roman" w:cs="Times New Roman"/>
          <w:noProof/>
          <w:color w:val="000000" w:themeColor="text1"/>
          <w:lang w:val="de-AT"/>
        </w:rPr>
        <w:t xml:space="preserve">Kwon S.H., </w:t>
      </w:r>
      <w:r w:rsidRPr="005018C7">
        <w:rPr>
          <w:rFonts w:ascii="Times New Roman" w:hAnsi="Times New Roman" w:cs="Times New Roman"/>
          <w:i/>
          <w:noProof/>
          <w:color w:val="000000" w:themeColor="text1"/>
          <w:lang w:val="de-AT"/>
        </w:rPr>
        <w:t>et al</w:t>
      </w:r>
      <w:r w:rsidRPr="005018C7">
        <w:rPr>
          <w:rFonts w:ascii="Times New Roman" w:hAnsi="Times New Roman" w:cs="Times New Roman"/>
          <w:noProof/>
          <w:color w:val="000000" w:themeColor="text1"/>
          <w:lang w:val="de-AT"/>
        </w:rPr>
        <w:t xml:space="preserve">.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Efficacy and Safety Profile Comparison of Colistin and Tigecycline on the Extensively Drug Resistant Acinetobacter Baumannii.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Biol Pharm Bull,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2014;37(3):340-6.</w:t>
      </w:r>
    </w:p>
    <w:p w14:paraId="58953403" w14:textId="77777777" w:rsidR="00CF756B" w:rsidRPr="00D67011" w:rsidRDefault="00CF756B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6EF93293" w14:textId="77777777" w:rsidR="00CF756B" w:rsidRPr="00C8028A" w:rsidRDefault="00CF756B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5018C7">
        <w:rPr>
          <w:rFonts w:ascii="Times New Roman" w:hAnsi="Times New Roman" w:cs="Times New Roman"/>
          <w:noProof/>
          <w:color w:val="000000" w:themeColor="text1"/>
          <w:lang w:val="de-AT"/>
        </w:rPr>
        <w:t xml:space="preserve">Kwon K.H., </w:t>
      </w:r>
      <w:r w:rsidRPr="005018C7">
        <w:rPr>
          <w:rFonts w:ascii="Times New Roman" w:hAnsi="Times New Roman" w:cs="Times New Roman"/>
          <w:i/>
          <w:noProof/>
          <w:color w:val="000000" w:themeColor="text1"/>
          <w:lang w:val="de-AT"/>
        </w:rPr>
        <w:t>et al.</w:t>
      </w:r>
      <w:r w:rsidRPr="005018C7">
        <w:rPr>
          <w:rFonts w:ascii="Times New Roman" w:hAnsi="Times New Roman" w:cs="Times New Roman"/>
          <w:noProof/>
          <w:color w:val="000000" w:themeColor="text1"/>
          <w:lang w:val="de-AT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Colistin treatment in carbapenem-resistant Acinetobacter baumannii pneumonia patients: Incidence of nephrotoxicity and outcomes.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Int J Antimicrob Agents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2015. 45(6): p. 605-9.</w:t>
      </w:r>
    </w:p>
    <w:p w14:paraId="69162949" w14:textId="77777777" w:rsidR="00CF756B" w:rsidRPr="00D67011" w:rsidRDefault="00CF756B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123AC757" w14:textId="77777777" w:rsidR="00CF756B" w:rsidRPr="00C8028A" w:rsidRDefault="00CF756B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Lee N.Y.,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. Combination carbapenem-sulbactam therapy for critically ill patients with multidrug-resistant Acinetobacter baumannii bacteremia: four case reports and an in vitro combination synergy study.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Pharmacotherapy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2007. 27(11): p. 1506-11.</w:t>
      </w:r>
    </w:p>
    <w:p w14:paraId="73FE04B5" w14:textId="77777777" w:rsidR="00CF756B" w:rsidRPr="00D67011" w:rsidRDefault="00CF756B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7307851E" w14:textId="77777777" w:rsidR="00CF756B" w:rsidRPr="00C8028A" w:rsidRDefault="00CF756B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Lee Y.T.,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Clinical outcomes of tigecycline alone or in combination with other antimicrobial agents for the treatment of patients with healthcare-associated multidrug-resistant Acinetobacter baumannii infections. Eur J Clin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Microbiol Infect Dis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2013. 32(9): p. 1211-20.</w:t>
      </w:r>
    </w:p>
    <w:p w14:paraId="028AC95C" w14:textId="77777777" w:rsidR="00CF756B" w:rsidRPr="00D67011" w:rsidRDefault="00CF756B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215B92D5" w14:textId="77777777" w:rsidR="00CF756B" w:rsidRPr="00C8028A" w:rsidRDefault="00CF756B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5018C7">
        <w:rPr>
          <w:rFonts w:ascii="Times New Roman" w:hAnsi="Times New Roman" w:cs="Times New Roman"/>
          <w:noProof/>
          <w:color w:val="000000" w:themeColor="text1"/>
        </w:rPr>
        <w:t xml:space="preserve">Levin A.S., </w:t>
      </w:r>
      <w:r w:rsidRPr="005018C7">
        <w:rPr>
          <w:rFonts w:ascii="Times New Roman" w:hAnsi="Times New Roman" w:cs="Times New Roman"/>
          <w:i/>
          <w:noProof/>
          <w:color w:val="000000" w:themeColor="text1"/>
        </w:rPr>
        <w:t>et al.</w:t>
      </w:r>
      <w:r w:rsidRPr="005018C7">
        <w:rPr>
          <w:rFonts w:ascii="Times New Roman" w:hAnsi="Times New Roman" w:cs="Times New Roman"/>
          <w:noProof/>
          <w:color w:val="000000" w:themeColor="text1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Severe nosocomial infections with imipenem-resistant Acinetobacter baumannii treated with ampicillin/sulbactam.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Int J Antimicrob Agents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2003. 21(1): p. 58-62.</w:t>
      </w:r>
    </w:p>
    <w:p w14:paraId="511CC900" w14:textId="77777777" w:rsidR="00CF756B" w:rsidRPr="00D67011" w:rsidRDefault="00CF756B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5857EAC0" w14:textId="77777777" w:rsidR="00CF756B" w:rsidRPr="00C8028A" w:rsidRDefault="00CF756B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Li C.,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Treatment options and clinical outcomes for carbapenem-resistant Enterobacteriaceae bloodstream infection in a Chinese university hospital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. J Infect Public Health,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2019. 12(1): p. 26-31.</w:t>
      </w:r>
    </w:p>
    <w:p w14:paraId="3FD5BB37" w14:textId="77777777" w:rsidR="00CF756B" w:rsidRPr="00D67011" w:rsidRDefault="00CF756B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057C034D" w14:textId="77777777" w:rsidR="00CF756B" w:rsidRPr="00C8028A" w:rsidRDefault="00CF756B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</w:rPr>
      </w:pPr>
      <w:r w:rsidRPr="00631E9A">
        <w:rPr>
          <w:rFonts w:ascii="Times New Roman" w:hAnsi="Times New Roman" w:cs="Times New Roman"/>
          <w:noProof/>
          <w:color w:val="000000" w:themeColor="text1"/>
        </w:rPr>
        <w:t xml:space="preserve">Liang C.A., </w:t>
      </w:r>
      <w:r w:rsidRPr="00631E9A">
        <w:rPr>
          <w:rFonts w:ascii="Times New Roman" w:hAnsi="Times New Roman" w:cs="Times New Roman"/>
          <w:i/>
          <w:noProof/>
          <w:color w:val="000000" w:themeColor="text1"/>
        </w:rPr>
        <w:t>et al.</w:t>
      </w:r>
      <w:r w:rsidRPr="00631E9A">
        <w:rPr>
          <w:rFonts w:ascii="Times New Roman" w:hAnsi="Times New Roman" w:cs="Times New Roman"/>
          <w:noProof/>
          <w:color w:val="000000" w:themeColor="text1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Antibiotic strategies and clinical outcomes in critically ill patients with pneumonia caused by carbapenem-resistant Acinetobacter baumannii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 xml:space="preserve">. </w:t>
      </w:r>
      <w:r w:rsidRPr="00C8028A">
        <w:rPr>
          <w:rFonts w:ascii="Times New Roman" w:hAnsi="Times New Roman" w:cs="Times New Roman"/>
          <w:i/>
          <w:noProof/>
          <w:color w:val="000000" w:themeColor="text1"/>
        </w:rPr>
        <w:t>Clin Microbiol Infect,</w:t>
      </w:r>
      <w:r w:rsidRPr="00C8028A">
        <w:rPr>
          <w:rFonts w:ascii="Times New Roman" w:hAnsi="Times New Roman" w:cs="Times New Roman"/>
          <w:noProof/>
          <w:color w:val="000000" w:themeColor="text1"/>
        </w:rPr>
        <w:t xml:space="preserve"> 2018. 24(8): p. 908.e1-908.e7.</w:t>
      </w:r>
    </w:p>
    <w:p w14:paraId="01975E0B" w14:textId="77777777" w:rsidR="00CF756B" w:rsidRPr="00F22819" w:rsidRDefault="00CF756B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</w:rPr>
      </w:pPr>
    </w:p>
    <w:p w14:paraId="26FF80E6" w14:textId="77777777" w:rsidR="00CF756B" w:rsidRPr="00C8028A" w:rsidRDefault="00CF756B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631E9A">
        <w:rPr>
          <w:rFonts w:ascii="Times New Roman" w:hAnsi="Times New Roman" w:cs="Times New Roman"/>
          <w:noProof/>
          <w:color w:val="000000" w:themeColor="text1"/>
          <w:lang w:val="en-US"/>
        </w:rPr>
        <w:t xml:space="preserve">Liao Y., </w:t>
      </w:r>
      <w:r w:rsidRPr="00631E9A">
        <w:rPr>
          <w:rFonts w:ascii="Times New Roman" w:hAnsi="Times New Roman" w:cs="Times New Roman"/>
          <w:i/>
          <w:noProof/>
          <w:color w:val="000000" w:themeColor="text1"/>
          <w:lang w:val="en-US"/>
        </w:rPr>
        <w:t>et al.</w:t>
      </w:r>
      <w:r w:rsidRPr="00631E9A">
        <w:rPr>
          <w:rFonts w:ascii="Times New Roman" w:hAnsi="Times New Roman" w:cs="Times New Roman"/>
          <w:noProof/>
          <w:color w:val="000000" w:themeColor="text1"/>
          <w:lang w:val="en-US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Retrospective analysis of fosfomycin combinational therapy for sepsis caused by carbapenem-resistant Klebsiella pneumoniae.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Exp Ther Med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2017. 13(3): p. 1003-1010.</w:t>
      </w:r>
    </w:p>
    <w:p w14:paraId="3300B42D" w14:textId="77777777" w:rsidR="00C334A2" w:rsidRPr="00D67011" w:rsidRDefault="00C334A2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3D0CDF4D" w14:textId="77777777" w:rsidR="00C334A2" w:rsidRPr="00C8028A" w:rsidRDefault="00D67011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Lim S.K.,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The Outcomes of Using Colistin for Treating Multidrug Resistant Acinetobacter Species Bloodstream Infections.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J Korean Med Sci,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2011 Mar;26(3):325-31</w:t>
      </w:r>
    </w:p>
    <w:p w14:paraId="31DF70F7" w14:textId="77777777" w:rsidR="00D67011" w:rsidRPr="00D67011" w:rsidRDefault="00D67011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63FD89BF" w14:textId="77777777" w:rsidR="00D67011" w:rsidRPr="00C8028A" w:rsidRDefault="00D67011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Lin H.S., Sulbactam Treatment for Pneumonia Involving Multidrug-Resistant Acinetobacter calcoaceticus-Acinetobacter Baumannii Complex. Infect Dis (Lond), 2015 Jun;47(6):370-8.</w:t>
      </w:r>
    </w:p>
    <w:p w14:paraId="109A524F" w14:textId="77777777" w:rsidR="00D67011" w:rsidRPr="00D67011" w:rsidRDefault="00D67011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0B546616" w14:textId="77777777" w:rsidR="00C334A2" w:rsidRPr="00C8028A" w:rsidRDefault="00C334A2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Lowman W.,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Antimicrobial treatment and outcomes of critically ill patients with OXA-48like carbapenemase-producing Enterobacteriaceae infections.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Diagn Microbiol Infect Dis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2015. 81(2): p. 138-40.</w:t>
      </w:r>
    </w:p>
    <w:p w14:paraId="3FDD151C" w14:textId="77777777" w:rsidR="00C334A2" w:rsidRPr="00D67011" w:rsidRDefault="00C334A2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1F7FB914" w14:textId="77777777" w:rsidR="00C334A2" w:rsidRPr="00C8028A" w:rsidRDefault="00C334A2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5018C7">
        <w:rPr>
          <w:rFonts w:ascii="Times New Roman" w:hAnsi="Times New Roman" w:cs="Times New Roman"/>
          <w:noProof/>
          <w:color w:val="000000" w:themeColor="text1"/>
          <w:lang w:val="de-AT"/>
        </w:rPr>
        <w:t xml:space="preserve">Luterbach C.L., </w:t>
      </w:r>
      <w:r w:rsidRPr="005018C7">
        <w:rPr>
          <w:rFonts w:ascii="Times New Roman" w:hAnsi="Times New Roman" w:cs="Times New Roman"/>
          <w:i/>
          <w:noProof/>
          <w:color w:val="000000" w:themeColor="text1"/>
          <w:lang w:val="de-AT"/>
        </w:rPr>
        <w:t>et al.</w:t>
      </w:r>
      <w:r w:rsidRPr="005018C7">
        <w:rPr>
          <w:rFonts w:ascii="Times New Roman" w:hAnsi="Times New Roman" w:cs="Times New Roman"/>
          <w:noProof/>
          <w:color w:val="000000" w:themeColor="text1"/>
          <w:lang w:val="de-AT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The Role of Trimethoprim/Sulfamethoxazole in the Treatment of Infections Caused by Carbapenem-Resistant Enterobacteriaceae.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Open Forum Infect Dis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2019. 6(1): p. ofy351.</w:t>
      </w:r>
    </w:p>
    <w:p w14:paraId="01EBE8F2" w14:textId="77777777" w:rsidR="00C334A2" w:rsidRPr="00D67011" w:rsidRDefault="00C334A2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525433A0" w14:textId="77777777" w:rsidR="00C334A2" w:rsidRPr="00C8028A" w:rsidRDefault="00C334A2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Machuca, I.,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 xml:space="preserve">et al.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Mortality Associated with Bacteremia Due to Colistin-Resistant Klebsiella pneumoniae with High-Level Meropenem Resistance: Importance of Combination Therapy without Colistin and Carbapenems.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 xml:space="preserve">Antimicrob Agents Chemother,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2017. 61(8).</w:t>
      </w:r>
    </w:p>
    <w:p w14:paraId="034D654F" w14:textId="77777777" w:rsidR="00C334A2" w:rsidRPr="00D67011" w:rsidRDefault="00C334A2" w:rsidP="009A5FD0">
      <w:pPr>
        <w:spacing w:before="0" w:after="0"/>
        <w:jc w:val="both"/>
        <w:rPr>
          <w:rFonts w:ascii="Times New Roman" w:hAnsi="Times New Roman" w:cs="Times New Roman"/>
          <w:i/>
          <w:noProof/>
          <w:color w:val="000000" w:themeColor="text1"/>
          <w:lang w:val="en-GB"/>
        </w:rPr>
      </w:pPr>
    </w:p>
    <w:p w14:paraId="4B344C8F" w14:textId="77777777" w:rsidR="00C334A2" w:rsidRPr="00C8028A" w:rsidRDefault="00C334A2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Makris D.,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Colistin versus Colistin Combined with Ampicillin-Sulbactam for Multiresistant Acinetobacter baumannii Ventilator-associated Pneumonia Treatment: An Open-label Prospective Study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. Indian J Crit Care Med,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2018. 22(2): p. 67-77.</w:t>
      </w:r>
    </w:p>
    <w:p w14:paraId="3069E105" w14:textId="77777777" w:rsidR="00C334A2" w:rsidRPr="00D67011" w:rsidRDefault="00C334A2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68EA49D7" w14:textId="77777777" w:rsidR="00C334A2" w:rsidRPr="00C8028A" w:rsidRDefault="00C334A2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Mastoraki A.,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. Pseudomonas aeruginosa susceptible only to colistin in intensive care unit patients.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Surg Infect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(Larchmt), 2008. 9(2): p. 153-60.</w:t>
      </w:r>
    </w:p>
    <w:p w14:paraId="7F1FB2D0" w14:textId="77777777" w:rsidR="00C334A2" w:rsidRPr="00D67011" w:rsidRDefault="00C334A2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7E1BE379" w14:textId="77777777" w:rsidR="00C334A2" w:rsidRPr="00C8028A" w:rsidRDefault="00C334A2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Metan G.,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Clinical experience with tigecycline in the treatment of carbapenem-resistant Acinetobacter infections.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J Chemother,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2010. 22(2): p. 110-4.</w:t>
      </w:r>
    </w:p>
    <w:p w14:paraId="0EF29A5D" w14:textId="77777777" w:rsidR="00C334A2" w:rsidRPr="00D67011" w:rsidRDefault="00C334A2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0C188993" w14:textId="77777777" w:rsidR="00C334A2" w:rsidRPr="00C8028A" w:rsidRDefault="00C334A2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lastRenderedPageBreak/>
        <w:t xml:space="preserve">Michalopoulos A.S.,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Colistin treatment in patients with ICU-acquired infections caused by multiresistant Gram-negative bacteria: the renaissance of an old antibiotic.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Clin Microbiol Infect,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2005. 11(2): p. 115-21.</w:t>
      </w:r>
    </w:p>
    <w:p w14:paraId="24629130" w14:textId="77777777" w:rsidR="00C334A2" w:rsidRPr="00D67011" w:rsidRDefault="00C334A2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7468AE88" w14:textId="77777777" w:rsidR="00C334A2" w:rsidRPr="00C8028A" w:rsidRDefault="00C334A2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Michalopoulos A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., 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Intravenous fosfomycin for the treatment of nosocomial infections caused by carbapenem-resistant Klebsiella pneumoniae in critically ill patients: a prospective evaluation.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Clin Microbiol Infect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2010. 16(2): p. 184-6.</w:t>
      </w:r>
    </w:p>
    <w:p w14:paraId="6EFC9E46" w14:textId="77777777" w:rsidR="00CF756B" w:rsidRPr="00D67011" w:rsidRDefault="00CF756B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6C50E1D5" w14:textId="77777777" w:rsidR="00C334A2" w:rsidRPr="00C8028A" w:rsidRDefault="00C334A2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Moon S.Y.,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 xml:space="preserve">et al.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Clinical experience of tigecycline treatment in infections caused by extensively drug-resistant Acinetobacter spp.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Microb Drug Resist,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2012. 18(6): p. 562-6.</w:t>
      </w:r>
    </w:p>
    <w:p w14:paraId="75F492B3" w14:textId="77777777" w:rsidR="00C334A2" w:rsidRPr="00D67011" w:rsidRDefault="00C334A2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42ACD3A4" w14:textId="77777777" w:rsidR="00C334A2" w:rsidRPr="00C8028A" w:rsidRDefault="00C334A2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Mouloudi E.,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Bloodstream infections caused by metallo-beta-lactamase/Klebsiella pneumoniae carbapenemase-producing K. pneumoniae among intensive care unit patients in Greece: risk factors for infection and impact of type of resistance on outcomes.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Infect Control Hosp Epidemiol,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2010. 31(12): p. 1250-6.</w:t>
      </w:r>
    </w:p>
    <w:p w14:paraId="7B4002BB" w14:textId="77777777" w:rsidR="00C334A2" w:rsidRPr="00D67011" w:rsidRDefault="00C334A2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61B5BD10" w14:textId="77777777" w:rsidR="00D67011" w:rsidRPr="00C8028A" w:rsidRDefault="00C334A2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Mouloudi E.,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Tigecycline for treatment of carbapenem-resistant Klebsiella pneumoniae infections after liver transplantation in the intensive care unit: a 3-year study.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Transplant Proc,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2014. 46(9): p. 3219-21.</w:t>
      </w:r>
    </w:p>
    <w:p w14:paraId="1422F5D8" w14:textId="77777777" w:rsidR="00D67011" w:rsidRPr="00D67011" w:rsidRDefault="00D67011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1C3E0995" w14:textId="77777777" w:rsidR="00C334A2" w:rsidRPr="00C8028A" w:rsidRDefault="00C334A2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631E9A">
        <w:rPr>
          <w:rFonts w:ascii="Times New Roman" w:hAnsi="Times New Roman" w:cs="Times New Roman"/>
          <w:noProof/>
          <w:color w:val="000000" w:themeColor="text1"/>
        </w:rPr>
        <w:t xml:space="preserve">Munita J.M., </w:t>
      </w:r>
      <w:r w:rsidRPr="00631E9A">
        <w:rPr>
          <w:rFonts w:ascii="Times New Roman" w:hAnsi="Times New Roman" w:cs="Times New Roman"/>
          <w:i/>
          <w:noProof/>
          <w:color w:val="000000" w:themeColor="text1"/>
        </w:rPr>
        <w:t>et al.</w:t>
      </w:r>
      <w:r w:rsidRPr="00631E9A">
        <w:rPr>
          <w:rFonts w:ascii="Times New Roman" w:hAnsi="Times New Roman" w:cs="Times New Roman"/>
          <w:noProof/>
          <w:color w:val="000000" w:themeColor="text1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Multicenter Evaluation of Ceftolozane/Tazobactam for Serious Infections Caused by Carbapenem-Resistant Pseudomonas aeruginosa.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Clin Infect Dis,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2017. 65(1): p. 158-161.</w:t>
      </w:r>
    </w:p>
    <w:p w14:paraId="13024FC1" w14:textId="77777777" w:rsidR="00C334A2" w:rsidRPr="00D67011" w:rsidRDefault="00C334A2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5ABA628C" w14:textId="77777777" w:rsidR="00C334A2" w:rsidRPr="00C8028A" w:rsidRDefault="00C334A2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5018C7">
        <w:rPr>
          <w:rFonts w:ascii="Times New Roman" w:hAnsi="Times New Roman" w:cs="Times New Roman"/>
          <w:noProof/>
          <w:color w:val="000000" w:themeColor="text1"/>
          <w:lang w:val="en-US"/>
        </w:rPr>
        <w:t xml:space="preserve">Nazer L.H., </w:t>
      </w:r>
      <w:r w:rsidRPr="005018C7">
        <w:rPr>
          <w:rFonts w:ascii="Times New Roman" w:hAnsi="Times New Roman" w:cs="Times New Roman"/>
          <w:i/>
          <w:noProof/>
          <w:color w:val="000000" w:themeColor="text1"/>
          <w:lang w:val="en-US"/>
        </w:rPr>
        <w:t>et al.</w:t>
      </w:r>
      <w:r w:rsidRPr="005018C7">
        <w:rPr>
          <w:rFonts w:ascii="Times New Roman" w:hAnsi="Times New Roman" w:cs="Times New Roman"/>
          <w:noProof/>
          <w:color w:val="000000" w:themeColor="text1"/>
          <w:lang w:val="en-US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High-dose colistin for microbiologically documented serious respiratory infections associated with carbapenem-resistant Acinetobacter baummannii in critically ill cancer patients: a retrospective cohort study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. Infect Dis (Lond),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2015. 47(11): p. 755-60.</w:t>
      </w:r>
    </w:p>
    <w:p w14:paraId="3B6380FB" w14:textId="77777777" w:rsidR="00C334A2" w:rsidRPr="00D67011" w:rsidRDefault="00C334A2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7357FB24" w14:textId="77777777" w:rsidR="00C334A2" w:rsidRPr="00C8028A" w:rsidRDefault="000B71DC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NCT 01970371: </w:t>
      </w:r>
      <w:r w:rsidR="00C334A2"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A Study of Plazomicin Compared With Colistin in Patients With Infection Due to Carbapenem-Resistant Enterobacteriaceae (CRE) (CARE). </w:t>
      </w:r>
      <w:r w:rsidR="00C334A2"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Clinical Trial.gov</w:t>
      </w:r>
      <w:r w:rsidR="00C334A2"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. </w:t>
      </w:r>
    </w:p>
    <w:p w14:paraId="114A8BBE" w14:textId="77777777" w:rsidR="00C334A2" w:rsidRPr="00D67011" w:rsidRDefault="00C334A2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73DFAEA5" w14:textId="77777777" w:rsidR="00C334A2" w:rsidRPr="00C8028A" w:rsidRDefault="00C334A2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Nelson B.C.,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Clinical outcomes associated with polymyxin B dose in patients with bloodstream infections due to carbapenem-resistant Gram-negative rods.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Antimicrob Agents Chemother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2015. 59(11): p. 7000-6.</w:t>
      </w:r>
    </w:p>
    <w:p w14:paraId="673BD9BD" w14:textId="77777777" w:rsidR="00C334A2" w:rsidRPr="00D67011" w:rsidRDefault="00C334A2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7E1D13C7" w14:textId="77777777" w:rsidR="000B71DC" w:rsidRPr="00C8028A" w:rsidRDefault="000B71DC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Oliva A.,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Double-carbapenem regimen, alone or in combination with colistin, in the treatment of infections caused by carbapenem-resistant Klebsiella pneumoniae (CR-Kp). J Infect, 2017. 74(1): p. 103-106.</w:t>
      </w:r>
    </w:p>
    <w:p w14:paraId="3C8CBD9E" w14:textId="77777777" w:rsidR="000B71DC" w:rsidRPr="00D67011" w:rsidRDefault="000B71DC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7E5327D8" w14:textId="77777777" w:rsidR="000B71DC" w:rsidRPr="00C8028A" w:rsidRDefault="000B71DC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631E9A">
        <w:rPr>
          <w:rFonts w:ascii="Times New Roman" w:hAnsi="Times New Roman" w:cs="Times New Roman"/>
          <w:noProof/>
          <w:color w:val="000000" w:themeColor="text1"/>
        </w:rPr>
        <w:t xml:space="preserve">Oliveira, M.S., </w:t>
      </w:r>
      <w:r w:rsidRPr="00631E9A">
        <w:rPr>
          <w:rFonts w:ascii="Times New Roman" w:hAnsi="Times New Roman" w:cs="Times New Roman"/>
          <w:i/>
          <w:noProof/>
          <w:color w:val="000000" w:themeColor="text1"/>
        </w:rPr>
        <w:t xml:space="preserve">et al.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Ampicillin/sulbactam compared with polymyxins for the treatment of infections caused by carbapenem-resistant Acinetobacter spp.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 xml:space="preserve"> J Antimicrob Chemother,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2008. 61(6): p. 1369-75.</w:t>
      </w:r>
    </w:p>
    <w:p w14:paraId="572C7451" w14:textId="77777777" w:rsidR="000B71DC" w:rsidRPr="00D67011" w:rsidRDefault="000B71DC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5F77222A" w14:textId="77777777" w:rsidR="000B71DC" w:rsidRPr="00C8028A" w:rsidRDefault="000B71DC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Papadimitriou-Olivgeris M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., 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Carbapenemase-producing Klebsiella pneumoniae bloodstream infection in critically ill patients: risk factors and predictors of mortality.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Eur J Clin Microbiol Infect Dis,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2017. 36(7): p. 1125-1131.</w:t>
      </w:r>
    </w:p>
    <w:p w14:paraId="78667DD2" w14:textId="77777777" w:rsidR="000B71DC" w:rsidRPr="00D67011" w:rsidRDefault="000B71DC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0EF5D5F5" w14:textId="77777777" w:rsidR="000B71DC" w:rsidRPr="00C8028A" w:rsidRDefault="000B71DC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Parchem N.L.,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Colistin combination therapy improves microbiologic cure in critically ill patients with multi-drug resistant gram-negative pneumonia.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Eur J Clin Microbiol Infect Dis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2016. 35(9): p. 1433-9.</w:t>
      </w:r>
    </w:p>
    <w:p w14:paraId="081DC471" w14:textId="77777777" w:rsidR="000B71DC" w:rsidRPr="00D67011" w:rsidRDefault="000B71DC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7905CB82" w14:textId="77777777" w:rsidR="000B71DC" w:rsidRPr="00C8028A" w:rsidRDefault="000B71DC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Petrosillo N.,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. Combined colistin and rifampicin therapy for carbapenem-resistant Acinetobacter baumannii infections: clinical outcome and adverse events.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 xml:space="preserve"> Clin Microbiol Infect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2005. 11(8): p. 682-3.</w:t>
      </w:r>
    </w:p>
    <w:p w14:paraId="6E5D3DB9" w14:textId="77777777" w:rsidR="000B71DC" w:rsidRPr="00D67011" w:rsidRDefault="000B71DC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0A15DA05" w14:textId="77777777" w:rsidR="000B71DC" w:rsidRPr="00C8028A" w:rsidRDefault="000B71DC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Petrosillo N., et al. Clinical experience of colistin-glycopeptide combination in critically ill patients infected with Gram-negative bacteria. Antimicrob Agents Chemother, 2014. 58(2): p. 851-8.</w:t>
      </w:r>
    </w:p>
    <w:p w14:paraId="0359B661" w14:textId="77777777" w:rsidR="000B71DC" w:rsidRPr="00D67011" w:rsidRDefault="000B71DC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23B6626F" w14:textId="77777777" w:rsidR="000B71DC" w:rsidRPr="00C8028A" w:rsidRDefault="000B71DC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Pintado V.,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Intravenous colistin sulphomethate sodium for therapy of infections due to multidrug-resistant gram-negative bacteria.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J Infect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2008. 56(3): p. 185-90.</w:t>
      </w:r>
    </w:p>
    <w:p w14:paraId="26EB02D5" w14:textId="77777777" w:rsidR="000B71DC" w:rsidRPr="00D67011" w:rsidRDefault="000B71DC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20D87C4C" w14:textId="77777777" w:rsidR="000B71DC" w:rsidRPr="00C8028A" w:rsidRDefault="000B71DC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631E9A">
        <w:rPr>
          <w:rFonts w:ascii="Times New Roman" w:hAnsi="Times New Roman" w:cs="Times New Roman"/>
          <w:noProof/>
          <w:color w:val="000000" w:themeColor="text1"/>
        </w:rPr>
        <w:lastRenderedPageBreak/>
        <w:t xml:space="preserve">Pogue, J.M., </w:t>
      </w:r>
      <w:r w:rsidRPr="00631E9A">
        <w:rPr>
          <w:rFonts w:ascii="Times New Roman" w:hAnsi="Times New Roman" w:cs="Times New Roman"/>
          <w:i/>
          <w:noProof/>
          <w:color w:val="000000" w:themeColor="text1"/>
        </w:rPr>
        <w:t>et al.</w:t>
      </w:r>
      <w:r w:rsidRPr="00631E9A">
        <w:rPr>
          <w:rFonts w:ascii="Times New Roman" w:hAnsi="Times New Roman" w:cs="Times New Roman"/>
          <w:noProof/>
          <w:color w:val="000000" w:themeColor="text1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Carbapenem-resistance in gram-negative bacilli and intravenous minocycline: an antimicrobial stewardship approach at the Detroit Medical Center.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Clin Infect Dis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2014. 59 Suppl 6: p. S388-93.</w:t>
      </w:r>
    </w:p>
    <w:p w14:paraId="2C253E10" w14:textId="77777777" w:rsidR="000B71DC" w:rsidRPr="00D67011" w:rsidRDefault="000B71DC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2BCAA61C" w14:textId="77777777" w:rsidR="000B71DC" w:rsidRPr="00C8028A" w:rsidRDefault="000B71DC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Pontikis K.,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 xml:space="preserve">et al.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Outcomes of critically ill intensive care unit patients treated with fosfomycin for infections due to pandrug-resistant and extensively drug-resistant carbapenemase-producing Gram-negative bacteria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. Int J Antimicrob Agents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2014. 43(1): p. 52-9.</w:t>
      </w:r>
    </w:p>
    <w:p w14:paraId="18533FCA" w14:textId="77777777" w:rsidR="000B71DC" w:rsidRPr="00D67011" w:rsidRDefault="000B71DC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4CC2E406" w14:textId="77777777" w:rsidR="000B71DC" w:rsidRPr="00C8028A" w:rsidRDefault="000B71DC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Porwal R.,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Carbapenem resistant Gram-negative bacteremia in an Indian intensive care unit: A review of the clinical profile and treatment outcome of 50 patients.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Indian J Crit Care Med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2014. 18(11): p. 750-3.</w:t>
      </w:r>
    </w:p>
    <w:p w14:paraId="6BB2AA7F" w14:textId="77777777" w:rsidR="000B71DC" w:rsidRPr="00D67011" w:rsidRDefault="000B71DC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4043AEB1" w14:textId="77777777" w:rsidR="000B71DC" w:rsidRPr="00C8028A" w:rsidRDefault="000B71DC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631E9A">
        <w:rPr>
          <w:rFonts w:ascii="Times New Roman" w:hAnsi="Times New Roman" w:cs="Times New Roman"/>
          <w:noProof/>
          <w:color w:val="000000" w:themeColor="text1"/>
        </w:rPr>
        <w:t xml:space="preserve">Qureshi Z.A., </w:t>
      </w:r>
      <w:r w:rsidRPr="00631E9A">
        <w:rPr>
          <w:rFonts w:ascii="Times New Roman" w:hAnsi="Times New Roman" w:cs="Times New Roman"/>
          <w:i/>
          <w:noProof/>
          <w:color w:val="000000" w:themeColor="text1"/>
        </w:rPr>
        <w:t>et al</w:t>
      </w:r>
      <w:r w:rsidRPr="00631E9A">
        <w:rPr>
          <w:rFonts w:ascii="Times New Roman" w:hAnsi="Times New Roman" w:cs="Times New Roman"/>
          <w:noProof/>
          <w:color w:val="000000" w:themeColor="text1"/>
        </w:rPr>
        <w:t xml:space="preserve">.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Treatment outcome of bacteremia due to KPC-producing Klebsiella pneumoniae: superiority of combination antimicrobial regimens.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Antimicrob Agents Chemother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2012. 56(4): p. 2108-13.</w:t>
      </w:r>
    </w:p>
    <w:p w14:paraId="7F918D25" w14:textId="77777777" w:rsidR="000B71DC" w:rsidRPr="00D67011" w:rsidRDefault="000B71DC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0DE0C446" w14:textId="77777777" w:rsidR="000B71DC" w:rsidRPr="00C8028A" w:rsidRDefault="000B71DC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631E9A">
        <w:rPr>
          <w:rFonts w:ascii="Times New Roman" w:hAnsi="Times New Roman" w:cs="Times New Roman"/>
          <w:noProof/>
          <w:color w:val="000000" w:themeColor="text1"/>
        </w:rPr>
        <w:t xml:space="preserve">Rigatto M.H., </w:t>
      </w:r>
      <w:r w:rsidRPr="00631E9A">
        <w:rPr>
          <w:rFonts w:ascii="Times New Roman" w:hAnsi="Times New Roman" w:cs="Times New Roman"/>
          <w:i/>
          <w:noProof/>
          <w:color w:val="000000" w:themeColor="text1"/>
        </w:rPr>
        <w:t>et al.</w:t>
      </w:r>
      <w:r w:rsidRPr="00631E9A">
        <w:rPr>
          <w:rFonts w:ascii="Times New Roman" w:hAnsi="Times New Roman" w:cs="Times New Roman"/>
          <w:noProof/>
          <w:color w:val="000000" w:themeColor="text1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Polymyxin B in Combination with Antimicrobials Lacking In Vitro Activity versus Polymyxin B in Monotherapy in Critically Ill Patients with Acinetobacter baumannii or Pseudomonas aeruginosa Infections.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Antimicrob Agents Chemother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2015. 59(10): p. 6575-80.</w:t>
      </w:r>
    </w:p>
    <w:p w14:paraId="02D6606A" w14:textId="77777777" w:rsidR="00C334A2" w:rsidRPr="00D67011" w:rsidRDefault="00C334A2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753D71B6" w14:textId="50983053" w:rsidR="00F22819" w:rsidRDefault="000B71DC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Saballs M.,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 Rifampicin/imipenem combination in the treatment of carbapenem-resistant Acinetobacter baumannii infections.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J Antimicrob Chemother,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2006. 58(3): p. 697-700.</w:t>
      </w:r>
    </w:p>
    <w:p w14:paraId="7982B4D1" w14:textId="25CFBD54" w:rsidR="00B84A8F" w:rsidRPr="00B84A8F" w:rsidRDefault="00B84A8F" w:rsidP="00B84A8F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51403D98" w14:textId="77777777" w:rsidR="00D67011" w:rsidRPr="00C8028A" w:rsidRDefault="004D6FAA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5018C7">
        <w:rPr>
          <w:rFonts w:ascii="Times New Roman" w:hAnsi="Times New Roman" w:cs="Times New Roman"/>
          <w:noProof/>
          <w:color w:val="000000" w:themeColor="text1"/>
          <w:lang w:val="de-AT"/>
        </w:rPr>
        <w:t xml:space="preserve">Satlin M.J., </w:t>
      </w:r>
      <w:r w:rsidRPr="005018C7">
        <w:rPr>
          <w:rFonts w:ascii="Times New Roman" w:hAnsi="Times New Roman" w:cs="Times New Roman"/>
          <w:i/>
          <w:noProof/>
          <w:color w:val="000000" w:themeColor="text1"/>
          <w:lang w:val="de-AT"/>
        </w:rPr>
        <w:t>et al</w:t>
      </w:r>
      <w:r w:rsidRPr="005018C7">
        <w:rPr>
          <w:rFonts w:ascii="Times New Roman" w:hAnsi="Times New Roman" w:cs="Times New Roman"/>
          <w:noProof/>
          <w:color w:val="000000" w:themeColor="text1"/>
          <w:lang w:val="de-AT"/>
        </w:rPr>
        <w:t xml:space="preserve">.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Multicenter Clinical and Molecular Epidemiological Analysis of Bacteremia Due to Carbapenem-Resistant Enterobacteriaceae (CRE) in the CRE Epicenter of the United States.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Antimicrob Agents Chemother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2017 Mar 24;61(4):e02349-16</w:t>
      </w:r>
    </w:p>
    <w:p w14:paraId="2887BEF8" w14:textId="77777777" w:rsidR="00F22819" w:rsidRDefault="00F22819" w:rsidP="00F22819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7AB60642" w14:textId="77777777" w:rsidR="00C334A2" w:rsidRPr="00C8028A" w:rsidRDefault="000B71DC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5018C7">
        <w:rPr>
          <w:rFonts w:ascii="Times New Roman" w:hAnsi="Times New Roman" w:cs="Times New Roman"/>
          <w:noProof/>
          <w:color w:val="000000" w:themeColor="text1"/>
          <w:lang w:val="de-AT"/>
        </w:rPr>
        <w:t xml:space="preserve">Schafer J.J., </w:t>
      </w:r>
      <w:r w:rsidRPr="005018C7">
        <w:rPr>
          <w:rFonts w:ascii="Times New Roman" w:hAnsi="Times New Roman" w:cs="Times New Roman"/>
          <w:i/>
          <w:noProof/>
          <w:color w:val="000000" w:themeColor="text1"/>
          <w:lang w:val="de-AT"/>
        </w:rPr>
        <w:t>et al.</w:t>
      </w:r>
      <w:r w:rsidRPr="005018C7">
        <w:rPr>
          <w:rFonts w:ascii="Times New Roman" w:hAnsi="Times New Roman" w:cs="Times New Roman"/>
          <w:noProof/>
          <w:color w:val="000000" w:themeColor="text1"/>
          <w:lang w:val="de-AT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Early experience with tigecycline for ventilator-associated pneumonia and bacteremia caused by multidrug-resistant Acinetobacter baumannii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. Pharmacotherapy,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2007. 27(7): p. 980-7.</w:t>
      </w:r>
    </w:p>
    <w:p w14:paraId="341B0DD6" w14:textId="77777777" w:rsidR="00F22819" w:rsidRDefault="00F22819" w:rsidP="00F22819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0CEE87F6" w14:textId="77777777" w:rsidR="00C334A2" w:rsidRPr="00C8028A" w:rsidRDefault="004D6FAA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Shields R.K.,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Epidemiology, Clinical Characteristics and Outcomes of Extensively Drug-Resistant Acinetobacter Baumannii Infections Among Solid Organ Transplant Recipients.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Infect Dis (Lond),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2015 Jun;47(6):370-8</w:t>
      </w:r>
    </w:p>
    <w:p w14:paraId="35E2AB34" w14:textId="77777777" w:rsidR="00F22819" w:rsidRDefault="00F22819" w:rsidP="00F22819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53CEC4A1" w14:textId="77777777" w:rsidR="00A65002" w:rsidRPr="00C8028A" w:rsidRDefault="00A65002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Shields R.K.,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Ceftazidime-Avibactam Is Superior to Other Treatment Regimens against Carbapenem-Resistant Klebsiella pneumoniae Bacteremia.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Antimicrob Agents Chemother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2017. 61(8).</w:t>
      </w:r>
    </w:p>
    <w:p w14:paraId="3E5A2D0E" w14:textId="77777777" w:rsidR="00F22819" w:rsidRDefault="00F22819" w:rsidP="00F22819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247F4063" w14:textId="77777777" w:rsidR="000B71DC" w:rsidRPr="00C8028A" w:rsidRDefault="000B71DC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Shields, R.K.,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Pneumonia and Renal Replacement Therapy Are Risk Factors for Ceftazidime-Avibactam Treatment Failures and Resistance among Patients with Carbapenem-Resistant Enterobacteriaceae Infections.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Antimicrob Agents Chemother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2018. 62(5).</w:t>
      </w:r>
    </w:p>
    <w:p w14:paraId="40D5E8B0" w14:textId="77777777" w:rsidR="00F22819" w:rsidRDefault="00F22819" w:rsidP="00F22819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694C6FCB" w14:textId="77777777" w:rsidR="000B71DC" w:rsidRPr="00C8028A" w:rsidRDefault="000B71DC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Shields R.K.,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Clinical Outcomes, Drug Toxicity, and Emergence of Ceftazidime-Avibactam Resistance Among Patients Treated for Carbapenem-Resistant Enterobacteriaceae Infections.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Clin Infect Dis,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2016. 63(12): p. 1615-1618.</w:t>
      </w:r>
    </w:p>
    <w:p w14:paraId="3469A001" w14:textId="77777777" w:rsidR="00F22819" w:rsidRDefault="00F22819" w:rsidP="00F22819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532C175C" w14:textId="77777777" w:rsidR="000B71DC" w:rsidRPr="00C8028A" w:rsidRDefault="000B71DC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Shields R.K.,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Aminoglycosides for Treatment of Bacteremia Due to Carbapenem-Resistant Klebsiella pneumoniae.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Antimicrob Agents Chemother,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2016. 60(5): p. 3187-92.</w:t>
      </w:r>
    </w:p>
    <w:p w14:paraId="5D890BD2" w14:textId="77777777" w:rsidR="00F22819" w:rsidRDefault="00F22819" w:rsidP="00F22819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6D976A9A" w14:textId="77777777" w:rsidR="00A65002" w:rsidRPr="00C8028A" w:rsidRDefault="00A65002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Shin J.A.,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Clinical outcomes of tigecycline in the treatment of multidrug-resistant Acinetobacter baumannii infection.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Yonsei Med J,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2012. 53(5): p. 974-84.</w:t>
      </w:r>
    </w:p>
    <w:p w14:paraId="64E184B0" w14:textId="77777777" w:rsidR="00F22819" w:rsidRDefault="00F22819" w:rsidP="00F22819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3AAC3FC3" w14:textId="77777777" w:rsidR="00A65002" w:rsidRPr="00C8028A" w:rsidRDefault="00A65002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Shojaei L.,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Clinical response and outcome of pneumonia due to multi-drug resistant Acinetobacter baumannii in critically ill patients.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Iran J Microbiol,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2016. 8(5): p. 288-297.</w:t>
      </w:r>
    </w:p>
    <w:p w14:paraId="7D16DDEC" w14:textId="77777777" w:rsidR="00F22819" w:rsidRDefault="00F22819" w:rsidP="00F22819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714CAEE0" w14:textId="77777777" w:rsidR="00A65002" w:rsidRPr="00C8028A" w:rsidRDefault="00A65002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Simsek F.,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Colistin against colistin-only-susceptible Acinetobacter baumannii-related infections: Monotherapy or combination therapy?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Indian J Med Microbiol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2012. 30(4): p. 448-52.</w:t>
      </w:r>
    </w:p>
    <w:p w14:paraId="25DDC93A" w14:textId="77777777" w:rsidR="00F22819" w:rsidRDefault="00F22819" w:rsidP="00F22819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487D87AB" w14:textId="77777777" w:rsidR="00A65002" w:rsidRPr="00C8028A" w:rsidRDefault="00A65002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631E9A">
        <w:rPr>
          <w:rFonts w:ascii="Times New Roman" w:hAnsi="Times New Roman" w:cs="Times New Roman"/>
          <w:noProof/>
          <w:color w:val="000000" w:themeColor="text1"/>
        </w:rPr>
        <w:t xml:space="preserve">Sipahi O.R., </w:t>
      </w:r>
      <w:r w:rsidRPr="00631E9A">
        <w:rPr>
          <w:rFonts w:ascii="Times New Roman" w:hAnsi="Times New Roman" w:cs="Times New Roman"/>
          <w:i/>
          <w:noProof/>
          <w:color w:val="000000" w:themeColor="text1"/>
        </w:rPr>
        <w:t>et al.</w:t>
      </w:r>
      <w:r w:rsidRPr="00631E9A">
        <w:rPr>
          <w:rFonts w:ascii="Times New Roman" w:hAnsi="Times New Roman" w:cs="Times New Roman"/>
          <w:noProof/>
          <w:color w:val="000000" w:themeColor="text1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Tigecycline in the treatment of multidrug-resistant Acinetobacter baumannii meningitis: Results of the Ege study.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Clin Neurol Neurosurg,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2018. 172: p. 31-38.</w:t>
      </w:r>
    </w:p>
    <w:p w14:paraId="12CA7D8C" w14:textId="77777777" w:rsidR="00A65002" w:rsidRPr="00D67011" w:rsidRDefault="00A65002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7D3F0FD7" w14:textId="77777777" w:rsidR="00A65002" w:rsidRPr="00C8028A" w:rsidRDefault="00A65002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Sirijatuphat R,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 Preliminary study of colistin versus colistin plus fosfomycin for treatment of carbapenem-resistant Acinetobacter baumannii infections.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Antimicrob Agents Chemother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2014. 58(9): p. 5598-601.</w:t>
      </w:r>
    </w:p>
    <w:p w14:paraId="774F9CD8" w14:textId="77777777" w:rsidR="00A65002" w:rsidRPr="00D67011" w:rsidRDefault="00A65002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4441007B" w14:textId="77777777" w:rsidR="004E261F" w:rsidRPr="00C8028A" w:rsidRDefault="004E261F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Song J.Y.,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Colistin and rifampicin combination in the treatment of ventilator-associated pneumonia caused by carbapenem-resistant Acinetobacter baumannii.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Int J Antimicrob Agents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2008. 32(3): p. 281-4.</w:t>
      </w:r>
    </w:p>
    <w:p w14:paraId="0CBC4BD3" w14:textId="77777777" w:rsidR="00A65002" w:rsidRPr="00D67011" w:rsidRDefault="00A65002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2EB588AA" w14:textId="77777777" w:rsidR="00A65002" w:rsidRPr="00C8028A" w:rsidRDefault="00A65002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Su C.F.,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. Treatment outcome of non-carbapenemase-producing carbapenem-resistant Klebsiella pneumoniae infections: a multicenter study in Taiwan.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Eur J Clin Microbiol Infect Dis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2018. 37(4): p. 651-659.</w:t>
      </w:r>
    </w:p>
    <w:p w14:paraId="05489F47" w14:textId="77777777" w:rsidR="00A65002" w:rsidRPr="00D67011" w:rsidRDefault="00A65002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4E131F23" w14:textId="77777777" w:rsidR="00A65002" w:rsidRPr="00C8028A" w:rsidRDefault="00A65002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Tasbakan M.S.,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Is tigecyclin a good choice in the treatment of multidrug-resistant Acinetobacter baumannii pneumonia?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 xml:space="preserve">J Chemother,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2011. 23(6): p. 345-9.</w:t>
      </w:r>
    </w:p>
    <w:p w14:paraId="4E9E7255" w14:textId="77777777" w:rsidR="00A65002" w:rsidRPr="00D67011" w:rsidRDefault="00A65002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2F9500F2" w14:textId="77777777" w:rsidR="00A65002" w:rsidRPr="00C8028A" w:rsidRDefault="00A65002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Temkin E.,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Ceftazidime-Avibactam as Salvage Therapy for Infections Caused by Carbapenem-Resistant Organisms.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Antimicrob Agents Chemother,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2017. 61(2).</w:t>
      </w:r>
    </w:p>
    <w:p w14:paraId="02520422" w14:textId="77777777" w:rsidR="00A65002" w:rsidRPr="00D67011" w:rsidRDefault="00A65002" w:rsidP="009A5FD0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1F753304" w14:textId="4D6435E8" w:rsidR="00F22819" w:rsidRDefault="00A65002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5018C7">
        <w:rPr>
          <w:rFonts w:ascii="Times New Roman" w:hAnsi="Times New Roman" w:cs="Times New Roman"/>
          <w:noProof/>
          <w:color w:val="000000" w:themeColor="text1"/>
          <w:lang w:val="de-AT"/>
        </w:rPr>
        <w:t xml:space="preserve">Tseng Y.C., </w:t>
      </w:r>
      <w:r w:rsidRPr="005018C7">
        <w:rPr>
          <w:rFonts w:ascii="Times New Roman" w:hAnsi="Times New Roman" w:cs="Times New Roman"/>
          <w:i/>
          <w:noProof/>
          <w:color w:val="000000" w:themeColor="text1"/>
          <w:lang w:val="de-AT"/>
        </w:rPr>
        <w:t>et al.</w:t>
      </w:r>
      <w:r w:rsidRPr="005018C7">
        <w:rPr>
          <w:rFonts w:ascii="Times New Roman" w:hAnsi="Times New Roman" w:cs="Times New Roman"/>
          <w:noProof/>
          <w:color w:val="000000" w:themeColor="text1"/>
          <w:lang w:val="de-AT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Prognosis of adult patients with bacteremia caused by extensively resistant Acinetobacter baumannii.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Diagn Microbiol Infect Dis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2007. 59(2): p. 181-90.</w:t>
      </w:r>
    </w:p>
    <w:p w14:paraId="2139BB86" w14:textId="77777777" w:rsidR="00B84A8F" w:rsidRPr="00B84A8F" w:rsidRDefault="00B84A8F" w:rsidP="00B84A8F">
      <w:pPr>
        <w:pStyle w:val="Paragrafoelenco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1874EF9B" w14:textId="77777777" w:rsidR="00B84A8F" w:rsidRPr="00C8028A" w:rsidRDefault="00B84A8F" w:rsidP="00B84A8F">
      <w:pPr>
        <w:pStyle w:val="Paragrafoelenco"/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6E32EFCD" w14:textId="77777777" w:rsidR="00AB5169" w:rsidRPr="00C8028A" w:rsidRDefault="00AB5169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5018C7">
        <w:rPr>
          <w:rFonts w:ascii="Times New Roman" w:hAnsi="Times New Roman" w:cs="Times New Roman"/>
          <w:noProof/>
          <w:color w:val="000000" w:themeColor="text1"/>
          <w:lang w:val="de-AT"/>
        </w:rPr>
        <w:t xml:space="preserve">Tsung-Lin Y.T., </w:t>
      </w:r>
      <w:r w:rsidRPr="005018C7">
        <w:rPr>
          <w:rFonts w:ascii="Times New Roman" w:hAnsi="Times New Roman" w:cs="Times New Roman"/>
          <w:i/>
          <w:noProof/>
          <w:color w:val="000000" w:themeColor="text1"/>
          <w:lang w:val="de-AT"/>
        </w:rPr>
        <w:t>et al.</w:t>
      </w:r>
      <w:r w:rsidRPr="005018C7">
        <w:rPr>
          <w:rFonts w:ascii="Times New Roman" w:hAnsi="Times New Roman" w:cs="Times New Roman"/>
          <w:noProof/>
          <w:color w:val="000000" w:themeColor="text1"/>
          <w:lang w:val="de-AT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Appropriate Treatment for Bloodstream Infections Due to Carbapenem-Resistant Klebsiella pneumoniae and Escherichia coli: A Nationwide Multicenter Study in Taiwan.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Open Forum Infect Dis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2019. 6(2): p. ofy336</w:t>
      </w:r>
    </w:p>
    <w:p w14:paraId="33268A07" w14:textId="77777777" w:rsidR="00F22819" w:rsidRDefault="00F22819" w:rsidP="00F22819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688A0070" w14:textId="77777777" w:rsidR="00A65002" w:rsidRPr="00C8028A" w:rsidRDefault="00A65002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Tumbarello M.,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Predictors of mortality in bloodstream infections caused by Klebsiella pneumoniae carbapenemase-producing K. pneumoniae: importance of combination therapy.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Clin Infect Dis,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2012. 55(7): p. 943-50.</w:t>
      </w:r>
    </w:p>
    <w:p w14:paraId="113FB6FC" w14:textId="77777777" w:rsidR="00F22819" w:rsidRDefault="00F22819" w:rsidP="00F22819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545BA368" w14:textId="77777777" w:rsidR="00A65002" w:rsidRPr="00C8028A" w:rsidRDefault="00A65002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Tumbarello M., et al., Infections caused by KPC-producing Klebsiella pneumoniae: differences in therapy and mortality in a multicentre study--authors' response.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J Antimicrob Chemother,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2015. 70(10): p. 2922.</w:t>
      </w:r>
    </w:p>
    <w:p w14:paraId="5A98C005" w14:textId="77777777" w:rsidR="00F22819" w:rsidRDefault="00F22819" w:rsidP="00F22819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310B6798" w14:textId="77777777" w:rsidR="00A65002" w:rsidRPr="00C8028A" w:rsidRDefault="00A65002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Tumbarello M.,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Efficacy of Ceftazidime-Avibactam Salvage Therapy in Patients With Infections Caused by Klebsiella pneumoniae Carbapenemase-producing K. pneumoniae.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Clin Infect Dis,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2019. 68(3): p. 355-364.</w:t>
      </w:r>
    </w:p>
    <w:p w14:paraId="1D91FBA7" w14:textId="77777777" w:rsidR="00F22819" w:rsidRDefault="00F22819" w:rsidP="00F22819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046FE973" w14:textId="77777777" w:rsidR="00A65002" w:rsidRPr="00C8028A" w:rsidRDefault="00A65002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631E9A">
        <w:rPr>
          <w:rFonts w:ascii="Times New Roman" w:hAnsi="Times New Roman" w:cs="Times New Roman"/>
          <w:noProof/>
          <w:color w:val="000000" w:themeColor="text1"/>
        </w:rPr>
        <w:t xml:space="preserve">Tuon F.F., </w:t>
      </w:r>
      <w:r w:rsidRPr="00631E9A">
        <w:rPr>
          <w:rFonts w:ascii="Times New Roman" w:hAnsi="Times New Roman" w:cs="Times New Roman"/>
          <w:i/>
          <w:noProof/>
          <w:color w:val="000000" w:themeColor="text1"/>
        </w:rPr>
        <w:t>et al.</w:t>
      </w:r>
      <w:r w:rsidRPr="00631E9A">
        <w:rPr>
          <w:rFonts w:ascii="Times New Roman" w:hAnsi="Times New Roman" w:cs="Times New Roman"/>
          <w:noProof/>
          <w:color w:val="000000" w:themeColor="text1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Polymyxin B and colistin-the economic burden of nephrotoxicity against multidrug resistant bacteria.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J Med Econ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2019. 22(2): p. 158-162.</w:t>
      </w:r>
    </w:p>
    <w:p w14:paraId="545B8198" w14:textId="77777777" w:rsidR="00F22819" w:rsidRDefault="00F22819" w:rsidP="00F22819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5587937C" w14:textId="77777777" w:rsidR="00AB5169" w:rsidRPr="00C8028A" w:rsidRDefault="00AB5169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van Duin D.,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Colistin Versus Ceftazidime-Avibactam in the Treatment of Infections Due to Carbapenem-Resistant Enterobacteriaceae.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Clin Infect Dis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2018. 66(2): p. 163-171.</w:t>
      </w:r>
    </w:p>
    <w:p w14:paraId="4D31F222" w14:textId="77777777" w:rsidR="00F22819" w:rsidRDefault="00F22819" w:rsidP="00F22819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1022E662" w14:textId="77777777" w:rsidR="00AB5169" w:rsidRPr="00C8028A" w:rsidRDefault="00AB5169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5018C7">
        <w:rPr>
          <w:rFonts w:ascii="Times New Roman" w:hAnsi="Times New Roman" w:cs="Times New Roman"/>
          <w:noProof/>
          <w:color w:val="000000" w:themeColor="text1"/>
          <w:lang w:val="en-US"/>
        </w:rPr>
        <w:t xml:space="preserve">Vardakas K.Z., </w:t>
      </w:r>
      <w:r w:rsidRPr="005018C7">
        <w:rPr>
          <w:rFonts w:ascii="Times New Roman" w:hAnsi="Times New Roman" w:cs="Times New Roman"/>
          <w:i/>
          <w:noProof/>
          <w:color w:val="000000" w:themeColor="text1"/>
          <w:lang w:val="en-US"/>
        </w:rPr>
        <w:t>et al.</w:t>
      </w:r>
      <w:r w:rsidRPr="005018C7">
        <w:rPr>
          <w:rFonts w:ascii="Times New Roman" w:hAnsi="Times New Roman" w:cs="Times New Roman"/>
          <w:noProof/>
          <w:color w:val="000000" w:themeColor="text1"/>
          <w:lang w:val="en-US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Tigecycline for carbapenem-resistant Klebsiella pneumoniae infections in the intensive care unit.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Infect Dis (Lond),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2015. 47(10): p. 751-3.</w:t>
      </w:r>
    </w:p>
    <w:p w14:paraId="25ED03E3" w14:textId="77777777" w:rsidR="00F22819" w:rsidRDefault="00F22819" w:rsidP="00F22819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10BADD7B" w14:textId="77777777" w:rsidR="00AB5169" w:rsidRPr="00C8028A" w:rsidRDefault="00AB5169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Venugopalan V.,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Double carbapenem therapy (DCT) for bacteremia due to carbapenem-resistant Klebsiella pneumoniae (CRKP): from test tube to clinical practice.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Infect Dis (Lond),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2017. 49(11-12): p. 867-870.</w:t>
      </w:r>
    </w:p>
    <w:p w14:paraId="6BCF6C22" w14:textId="77777777" w:rsidR="00F22819" w:rsidRDefault="00F22819" w:rsidP="00F22819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0F7433E3" w14:textId="77777777" w:rsidR="00AB5169" w:rsidRPr="00C8028A" w:rsidRDefault="00AB5169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Villegas M.V.,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Characterization and Clinical Impact of Bloodstream Infection Caused by Carbapenemase-Producing Enterobacteriaceae in Seven Latin American Countries.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PLoS One,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2016. 11(4): p. e0154092.</w:t>
      </w:r>
    </w:p>
    <w:p w14:paraId="77F755B7" w14:textId="77777777" w:rsidR="00F22819" w:rsidRDefault="00F22819" w:rsidP="00F22819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66A04DE8" w14:textId="77777777" w:rsidR="00AB5169" w:rsidRPr="00C8028A" w:rsidRDefault="00AB5169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lastRenderedPageBreak/>
        <w:t xml:space="preserve">Wang X.,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Retrospective Observational Study from a Chinese Network of the Impact of Combination Therapy versus Monotherapy on Mortality from Carbapenem-Resistant Enterobacteriaceae Bacteremia.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Antimicrob Agents Chemother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2019. 63(1).</w:t>
      </w:r>
    </w:p>
    <w:p w14:paraId="2ED9A402" w14:textId="77777777" w:rsidR="00F22819" w:rsidRDefault="00F22819" w:rsidP="00F22819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6E75BBB0" w14:textId="77777777" w:rsidR="00AB5169" w:rsidRPr="00C8028A" w:rsidRDefault="00AB5169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Wood G.C.,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Tetracyclines for treating multidrug-resistant Acinetobacter baumannii ventilator-associated pneumonia. Intensive Care Med, 2003. 29(11): p. 2072-6.</w:t>
      </w:r>
    </w:p>
    <w:p w14:paraId="35AE3C69" w14:textId="77777777" w:rsidR="00F22819" w:rsidRDefault="00F22819" w:rsidP="00F22819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78504A27" w14:textId="77777777" w:rsidR="00AB5169" w:rsidRPr="00C8028A" w:rsidRDefault="00AB5169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Wu G.,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Ceftazidime-Avibactam for Treatment of Carbapenem-Resistant Enterobacteriaceae Bacteremia.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Clin Infect Dis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2016. 63(8): p. 1147-8.</w:t>
      </w:r>
    </w:p>
    <w:p w14:paraId="3B39BB58" w14:textId="77777777" w:rsidR="00F22819" w:rsidRDefault="00F22819" w:rsidP="00F22819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30D4FE81" w14:textId="77777777" w:rsidR="00AB5169" w:rsidRPr="00C8028A" w:rsidRDefault="00AB5169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Wu, X.,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Tigecycline Therapy for Nosocomial Pneumonia due to Carbapenem-Resistant Gram-Negative Bacteria in Critically Ill Patients Who Received Inappropriate Initial Antibiotic Treatment: A Retrospective Case Study.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Biomed Res Int,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2016. 2016: p. 8395268.</w:t>
      </w:r>
    </w:p>
    <w:p w14:paraId="7634650A" w14:textId="77777777" w:rsidR="00F22819" w:rsidRDefault="00F22819" w:rsidP="00F22819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53152A17" w14:textId="77777777" w:rsidR="00AB5169" w:rsidRPr="00C8028A" w:rsidRDefault="00AB5169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5018C7">
        <w:rPr>
          <w:rFonts w:ascii="Times New Roman" w:hAnsi="Times New Roman" w:cs="Times New Roman"/>
          <w:noProof/>
          <w:color w:val="000000" w:themeColor="text1"/>
          <w:lang w:val="de-AT"/>
        </w:rPr>
        <w:t xml:space="preserve">Wunderink R.G., </w:t>
      </w:r>
      <w:r w:rsidRPr="005018C7">
        <w:rPr>
          <w:rFonts w:ascii="Times New Roman" w:hAnsi="Times New Roman" w:cs="Times New Roman"/>
          <w:i/>
          <w:noProof/>
          <w:color w:val="000000" w:themeColor="text1"/>
          <w:lang w:val="de-AT"/>
        </w:rPr>
        <w:t>et al</w:t>
      </w:r>
      <w:r w:rsidRPr="005018C7">
        <w:rPr>
          <w:rFonts w:ascii="Times New Roman" w:hAnsi="Times New Roman" w:cs="Times New Roman"/>
          <w:noProof/>
          <w:color w:val="000000" w:themeColor="text1"/>
          <w:lang w:val="de-AT"/>
        </w:rPr>
        <w:t xml:space="preserve">.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Effect and Safety of Meropenem-Vaborbactam versus Best-Available Therapy in Patients with Carbapenem-Resistant Enterobacteriaceae Infections: The TANGO II Randomized Clinical Trial.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Infect Dis Ther,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2018. 7(4): p. 439-455.</w:t>
      </w:r>
    </w:p>
    <w:p w14:paraId="6DFC9F20" w14:textId="77777777" w:rsidR="00F22819" w:rsidRDefault="00F22819" w:rsidP="00F22819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0F71889D" w14:textId="77777777" w:rsidR="00AB5169" w:rsidRPr="00C8028A" w:rsidRDefault="00AB5169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Ye J.J.,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. The clinical implication and prognostic predictors of tigecycline treatment for pneumonia involving multidrug-resistant Acinetobacter baumannii.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J Infect,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2011. 63(5): p. 351-61.</w:t>
      </w:r>
    </w:p>
    <w:p w14:paraId="1192976D" w14:textId="77777777" w:rsidR="00F22819" w:rsidRDefault="00F22819" w:rsidP="00F22819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3FC7E067" w14:textId="77777777" w:rsidR="00AB5169" w:rsidRPr="00C8028A" w:rsidRDefault="00AB5169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Ye J.J.,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. Tigecycline-based versus sulbactam-based treatment for pneumonia involving multidrug-resistant Acinetobacter calcoaceticus-Acinetobacter baumannii complex.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BMC Infect Dis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2016. 16: p. 374.</w:t>
      </w:r>
    </w:p>
    <w:p w14:paraId="71F8A4E9" w14:textId="77777777" w:rsidR="00F22819" w:rsidRDefault="00F22819" w:rsidP="00F22819">
      <w:p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35B0B9D1" w14:textId="552854B7" w:rsidR="00C8028A" w:rsidRPr="00B84A8F" w:rsidRDefault="00AB5169" w:rsidP="00B84A8F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5018C7">
        <w:rPr>
          <w:rFonts w:ascii="Times New Roman" w:hAnsi="Times New Roman" w:cs="Times New Roman"/>
          <w:noProof/>
          <w:color w:val="000000" w:themeColor="text1"/>
          <w:lang w:val="en-US"/>
        </w:rPr>
        <w:t xml:space="preserve">Yilmaz G.R., </w:t>
      </w:r>
      <w:r w:rsidRPr="005018C7">
        <w:rPr>
          <w:rFonts w:ascii="Times New Roman" w:hAnsi="Times New Roman" w:cs="Times New Roman"/>
          <w:i/>
          <w:noProof/>
          <w:color w:val="000000" w:themeColor="text1"/>
          <w:lang w:val="en-US"/>
        </w:rPr>
        <w:t>et al.</w:t>
      </w:r>
      <w:r w:rsidRPr="005018C7">
        <w:rPr>
          <w:rFonts w:ascii="Times New Roman" w:hAnsi="Times New Roman" w:cs="Times New Roman"/>
          <w:noProof/>
          <w:color w:val="000000" w:themeColor="text1"/>
          <w:lang w:val="en-US"/>
        </w:rPr>
        <w:t xml:space="preserve"> 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Colistin alone or combined with sulbactam or carbapenem against A. baumannii in ventilator-associated pneumonia.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J Infect Dev Ctries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2015. 9(5): p. 476-85</w:t>
      </w:r>
    </w:p>
    <w:p w14:paraId="0E322B38" w14:textId="77777777" w:rsidR="00C8028A" w:rsidRPr="00C8028A" w:rsidRDefault="00C8028A" w:rsidP="00C8028A">
      <w:pPr>
        <w:pStyle w:val="Paragrafoelenco"/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7D512E08" w14:textId="77777777" w:rsidR="00AB5169" w:rsidRPr="00C8028A" w:rsidRDefault="00AB5169" w:rsidP="00C8028A">
      <w:pPr>
        <w:pStyle w:val="Paragrafoelenco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Zalts R.,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et al.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 xml:space="preserve"> Treatment of Carbapenem-Resistant Acinetobacter baumannii Ventilator-Associated Pneumonia: Retrospective Comparison Between Intravenous Colistin and Intravenous Ampicillin-Sulbactam. </w:t>
      </w:r>
      <w:r w:rsidRPr="00C8028A">
        <w:rPr>
          <w:rFonts w:ascii="Times New Roman" w:hAnsi="Times New Roman" w:cs="Times New Roman"/>
          <w:i/>
          <w:noProof/>
          <w:color w:val="000000" w:themeColor="text1"/>
          <w:lang w:val="en-GB"/>
        </w:rPr>
        <w:t>Am J Ther</w:t>
      </w:r>
      <w:r w:rsidRPr="00C8028A">
        <w:rPr>
          <w:rFonts w:ascii="Times New Roman" w:hAnsi="Times New Roman" w:cs="Times New Roman"/>
          <w:noProof/>
          <w:color w:val="000000" w:themeColor="text1"/>
          <w:lang w:val="en-GB"/>
        </w:rPr>
        <w:t>, 2016. 23(1): p. e78-85.</w:t>
      </w:r>
    </w:p>
    <w:p w14:paraId="2E5FEE35" w14:textId="77777777" w:rsidR="000B71DC" w:rsidRPr="00D67011" w:rsidRDefault="000B71DC" w:rsidP="00D67011">
      <w:pPr>
        <w:spacing w:before="0" w:after="0" w:line="480" w:lineRule="auto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31422020" w14:textId="77777777" w:rsidR="0067536B" w:rsidRPr="00D67011" w:rsidRDefault="0067536B" w:rsidP="00D67011">
      <w:pPr>
        <w:spacing w:before="0" w:after="0" w:line="480" w:lineRule="auto"/>
        <w:ind w:firstLine="700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50D7404B" w14:textId="77777777" w:rsidR="00A96194" w:rsidRPr="00D67011" w:rsidRDefault="00A96194" w:rsidP="00D67011">
      <w:pPr>
        <w:spacing w:before="0" w:after="0" w:line="480" w:lineRule="auto"/>
        <w:jc w:val="both"/>
        <w:rPr>
          <w:rFonts w:ascii="Times New Roman" w:hAnsi="Times New Roman" w:cs="Times New Roman"/>
          <w:noProof/>
          <w:color w:val="000000" w:themeColor="text1"/>
          <w:lang w:val="en-GB"/>
        </w:rPr>
      </w:pPr>
    </w:p>
    <w:p w14:paraId="6CCA60D3" w14:textId="77777777" w:rsidR="004E261F" w:rsidRPr="00D67011" w:rsidRDefault="004E261F" w:rsidP="00D67011">
      <w:pPr>
        <w:spacing w:before="0" w:after="0" w:line="480" w:lineRule="auto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2AF167DA" w14:textId="77777777" w:rsidR="004E261F" w:rsidRPr="00D67011" w:rsidRDefault="004E261F" w:rsidP="00D67011">
      <w:pPr>
        <w:spacing w:before="0" w:after="0" w:line="480" w:lineRule="auto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0A29F0F0" w14:textId="77777777" w:rsidR="004E261F" w:rsidRPr="00D67011" w:rsidRDefault="004E261F" w:rsidP="00D67011">
      <w:pPr>
        <w:spacing w:before="0" w:after="0" w:line="480" w:lineRule="auto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060CD965" w14:textId="77777777" w:rsidR="00BB27F3" w:rsidRPr="00D67011" w:rsidRDefault="00BB27F3" w:rsidP="00D67011">
      <w:pPr>
        <w:spacing w:before="0" w:after="0" w:line="480" w:lineRule="auto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sectPr w:rsidR="00BB27F3" w:rsidRPr="00D67011" w:rsidSect="006F24E5">
      <w:footerReference w:type="even" r:id="rId9"/>
      <w:footerReference w:type="default" r:id="rId10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3990C2" w14:textId="77777777" w:rsidR="00295F8A" w:rsidRDefault="00295F8A" w:rsidP="00F97145">
      <w:pPr>
        <w:spacing w:before="0" w:after="0" w:line="240" w:lineRule="auto"/>
      </w:pPr>
      <w:r>
        <w:separator/>
      </w:r>
    </w:p>
  </w:endnote>
  <w:endnote w:type="continuationSeparator" w:id="0">
    <w:p w14:paraId="7D42058C" w14:textId="77777777" w:rsidR="00295F8A" w:rsidRDefault="00295F8A" w:rsidP="00F97145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Numeropagina"/>
      </w:rPr>
      <w:id w:val="-759374028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64679C2B" w14:textId="77777777" w:rsidR="005018C7" w:rsidRDefault="005018C7" w:rsidP="00E00C03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75DEFEA6" w14:textId="77777777" w:rsidR="005018C7" w:rsidRDefault="005018C7" w:rsidP="00F97145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Numeropagina"/>
      </w:rPr>
      <w:id w:val="884058519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4808AC2D" w14:textId="6CC2C80A" w:rsidR="005018C7" w:rsidRDefault="005018C7" w:rsidP="00E00C03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 w:rsidR="00B63F17">
          <w:rPr>
            <w:rStyle w:val="Numeropagina"/>
            <w:noProof/>
          </w:rPr>
          <w:t>1</w:t>
        </w:r>
        <w:r>
          <w:rPr>
            <w:rStyle w:val="Numeropagina"/>
          </w:rPr>
          <w:fldChar w:fldCharType="end"/>
        </w:r>
      </w:p>
    </w:sdtContent>
  </w:sdt>
  <w:p w14:paraId="0FC2141D" w14:textId="77777777" w:rsidR="005018C7" w:rsidRDefault="005018C7" w:rsidP="00F97145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BEF7FB" w14:textId="77777777" w:rsidR="00295F8A" w:rsidRDefault="00295F8A" w:rsidP="00F97145">
      <w:pPr>
        <w:spacing w:before="0" w:after="0" w:line="240" w:lineRule="auto"/>
      </w:pPr>
      <w:r>
        <w:separator/>
      </w:r>
    </w:p>
  </w:footnote>
  <w:footnote w:type="continuationSeparator" w:id="0">
    <w:p w14:paraId="376287C9" w14:textId="77777777" w:rsidR="00295F8A" w:rsidRDefault="00295F8A" w:rsidP="00F97145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A635FF"/>
    <w:multiLevelType w:val="hybridMultilevel"/>
    <w:tmpl w:val="876CDBD0"/>
    <w:lvl w:ilvl="0" w:tplc="721290B8">
      <w:start w:val="1"/>
      <w:numFmt w:val="decimal"/>
      <w:pStyle w:val="Titolo1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59746CC"/>
    <w:multiLevelType w:val="hybridMultilevel"/>
    <w:tmpl w:val="A178EC7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B44D82"/>
    <w:multiLevelType w:val="hybridMultilevel"/>
    <w:tmpl w:val="3260F3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C40489"/>
    <w:multiLevelType w:val="hybridMultilevel"/>
    <w:tmpl w:val="426809B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735514"/>
    <w:multiLevelType w:val="hybridMultilevel"/>
    <w:tmpl w:val="4A447D0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254505"/>
    <w:multiLevelType w:val="hybridMultilevel"/>
    <w:tmpl w:val="41CECC9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1D7CA9"/>
    <w:multiLevelType w:val="hybridMultilevel"/>
    <w:tmpl w:val="66CE44A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3566D1"/>
    <w:multiLevelType w:val="hybridMultilevel"/>
    <w:tmpl w:val="69B6014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BC0FC4"/>
    <w:multiLevelType w:val="hybridMultilevel"/>
    <w:tmpl w:val="0C66E20A"/>
    <w:lvl w:ilvl="0" w:tplc="EC54D22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E800B4"/>
    <w:multiLevelType w:val="hybridMultilevel"/>
    <w:tmpl w:val="6E6A4C9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9"/>
  </w:num>
  <w:num w:numId="7">
    <w:abstractNumId w:val="1"/>
  </w:num>
  <w:num w:numId="8">
    <w:abstractNumId w:val="7"/>
  </w:num>
  <w:num w:numId="9">
    <w:abstractNumId w:val="6"/>
  </w:num>
  <w:num w:numId="10">
    <w:abstractNumId w:val="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zfaf0wt4fs2a9esa9evvdrf2rvdra9s09fr&quot;&gt;Acinetobacter&lt;record-ids&gt;&lt;item&gt;54&lt;/item&gt;&lt;item&gt;251&lt;/item&gt;&lt;item&gt;271&lt;/item&gt;&lt;item&gt;272&lt;/item&gt;&lt;item&gt;273&lt;/item&gt;&lt;item&gt;274&lt;/item&gt;&lt;/record-ids&gt;&lt;/item&gt;&lt;/Libraries&gt;"/>
  </w:docVars>
  <w:rsids>
    <w:rsidRoot w:val="00F97145"/>
    <w:rsid w:val="00013387"/>
    <w:rsid w:val="00017133"/>
    <w:rsid w:val="00030629"/>
    <w:rsid w:val="00030C46"/>
    <w:rsid w:val="000314D4"/>
    <w:rsid w:val="00040F6C"/>
    <w:rsid w:val="00062548"/>
    <w:rsid w:val="00067422"/>
    <w:rsid w:val="00082CB2"/>
    <w:rsid w:val="000A5057"/>
    <w:rsid w:val="000B353E"/>
    <w:rsid w:val="000B71DC"/>
    <w:rsid w:val="000B7501"/>
    <w:rsid w:val="000C32F3"/>
    <w:rsid w:val="000E2D02"/>
    <w:rsid w:val="00114C42"/>
    <w:rsid w:val="00116A35"/>
    <w:rsid w:val="0013663D"/>
    <w:rsid w:val="001441F0"/>
    <w:rsid w:val="00155837"/>
    <w:rsid w:val="00160551"/>
    <w:rsid w:val="00164046"/>
    <w:rsid w:val="00164221"/>
    <w:rsid w:val="00166675"/>
    <w:rsid w:val="00183855"/>
    <w:rsid w:val="00183B0A"/>
    <w:rsid w:val="0018620A"/>
    <w:rsid w:val="001A3924"/>
    <w:rsid w:val="001A466D"/>
    <w:rsid w:val="001C7A2E"/>
    <w:rsid w:val="001D1007"/>
    <w:rsid w:val="001E2929"/>
    <w:rsid w:val="001E3013"/>
    <w:rsid w:val="001F312B"/>
    <w:rsid w:val="0020724E"/>
    <w:rsid w:val="00227068"/>
    <w:rsid w:val="00233AA0"/>
    <w:rsid w:val="00236536"/>
    <w:rsid w:val="002464E5"/>
    <w:rsid w:val="00254A1C"/>
    <w:rsid w:val="00263AC6"/>
    <w:rsid w:val="00273B81"/>
    <w:rsid w:val="00274FBB"/>
    <w:rsid w:val="00280E6A"/>
    <w:rsid w:val="00292EF0"/>
    <w:rsid w:val="00295F8A"/>
    <w:rsid w:val="002A56BB"/>
    <w:rsid w:val="002A7645"/>
    <w:rsid w:val="002A7AA5"/>
    <w:rsid w:val="002C5D27"/>
    <w:rsid w:val="002C6B1E"/>
    <w:rsid w:val="002F2C69"/>
    <w:rsid w:val="002F6995"/>
    <w:rsid w:val="00306A51"/>
    <w:rsid w:val="00307AEB"/>
    <w:rsid w:val="003226D8"/>
    <w:rsid w:val="00324EEC"/>
    <w:rsid w:val="00332C9C"/>
    <w:rsid w:val="00367F76"/>
    <w:rsid w:val="00370403"/>
    <w:rsid w:val="00373CCB"/>
    <w:rsid w:val="00391238"/>
    <w:rsid w:val="00396392"/>
    <w:rsid w:val="003A10E4"/>
    <w:rsid w:val="003A7FC2"/>
    <w:rsid w:val="003B6661"/>
    <w:rsid w:val="003C5ED3"/>
    <w:rsid w:val="003D3092"/>
    <w:rsid w:val="003D3BB8"/>
    <w:rsid w:val="003E0B17"/>
    <w:rsid w:val="003F7A0C"/>
    <w:rsid w:val="004060EC"/>
    <w:rsid w:val="00420381"/>
    <w:rsid w:val="0042149E"/>
    <w:rsid w:val="00443F69"/>
    <w:rsid w:val="004445C9"/>
    <w:rsid w:val="00445BD6"/>
    <w:rsid w:val="004606F5"/>
    <w:rsid w:val="004A1BFC"/>
    <w:rsid w:val="004A5233"/>
    <w:rsid w:val="004D2261"/>
    <w:rsid w:val="004D30FD"/>
    <w:rsid w:val="004D6FAA"/>
    <w:rsid w:val="004E261F"/>
    <w:rsid w:val="004E5AF2"/>
    <w:rsid w:val="004F48B0"/>
    <w:rsid w:val="004F5C8D"/>
    <w:rsid w:val="004F60A0"/>
    <w:rsid w:val="004F71BC"/>
    <w:rsid w:val="005018C7"/>
    <w:rsid w:val="00506F1F"/>
    <w:rsid w:val="0051499D"/>
    <w:rsid w:val="005213F2"/>
    <w:rsid w:val="005223A5"/>
    <w:rsid w:val="00543919"/>
    <w:rsid w:val="005452F4"/>
    <w:rsid w:val="00580019"/>
    <w:rsid w:val="005802F6"/>
    <w:rsid w:val="00584A52"/>
    <w:rsid w:val="00587CFB"/>
    <w:rsid w:val="0059011F"/>
    <w:rsid w:val="005D7C75"/>
    <w:rsid w:val="005E7DB2"/>
    <w:rsid w:val="0060681B"/>
    <w:rsid w:val="006203E8"/>
    <w:rsid w:val="00631E9A"/>
    <w:rsid w:val="006438C4"/>
    <w:rsid w:val="00655C43"/>
    <w:rsid w:val="00670629"/>
    <w:rsid w:val="0067536B"/>
    <w:rsid w:val="00675A07"/>
    <w:rsid w:val="00677C3B"/>
    <w:rsid w:val="006808CC"/>
    <w:rsid w:val="00684748"/>
    <w:rsid w:val="006C7547"/>
    <w:rsid w:val="006D2929"/>
    <w:rsid w:val="006D410B"/>
    <w:rsid w:val="006D440D"/>
    <w:rsid w:val="006F24E5"/>
    <w:rsid w:val="00715346"/>
    <w:rsid w:val="00732F41"/>
    <w:rsid w:val="00733FC3"/>
    <w:rsid w:val="00737B40"/>
    <w:rsid w:val="00751453"/>
    <w:rsid w:val="00756244"/>
    <w:rsid w:val="00765F3D"/>
    <w:rsid w:val="00794190"/>
    <w:rsid w:val="00796F7E"/>
    <w:rsid w:val="007B16D3"/>
    <w:rsid w:val="007B7A1F"/>
    <w:rsid w:val="007C4050"/>
    <w:rsid w:val="007D4417"/>
    <w:rsid w:val="007E1417"/>
    <w:rsid w:val="007F335C"/>
    <w:rsid w:val="008015C1"/>
    <w:rsid w:val="00824129"/>
    <w:rsid w:val="00831B7F"/>
    <w:rsid w:val="00837728"/>
    <w:rsid w:val="008449DF"/>
    <w:rsid w:val="008649BD"/>
    <w:rsid w:val="00875C90"/>
    <w:rsid w:val="008A7BB8"/>
    <w:rsid w:val="008B3699"/>
    <w:rsid w:val="008B7BEB"/>
    <w:rsid w:val="008C168E"/>
    <w:rsid w:val="008C7E96"/>
    <w:rsid w:val="008E3127"/>
    <w:rsid w:val="008E4120"/>
    <w:rsid w:val="009014CD"/>
    <w:rsid w:val="009049F6"/>
    <w:rsid w:val="009162A2"/>
    <w:rsid w:val="009172F1"/>
    <w:rsid w:val="0093153E"/>
    <w:rsid w:val="009332A8"/>
    <w:rsid w:val="00955176"/>
    <w:rsid w:val="00963C3F"/>
    <w:rsid w:val="009A0A6C"/>
    <w:rsid w:val="009A5FD0"/>
    <w:rsid w:val="009B1152"/>
    <w:rsid w:val="009B2091"/>
    <w:rsid w:val="009B36E6"/>
    <w:rsid w:val="009B5330"/>
    <w:rsid w:val="009B67AB"/>
    <w:rsid w:val="009C6A03"/>
    <w:rsid w:val="009D71AC"/>
    <w:rsid w:val="009E3E32"/>
    <w:rsid w:val="009E6A85"/>
    <w:rsid w:val="00A108EC"/>
    <w:rsid w:val="00A10F9C"/>
    <w:rsid w:val="00A15A34"/>
    <w:rsid w:val="00A24F88"/>
    <w:rsid w:val="00A261FF"/>
    <w:rsid w:val="00A364E8"/>
    <w:rsid w:val="00A462AB"/>
    <w:rsid w:val="00A5248A"/>
    <w:rsid w:val="00A56EF8"/>
    <w:rsid w:val="00A65002"/>
    <w:rsid w:val="00A827FE"/>
    <w:rsid w:val="00A83698"/>
    <w:rsid w:val="00A87913"/>
    <w:rsid w:val="00A94A55"/>
    <w:rsid w:val="00A96194"/>
    <w:rsid w:val="00A978F5"/>
    <w:rsid w:val="00AA1CFF"/>
    <w:rsid w:val="00AA6D92"/>
    <w:rsid w:val="00AB5169"/>
    <w:rsid w:val="00AC79DC"/>
    <w:rsid w:val="00AD7C21"/>
    <w:rsid w:val="00AE411D"/>
    <w:rsid w:val="00AF6E86"/>
    <w:rsid w:val="00B10F07"/>
    <w:rsid w:val="00B3613A"/>
    <w:rsid w:val="00B42442"/>
    <w:rsid w:val="00B54A62"/>
    <w:rsid w:val="00B63F17"/>
    <w:rsid w:val="00B75B3F"/>
    <w:rsid w:val="00B769DA"/>
    <w:rsid w:val="00B834CD"/>
    <w:rsid w:val="00B83536"/>
    <w:rsid w:val="00B84A8F"/>
    <w:rsid w:val="00BB27F3"/>
    <w:rsid w:val="00BB6382"/>
    <w:rsid w:val="00BC0FE4"/>
    <w:rsid w:val="00BC7B41"/>
    <w:rsid w:val="00BF6CF8"/>
    <w:rsid w:val="00C1063D"/>
    <w:rsid w:val="00C12BB9"/>
    <w:rsid w:val="00C21609"/>
    <w:rsid w:val="00C334A2"/>
    <w:rsid w:val="00C34AB2"/>
    <w:rsid w:val="00C52142"/>
    <w:rsid w:val="00C61373"/>
    <w:rsid w:val="00C713AF"/>
    <w:rsid w:val="00C8028A"/>
    <w:rsid w:val="00C8629C"/>
    <w:rsid w:val="00C872AA"/>
    <w:rsid w:val="00CB7D6A"/>
    <w:rsid w:val="00CD2A42"/>
    <w:rsid w:val="00CD357D"/>
    <w:rsid w:val="00CE015B"/>
    <w:rsid w:val="00CF3B17"/>
    <w:rsid w:val="00CF4F9E"/>
    <w:rsid w:val="00CF756B"/>
    <w:rsid w:val="00D15C78"/>
    <w:rsid w:val="00D6279E"/>
    <w:rsid w:val="00D64286"/>
    <w:rsid w:val="00D67011"/>
    <w:rsid w:val="00D712B7"/>
    <w:rsid w:val="00D840D2"/>
    <w:rsid w:val="00DA23C7"/>
    <w:rsid w:val="00DB6638"/>
    <w:rsid w:val="00DC2BC6"/>
    <w:rsid w:val="00DC59F1"/>
    <w:rsid w:val="00DC5E1B"/>
    <w:rsid w:val="00DD53AC"/>
    <w:rsid w:val="00DF6DAD"/>
    <w:rsid w:val="00E00C03"/>
    <w:rsid w:val="00E07A91"/>
    <w:rsid w:val="00E07F4C"/>
    <w:rsid w:val="00E325A6"/>
    <w:rsid w:val="00E35842"/>
    <w:rsid w:val="00E368D4"/>
    <w:rsid w:val="00E42964"/>
    <w:rsid w:val="00E516B2"/>
    <w:rsid w:val="00E60488"/>
    <w:rsid w:val="00E73029"/>
    <w:rsid w:val="00E90CF6"/>
    <w:rsid w:val="00EA52B4"/>
    <w:rsid w:val="00EB1D73"/>
    <w:rsid w:val="00EC7DC3"/>
    <w:rsid w:val="00ED3325"/>
    <w:rsid w:val="00F02741"/>
    <w:rsid w:val="00F116BE"/>
    <w:rsid w:val="00F12B45"/>
    <w:rsid w:val="00F22819"/>
    <w:rsid w:val="00F2592D"/>
    <w:rsid w:val="00F31175"/>
    <w:rsid w:val="00F33DCD"/>
    <w:rsid w:val="00F7488D"/>
    <w:rsid w:val="00F861CE"/>
    <w:rsid w:val="00F914E9"/>
    <w:rsid w:val="00F97145"/>
    <w:rsid w:val="00FA0A0C"/>
    <w:rsid w:val="00FA6F47"/>
    <w:rsid w:val="00FB226B"/>
    <w:rsid w:val="00FB424D"/>
    <w:rsid w:val="00FD7604"/>
    <w:rsid w:val="00FE4C36"/>
    <w:rsid w:val="00FF3062"/>
    <w:rsid w:val="0398DBB0"/>
    <w:rsid w:val="06CC454C"/>
    <w:rsid w:val="08F20F16"/>
    <w:rsid w:val="1B45D84F"/>
    <w:rsid w:val="4879F404"/>
    <w:rsid w:val="5506C7AA"/>
    <w:rsid w:val="576864FF"/>
    <w:rsid w:val="584850BF"/>
    <w:rsid w:val="63F8CE40"/>
    <w:rsid w:val="697CA65B"/>
    <w:rsid w:val="6DDED18A"/>
    <w:rsid w:val="7C676AB0"/>
    <w:rsid w:val="7CEAE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B454285"/>
  <w15:chartTrackingRefBased/>
  <w15:docId w15:val="{B442577A-3BC4-CD42-86DC-2CA334BFD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97145"/>
    <w:pPr>
      <w:spacing w:before="100" w:after="200" w:line="276" w:lineRule="auto"/>
    </w:pPr>
    <w:rPr>
      <w:rFonts w:eastAsiaTheme="minorEastAsia"/>
      <w:sz w:val="20"/>
      <w:szCs w:val="20"/>
      <w:lang w:eastAsia="en-US"/>
    </w:rPr>
  </w:style>
  <w:style w:type="paragraph" w:styleId="Titolo1">
    <w:name w:val="heading 1"/>
    <w:basedOn w:val="Normale"/>
    <w:next w:val="Normale"/>
    <w:link w:val="Titolo1Carattere"/>
    <w:autoRedefine/>
    <w:uiPriority w:val="9"/>
    <w:qFormat/>
    <w:rsid w:val="00292EF0"/>
    <w:pPr>
      <w:numPr>
        <w:numId w:val="2"/>
      </w:num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before="340" w:after="240" w:line="240" w:lineRule="auto"/>
      <w:outlineLvl w:val="0"/>
    </w:pPr>
    <w:rPr>
      <w:rFonts w:ascii="Arial" w:hAnsi="Arial"/>
      <w:b/>
      <w:caps/>
      <w:color w:val="FFFFFF" w:themeColor="background1"/>
      <w:spacing w:val="15"/>
      <w:szCs w:val="22"/>
    </w:rPr>
  </w:style>
  <w:style w:type="paragraph" w:styleId="Titolo2">
    <w:name w:val="heading 2"/>
    <w:basedOn w:val="Normale"/>
    <w:next w:val="Normale"/>
    <w:link w:val="Titolo2Carattere"/>
    <w:autoRedefine/>
    <w:uiPriority w:val="9"/>
    <w:unhideWhenUsed/>
    <w:qFormat/>
    <w:rsid w:val="00292EF0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before="0" w:after="0" w:line="360" w:lineRule="auto"/>
      <w:outlineLvl w:val="1"/>
    </w:pPr>
    <w:rPr>
      <w:rFonts w:ascii="Arial" w:hAnsi="Arial"/>
      <w:caps/>
      <w:spacing w:val="15"/>
      <w:lang w:val="en-GB"/>
    </w:rPr>
  </w:style>
  <w:style w:type="paragraph" w:styleId="Titolo3">
    <w:name w:val="heading 3"/>
    <w:basedOn w:val="Normale"/>
    <w:next w:val="Normale"/>
    <w:link w:val="Titolo3Carattere"/>
    <w:autoRedefine/>
    <w:uiPriority w:val="9"/>
    <w:unhideWhenUsed/>
    <w:qFormat/>
    <w:rsid w:val="00292EF0"/>
    <w:pPr>
      <w:pBdr>
        <w:top w:val="single" w:sz="6" w:space="2" w:color="4472C4" w:themeColor="accent1"/>
      </w:pBdr>
      <w:spacing w:before="420" w:after="240"/>
      <w:ind w:firstLine="680"/>
      <w:outlineLvl w:val="2"/>
    </w:pPr>
    <w:rPr>
      <w:rFonts w:ascii="Arial" w:hAnsi="Arial"/>
      <w:i/>
      <w:color w:val="8496B0" w:themeColor="text2" w:themeTint="99"/>
      <w:spacing w:val="15"/>
      <w:sz w:val="18"/>
      <w:lang w:val="en-US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292EF0"/>
    <w:pPr>
      <w:pBdr>
        <w:top w:val="dotted" w:sz="6" w:space="2" w:color="4472C4" w:themeColor="accent1"/>
      </w:pBdr>
      <w:spacing w:before="200" w:after="0"/>
      <w:outlineLvl w:val="3"/>
    </w:pPr>
    <w:rPr>
      <w:caps/>
      <w:color w:val="2F5496" w:themeColor="accent1" w:themeShade="BF"/>
      <w:spacing w:val="10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92EF0"/>
    <w:pPr>
      <w:pBdr>
        <w:bottom w:val="single" w:sz="6" w:space="1" w:color="4472C4" w:themeColor="accent1"/>
      </w:pBdr>
      <w:spacing w:before="200" w:after="0"/>
      <w:outlineLvl w:val="4"/>
    </w:pPr>
    <w:rPr>
      <w:caps/>
      <w:color w:val="2F5496" w:themeColor="accent1" w:themeShade="BF"/>
      <w:spacing w:val="10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92EF0"/>
    <w:pPr>
      <w:pBdr>
        <w:bottom w:val="dotted" w:sz="6" w:space="1" w:color="4472C4" w:themeColor="accent1"/>
      </w:pBdr>
      <w:spacing w:before="200" w:after="0"/>
      <w:outlineLvl w:val="5"/>
    </w:pPr>
    <w:rPr>
      <w:caps/>
      <w:color w:val="2F5496" w:themeColor="accent1" w:themeShade="BF"/>
      <w:spacing w:val="10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92EF0"/>
    <w:pPr>
      <w:spacing w:before="200" w:after="0"/>
      <w:outlineLvl w:val="6"/>
    </w:pPr>
    <w:rPr>
      <w:caps/>
      <w:color w:val="2F5496" w:themeColor="accent1" w:themeShade="BF"/>
      <w:spacing w:val="1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92EF0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92EF0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F97145"/>
    <w:pPr>
      <w:spacing w:before="100"/>
    </w:pPr>
    <w:rPr>
      <w:rFonts w:eastAsiaTheme="minorEastAsia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iPriority w:val="99"/>
    <w:unhideWhenUsed/>
    <w:rsid w:val="00F97145"/>
    <w:pPr>
      <w:tabs>
        <w:tab w:val="center" w:pos="4819"/>
        <w:tab w:val="right" w:pos="9638"/>
      </w:tabs>
      <w:spacing w:before="0"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7145"/>
    <w:rPr>
      <w:rFonts w:eastAsiaTheme="minorEastAsia"/>
      <w:sz w:val="20"/>
      <w:szCs w:val="20"/>
      <w:lang w:eastAsia="en-US"/>
    </w:rPr>
  </w:style>
  <w:style w:type="character" w:styleId="Numeropagina">
    <w:name w:val="page number"/>
    <w:basedOn w:val="Carpredefinitoparagrafo"/>
    <w:uiPriority w:val="99"/>
    <w:semiHidden/>
    <w:unhideWhenUsed/>
    <w:rsid w:val="00F97145"/>
  </w:style>
  <w:style w:type="character" w:customStyle="1" w:styleId="Titolo1Carattere">
    <w:name w:val="Titolo 1 Carattere"/>
    <w:basedOn w:val="Carpredefinitoparagrafo"/>
    <w:link w:val="Titolo1"/>
    <w:uiPriority w:val="9"/>
    <w:rsid w:val="00292EF0"/>
    <w:rPr>
      <w:rFonts w:ascii="Arial" w:eastAsiaTheme="minorEastAsia" w:hAnsi="Arial"/>
      <w:b/>
      <w:caps/>
      <w:color w:val="FFFFFF" w:themeColor="background1"/>
      <w:spacing w:val="15"/>
      <w:sz w:val="20"/>
      <w:szCs w:val="22"/>
      <w:shd w:val="clear" w:color="auto" w:fill="4472C4" w:themeFill="accent1"/>
      <w:lang w:eastAsia="en-US"/>
    </w:rPr>
  </w:style>
  <w:style w:type="character" w:customStyle="1" w:styleId="Titolo2Carattere">
    <w:name w:val="Titolo 2 Carattere"/>
    <w:basedOn w:val="Carpredefinitoparagrafo"/>
    <w:link w:val="Titolo2"/>
    <w:uiPriority w:val="9"/>
    <w:rsid w:val="00292EF0"/>
    <w:rPr>
      <w:rFonts w:ascii="Arial" w:eastAsiaTheme="minorEastAsia" w:hAnsi="Arial"/>
      <w:caps/>
      <w:spacing w:val="15"/>
      <w:sz w:val="20"/>
      <w:szCs w:val="20"/>
      <w:shd w:val="clear" w:color="auto" w:fill="D9E2F3" w:themeFill="accent1" w:themeFillTint="33"/>
      <w:lang w:val="en-GB" w:eastAsia="en-US"/>
    </w:rPr>
  </w:style>
  <w:style w:type="character" w:customStyle="1" w:styleId="Titolo3Carattere">
    <w:name w:val="Titolo 3 Carattere"/>
    <w:basedOn w:val="Carpredefinitoparagrafo"/>
    <w:link w:val="Titolo3"/>
    <w:uiPriority w:val="9"/>
    <w:rsid w:val="00292EF0"/>
    <w:rPr>
      <w:rFonts w:ascii="Arial" w:eastAsiaTheme="minorEastAsia" w:hAnsi="Arial"/>
      <w:i/>
      <w:color w:val="8496B0" w:themeColor="text2" w:themeTint="99"/>
      <w:spacing w:val="15"/>
      <w:sz w:val="18"/>
      <w:szCs w:val="20"/>
      <w:lang w:val="en-US" w:eastAsia="en-US"/>
    </w:rPr>
  </w:style>
  <w:style w:type="character" w:customStyle="1" w:styleId="Titolo4Carattere">
    <w:name w:val="Titolo 4 Carattere"/>
    <w:basedOn w:val="Carpredefinitoparagrafo"/>
    <w:link w:val="Titolo4"/>
    <w:uiPriority w:val="9"/>
    <w:rsid w:val="00292EF0"/>
    <w:rPr>
      <w:rFonts w:eastAsiaTheme="minorEastAsia"/>
      <w:caps/>
      <w:color w:val="2F5496" w:themeColor="accent1" w:themeShade="BF"/>
      <w:spacing w:val="10"/>
      <w:sz w:val="20"/>
      <w:szCs w:val="20"/>
      <w:lang w:eastAsia="en-US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92EF0"/>
    <w:rPr>
      <w:rFonts w:eastAsiaTheme="minorEastAsia"/>
      <w:caps/>
      <w:color w:val="2F5496" w:themeColor="accent1" w:themeShade="BF"/>
      <w:spacing w:val="10"/>
      <w:sz w:val="20"/>
      <w:szCs w:val="20"/>
      <w:lang w:eastAsia="en-US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92EF0"/>
    <w:rPr>
      <w:rFonts w:eastAsiaTheme="minorEastAsia"/>
      <w:caps/>
      <w:color w:val="2F5496" w:themeColor="accent1" w:themeShade="BF"/>
      <w:spacing w:val="10"/>
      <w:sz w:val="20"/>
      <w:szCs w:val="20"/>
      <w:lang w:eastAsia="en-US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92EF0"/>
    <w:rPr>
      <w:rFonts w:eastAsiaTheme="minorEastAsia"/>
      <w:caps/>
      <w:color w:val="2F5496" w:themeColor="accent1" w:themeShade="BF"/>
      <w:spacing w:val="10"/>
      <w:sz w:val="20"/>
      <w:szCs w:val="20"/>
      <w:lang w:eastAsia="en-US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92EF0"/>
    <w:rPr>
      <w:rFonts w:eastAsiaTheme="minorEastAsia"/>
      <w:caps/>
      <w:spacing w:val="10"/>
      <w:sz w:val="18"/>
      <w:szCs w:val="18"/>
      <w:lang w:eastAsia="en-US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92EF0"/>
    <w:rPr>
      <w:rFonts w:eastAsiaTheme="minorEastAsia"/>
      <w:i/>
      <w:iCs/>
      <w:caps/>
      <w:spacing w:val="10"/>
      <w:sz w:val="18"/>
      <w:szCs w:val="18"/>
      <w:lang w:eastAsia="en-US"/>
    </w:rPr>
  </w:style>
  <w:style w:type="paragraph" w:styleId="Paragrafoelenco">
    <w:name w:val="List Paragraph"/>
    <w:basedOn w:val="Normale"/>
    <w:uiPriority w:val="34"/>
    <w:qFormat/>
    <w:rsid w:val="00292EF0"/>
    <w:pPr>
      <w:ind w:left="720"/>
      <w:contextualSpacing/>
    </w:pPr>
  </w:style>
  <w:style w:type="character" w:styleId="Rimandocommento">
    <w:name w:val="annotation reference"/>
    <w:basedOn w:val="Carpredefinitoparagrafo"/>
    <w:uiPriority w:val="99"/>
    <w:semiHidden/>
    <w:unhideWhenUsed/>
    <w:rsid w:val="00292EF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292EF0"/>
    <w:pPr>
      <w:spacing w:line="240" w:lineRule="auto"/>
    </w:p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292EF0"/>
    <w:rPr>
      <w:rFonts w:eastAsiaTheme="minorEastAsia"/>
      <w:sz w:val="20"/>
      <w:szCs w:val="20"/>
      <w:lang w:eastAsia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292EF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292EF0"/>
    <w:rPr>
      <w:rFonts w:eastAsiaTheme="minorEastAsia"/>
      <w:b/>
      <w:bCs/>
      <w:sz w:val="20"/>
      <w:szCs w:val="20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92E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92EF0"/>
    <w:rPr>
      <w:rFonts w:ascii="Segoe UI" w:eastAsiaTheme="minorEastAsia" w:hAnsi="Segoe UI" w:cs="Segoe UI"/>
      <w:sz w:val="18"/>
      <w:szCs w:val="18"/>
      <w:lang w:eastAsia="en-US"/>
    </w:rPr>
  </w:style>
  <w:style w:type="character" w:customStyle="1" w:styleId="title-text">
    <w:name w:val="title-text"/>
    <w:basedOn w:val="Carpredefinitoparagrafo"/>
    <w:rsid w:val="00292EF0"/>
  </w:style>
  <w:style w:type="character" w:styleId="Collegamentoipertestuale">
    <w:name w:val="Hyperlink"/>
    <w:basedOn w:val="Carpredefinitoparagrafo"/>
    <w:uiPriority w:val="99"/>
    <w:unhideWhenUsed/>
    <w:rsid w:val="00292EF0"/>
    <w:rPr>
      <w:color w:val="0563C1" w:themeColor="hyperlink"/>
      <w:u w:val="single"/>
    </w:rPr>
  </w:style>
  <w:style w:type="character" w:customStyle="1" w:styleId="nowrap">
    <w:name w:val="nowrap"/>
    <w:basedOn w:val="Carpredefinitoparagrafo"/>
    <w:rsid w:val="00292EF0"/>
  </w:style>
  <w:style w:type="character" w:customStyle="1" w:styleId="contentline-231">
    <w:name w:val="contentline-231"/>
    <w:basedOn w:val="Carpredefinitoparagrafo"/>
    <w:rsid w:val="00292EF0"/>
  </w:style>
  <w:style w:type="paragraph" w:styleId="Intestazione">
    <w:name w:val="header"/>
    <w:basedOn w:val="Normale"/>
    <w:link w:val="IntestazioneCarattere"/>
    <w:unhideWhenUsed/>
    <w:rsid w:val="00292EF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92EF0"/>
    <w:rPr>
      <w:rFonts w:eastAsiaTheme="minorEastAsia"/>
      <w:sz w:val="20"/>
      <w:szCs w:val="20"/>
      <w:lang w:eastAsia="en-US"/>
    </w:rPr>
  </w:style>
  <w:style w:type="paragraph" w:customStyle="1" w:styleId="EndNoteBibliographyTitle">
    <w:name w:val="EndNote Bibliography Title"/>
    <w:basedOn w:val="Normale"/>
    <w:link w:val="EndNoteBibliographyTitleCarattere"/>
    <w:rsid w:val="00292EF0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arattere">
    <w:name w:val="EndNote Bibliography Title Carattere"/>
    <w:basedOn w:val="Carpredefinitoparagrafo"/>
    <w:link w:val="EndNoteBibliographyTitle"/>
    <w:rsid w:val="00292EF0"/>
    <w:rPr>
      <w:rFonts w:ascii="Calibri" w:eastAsiaTheme="minorEastAsia" w:hAnsi="Calibri" w:cs="Calibri"/>
      <w:noProof/>
      <w:sz w:val="20"/>
      <w:szCs w:val="20"/>
      <w:lang w:val="en-US" w:eastAsia="en-US"/>
    </w:rPr>
  </w:style>
  <w:style w:type="paragraph" w:customStyle="1" w:styleId="EndNoteBibliography">
    <w:name w:val="EndNote Bibliography"/>
    <w:basedOn w:val="Normale"/>
    <w:link w:val="EndNoteBibliographyCarattere"/>
    <w:rsid w:val="00292EF0"/>
    <w:pPr>
      <w:spacing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Carattere">
    <w:name w:val="EndNote Bibliography Carattere"/>
    <w:basedOn w:val="Carpredefinitoparagrafo"/>
    <w:link w:val="EndNoteBibliography"/>
    <w:rsid w:val="00292EF0"/>
    <w:rPr>
      <w:rFonts w:ascii="Calibri" w:eastAsiaTheme="minorEastAsia" w:hAnsi="Calibri" w:cs="Calibri"/>
      <w:noProof/>
      <w:sz w:val="20"/>
      <w:szCs w:val="20"/>
      <w:lang w:val="en-US" w:eastAsia="en-US"/>
    </w:rPr>
  </w:style>
  <w:style w:type="character" w:customStyle="1" w:styleId="highlight">
    <w:name w:val="highlight"/>
    <w:basedOn w:val="Carpredefinitoparagrafo"/>
    <w:rsid w:val="00292EF0"/>
  </w:style>
  <w:style w:type="paragraph" w:styleId="Titolosommario">
    <w:name w:val="TOC Heading"/>
    <w:basedOn w:val="Titolo1"/>
    <w:next w:val="Normale"/>
    <w:uiPriority w:val="39"/>
    <w:unhideWhenUsed/>
    <w:qFormat/>
    <w:rsid w:val="00292EF0"/>
    <w:pPr>
      <w:outlineLvl w:val="9"/>
    </w:pPr>
  </w:style>
  <w:style w:type="table" w:customStyle="1" w:styleId="TableGrid1">
    <w:name w:val="Table Grid1"/>
    <w:basedOn w:val="Tabellanormale"/>
    <w:next w:val="Grigliatabella"/>
    <w:rsid w:val="00292EF0"/>
    <w:pPr>
      <w:spacing w:before="100"/>
    </w:pPr>
    <w:rPr>
      <w:rFonts w:eastAsiaTheme="minorEastAsia"/>
      <w:sz w:val="20"/>
      <w:szCs w:val="20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link w:val="StandardCarattere"/>
    <w:rsid w:val="00292EF0"/>
    <w:pPr>
      <w:suppressAutoHyphens/>
      <w:spacing w:before="100"/>
    </w:pPr>
    <w:rPr>
      <w:rFonts w:ascii="Liberation Serif" w:eastAsia="SimSun" w:hAnsi="Liberation Serif" w:cs="Mangal"/>
      <w:color w:val="00000A"/>
      <w:kern w:val="2"/>
      <w:lang w:eastAsia="zh-CN" w:bidi="hi-IN"/>
    </w:rPr>
  </w:style>
  <w:style w:type="character" w:customStyle="1" w:styleId="StandardCarattere">
    <w:name w:val="Standard Carattere"/>
    <w:basedOn w:val="Carpredefinitoparagrafo"/>
    <w:link w:val="Standard"/>
    <w:rsid w:val="00292EF0"/>
    <w:rPr>
      <w:rFonts w:ascii="Liberation Serif" w:eastAsia="SimSun" w:hAnsi="Liberation Serif" w:cs="Mangal"/>
      <w:color w:val="00000A"/>
      <w:kern w:val="2"/>
      <w:lang w:eastAsia="zh-CN" w:bidi="hi-IN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292EF0"/>
    <w:rPr>
      <w:b/>
      <w:bCs/>
      <w:color w:val="2F5496" w:themeColor="accent1" w:themeShade="BF"/>
      <w:sz w:val="16"/>
      <w:szCs w:val="16"/>
    </w:rPr>
  </w:style>
  <w:style w:type="paragraph" w:styleId="Titolo">
    <w:name w:val="Title"/>
    <w:basedOn w:val="Normale"/>
    <w:next w:val="Normale"/>
    <w:link w:val="TitoloCarattere"/>
    <w:uiPriority w:val="10"/>
    <w:qFormat/>
    <w:rsid w:val="00292EF0"/>
    <w:pPr>
      <w:spacing w:before="0" w:after="0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292EF0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  <w:lang w:eastAsia="en-US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92EF0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92EF0"/>
    <w:rPr>
      <w:rFonts w:eastAsiaTheme="minorEastAsia"/>
      <w:caps/>
      <w:color w:val="595959" w:themeColor="text1" w:themeTint="A6"/>
      <w:spacing w:val="10"/>
      <w:sz w:val="21"/>
      <w:szCs w:val="21"/>
      <w:lang w:eastAsia="en-US"/>
    </w:rPr>
  </w:style>
  <w:style w:type="character" w:styleId="Enfasigrassetto">
    <w:name w:val="Strong"/>
    <w:uiPriority w:val="22"/>
    <w:qFormat/>
    <w:rsid w:val="00292EF0"/>
    <w:rPr>
      <w:b/>
      <w:bCs/>
    </w:rPr>
  </w:style>
  <w:style w:type="character" w:styleId="Enfasicorsivo">
    <w:name w:val="Emphasis"/>
    <w:uiPriority w:val="20"/>
    <w:qFormat/>
    <w:rsid w:val="00292EF0"/>
    <w:rPr>
      <w:caps/>
      <w:color w:val="1F3763" w:themeColor="accent1" w:themeShade="7F"/>
      <w:spacing w:val="5"/>
    </w:rPr>
  </w:style>
  <w:style w:type="paragraph" w:styleId="Nessunaspaziatura">
    <w:name w:val="No Spacing"/>
    <w:uiPriority w:val="1"/>
    <w:qFormat/>
    <w:rsid w:val="00292EF0"/>
    <w:pPr>
      <w:spacing w:before="100"/>
    </w:pPr>
    <w:rPr>
      <w:rFonts w:eastAsiaTheme="minorEastAsia"/>
      <w:sz w:val="20"/>
      <w:szCs w:val="20"/>
      <w:lang w:eastAsia="en-US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92EF0"/>
    <w:rPr>
      <w:i/>
      <w:iCs/>
      <w:sz w:val="24"/>
      <w:szCs w:val="24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92EF0"/>
    <w:rPr>
      <w:rFonts w:eastAsiaTheme="minorEastAsia"/>
      <w:i/>
      <w:iCs/>
      <w:lang w:eastAsia="en-US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92EF0"/>
    <w:pPr>
      <w:spacing w:before="240" w:after="240" w:line="240" w:lineRule="auto"/>
      <w:ind w:left="1080" w:right="1080"/>
      <w:jc w:val="center"/>
    </w:pPr>
    <w:rPr>
      <w:color w:val="4472C4" w:themeColor="accent1"/>
      <w:sz w:val="24"/>
      <w:szCs w:val="24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92EF0"/>
    <w:rPr>
      <w:rFonts w:eastAsiaTheme="minorEastAsia"/>
      <w:color w:val="4472C4" w:themeColor="accent1"/>
      <w:lang w:eastAsia="en-US"/>
    </w:rPr>
  </w:style>
  <w:style w:type="character" w:styleId="Enfasidelicata">
    <w:name w:val="Subtle Emphasis"/>
    <w:uiPriority w:val="19"/>
    <w:qFormat/>
    <w:rsid w:val="00292EF0"/>
    <w:rPr>
      <w:i/>
      <w:iCs/>
      <w:color w:val="1F3763" w:themeColor="accent1" w:themeShade="7F"/>
    </w:rPr>
  </w:style>
  <w:style w:type="character" w:styleId="Enfasiintensa">
    <w:name w:val="Intense Emphasis"/>
    <w:uiPriority w:val="21"/>
    <w:qFormat/>
    <w:rsid w:val="00292EF0"/>
    <w:rPr>
      <w:b/>
      <w:bCs/>
      <w:caps/>
      <w:color w:val="1F3763" w:themeColor="accent1" w:themeShade="7F"/>
      <w:spacing w:val="10"/>
    </w:rPr>
  </w:style>
  <w:style w:type="character" w:styleId="Riferimentodelicato">
    <w:name w:val="Subtle Reference"/>
    <w:uiPriority w:val="31"/>
    <w:qFormat/>
    <w:rsid w:val="00292EF0"/>
    <w:rPr>
      <w:b/>
      <w:bCs/>
      <w:color w:val="4472C4" w:themeColor="accent1"/>
    </w:rPr>
  </w:style>
  <w:style w:type="character" w:styleId="Riferimentointenso">
    <w:name w:val="Intense Reference"/>
    <w:uiPriority w:val="32"/>
    <w:qFormat/>
    <w:rsid w:val="00292EF0"/>
    <w:rPr>
      <w:b/>
      <w:bCs/>
      <w:i/>
      <w:iCs/>
      <w:caps/>
      <w:color w:val="4472C4" w:themeColor="accent1"/>
    </w:rPr>
  </w:style>
  <w:style w:type="character" w:styleId="Titolodellibro">
    <w:name w:val="Book Title"/>
    <w:uiPriority w:val="33"/>
    <w:qFormat/>
    <w:rsid w:val="00292EF0"/>
    <w:rPr>
      <w:b/>
      <w:bCs/>
      <w:i/>
      <w:iCs/>
      <w:spacing w:val="0"/>
    </w:rPr>
  </w:style>
  <w:style w:type="paragraph" w:styleId="Sommario1">
    <w:name w:val="toc 1"/>
    <w:basedOn w:val="Normale"/>
    <w:next w:val="Normale"/>
    <w:autoRedefine/>
    <w:uiPriority w:val="39"/>
    <w:unhideWhenUsed/>
    <w:rsid w:val="00292EF0"/>
    <w:pPr>
      <w:tabs>
        <w:tab w:val="left" w:pos="720"/>
        <w:tab w:val="right" w:leader="dot" w:pos="9628"/>
      </w:tabs>
      <w:spacing w:beforeAutospacing="1" w:after="100" w:afterAutospacing="1" w:line="240" w:lineRule="auto"/>
    </w:pPr>
  </w:style>
  <w:style w:type="paragraph" w:styleId="Sommario3">
    <w:name w:val="toc 3"/>
    <w:basedOn w:val="Normale"/>
    <w:next w:val="Normale"/>
    <w:autoRedefine/>
    <w:uiPriority w:val="39"/>
    <w:unhideWhenUsed/>
    <w:rsid w:val="00292EF0"/>
    <w:pPr>
      <w:spacing w:after="100"/>
      <w:ind w:left="400"/>
    </w:pPr>
  </w:style>
  <w:style w:type="paragraph" w:styleId="NormaleWeb">
    <w:name w:val="Normal (Web)"/>
    <w:basedOn w:val="Normale"/>
    <w:uiPriority w:val="99"/>
    <w:semiHidden/>
    <w:unhideWhenUsed/>
    <w:rsid w:val="00292EF0"/>
    <w:pPr>
      <w:spacing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table" w:customStyle="1" w:styleId="GridTable4-Accent31">
    <w:name w:val="Grid Table 4 - Accent 31"/>
    <w:basedOn w:val="Tabellanormale"/>
    <w:uiPriority w:val="49"/>
    <w:rsid w:val="00292EF0"/>
    <w:pPr>
      <w:spacing w:before="100"/>
    </w:pPr>
    <w:rPr>
      <w:rFonts w:eastAsiaTheme="minorEastAsia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4-Accent11">
    <w:name w:val="Grid Table 4 - Accent 11"/>
    <w:basedOn w:val="Tabellanormale"/>
    <w:uiPriority w:val="49"/>
    <w:rsid w:val="00292EF0"/>
    <w:pPr>
      <w:spacing w:before="100"/>
    </w:pPr>
    <w:rPr>
      <w:rFonts w:eastAsiaTheme="minorEastAsia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GridTable4-Accent21">
    <w:name w:val="Grid Table 4 - Accent 21"/>
    <w:basedOn w:val="Tabellanormale"/>
    <w:uiPriority w:val="49"/>
    <w:rsid w:val="00292EF0"/>
    <w:pPr>
      <w:spacing w:before="100"/>
    </w:pPr>
    <w:rPr>
      <w:rFonts w:eastAsiaTheme="minorEastAsia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GridTable4-Accent41">
    <w:name w:val="Grid Table 4 - Accent 41"/>
    <w:basedOn w:val="Tabellanormale"/>
    <w:uiPriority w:val="49"/>
    <w:rsid w:val="00292EF0"/>
    <w:pPr>
      <w:spacing w:before="100"/>
    </w:pPr>
    <w:rPr>
      <w:rFonts w:eastAsiaTheme="minorEastAsia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GridTable5Dark-Accent31">
    <w:name w:val="Grid Table 5 Dark - Accent 31"/>
    <w:basedOn w:val="Tabellanormale"/>
    <w:uiPriority w:val="50"/>
    <w:rsid w:val="00292EF0"/>
    <w:pPr>
      <w:spacing w:before="100"/>
    </w:pPr>
    <w:rPr>
      <w:rFonts w:eastAsiaTheme="minorEastAsia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GridTable5Dark-Accent11">
    <w:name w:val="Grid Table 5 Dark - Accent 11"/>
    <w:basedOn w:val="Tabellanormale"/>
    <w:uiPriority w:val="50"/>
    <w:rsid w:val="00292EF0"/>
    <w:pPr>
      <w:spacing w:before="100"/>
    </w:pPr>
    <w:rPr>
      <w:rFonts w:eastAsiaTheme="minorEastAsia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customStyle="1" w:styleId="GridTable5Dark-Accent21">
    <w:name w:val="Grid Table 5 Dark - Accent 21"/>
    <w:basedOn w:val="Tabellanormale"/>
    <w:uiPriority w:val="50"/>
    <w:rsid w:val="00292EF0"/>
    <w:pPr>
      <w:spacing w:before="100"/>
    </w:pPr>
    <w:rPr>
      <w:rFonts w:eastAsiaTheme="minorEastAsia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customStyle="1" w:styleId="GridTable6Colorful-Accent31">
    <w:name w:val="Grid Table 6 Colorful - Accent 31"/>
    <w:basedOn w:val="Tabellanormale"/>
    <w:uiPriority w:val="51"/>
    <w:rsid w:val="00292EF0"/>
    <w:pPr>
      <w:spacing w:before="100"/>
    </w:pPr>
    <w:rPr>
      <w:rFonts w:eastAsiaTheme="minorEastAsia"/>
      <w:color w:val="7B7B7B" w:themeColor="accent3" w:themeShade="BF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6Colorful-Accent11">
    <w:name w:val="Grid Table 6 Colorful - Accent 11"/>
    <w:basedOn w:val="Tabellanormale"/>
    <w:uiPriority w:val="51"/>
    <w:rsid w:val="00292EF0"/>
    <w:pPr>
      <w:spacing w:before="100"/>
    </w:pPr>
    <w:rPr>
      <w:rFonts w:eastAsiaTheme="minorEastAsia"/>
      <w:color w:val="2F5496" w:themeColor="accent1" w:themeShade="BF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GridTable7Colorful-Accent11">
    <w:name w:val="Grid Table 7 Colorful - Accent 11"/>
    <w:basedOn w:val="Tabellanormale"/>
    <w:uiPriority w:val="52"/>
    <w:rsid w:val="00292EF0"/>
    <w:pPr>
      <w:spacing w:before="100"/>
    </w:pPr>
    <w:rPr>
      <w:rFonts w:eastAsiaTheme="minorEastAsia"/>
      <w:color w:val="2F5496" w:themeColor="accent1" w:themeShade="BF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customStyle="1" w:styleId="GridTable5Dark1">
    <w:name w:val="Grid Table 5 Dark1"/>
    <w:basedOn w:val="Tabellanormale"/>
    <w:uiPriority w:val="50"/>
    <w:rsid w:val="00292EF0"/>
    <w:pPr>
      <w:spacing w:before="100"/>
    </w:pPr>
    <w:rPr>
      <w:rFonts w:eastAsiaTheme="minorEastAsia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7Colorful-Accent31">
    <w:name w:val="Grid Table 7 Colorful - Accent 31"/>
    <w:basedOn w:val="Tabellanormale"/>
    <w:uiPriority w:val="52"/>
    <w:rsid w:val="00292EF0"/>
    <w:pPr>
      <w:spacing w:before="100"/>
    </w:pPr>
    <w:rPr>
      <w:rFonts w:eastAsiaTheme="minorEastAsia"/>
      <w:color w:val="7B7B7B" w:themeColor="accent3" w:themeShade="BF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customStyle="1" w:styleId="ListTable1Light-Accent11">
    <w:name w:val="List Table 1 Light - Accent 11"/>
    <w:basedOn w:val="Tabellanormale"/>
    <w:uiPriority w:val="46"/>
    <w:rsid w:val="00292EF0"/>
    <w:pPr>
      <w:spacing w:before="100"/>
    </w:pPr>
    <w:rPr>
      <w:rFonts w:eastAsiaTheme="minorEastAsia"/>
      <w:sz w:val="20"/>
      <w:szCs w:val="20"/>
      <w:lang w:eastAsia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GridTable7Colorful-Accent41">
    <w:name w:val="Grid Table 7 Colorful - Accent 41"/>
    <w:basedOn w:val="Tabellanormale"/>
    <w:uiPriority w:val="52"/>
    <w:rsid w:val="00292EF0"/>
    <w:pPr>
      <w:spacing w:before="100"/>
    </w:pPr>
    <w:rPr>
      <w:rFonts w:eastAsiaTheme="minorEastAsia"/>
      <w:color w:val="BF8F00" w:themeColor="accent4" w:themeShade="BF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ellanormale"/>
    <w:uiPriority w:val="52"/>
    <w:rsid w:val="00292EF0"/>
    <w:pPr>
      <w:spacing w:before="100"/>
    </w:pPr>
    <w:rPr>
      <w:rFonts w:eastAsiaTheme="minorEastAsia"/>
      <w:color w:val="2E74B5" w:themeColor="accent5" w:themeShade="BF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ellanormale"/>
    <w:uiPriority w:val="52"/>
    <w:rsid w:val="00292EF0"/>
    <w:pPr>
      <w:spacing w:before="100"/>
    </w:pPr>
    <w:rPr>
      <w:rFonts w:eastAsiaTheme="minorEastAsia"/>
      <w:color w:val="538135" w:themeColor="accent6" w:themeShade="BF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customStyle="1" w:styleId="ListTable1Light1">
    <w:name w:val="List Table 1 Light1"/>
    <w:basedOn w:val="Tabellanormale"/>
    <w:uiPriority w:val="46"/>
    <w:rsid w:val="00292EF0"/>
    <w:pPr>
      <w:spacing w:before="100"/>
    </w:pPr>
    <w:rPr>
      <w:rFonts w:eastAsiaTheme="minorEastAsia"/>
      <w:sz w:val="20"/>
      <w:szCs w:val="20"/>
      <w:lang w:eastAsia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21">
    <w:name w:val="List Table 1 Light - Accent 21"/>
    <w:basedOn w:val="Tabellanormale"/>
    <w:uiPriority w:val="46"/>
    <w:rsid w:val="00292EF0"/>
    <w:pPr>
      <w:spacing w:before="100"/>
    </w:pPr>
    <w:rPr>
      <w:rFonts w:eastAsiaTheme="minorEastAsia"/>
      <w:sz w:val="20"/>
      <w:szCs w:val="20"/>
      <w:lang w:eastAsia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Table2-Accent11">
    <w:name w:val="List Table 2 - Accent 11"/>
    <w:basedOn w:val="Tabellanormale"/>
    <w:uiPriority w:val="47"/>
    <w:rsid w:val="00292EF0"/>
    <w:pPr>
      <w:spacing w:before="100"/>
    </w:pPr>
    <w:rPr>
      <w:rFonts w:eastAsiaTheme="minorEastAsia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ListTable2-Accent51">
    <w:name w:val="List Table 2 - Accent 51"/>
    <w:basedOn w:val="Tabellanormale"/>
    <w:uiPriority w:val="47"/>
    <w:rsid w:val="00292EF0"/>
    <w:pPr>
      <w:spacing w:before="100"/>
    </w:pPr>
    <w:rPr>
      <w:rFonts w:eastAsiaTheme="minorEastAsia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ListTable2-Accent31">
    <w:name w:val="List Table 2 - Accent 31"/>
    <w:basedOn w:val="Tabellanormale"/>
    <w:uiPriority w:val="47"/>
    <w:rsid w:val="00292EF0"/>
    <w:pPr>
      <w:spacing w:before="100"/>
    </w:pPr>
    <w:rPr>
      <w:rFonts w:eastAsiaTheme="minorEastAsia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3-Accent31">
    <w:name w:val="List Table 3 - Accent 31"/>
    <w:basedOn w:val="Tabellanormale"/>
    <w:uiPriority w:val="48"/>
    <w:rsid w:val="00292EF0"/>
    <w:pPr>
      <w:spacing w:before="100"/>
    </w:pPr>
    <w:rPr>
      <w:rFonts w:eastAsiaTheme="minorEastAsia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customStyle="1" w:styleId="ListTable3-Accent11">
    <w:name w:val="List Table 3 - Accent 11"/>
    <w:basedOn w:val="Tabellanormale"/>
    <w:uiPriority w:val="48"/>
    <w:rsid w:val="00292EF0"/>
    <w:pPr>
      <w:spacing w:before="100"/>
    </w:pPr>
    <w:rPr>
      <w:rFonts w:eastAsiaTheme="minorEastAsia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customStyle="1" w:styleId="ListTable4-Accent31">
    <w:name w:val="List Table 4 - Accent 31"/>
    <w:basedOn w:val="Tabellanormale"/>
    <w:uiPriority w:val="49"/>
    <w:rsid w:val="00292EF0"/>
    <w:pPr>
      <w:spacing w:before="100"/>
    </w:pPr>
    <w:rPr>
      <w:rFonts w:eastAsiaTheme="minorEastAsia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4-Accent41">
    <w:name w:val="List Table 4 - Accent 41"/>
    <w:basedOn w:val="Tabellanormale"/>
    <w:uiPriority w:val="49"/>
    <w:rsid w:val="00292EF0"/>
    <w:pPr>
      <w:spacing w:before="100"/>
    </w:pPr>
    <w:rPr>
      <w:rFonts w:eastAsiaTheme="minorEastAsia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ListTable4-Accent11">
    <w:name w:val="List Table 4 - Accent 11"/>
    <w:basedOn w:val="Tabellanormale"/>
    <w:uiPriority w:val="49"/>
    <w:rsid w:val="00292EF0"/>
    <w:pPr>
      <w:spacing w:before="100"/>
    </w:pPr>
    <w:rPr>
      <w:rFonts w:eastAsiaTheme="minorEastAsia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ListTable5Dark-Accent11">
    <w:name w:val="List Table 5 Dark - Accent 11"/>
    <w:basedOn w:val="Tabellanormale"/>
    <w:uiPriority w:val="50"/>
    <w:rsid w:val="00292EF0"/>
    <w:pPr>
      <w:spacing w:before="100"/>
    </w:pPr>
    <w:rPr>
      <w:rFonts w:eastAsiaTheme="minorEastAsia"/>
      <w:color w:val="FFFFFF" w:themeColor="background1"/>
      <w:sz w:val="20"/>
      <w:szCs w:val="20"/>
      <w:lang w:eastAsia="en-US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-Accent31">
    <w:name w:val="List Table 6 Colorful - Accent 31"/>
    <w:basedOn w:val="Tabellanormale"/>
    <w:uiPriority w:val="51"/>
    <w:rsid w:val="00292EF0"/>
    <w:pPr>
      <w:spacing w:before="100"/>
    </w:pPr>
    <w:rPr>
      <w:rFonts w:eastAsiaTheme="minorEastAsia"/>
      <w:color w:val="7B7B7B" w:themeColor="accent3" w:themeShade="BF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6Colorful-Accent11">
    <w:name w:val="List Table 6 Colorful - Accent 11"/>
    <w:basedOn w:val="Tabellanormale"/>
    <w:uiPriority w:val="51"/>
    <w:rsid w:val="00292EF0"/>
    <w:pPr>
      <w:spacing w:before="100"/>
    </w:pPr>
    <w:rPr>
      <w:rFonts w:eastAsiaTheme="minorEastAsia"/>
      <w:color w:val="2F5496" w:themeColor="accent1" w:themeShade="BF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ListTable6Colorful-Accent21">
    <w:name w:val="List Table 6 Colorful - Accent 21"/>
    <w:basedOn w:val="Tabellanormale"/>
    <w:uiPriority w:val="51"/>
    <w:rsid w:val="00292EF0"/>
    <w:pPr>
      <w:spacing w:before="100"/>
    </w:pPr>
    <w:rPr>
      <w:rFonts w:eastAsiaTheme="minorEastAsia"/>
      <w:color w:val="C45911" w:themeColor="accent2" w:themeShade="BF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Table7Colorful-Accent11">
    <w:name w:val="List Table 7 Colorful - Accent 11"/>
    <w:basedOn w:val="Tabellanormale"/>
    <w:uiPriority w:val="52"/>
    <w:rsid w:val="00292EF0"/>
    <w:pPr>
      <w:spacing w:before="100"/>
    </w:pPr>
    <w:rPr>
      <w:rFonts w:eastAsiaTheme="minorEastAsia"/>
      <w:color w:val="2F5496" w:themeColor="accent1" w:themeShade="BF"/>
      <w:sz w:val="20"/>
      <w:szCs w:val="20"/>
      <w:lang w:eastAsia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ellanormale"/>
    <w:uiPriority w:val="52"/>
    <w:rsid w:val="00292EF0"/>
    <w:pPr>
      <w:spacing w:before="100"/>
    </w:pPr>
    <w:rPr>
      <w:rFonts w:eastAsiaTheme="minorEastAsia"/>
      <w:color w:val="C45911" w:themeColor="accent2" w:themeShade="BF"/>
      <w:sz w:val="20"/>
      <w:szCs w:val="20"/>
      <w:lang w:eastAsia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1">
    <w:name w:val="List Table 7 Colorful1"/>
    <w:basedOn w:val="Tabellanormale"/>
    <w:uiPriority w:val="52"/>
    <w:rsid w:val="00292EF0"/>
    <w:pPr>
      <w:spacing w:before="100"/>
    </w:pPr>
    <w:rPr>
      <w:rFonts w:eastAsiaTheme="minorEastAsia"/>
      <w:color w:val="000000" w:themeColor="text1"/>
      <w:sz w:val="20"/>
      <w:szCs w:val="20"/>
      <w:lang w:eastAsia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6Colorful-Accent61">
    <w:name w:val="List Table 6 Colorful - Accent 61"/>
    <w:basedOn w:val="Tabellanormale"/>
    <w:uiPriority w:val="51"/>
    <w:rsid w:val="00292EF0"/>
    <w:pPr>
      <w:spacing w:before="100"/>
    </w:pPr>
    <w:rPr>
      <w:rFonts w:eastAsiaTheme="minorEastAsia"/>
      <w:color w:val="538135" w:themeColor="accent6" w:themeShade="BF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Table7Colorful-Accent51">
    <w:name w:val="List Table 7 Colorful - Accent 51"/>
    <w:basedOn w:val="Tabellanormale"/>
    <w:uiPriority w:val="52"/>
    <w:rsid w:val="00292EF0"/>
    <w:pPr>
      <w:spacing w:before="100"/>
    </w:pPr>
    <w:rPr>
      <w:rFonts w:eastAsiaTheme="minorEastAsia"/>
      <w:color w:val="2E74B5" w:themeColor="accent5" w:themeShade="BF"/>
      <w:sz w:val="20"/>
      <w:szCs w:val="20"/>
      <w:lang w:eastAsia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ellanormale"/>
    <w:uiPriority w:val="52"/>
    <w:rsid w:val="00292EF0"/>
    <w:pPr>
      <w:spacing w:before="100"/>
    </w:pPr>
    <w:rPr>
      <w:rFonts w:eastAsiaTheme="minorEastAsia"/>
      <w:color w:val="BF8F00" w:themeColor="accent4" w:themeShade="BF"/>
      <w:sz w:val="20"/>
      <w:szCs w:val="20"/>
      <w:lang w:eastAsia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PlainTable51">
    <w:name w:val="Plain Table 51"/>
    <w:basedOn w:val="Tabellanormale"/>
    <w:uiPriority w:val="45"/>
    <w:rsid w:val="00292EF0"/>
    <w:pPr>
      <w:spacing w:before="100"/>
    </w:pPr>
    <w:rPr>
      <w:rFonts w:eastAsiaTheme="minorEastAsia"/>
      <w:sz w:val="20"/>
      <w:szCs w:val="20"/>
      <w:lang w:eastAsia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ellanormale"/>
    <w:uiPriority w:val="44"/>
    <w:rsid w:val="00292EF0"/>
    <w:pPr>
      <w:spacing w:before="100"/>
    </w:pPr>
    <w:rPr>
      <w:rFonts w:eastAsiaTheme="minorEastAsia"/>
      <w:sz w:val="20"/>
      <w:szCs w:val="20"/>
      <w:lang w:eastAsia="en-US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1Light1">
    <w:name w:val="Grid Table 1 Light1"/>
    <w:basedOn w:val="Tabellanormale"/>
    <w:uiPriority w:val="46"/>
    <w:rsid w:val="00292EF0"/>
    <w:pPr>
      <w:spacing w:before="100"/>
    </w:pPr>
    <w:rPr>
      <w:rFonts w:eastAsiaTheme="minorEastAsia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ellanormale"/>
    <w:uiPriority w:val="46"/>
    <w:rsid w:val="00292EF0"/>
    <w:pPr>
      <w:spacing w:before="100"/>
    </w:pPr>
    <w:rPr>
      <w:rFonts w:eastAsiaTheme="minorEastAsia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ellanormale"/>
    <w:uiPriority w:val="46"/>
    <w:rsid w:val="00292EF0"/>
    <w:pPr>
      <w:spacing w:before="100"/>
    </w:pPr>
    <w:rPr>
      <w:rFonts w:eastAsiaTheme="minorEastAsia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Light1">
    <w:name w:val="Table Grid Light1"/>
    <w:basedOn w:val="Tabellanormale"/>
    <w:uiPriority w:val="40"/>
    <w:rsid w:val="00292EF0"/>
    <w:pPr>
      <w:spacing w:before="100"/>
    </w:pPr>
    <w:rPr>
      <w:rFonts w:eastAsiaTheme="minorEastAsia"/>
      <w:sz w:val="20"/>
      <w:szCs w:val="20"/>
      <w:lang w:eastAsia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PlainTable11">
    <w:name w:val="Plain Table 11"/>
    <w:basedOn w:val="Tabellanormale"/>
    <w:uiPriority w:val="41"/>
    <w:rsid w:val="00292EF0"/>
    <w:pPr>
      <w:spacing w:before="100"/>
    </w:pPr>
    <w:rPr>
      <w:rFonts w:eastAsiaTheme="minorEastAsia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31">
    <w:name w:val="Plain Table 31"/>
    <w:basedOn w:val="Tabellanormale"/>
    <w:uiPriority w:val="43"/>
    <w:rsid w:val="00292EF0"/>
    <w:pPr>
      <w:spacing w:before="100"/>
    </w:pPr>
    <w:rPr>
      <w:rFonts w:eastAsiaTheme="minorEastAsia"/>
      <w:sz w:val="20"/>
      <w:szCs w:val="20"/>
      <w:lang w:eastAsia="en-US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Sommario2">
    <w:name w:val="toc 2"/>
    <w:basedOn w:val="Normale"/>
    <w:next w:val="Normale"/>
    <w:autoRedefine/>
    <w:uiPriority w:val="39"/>
    <w:unhideWhenUsed/>
    <w:rsid w:val="00292EF0"/>
    <w:pPr>
      <w:spacing w:after="100"/>
      <w:ind w:left="200"/>
    </w:pPr>
  </w:style>
  <w:style w:type="character" w:styleId="Collegamentovisitato">
    <w:name w:val="FollowedHyperlink"/>
    <w:basedOn w:val="Carpredefinitoparagrafo"/>
    <w:uiPriority w:val="99"/>
    <w:semiHidden/>
    <w:unhideWhenUsed/>
    <w:rsid w:val="00292EF0"/>
    <w:rPr>
      <w:color w:val="954F72"/>
      <w:u w:val="single"/>
    </w:rPr>
  </w:style>
  <w:style w:type="paragraph" w:customStyle="1" w:styleId="msonormal0">
    <w:name w:val="msonormal"/>
    <w:basedOn w:val="Normale"/>
    <w:rsid w:val="00292EF0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font5">
    <w:name w:val="font5"/>
    <w:basedOn w:val="Normale"/>
    <w:rsid w:val="00292EF0"/>
    <w:pPr>
      <w:spacing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16"/>
      <w:szCs w:val="16"/>
      <w:lang w:eastAsia="it-IT"/>
    </w:rPr>
  </w:style>
  <w:style w:type="paragraph" w:customStyle="1" w:styleId="font6">
    <w:name w:val="font6"/>
    <w:basedOn w:val="Normale"/>
    <w:rsid w:val="00292EF0"/>
    <w:pPr>
      <w:spacing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it-IT"/>
    </w:rPr>
  </w:style>
  <w:style w:type="paragraph" w:customStyle="1" w:styleId="xl65">
    <w:name w:val="xl65"/>
    <w:basedOn w:val="Normale"/>
    <w:rsid w:val="00292EF0"/>
    <w:pPr>
      <w:spacing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it-IT"/>
    </w:rPr>
  </w:style>
  <w:style w:type="paragraph" w:customStyle="1" w:styleId="xl66">
    <w:name w:val="xl66"/>
    <w:basedOn w:val="Normale"/>
    <w:rsid w:val="00292EF0"/>
    <w:pPr>
      <w:spacing w:beforeAutospacing="1" w:after="100" w:afterAutospacing="1" w:line="240" w:lineRule="auto"/>
      <w:textAlignment w:val="center"/>
    </w:pPr>
    <w:rPr>
      <w:rFonts w:ascii="Arial" w:eastAsia="Times New Roman" w:hAnsi="Arial" w:cs="Arial"/>
      <w:sz w:val="16"/>
      <w:szCs w:val="16"/>
      <w:lang w:eastAsia="it-IT"/>
    </w:rPr>
  </w:style>
  <w:style w:type="paragraph" w:customStyle="1" w:styleId="xl67">
    <w:name w:val="xl67"/>
    <w:basedOn w:val="Normale"/>
    <w:rsid w:val="00292EF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Autospacing="1" w:after="100" w:afterAutospacing="1" w:line="240" w:lineRule="auto"/>
      <w:textAlignment w:val="center"/>
    </w:pPr>
    <w:rPr>
      <w:rFonts w:ascii="Arial" w:eastAsia="Times New Roman" w:hAnsi="Arial" w:cs="Arial"/>
      <w:sz w:val="16"/>
      <w:szCs w:val="16"/>
      <w:lang w:eastAsia="it-IT"/>
    </w:rPr>
  </w:style>
  <w:style w:type="paragraph" w:customStyle="1" w:styleId="xl68">
    <w:name w:val="xl68"/>
    <w:basedOn w:val="Normale"/>
    <w:rsid w:val="00292EF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E699"/>
      <w:spacing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16"/>
      <w:szCs w:val="16"/>
      <w:lang w:eastAsia="it-IT"/>
    </w:rPr>
  </w:style>
  <w:style w:type="paragraph" w:customStyle="1" w:styleId="xl69">
    <w:name w:val="xl69"/>
    <w:basedOn w:val="Normale"/>
    <w:rsid w:val="00292EF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0000"/>
      <w:spacing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FFFFFF"/>
      <w:sz w:val="16"/>
      <w:szCs w:val="16"/>
      <w:lang w:eastAsia="it-IT"/>
    </w:rPr>
  </w:style>
  <w:style w:type="paragraph" w:customStyle="1" w:styleId="xl70">
    <w:name w:val="xl70"/>
    <w:basedOn w:val="Normale"/>
    <w:rsid w:val="00292EF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16"/>
      <w:szCs w:val="16"/>
      <w:lang w:eastAsia="it-IT"/>
    </w:rPr>
  </w:style>
  <w:style w:type="paragraph" w:customStyle="1" w:styleId="xl71">
    <w:name w:val="xl71"/>
    <w:basedOn w:val="Normale"/>
    <w:rsid w:val="00292EF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it-IT"/>
    </w:rPr>
  </w:style>
  <w:style w:type="paragraph" w:customStyle="1" w:styleId="xl72">
    <w:name w:val="xl72"/>
    <w:basedOn w:val="Normale"/>
    <w:rsid w:val="00292EF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it-IT"/>
    </w:rPr>
  </w:style>
  <w:style w:type="paragraph" w:customStyle="1" w:styleId="xl73">
    <w:name w:val="xl73"/>
    <w:basedOn w:val="Normale"/>
    <w:rsid w:val="00292EF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it-IT"/>
    </w:rPr>
  </w:style>
  <w:style w:type="paragraph" w:customStyle="1" w:styleId="xl74">
    <w:name w:val="xl74"/>
    <w:basedOn w:val="Normale"/>
    <w:rsid w:val="00292EF0"/>
    <w:pPr>
      <w:spacing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it-IT"/>
    </w:rPr>
  </w:style>
  <w:style w:type="paragraph" w:customStyle="1" w:styleId="xl75">
    <w:name w:val="xl75"/>
    <w:basedOn w:val="Normale"/>
    <w:rsid w:val="00292EF0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00000"/>
      <w:spacing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FFFFFF"/>
      <w:sz w:val="16"/>
      <w:szCs w:val="16"/>
      <w:lang w:eastAsia="it-IT"/>
    </w:rPr>
  </w:style>
  <w:style w:type="paragraph" w:customStyle="1" w:styleId="xl76">
    <w:name w:val="xl76"/>
    <w:basedOn w:val="Normale"/>
    <w:rsid w:val="00292EF0"/>
    <w:pPr>
      <w:pBdr>
        <w:bottom w:val="single" w:sz="4" w:space="0" w:color="auto"/>
      </w:pBdr>
      <w:spacing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it-IT"/>
    </w:rPr>
  </w:style>
  <w:style w:type="paragraph" w:customStyle="1" w:styleId="xl77">
    <w:name w:val="xl77"/>
    <w:basedOn w:val="Normale"/>
    <w:rsid w:val="00292EF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it-IT"/>
    </w:rPr>
  </w:style>
  <w:style w:type="paragraph" w:customStyle="1" w:styleId="xl78">
    <w:name w:val="xl78"/>
    <w:basedOn w:val="Normale"/>
    <w:rsid w:val="00292EF0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it-IT"/>
    </w:rPr>
  </w:style>
  <w:style w:type="paragraph" w:customStyle="1" w:styleId="xl79">
    <w:name w:val="xl79"/>
    <w:basedOn w:val="Normale"/>
    <w:rsid w:val="00292EF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16"/>
      <w:szCs w:val="16"/>
      <w:lang w:eastAsia="it-IT"/>
    </w:rPr>
  </w:style>
  <w:style w:type="paragraph" w:customStyle="1" w:styleId="xl80">
    <w:name w:val="xl80"/>
    <w:basedOn w:val="Normale"/>
    <w:rsid w:val="00292EF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Autospacing="1" w:after="100" w:afterAutospacing="1" w:line="240" w:lineRule="auto"/>
      <w:textAlignment w:val="center"/>
    </w:pPr>
    <w:rPr>
      <w:rFonts w:ascii="Arial" w:eastAsia="Times New Roman" w:hAnsi="Arial" w:cs="Arial"/>
      <w:sz w:val="16"/>
      <w:szCs w:val="16"/>
      <w:lang w:eastAsia="it-IT"/>
    </w:rPr>
  </w:style>
  <w:style w:type="paragraph" w:customStyle="1" w:styleId="xl81">
    <w:name w:val="xl81"/>
    <w:basedOn w:val="Normale"/>
    <w:rsid w:val="00292EF0"/>
    <w:pPr>
      <w:pBdr>
        <w:top w:val="single" w:sz="8" w:space="0" w:color="auto"/>
      </w:pBdr>
      <w:spacing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16"/>
      <w:szCs w:val="16"/>
      <w:lang w:eastAsia="it-IT"/>
    </w:rPr>
  </w:style>
  <w:style w:type="paragraph" w:customStyle="1" w:styleId="xl82">
    <w:name w:val="xl82"/>
    <w:basedOn w:val="Normale"/>
    <w:rsid w:val="00292EF0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it-IT"/>
    </w:rPr>
  </w:style>
  <w:style w:type="character" w:customStyle="1" w:styleId="UnresolvedMention1">
    <w:name w:val="Unresolved Mention1"/>
    <w:basedOn w:val="Carpredefinitoparagrafo"/>
    <w:uiPriority w:val="99"/>
    <w:semiHidden/>
    <w:unhideWhenUsed/>
    <w:rsid w:val="00292EF0"/>
    <w:rPr>
      <w:color w:val="605E5C"/>
      <w:shd w:val="clear" w:color="auto" w:fill="E1DFDD"/>
    </w:rPr>
  </w:style>
  <w:style w:type="paragraph" w:styleId="Indice1">
    <w:name w:val="index 1"/>
    <w:basedOn w:val="Normale"/>
    <w:next w:val="Normale"/>
    <w:autoRedefine/>
    <w:uiPriority w:val="99"/>
    <w:semiHidden/>
    <w:unhideWhenUsed/>
    <w:rsid w:val="00292EF0"/>
    <w:pPr>
      <w:spacing w:before="0" w:after="0" w:line="240" w:lineRule="auto"/>
      <w:ind w:left="200" w:hanging="200"/>
    </w:pPr>
  </w:style>
  <w:style w:type="character" w:customStyle="1" w:styleId="UnresolvedMention2">
    <w:name w:val="Unresolved Mention2"/>
    <w:basedOn w:val="Carpredefinitoparagrafo"/>
    <w:uiPriority w:val="99"/>
    <w:semiHidden/>
    <w:unhideWhenUsed/>
    <w:rsid w:val="00292EF0"/>
    <w:rPr>
      <w:color w:val="605E5C"/>
      <w:shd w:val="clear" w:color="auto" w:fill="E1DFDD"/>
    </w:rPr>
  </w:style>
  <w:style w:type="table" w:styleId="Tabellasemplice5">
    <w:name w:val="Plain Table 5"/>
    <w:basedOn w:val="Tabellanormale"/>
    <w:uiPriority w:val="45"/>
    <w:rsid w:val="00164046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normaltextrun">
    <w:name w:val="normaltextrun"/>
    <w:basedOn w:val="Carpredefinitoparagrafo"/>
    <w:rsid w:val="00B63F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90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9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2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0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04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431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184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33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5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9062</Words>
  <Characters>51655</Characters>
  <Application>Microsoft Office Word</Application>
  <DocSecurity>0</DocSecurity>
  <Lines>430</Lines>
  <Paragraphs>121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alessiasavoldi@gmail.com</dc:creator>
  <cp:keywords/>
  <dc:description/>
  <cp:lastModifiedBy>Alessia Savoldi</cp:lastModifiedBy>
  <cp:revision>10</cp:revision>
  <cp:lastPrinted>2021-01-13T12:01:00Z</cp:lastPrinted>
  <dcterms:created xsi:type="dcterms:W3CDTF">2021-01-12T18:02:00Z</dcterms:created>
  <dcterms:modified xsi:type="dcterms:W3CDTF">2021-02-16T18:52:00Z</dcterms:modified>
</cp:coreProperties>
</file>