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18E8C" w14:textId="77777777" w:rsidR="00EE3A83" w:rsidRDefault="00EE3A83" w:rsidP="00EE3A83">
      <w:pPr>
        <w:snapToGrid w:val="0"/>
        <w:spacing w:after="0" w:line="480" w:lineRule="auto"/>
        <w:jc w:val="both"/>
        <w:rPr>
          <w:rFonts w:ascii="Times New Roman" w:eastAsia="MS Mincho" w:hAnsi="Times New Roman" w:cs="Times New Roman"/>
          <w:b/>
          <w:sz w:val="28"/>
          <w:szCs w:val="24"/>
          <w:lang w:val="en-US" w:eastAsia="ja-JP"/>
        </w:rPr>
      </w:pPr>
      <w:r w:rsidRPr="00735376">
        <w:rPr>
          <w:rFonts w:ascii="Times New Roman" w:eastAsia="MS Mincho" w:hAnsi="Times New Roman" w:cs="Times New Roman"/>
          <w:b/>
          <w:sz w:val="28"/>
          <w:szCs w:val="24"/>
          <w:lang w:val="en-US" w:eastAsia="ja-JP"/>
        </w:rPr>
        <w:t>Extended Data</w:t>
      </w:r>
    </w:p>
    <w:p w14:paraId="79A65DCF" w14:textId="77777777" w:rsidR="00EE3A83" w:rsidRPr="003A0919" w:rsidRDefault="00EE3A83" w:rsidP="00EE3A83">
      <w:pPr>
        <w:pStyle w:val="Head1"/>
        <w:snapToGrid w:val="0"/>
        <w:jc w:val="center"/>
        <w:rPr>
          <w:rFonts w:eastAsia="SimSun"/>
          <w:b w:val="0"/>
          <w:color w:val="auto"/>
          <w:lang w:eastAsia="zh-CN"/>
        </w:rPr>
      </w:pPr>
      <w:r>
        <w:rPr>
          <w:rFonts w:eastAsia="SimSun"/>
          <w:b w:val="0"/>
          <w:noProof/>
          <w:color w:val="auto"/>
          <w:lang w:eastAsia="zh-CN"/>
        </w:rPr>
        <w:drawing>
          <wp:inline distT="0" distB="0" distL="0" distR="0" wp14:anchorId="5CE9597F" wp14:editId="7F1B44FC">
            <wp:extent cx="5760000" cy="5807284"/>
            <wp:effectExtent l="0" t="0" r="0" b="3175"/>
            <wp:docPr id="4939178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8072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69BCF1" w14:textId="77777777" w:rsidR="00EE3A83" w:rsidRPr="00F62D78" w:rsidRDefault="00EE3A83" w:rsidP="00EE3A83">
      <w:pPr>
        <w:jc w:val="both"/>
        <w:rPr>
          <w:rFonts w:ascii="Times New Roman" w:eastAsia="MS Mincho" w:hAnsi="Times New Roman" w:cs="Times New Roman"/>
          <w:b/>
          <w:sz w:val="28"/>
          <w:szCs w:val="24"/>
          <w:lang w:val="en-US" w:eastAsia="ja-JP"/>
        </w:rPr>
      </w:pPr>
      <w:r w:rsidRPr="00735376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Extended Data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Fig. 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1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| 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Microstructure and composition analysis of SEIs 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via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c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ryo-TEM.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 xml:space="preserve"> a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 xml:space="preserve">, 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>b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Pr="00126B5F">
        <w:rPr>
          <w:rFonts w:ascii="Times New Roman" w:hAnsi="Times New Roman"/>
          <w:sz w:val="24"/>
          <w:lang w:val="en-US"/>
        </w:rPr>
        <w:t>Cryo-TEM image</w:t>
      </w:r>
      <w:r w:rsidRPr="00B301DE">
        <w:rPr>
          <w:rFonts w:ascii="Times New Roman" w:hAnsi="Times New Roman"/>
          <w:sz w:val="24"/>
          <w:lang w:val="en-US"/>
        </w:rPr>
        <w:t xml:space="preserve">s showing the morphology of </w:t>
      </w:r>
      <w:r w:rsidRPr="00F11E4D">
        <w:rPr>
          <w:rFonts w:ascii="Times New Roman" w:hAnsi="Times New Roman"/>
          <w:sz w:val="24"/>
          <w:lang w:val="en-US"/>
        </w:rPr>
        <w:t xml:space="preserve">the cycled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3A0919">
        <w:rPr>
          <w:rFonts w:ascii="Times New Roman" w:hAnsi="Times New Roman"/>
          <w:color w:val="000000"/>
          <w:sz w:val="24"/>
          <w:szCs w:val="24"/>
          <w:lang w:val="en-US"/>
        </w:rPr>
        <w:t>are-Li</w:t>
      </w:r>
      <w:r w:rsidRPr="00126B5F">
        <w:rPr>
          <w:rFonts w:ascii="Times New Roman" w:hAnsi="Times New Roman"/>
          <w:sz w:val="24"/>
          <w:lang w:val="en-US"/>
        </w:rPr>
        <w:t xml:space="preserve"> </w:t>
      </w:r>
      <w:r w:rsidRPr="00126B5F">
        <w:rPr>
          <w:rFonts w:ascii="Times New Roman" w:hAnsi="Times New Roman"/>
          <w:b/>
          <w:bCs/>
          <w:sz w:val="24"/>
          <w:lang w:val="en-US"/>
        </w:rPr>
        <w:t>a</w:t>
      </w:r>
      <w:r w:rsidRPr="00B301DE">
        <w:rPr>
          <w:rFonts w:ascii="Times New Roman" w:hAnsi="Times New Roman"/>
          <w:sz w:val="24"/>
          <w:lang w:val="en-US"/>
        </w:rPr>
        <w:t>) at a low magnification</w:t>
      </w:r>
      <w:r w:rsidRPr="00F11E4D">
        <w:rPr>
          <w:rFonts w:ascii="Times New Roman" w:hAnsi="Times New Roman"/>
          <w:sz w:val="24"/>
          <w:lang w:val="en-US"/>
        </w:rPr>
        <w:t xml:space="preserve"> and </w:t>
      </w:r>
      <w:r w:rsidRPr="0044361F">
        <w:rPr>
          <w:rFonts w:ascii="Times New Roman" w:hAnsi="Times New Roman"/>
          <w:b/>
          <w:bCs/>
          <w:sz w:val="24"/>
          <w:lang w:val="en-US"/>
        </w:rPr>
        <w:t>b</w:t>
      </w:r>
      <w:r w:rsidRPr="0044361F">
        <w:rPr>
          <w:rFonts w:ascii="Times New Roman" w:hAnsi="Times New Roman"/>
          <w:sz w:val="24"/>
          <w:lang w:val="en-US"/>
        </w:rPr>
        <w:t xml:space="preserve">) </w:t>
      </w:r>
      <w:r>
        <w:rPr>
          <w:rFonts w:ascii="Times New Roman" w:hAnsi="Times New Roman"/>
          <w:sz w:val="24"/>
          <w:lang w:val="en-US"/>
        </w:rPr>
        <w:t>at a magnified</w:t>
      </w:r>
      <w:r w:rsidRPr="0044361F">
        <w:rPr>
          <w:rFonts w:ascii="Times New Roman" w:hAnsi="Times New Roman"/>
          <w:sz w:val="24"/>
          <w:lang w:val="en-US"/>
        </w:rPr>
        <w:t xml:space="preserve"> view. 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>c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 xml:space="preserve">, 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>d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 xml:space="preserve">, 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>e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 xml:space="preserve"> f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Pr="00126B5F">
        <w:rPr>
          <w:rFonts w:ascii="Times New Roman" w:hAnsi="Times New Roman"/>
          <w:sz w:val="24"/>
          <w:lang w:val="en-US"/>
        </w:rPr>
        <w:t xml:space="preserve">HRTEM and </w:t>
      </w:r>
      <w:r w:rsidRPr="009414AD">
        <w:rPr>
          <w:rFonts w:ascii="Times New Roman" w:hAnsi="Times New Roman"/>
          <w:sz w:val="24"/>
          <w:lang w:val="en-US"/>
        </w:rPr>
        <w:t xml:space="preserve">fast Fourier transform </w:t>
      </w:r>
      <w:r>
        <w:rPr>
          <w:rFonts w:ascii="Times New Roman" w:hAnsi="Times New Roman"/>
          <w:sz w:val="24"/>
          <w:lang w:val="en-US"/>
        </w:rPr>
        <w:t>(</w:t>
      </w:r>
      <w:r w:rsidRPr="00126B5F">
        <w:rPr>
          <w:rFonts w:ascii="Times New Roman" w:hAnsi="Times New Roman"/>
          <w:sz w:val="24"/>
          <w:lang w:val="en-US"/>
        </w:rPr>
        <w:t>FFT</w:t>
      </w:r>
      <w:r>
        <w:rPr>
          <w:rFonts w:ascii="Times New Roman" w:hAnsi="Times New Roman"/>
          <w:sz w:val="24"/>
          <w:lang w:val="en-US"/>
        </w:rPr>
        <w:t>)</w:t>
      </w:r>
      <w:r w:rsidRPr="00126B5F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  <w:lang w:val="en-US"/>
        </w:rPr>
        <w:t xml:space="preserve">results </w:t>
      </w:r>
      <w:r w:rsidRPr="00126B5F">
        <w:rPr>
          <w:rFonts w:ascii="Times New Roman" w:hAnsi="Times New Roman"/>
          <w:sz w:val="24"/>
          <w:lang w:val="en-US"/>
        </w:rPr>
        <w:t>f</w:t>
      </w:r>
      <w:r>
        <w:rPr>
          <w:rFonts w:ascii="Times New Roman" w:hAnsi="Times New Roman"/>
          <w:sz w:val="24"/>
          <w:lang w:val="en-US"/>
        </w:rPr>
        <w:t>or</w:t>
      </w:r>
      <w:r w:rsidRPr="00126B5F">
        <w:rPr>
          <w:rFonts w:ascii="Times New Roman" w:hAnsi="Times New Roman"/>
          <w:sz w:val="24"/>
          <w:lang w:val="en-US"/>
        </w:rPr>
        <w:t xml:space="preserve"> </w:t>
      </w:r>
      <w:r w:rsidRPr="00B301DE">
        <w:rPr>
          <w:rFonts w:ascii="Times New Roman" w:hAnsi="Times New Roman"/>
          <w:b/>
          <w:bCs/>
          <w:sz w:val="24"/>
          <w:lang w:val="en-US"/>
        </w:rPr>
        <w:t>c</w:t>
      </w:r>
      <w:r w:rsidRPr="00B301DE">
        <w:rPr>
          <w:rFonts w:ascii="Times New Roman" w:hAnsi="Times New Roman"/>
          <w:sz w:val="24"/>
          <w:lang w:val="en-US"/>
        </w:rPr>
        <w:t xml:space="preserve">, </w:t>
      </w:r>
      <w:r w:rsidRPr="00F11E4D">
        <w:rPr>
          <w:rFonts w:ascii="Times New Roman" w:hAnsi="Times New Roman"/>
          <w:b/>
          <w:bCs/>
          <w:sz w:val="24"/>
          <w:lang w:val="en-US"/>
        </w:rPr>
        <w:t>d</w:t>
      </w:r>
      <w:r w:rsidRPr="0044361F">
        <w:rPr>
          <w:rFonts w:ascii="Times New Roman" w:hAnsi="Times New Roman"/>
          <w:sz w:val="24"/>
          <w:lang w:val="en-US"/>
        </w:rPr>
        <w:t>) Li</w:t>
      </w:r>
      <w:r w:rsidRPr="0044361F">
        <w:rPr>
          <w:rFonts w:ascii="Times New Roman" w:hAnsi="Times New Roman"/>
          <w:sz w:val="24"/>
          <w:vertAlign w:val="subscript"/>
          <w:lang w:val="en-US"/>
        </w:rPr>
        <w:t>2</w:t>
      </w:r>
      <w:r w:rsidRPr="0044361F">
        <w:rPr>
          <w:rFonts w:ascii="Times New Roman" w:hAnsi="Times New Roman"/>
          <w:sz w:val="24"/>
          <w:lang w:val="en-US"/>
        </w:rPr>
        <w:t xml:space="preserve">O and </w:t>
      </w:r>
      <w:r w:rsidRPr="0044361F">
        <w:rPr>
          <w:rFonts w:ascii="Times New Roman" w:hAnsi="Times New Roman"/>
          <w:b/>
          <w:bCs/>
          <w:sz w:val="24"/>
          <w:lang w:val="en-US"/>
        </w:rPr>
        <w:t>e</w:t>
      </w:r>
      <w:r w:rsidRPr="0044361F">
        <w:rPr>
          <w:rFonts w:ascii="Times New Roman" w:hAnsi="Times New Roman"/>
          <w:sz w:val="24"/>
          <w:lang w:val="en-US"/>
        </w:rPr>
        <w:t xml:space="preserve">, </w:t>
      </w:r>
      <w:r w:rsidRPr="0044361F">
        <w:rPr>
          <w:rFonts w:ascii="Times New Roman" w:hAnsi="Times New Roman"/>
          <w:b/>
          <w:bCs/>
          <w:sz w:val="24"/>
          <w:lang w:val="en-US"/>
        </w:rPr>
        <w:t>f</w:t>
      </w:r>
      <w:r w:rsidRPr="0044361F">
        <w:rPr>
          <w:rFonts w:ascii="Times New Roman" w:hAnsi="Times New Roman"/>
          <w:sz w:val="24"/>
          <w:lang w:val="en-US"/>
        </w:rPr>
        <w:t>) Li</w:t>
      </w:r>
      <w:r w:rsidRPr="0044361F">
        <w:rPr>
          <w:rFonts w:ascii="Times New Roman" w:hAnsi="Times New Roman"/>
          <w:sz w:val="24"/>
          <w:vertAlign w:val="subscript"/>
          <w:lang w:val="en-US"/>
        </w:rPr>
        <w:t>2</w:t>
      </w:r>
      <w:r w:rsidRPr="0044361F">
        <w:rPr>
          <w:rFonts w:ascii="Times New Roman" w:hAnsi="Times New Roman"/>
          <w:sz w:val="24"/>
          <w:lang w:val="en-US"/>
        </w:rPr>
        <w:t>CO</w:t>
      </w:r>
      <w:r w:rsidRPr="0044361F">
        <w:rPr>
          <w:rFonts w:ascii="Times New Roman" w:hAnsi="Times New Roman"/>
          <w:sz w:val="24"/>
          <w:vertAlign w:val="subscript"/>
          <w:lang w:val="en-US"/>
        </w:rPr>
        <w:t>3</w:t>
      </w:r>
      <w:r w:rsidRPr="0044361F">
        <w:rPr>
          <w:rFonts w:ascii="Times New Roman" w:hAnsi="Times New Roman"/>
          <w:sz w:val="24"/>
          <w:lang w:val="en-US"/>
        </w:rPr>
        <w:t xml:space="preserve"> crystals. 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g</w:t>
      </w:r>
      <w:r w:rsidRPr="003A0919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, </w:t>
      </w:r>
      <w:r w:rsidRPr="00126B5F">
        <w:rPr>
          <w:rFonts w:ascii="Times New Roman" w:hAnsi="Times New Roman"/>
          <w:sz w:val="24"/>
          <w:lang w:val="en-US"/>
        </w:rPr>
        <w:t xml:space="preserve">Cryo-HRTEM image 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 xml:space="preserve">showing the distribution of </w:t>
      </w:r>
      <w:r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 xml:space="preserve">the 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 xml:space="preserve">SEI components </w:t>
      </w:r>
      <w:r w:rsidRPr="00126B5F">
        <w:rPr>
          <w:rFonts w:ascii="Times New Roman" w:hAnsi="Times New Roman"/>
          <w:sz w:val="24"/>
          <w:lang w:val="en-US"/>
        </w:rPr>
        <w:t>of the cycled AS-Li</w:t>
      </w:r>
      <w:r w:rsidRPr="00B301DE">
        <w:rPr>
          <w:rFonts w:ascii="Times New Roman" w:hAnsi="Times New Roman"/>
          <w:sz w:val="24"/>
          <w:lang w:val="en-US"/>
        </w:rPr>
        <w:t xml:space="preserve">. 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h</w:t>
      </w:r>
      <w:r w:rsidRPr="003A0919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i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j</w:t>
      </w:r>
      <w:r w:rsidRPr="003A0919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k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l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 xml:space="preserve">, 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m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n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>,</w:t>
      </w:r>
      <w:r w:rsidRPr="003A0919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o</w:t>
      </w:r>
      <w:r w:rsidRPr="003A0919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 xml:space="preserve">, </w:t>
      </w:r>
      <w:r w:rsidRPr="00126B5F">
        <w:rPr>
          <w:rFonts w:ascii="Times New Roman" w:hAnsi="Times New Roman"/>
          <w:sz w:val="24"/>
          <w:lang w:val="en-US"/>
        </w:rPr>
        <w:t xml:space="preserve">HRTEM and FFT </w:t>
      </w:r>
      <w:r>
        <w:rPr>
          <w:rFonts w:ascii="Times New Roman" w:hAnsi="Times New Roman"/>
          <w:sz w:val="24"/>
          <w:lang w:val="en-US"/>
        </w:rPr>
        <w:t xml:space="preserve">results </w:t>
      </w:r>
      <w:r w:rsidRPr="00126B5F">
        <w:rPr>
          <w:rFonts w:ascii="Times New Roman" w:hAnsi="Times New Roman"/>
          <w:sz w:val="24"/>
          <w:lang w:val="en-US"/>
        </w:rPr>
        <w:t>f</w:t>
      </w:r>
      <w:r>
        <w:rPr>
          <w:rFonts w:ascii="Times New Roman" w:hAnsi="Times New Roman"/>
          <w:sz w:val="24"/>
          <w:lang w:val="en-US"/>
        </w:rPr>
        <w:t>or</w:t>
      </w:r>
      <w:r w:rsidRPr="00126B5F">
        <w:rPr>
          <w:rFonts w:ascii="Times New Roman" w:hAnsi="Times New Roman"/>
          <w:sz w:val="24"/>
          <w:lang w:val="en-US"/>
        </w:rPr>
        <w:t xml:space="preserve"> </w:t>
      </w:r>
      <w:r w:rsidRPr="00B301DE">
        <w:rPr>
          <w:rFonts w:ascii="Times New Roman" w:hAnsi="Times New Roman"/>
          <w:b/>
          <w:bCs/>
          <w:sz w:val="24"/>
          <w:lang w:val="en-US"/>
        </w:rPr>
        <w:t>h, i</w:t>
      </w:r>
      <w:r w:rsidRPr="00B301DE">
        <w:rPr>
          <w:rFonts w:ascii="Times New Roman" w:hAnsi="Times New Roman"/>
          <w:sz w:val="24"/>
          <w:lang w:val="en-US"/>
        </w:rPr>
        <w:t xml:space="preserve">) </w:t>
      </w:r>
      <w:r w:rsidRPr="00F11E4D">
        <w:rPr>
          <w:rFonts w:ascii="Times New Roman" w:hAnsi="Times New Roman"/>
          <w:sz w:val="24"/>
          <w:lang w:val="en-US"/>
        </w:rPr>
        <w:t>Li</w:t>
      </w:r>
      <w:r w:rsidRPr="0044361F">
        <w:rPr>
          <w:rFonts w:ascii="Times New Roman" w:hAnsi="Times New Roman"/>
          <w:sz w:val="24"/>
          <w:vertAlign w:val="subscript"/>
          <w:lang w:val="en-US"/>
        </w:rPr>
        <w:t>3</w:t>
      </w:r>
      <w:r w:rsidRPr="0044361F">
        <w:rPr>
          <w:rFonts w:ascii="Times New Roman" w:hAnsi="Times New Roman"/>
          <w:sz w:val="24"/>
          <w:lang w:val="en-US"/>
        </w:rPr>
        <w:t xml:space="preserve">N, </w:t>
      </w:r>
      <w:r w:rsidRPr="0044361F">
        <w:rPr>
          <w:rFonts w:ascii="Times New Roman" w:hAnsi="Times New Roman"/>
          <w:b/>
          <w:bCs/>
          <w:sz w:val="24"/>
          <w:lang w:val="en-US"/>
        </w:rPr>
        <w:t>j, k</w:t>
      </w:r>
      <w:r w:rsidRPr="0044361F">
        <w:rPr>
          <w:rFonts w:ascii="Times New Roman" w:hAnsi="Times New Roman"/>
          <w:sz w:val="24"/>
          <w:lang w:val="en-US"/>
        </w:rPr>
        <w:t>) Li</w:t>
      </w:r>
      <w:r w:rsidRPr="0044361F">
        <w:rPr>
          <w:rFonts w:ascii="Times New Roman" w:hAnsi="Times New Roman"/>
          <w:sz w:val="24"/>
          <w:vertAlign w:val="subscript"/>
          <w:lang w:val="en-US"/>
        </w:rPr>
        <w:t>2</w:t>
      </w:r>
      <w:r w:rsidRPr="0044361F">
        <w:rPr>
          <w:rFonts w:ascii="Times New Roman" w:hAnsi="Times New Roman"/>
          <w:sz w:val="24"/>
          <w:lang w:val="en-US"/>
        </w:rPr>
        <w:t>O,</w:t>
      </w:r>
      <w:r w:rsidRPr="0044361F">
        <w:rPr>
          <w:rFonts w:ascii="Times New Roman" w:hAnsi="Times New Roman"/>
          <w:b/>
          <w:bCs/>
          <w:sz w:val="24"/>
          <w:lang w:val="en-US"/>
        </w:rPr>
        <w:t xml:space="preserve"> l, m</w:t>
      </w:r>
      <w:r w:rsidRPr="0044361F">
        <w:rPr>
          <w:rFonts w:ascii="Times New Roman" w:hAnsi="Times New Roman"/>
          <w:sz w:val="24"/>
          <w:lang w:val="en-US"/>
        </w:rPr>
        <w:t>) Li</w:t>
      </w:r>
      <w:r w:rsidRPr="0044361F">
        <w:rPr>
          <w:rFonts w:ascii="Times New Roman" w:hAnsi="Times New Roman"/>
          <w:sz w:val="24"/>
          <w:vertAlign w:val="subscript"/>
          <w:lang w:val="en-US"/>
        </w:rPr>
        <w:t>2</w:t>
      </w:r>
      <w:r w:rsidRPr="0044361F">
        <w:rPr>
          <w:rFonts w:ascii="Times New Roman" w:hAnsi="Times New Roman"/>
          <w:sz w:val="24"/>
          <w:lang w:val="en-US"/>
        </w:rPr>
        <w:t>SO</w:t>
      </w:r>
      <w:r w:rsidRPr="0044361F">
        <w:rPr>
          <w:rFonts w:ascii="Times New Roman" w:hAnsi="Times New Roman"/>
          <w:sz w:val="24"/>
          <w:vertAlign w:val="subscript"/>
          <w:lang w:val="en-US"/>
        </w:rPr>
        <w:t>4</w:t>
      </w:r>
      <w:r>
        <w:rPr>
          <w:rFonts w:ascii="Times New Roman" w:hAnsi="Times New Roman"/>
          <w:sz w:val="24"/>
          <w:lang w:val="en-US"/>
        </w:rPr>
        <w:t>,</w:t>
      </w:r>
      <w:r w:rsidRPr="0044361F">
        <w:rPr>
          <w:rFonts w:ascii="Times New Roman" w:hAnsi="Times New Roman"/>
          <w:sz w:val="24"/>
          <w:lang w:val="en-US"/>
        </w:rPr>
        <w:t xml:space="preserve"> and </w:t>
      </w:r>
      <w:r w:rsidRPr="0044361F">
        <w:rPr>
          <w:rFonts w:ascii="Times New Roman" w:hAnsi="Times New Roman"/>
          <w:b/>
          <w:bCs/>
          <w:sz w:val="24"/>
          <w:lang w:val="en-US"/>
        </w:rPr>
        <w:t>n, o</w:t>
      </w:r>
      <w:r w:rsidRPr="0044361F">
        <w:rPr>
          <w:rFonts w:ascii="Times New Roman" w:hAnsi="Times New Roman"/>
          <w:sz w:val="24"/>
          <w:lang w:val="en-US"/>
        </w:rPr>
        <w:t>) LiF crystals.</w:t>
      </w:r>
    </w:p>
    <w:p w14:paraId="39825560" w14:textId="77777777" w:rsidR="00EE3A83" w:rsidRPr="00F62D78" w:rsidRDefault="00EE3A83" w:rsidP="00EE3A83">
      <w:pPr>
        <w:snapToGrid w:val="0"/>
        <w:spacing w:after="0" w:line="480" w:lineRule="auto"/>
        <w:jc w:val="both"/>
        <w:rPr>
          <w:rFonts w:ascii="Times New Roman" w:eastAsia="MS Mincho" w:hAnsi="Times New Roman" w:cs="Times New Roman"/>
          <w:b/>
          <w:sz w:val="28"/>
          <w:szCs w:val="24"/>
          <w:lang w:val="en-US" w:eastAsia="ja-JP"/>
        </w:rPr>
        <w:sectPr w:rsidR="00EE3A83" w:rsidRPr="00F62D78" w:rsidSect="006558C5">
          <w:pgSz w:w="11907" w:h="16840"/>
          <w:pgMar w:top="1134" w:right="1134" w:bottom="1134" w:left="1134" w:header="709" w:footer="709" w:gutter="0"/>
          <w:cols w:space="708"/>
          <w:titlePg/>
          <w:docGrid w:type="lines" w:linePitch="360"/>
        </w:sectPr>
      </w:pPr>
    </w:p>
    <w:p w14:paraId="58120609" w14:textId="77777777" w:rsidR="00EE3A83" w:rsidRPr="00126B5F" w:rsidRDefault="00EE3A83" w:rsidP="00EE3A83">
      <w:pPr>
        <w:pStyle w:val="NormalWeb"/>
        <w:spacing w:line="480" w:lineRule="auto"/>
        <w:ind w:firstLineChars="100" w:firstLine="240"/>
        <w:jc w:val="center"/>
        <w:rPr>
          <w:rFonts w:ascii="Times New Roman" w:hAnsi="Times New Roman" w:cs="Times New Roman"/>
        </w:rPr>
      </w:pPr>
      <w:r w:rsidRPr="000D1F41">
        <w:lastRenderedPageBreak/>
        <w:t xml:space="preserve"> </w:t>
      </w:r>
      <w:r>
        <w:rPr>
          <w:noProof/>
        </w:rPr>
        <w:drawing>
          <wp:inline distT="0" distB="0" distL="0" distR="0" wp14:anchorId="54326E4F" wp14:editId="2DBEA2CB">
            <wp:extent cx="5760000" cy="5116166"/>
            <wp:effectExtent l="0" t="0" r="0" b="0"/>
            <wp:docPr id="18671301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116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E7005" w14:textId="77777777" w:rsidR="00EE3A83" w:rsidRDefault="00EE3A83" w:rsidP="00EE3A83">
      <w:pPr>
        <w:jc w:val="both"/>
        <w:rPr>
          <w:b/>
        </w:rPr>
      </w:pPr>
      <w:r w:rsidRPr="00735376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Extended Data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Fig. 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2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| </w:t>
      </w:r>
      <w:r w:rsidRPr="00E06750">
        <w:rPr>
          <w:rFonts w:ascii="Times New Roman" w:eastAsia="SimSun" w:hAnsi="Times New Roman" w:cs="Times New Roman"/>
          <w:b/>
          <w:bCs/>
          <w:color w:val="000000" w:themeColor="text1"/>
          <w:sz w:val="24"/>
          <w:lang w:val="en-US"/>
        </w:rPr>
        <w:t>Applicability of AS-Li in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a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carbonate LE.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 xml:space="preserve"> a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>,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SEM images of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E06750">
        <w:rPr>
          <w:rFonts w:ascii="Times New Roman" w:hAnsi="Times New Roman"/>
          <w:color w:val="000000"/>
          <w:sz w:val="24"/>
          <w:szCs w:val="24"/>
        </w:rPr>
        <w:t>are</w:t>
      </w:r>
      <w:r w:rsidRPr="00E06750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and AS-Li </w:t>
      </w:r>
      <w:r>
        <w:rPr>
          <w:rFonts w:ascii="Times New Roman" w:hAnsi="Times New Roman" w:cs="Times New Roman"/>
          <w:sz w:val="24"/>
          <w:szCs w:val="24"/>
          <w:lang w:val="en-US"/>
        </w:rPr>
        <w:t>including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both </w:t>
      </w:r>
      <w:bookmarkStart w:id="0" w:name="OLE_LINK11"/>
      <w:r w:rsidRPr="00E06750">
        <w:rPr>
          <w:rFonts w:ascii="Times New Roman" w:hAnsi="Times New Roman" w:cs="Times New Roman"/>
          <w:sz w:val="24"/>
          <w:szCs w:val="24"/>
          <w:lang w:val="en-US"/>
        </w:rPr>
        <w:t>top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>surf</w:t>
      </w:r>
      <w:r>
        <w:rPr>
          <w:rFonts w:ascii="Times New Roman" w:hAnsi="Times New Roman" w:cs="Times New Roman"/>
          <w:sz w:val="24"/>
          <w:szCs w:val="24"/>
          <w:lang w:val="en-US"/>
        </w:rPr>
        <w:t>ace</w:t>
      </w:r>
      <w:bookmarkEnd w:id="0"/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and cross-sectional views after 30 cycles under 1 mA cm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Pr="00E0675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>@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mAh cm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−</w:t>
      </w:r>
      <w:r w:rsidRPr="00E0675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conditions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b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c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>3D-AFM scanning images of the surface morpholog</w:t>
      </w:r>
      <w:r>
        <w:rPr>
          <w:rFonts w:ascii="Times New Roman" w:hAnsi="Times New Roman" w:cs="Times New Roman"/>
          <w:sz w:val="24"/>
          <w:szCs w:val="24"/>
          <w:lang w:val="en-US"/>
        </w:rPr>
        <w:t>ies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Pr="00E06750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E06750">
        <w:rPr>
          <w:rFonts w:ascii="Times New Roman" w:hAnsi="Times New Roman"/>
          <w:color w:val="000000"/>
          <w:sz w:val="24"/>
          <w:szCs w:val="24"/>
        </w:rPr>
        <w:t>are</w:t>
      </w:r>
      <w:r w:rsidRPr="00E06750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E06750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) AS-Li.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d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,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e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>,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f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XPS spectra of </w:t>
      </w:r>
      <w:r w:rsidRPr="00E06750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) F 1s, </w:t>
      </w:r>
      <w:r w:rsidRPr="00E06750"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) N 1s, and </w:t>
      </w:r>
      <w:r w:rsidRPr="00E06750">
        <w:rPr>
          <w:rFonts w:ascii="Times New Roman" w:hAnsi="Times New Roman" w:cs="Times New Roman"/>
          <w:b/>
          <w:bCs/>
          <w:sz w:val="24"/>
          <w:szCs w:val="24"/>
          <w:lang w:val="en-US"/>
        </w:rPr>
        <w:t>f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) P 2p for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E06750">
        <w:rPr>
          <w:rFonts w:ascii="Times New Roman" w:hAnsi="Times New Roman"/>
          <w:color w:val="000000"/>
          <w:sz w:val="24"/>
          <w:szCs w:val="24"/>
        </w:rPr>
        <w:t>are</w:t>
      </w:r>
      <w:r w:rsidRPr="00E06750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and AS-Li after 30 cycles.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g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,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h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Cryo-TEM images </w:t>
      </w:r>
      <w:r w:rsidRPr="00E06750">
        <w:rPr>
          <w:rFonts w:ascii="Times New Roman" w:hAnsi="Times New Roman"/>
          <w:sz w:val="24"/>
          <w:szCs w:val="24"/>
          <w:lang w:val="en-US"/>
        </w:rPr>
        <w:t xml:space="preserve">of </w:t>
      </w:r>
      <w:r w:rsidRPr="00E06750">
        <w:rPr>
          <w:rFonts w:ascii="Times New Roman" w:hAnsi="Times New Roman"/>
          <w:b/>
          <w:bCs/>
          <w:sz w:val="24"/>
          <w:szCs w:val="24"/>
          <w:lang w:val="en-US"/>
        </w:rPr>
        <w:t>g</w:t>
      </w:r>
      <w:r w:rsidRPr="00E06750">
        <w:rPr>
          <w:rFonts w:ascii="Times New Roman" w:hAnsi="Times New Roman"/>
          <w:sz w:val="24"/>
          <w:szCs w:val="24"/>
          <w:lang w:val="en-US"/>
        </w:rPr>
        <w:t xml:space="preserve">)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E06750">
        <w:rPr>
          <w:rFonts w:ascii="Times New Roman" w:hAnsi="Times New Roman"/>
          <w:color w:val="000000"/>
          <w:sz w:val="24"/>
          <w:szCs w:val="24"/>
          <w:lang w:val="en-US"/>
        </w:rPr>
        <w:t>are-Li</w:t>
      </w:r>
      <w:r w:rsidRPr="00E06750"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Pr="00E06750">
        <w:rPr>
          <w:rFonts w:ascii="Times New Roman" w:hAnsi="Times New Roman"/>
          <w:b/>
          <w:bCs/>
          <w:sz w:val="24"/>
          <w:szCs w:val="24"/>
          <w:lang w:val="en-US"/>
        </w:rPr>
        <w:t>h</w:t>
      </w:r>
      <w:r w:rsidRPr="00E06750">
        <w:rPr>
          <w:rFonts w:ascii="Times New Roman" w:hAnsi="Times New Roman"/>
          <w:sz w:val="24"/>
          <w:szCs w:val="24"/>
          <w:lang w:val="en-US"/>
        </w:rPr>
        <w:t xml:space="preserve">) 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AS-Li after cycling,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where 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both the </w:t>
      </w:r>
      <w:r>
        <w:rPr>
          <w:rFonts w:ascii="Times New Roman" w:hAnsi="Times New Roman" w:cs="Times New Roman"/>
          <w:sz w:val="24"/>
          <w:szCs w:val="24"/>
          <w:lang w:val="en-US"/>
        </w:rPr>
        <w:t>usual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US"/>
        </w:rPr>
        <w:t>pre-formed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SEI layers are</w:t>
      </w:r>
      <w:r w:rsidRPr="00E06750">
        <w:rPr>
          <w:rFonts w:ascii="Times New Roman" w:hAnsi="Times New Roman"/>
          <w:sz w:val="24"/>
          <w:szCs w:val="24"/>
          <w:lang w:val="en-US"/>
        </w:rPr>
        <w:t xml:space="preserve"> highlighted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i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j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,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k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>,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l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>,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>T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OF-SIMS</w:t>
      </w:r>
      <w:r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-measured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</w:t>
      </w:r>
      <w:r w:rsidRPr="00E06750">
        <w:rPr>
          <w:rFonts w:ascii="Times New Roman" w:eastAsia="SimSun" w:hAnsi="Times New Roman" w:cs="Times New Roman"/>
          <w:b/>
          <w:bCs/>
          <w:color w:val="000000" w:themeColor="text1"/>
          <w:sz w:val="24"/>
          <w:lang w:val="en-US"/>
        </w:rPr>
        <w:t>i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eastAsia="SimSun" w:hAnsi="Times New Roman" w:cs="Times New Roman"/>
          <w:b/>
          <w:bCs/>
          <w:color w:val="000000" w:themeColor="text1"/>
          <w:sz w:val="24"/>
          <w:lang w:val="en-US"/>
        </w:rPr>
        <w:t>k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) depth profiles and </w:t>
      </w:r>
      <w:r w:rsidRPr="00E06750">
        <w:rPr>
          <w:rFonts w:ascii="Times New Roman" w:eastAsia="SimSun" w:hAnsi="Times New Roman" w:cs="Times New Roman"/>
          <w:b/>
          <w:bCs/>
          <w:color w:val="000000" w:themeColor="text1"/>
          <w:sz w:val="24"/>
          <w:lang w:val="en-US"/>
        </w:rPr>
        <w:t>j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eastAsia="SimSun" w:hAnsi="Times New Roman" w:cs="Times New Roman"/>
          <w:b/>
          <w:bCs/>
          <w:color w:val="000000" w:themeColor="text1"/>
          <w:sz w:val="24"/>
          <w:lang w:val="en-US"/>
        </w:rPr>
        <w:t>l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) 3D models of SEI film</w:t>
      </w:r>
      <w:r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s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f</w:t>
      </w:r>
      <w:r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or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b</w:t>
      </w:r>
      <w:r w:rsidRPr="00E06750">
        <w:rPr>
          <w:rFonts w:ascii="Times New Roman" w:hAnsi="Times New Roman"/>
          <w:color w:val="000000"/>
          <w:sz w:val="24"/>
          <w:szCs w:val="24"/>
        </w:rPr>
        <w:t>are</w:t>
      </w:r>
      <w:r w:rsidRPr="00E06750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and AS-Li</w:t>
      </w:r>
      <w:r w:rsidRPr="00E06750">
        <w:rPr>
          <w:rFonts w:ascii="Times New Roman" w:hAnsi="Times New Roman"/>
          <w:sz w:val="24"/>
          <w:szCs w:val="24"/>
          <w:lang w:val="en-US"/>
        </w:rPr>
        <w:t>.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m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n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lang w:val="en-US"/>
        </w:rPr>
        <w:t xml:space="preserve">, 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>Cycling performance of AS-Li</w:t>
      </w:r>
      <w:r w:rsidRPr="00E06750">
        <w:rPr>
          <w:rFonts w:ascii="Times New Roman" w:hAnsi="Times New Roman" w:cs="Times New Roman"/>
          <w:lang w:val="en-US"/>
        </w:rPr>
        <w:t>||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LFP </w:t>
      </w:r>
      <w:r w:rsidRPr="00E06750">
        <w:rPr>
          <w:rFonts w:ascii="Times New Roman" w:hAnsi="Times New Roman" w:cs="Times New Roman"/>
          <w:b/>
          <w:bCs/>
          <w:sz w:val="24"/>
          <w:szCs w:val="24"/>
          <w:lang w:val="en-US"/>
        </w:rPr>
        <w:t>m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) half cell and </w:t>
      </w:r>
      <w:r w:rsidRPr="00E06750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>) full cell</w:t>
      </w:r>
      <w:bookmarkStart w:id="1" w:name="_Hlk131695429"/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under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 xml:space="preserve"> carbonate LE condition</w:t>
      </w:r>
      <w:bookmarkEnd w:id="1"/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06750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b/>
        </w:rPr>
        <w:br w:type="page"/>
      </w:r>
    </w:p>
    <w:p w14:paraId="7B9C471B" w14:textId="77777777" w:rsidR="00EE3A83" w:rsidRPr="00126B5F" w:rsidRDefault="00EE3A83" w:rsidP="00EE3A83">
      <w:pPr>
        <w:pStyle w:val="NormalWeb"/>
        <w:spacing w:line="480" w:lineRule="auto"/>
        <w:ind w:firstLineChars="200" w:firstLine="480"/>
        <w:jc w:val="center"/>
        <w:rPr>
          <w:rFonts w:ascii="Times New Roman" w:hAnsi="Times New Roman" w:cs="Times New Roman"/>
          <w:color w:val="333333"/>
          <w:shd w:val="clear" w:color="auto" w:fill="F7F8FA"/>
        </w:rPr>
      </w:pPr>
      <w:r w:rsidRPr="000D1F41">
        <w:lastRenderedPageBreak/>
        <w:t xml:space="preserve"> </w:t>
      </w:r>
      <w:r>
        <w:rPr>
          <w:noProof/>
        </w:rPr>
        <w:drawing>
          <wp:inline distT="0" distB="0" distL="0" distR="0" wp14:anchorId="05781446" wp14:editId="6AAE82B1">
            <wp:extent cx="5760000" cy="3192416"/>
            <wp:effectExtent l="0" t="0" r="0" b="0"/>
            <wp:docPr id="103380917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19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0C81A" w14:textId="77777777" w:rsidR="00EE3A83" w:rsidRPr="00735376" w:rsidRDefault="00EE3A83" w:rsidP="00EE3A83">
      <w:pPr>
        <w:jc w:val="both"/>
        <w:rPr>
          <w:rFonts w:eastAsia="MS Mincho"/>
          <w:b/>
          <w:lang w:val="en-US"/>
        </w:rPr>
      </w:pPr>
      <w:r w:rsidRPr="00735376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Extended Data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 Fig. 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3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| </w:t>
      </w:r>
      <w:bookmarkStart w:id="2" w:name="_Hlk146127730"/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Representation of the evolution of 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 xml:space="preserve">the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interphase</w:t>
      </w:r>
      <w:r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s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.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 xml:space="preserve"> a</w:t>
      </w:r>
      <w:r w:rsidRPr="00E06750">
        <w:rPr>
          <w:rFonts w:ascii="Times New Roman" w:eastAsia="SimSun" w:hAnsi="Times New Roman" w:cs="Times New Roman"/>
          <w:bCs/>
          <w:color w:val="000000" w:themeColor="text1"/>
          <w:sz w:val="24"/>
          <w:szCs w:val="24"/>
          <w:lang w:val="en-US"/>
        </w:rPr>
        <w:t>,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Pr="00E06750">
        <w:rPr>
          <w:rFonts w:ascii="Times New Roman" w:eastAsia="SimSun" w:hAnsi="Times New Roman" w:cs="Times New Roman"/>
          <w:b/>
          <w:color w:val="000000" w:themeColor="text1"/>
          <w:sz w:val="24"/>
          <w:lang w:val="en-US"/>
        </w:rPr>
        <w:t>b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, Schematic of the evolution of surface behavio</w:t>
      </w:r>
      <w:r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r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in both </w:t>
      </w:r>
      <w:r w:rsidRPr="00E06750">
        <w:rPr>
          <w:rFonts w:ascii="Times New Roman" w:eastAsia="SimSun" w:hAnsi="Times New Roman" w:cs="Times New Roman"/>
          <w:b/>
          <w:bCs/>
          <w:color w:val="000000" w:themeColor="text1"/>
          <w:sz w:val="24"/>
          <w:lang w:val="en-US"/>
        </w:rPr>
        <w:t>a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)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b</w:t>
      </w:r>
      <w:r w:rsidRPr="00E06750">
        <w:rPr>
          <w:rFonts w:ascii="Times New Roman" w:hAnsi="Times New Roman"/>
          <w:color w:val="000000"/>
          <w:sz w:val="24"/>
          <w:szCs w:val="24"/>
        </w:rPr>
        <w:t>are</w:t>
      </w:r>
      <w:r w:rsidRPr="00E06750">
        <w:rPr>
          <w:rFonts w:ascii="Times New Roman" w:hAnsi="Times New Roman"/>
          <w:color w:val="000000"/>
          <w:sz w:val="24"/>
          <w:szCs w:val="24"/>
          <w:lang w:val="en-US"/>
        </w:rPr>
        <w:t>-Li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 xml:space="preserve"> and </w:t>
      </w:r>
      <w:r w:rsidRPr="00E06750">
        <w:rPr>
          <w:rFonts w:ascii="Times New Roman" w:eastAsia="SimSun" w:hAnsi="Times New Roman" w:cs="Times New Roman"/>
          <w:b/>
          <w:bCs/>
          <w:color w:val="000000" w:themeColor="text1"/>
          <w:sz w:val="24"/>
          <w:lang w:val="en-US"/>
        </w:rPr>
        <w:t>b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) AS-Li</w:t>
      </w:r>
      <w:r w:rsidRPr="00E06750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Pr="00E06750">
        <w:rPr>
          <w:rFonts w:ascii="Times New Roman" w:eastAsia="SimSun" w:hAnsi="Times New Roman" w:cs="Times New Roman"/>
          <w:color w:val="000000" w:themeColor="text1"/>
          <w:sz w:val="24"/>
          <w:lang w:val="en-US"/>
        </w:rPr>
        <w:t>during cycling.</w:t>
      </w:r>
      <w:bookmarkEnd w:id="2"/>
    </w:p>
    <w:p w14:paraId="63F9B2CB" w14:textId="77777777" w:rsidR="00755780" w:rsidRDefault="00755780"/>
    <w:sectPr w:rsidR="00755780" w:rsidSect="006558C5">
      <w:pgSz w:w="11907" w:h="16840"/>
      <w:pgMar w:top="1134" w:right="1134" w:bottom="1134" w:left="1134" w:header="709" w:footer="709" w:gutter="0"/>
      <w:cols w:space="708"/>
      <w:titlePg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A83"/>
    <w:rsid w:val="00755780"/>
    <w:rsid w:val="00857596"/>
    <w:rsid w:val="00EE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4DADF"/>
  <w15:chartTrackingRefBased/>
  <w15:docId w15:val="{CB27CF24-5F60-4355-B4CC-63C127A74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A83"/>
    <w:pPr>
      <w:spacing w:after="200" w:line="276" w:lineRule="auto"/>
    </w:pPr>
    <w:rPr>
      <w:rFonts w:eastAsiaTheme="minorEastAsia"/>
      <w:kern w:val="0"/>
      <w:lang w:val="en-AU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EE3A83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val="en-US"/>
    </w:rPr>
  </w:style>
  <w:style w:type="paragraph" w:customStyle="1" w:styleId="Head1">
    <w:name w:val="Head 1"/>
    <w:basedOn w:val="Normal"/>
    <w:rsid w:val="00EE3A83"/>
    <w:pPr>
      <w:spacing w:after="0" w:line="480" w:lineRule="auto"/>
      <w:jc w:val="both"/>
    </w:pPr>
    <w:rPr>
      <w:rFonts w:ascii="Times New Roman" w:eastAsia="MS Mincho" w:hAnsi="Times New Roman" w:cs="Times New Roman"/>
      <w:b/>
      <w:color w:val="000000" w:themeColor="text1"/>
      <w:sz w:val="24"/>
      <w:szCs w:val="24"/>
      <w:lang w:val="en-US" w:eastAsia="ja-JP"/>
    </w:rPr>
  </w:style>
  <w:style w:type="character" w:customStyle="1" w:styleId="NormalWebChar">
    <w:name w:val="Normal (Web) Char"/>
    <w:basedOn w:val="DefaultParagraphFont"/>
    <w:link w:val="NormalWeb"/>
    <w:uiPriority w:val="99"/>
    <w:rsid w:val="00EE3A83"/>
    <w:rPr>
      <w:rFonts w:ascii="SimSun" w:eastAsia="SimSun" w:hAnsi="SimSun" w:cs="SimSu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213</Words>
  <Characters>1217</Characters>
  <Application>Microsoft Office Word</Application>
  <DocSecurity>0</DocSecurity>
  <Lines>10</Lines>
  <Paragraphs>2</Paragraphs>
  <ScaleCrop>false</ScaleCrop>
  <Company>Springer Nature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2024-01-09T04:19:00Z</dcterms:created>
  <dcterms:modified xsi:type="dcterms:W3CDTF">2024-01-09T04:19:00Z</dcterms:modified>
</cp:coreProperties>
</file>