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C112" w14:textId="77777777" w:rsidR="00080596" w:rsidRPr="00B14E32" w:rsidRDefault="00080596" w:rsidP="00080596">
      <w:pPr>
        <w:rPr>
          <w:rFonts w:ascii="Times New Roman" w:hAnsi="Times New Roman" w:cs="Times New Roman"/>
          <w:sz w:val="20"/>
          <w:szCs w:val="20"/>
        </w:rPr>
      </w:pPr>
      <w:r w:rsidRPr="00B14E32">
        <w:rPr>
          <w:rFonts w:ascii="Times New Roman" w:hAnsi="Times New Roman" w:cs="Times New Roman"/>
          <w:b/>
          <w:bCs/>
          <w:sz w:val="20"/>
          <w:szCs w:val="20"/>
        </w:rPr>
        <w:t>Supplementary Table 3.</w:t>
      </w:r>
      <w:r w:rsidRPr="00B14E32">
        <w:rPr>
          <w:rFonts w:ascii="Times New Roman" w:hAnsi="Times New Roman" w:cs="Times New Roman"/>
          <w:sz w:val="20"/>
          <w:szCs w:val="20"/>
        </w:rPr>
        <w:t xml:space="preserve"> Results of univariate and multivariate logistic regression analysis in</w:t>
      </w:r>
      <w:bookmarkStart w:id="0" w:name="_Hlk115875493"/>
      <w:r w:rsidRPr="00B14E32">
        <w:rPr>
          <w:rFonts w:ascii="Times New Roman" w:hAnsi="Times New Roman" w:cs="Times New Roman"/>
          <w:sz w:val="20"/>
          <w:szCs w:val="20"/>
        </w:rPr>
        <w:t xml:space="preserve"> predicting for VPI status in the training set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339"/>
        <w:gridCol w:w="3129"/>
        <w:gridCol w:w="1595"/>
        <w:gridCol w:w="1324"/>
        <w:gridCol w:w="3566"/>
        <w:gridCol w:w="2445"/>
      </w:tblGrid>
      <w:tr w:rsidR="00762D1B" w:rsidRPr="00B14E32" w14:paraId="45FD2E94" w14:textId="77777777" w:rsidTr="00B10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4" w:type="pct"/>
            <w:vMerge w:val="restart"/>
          </w:tcPr>
          <w:bookmarkEnd w:id="0"/>
          <w:p w14:paraId="49EECCE5" w14:textId="77777777" w:rsidR="00080596" w:rsidRPr="00B14E32" w:rsidRDefault="00080596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Characteristics</w:t>
            </w:r>
          </w:p>
        </w:tc>
        <w:tc>
          <w:tcPr>
            <w:tcW w:w="1016" w:type="pct"/>
          </w:tcPr>
          <w:p w14:paraId="693742AF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nivariate analysis</w:t>
            </w:r>
          </w:p>
        </w:tc>
        <w:tc>
          <w:tcPr>
            <w:tcW w:w="518" w:type="pct"/>
          </w:tcPr>
          <w:p w14:paraId="08061715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nil"/>
            </w:tcBorders>
          </w:tcPr>
          <w:p w14:paraId="6CB03C7F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pct"/>
          </w:tcPr>
          <w:p w14:paraId="400DB2FF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sz w:val="20"/>
                <w:szCs w:val="20"/>
              </w:rPr>
              <w:t>M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ultivariate analysis</w:t>
            </w:r>
          </w:p>
        </w:tc>
        <w:tc>
          <w:tcPr>
            <w:tcW w:w="794" w:type="pct"/>
          </w:tcPr>
          <w:p w14:paraId="6898B8FA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2D1B" w:rsidRPr="00B14E32" w14:paraId="2326BAEC" w14:textId="77777777" w:rsidTr="00B106E4">
        <w:tc>
          <w:tcPr>
            <w:tcW w:w="1084" w:type="pct"/>
            <w:vMerge/>
            <w:tcBorders>
              <w:top w:val="single" w:sz="6" w:space="0" w:color="auto"/>
              <w:bottom w:val="single" w:sz="4" w:space="0" w:color="auto"/>
            </w:tcBorders>
          </w:tcPr>
          <w:p w14:paraId="1CF0C2DA" w14:textId="77777777" w:rsidR="00080596" w:rsidRPr="00B14E32" w:rsidRDefault="00080596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pct"/>
            <w:tcBorders>
              <w:top w:val="single" w:sz="6" w:space="0" w:color="auto"/>
              <w:bottom w:val="single" w:sz="4" w:space="0" w:color="auto"/>
            </w:tcBorders>
          </w:tcPr>
          <w:p w14:paraId="5B6FEBED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sz w:val="20"/>
                <w:szCs w:val="20"/>
              </w:rPr>
              <w:t>O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R (95% CI)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4" w:space="0" w:color="auto"/>
            </w:tcBorders>
          </w:tcPr>
          <w:p w14:paraId="6FBACEEB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</w:tcPr>
          <w:p w14:paraId="6CA0F5D2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6" w:space="0" w:color="auto"/>
              <w:bottom w:val="single" w:sz="4" w:space="0" w:color="auto"/>
            </w:tcBorders>
          </w:tcPr>
          <w:p w14:paraId="76035B38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sz w:val="20"/>
                <w:szCs w:val="20"/>
              </w:rPr>
              <w:t>O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R (95% CI)</w:t>
            </w:r>
          </w:p>
        </w:tc>
        <w:tc>
          <w:tcPr>
            <w:tcW w:w="794" w:type="pct"/>
            <w:tcBorders>
              <w:top w:val="single" w:sz="6" w:space="0" w:color="auto"/>
              <w:bottom w:val="single" w:sz="4" w:space="0" w:color="auto"/>
            </w:tcBorders>
          </w:tcPr>
          <w:p w14:paraId="79CF5CC4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762D1B" w:rsidRPr="00B14E32" w14:paraId="0A801A03" w14:textId="77777777" w:rsidTr="00B106E4">
        <w:tc>
          <w:tcPr>
            <w:tcW w:w="1084" w:type="pct"/>
            <w:tcBorders>
              <w:top w:val="single" w:sz="4" w:space="0" w:color="auto"/>
            </w:tcBorders>
          </w:tcPr>
          <w:p w14:paraId="1FDDC2FB" w14:textId="77777777" w:rsidR="00080596" w:rsidRPr="00B14E32" w:rsidRDefault="00080596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PET/CT Rad-score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198DE975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4.033 (2.877, 5.653)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14:paraId="7441F1E9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20EA71A1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</w:tcBorders>
          </w:tcPr>
          <w:p w14:paraId="5D15FC3D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7.661 (4.853, 12.094)</w:t>
            </w:r>
          </w:p>
        </w:tc>
        <w:tc>
          <w:tcPr>
            <w:tcW w:w="794" w:type="pct"/>
            <w:tcBorders>
              <w:top w:val="single" w:sz="4" w:space="0" w:color="auto"/>
            </w:tcBorders>
          </w:tcPr>
          <w:p w14:paraId="2F7A8654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  <w:tr w:rsidR="00762D1B" w:rsidRPr="00B14E32" w14:paraId="056469B4" w14:textId="77777777" w:rsidTr="00B14E32">
        <w:tc>
          <w:tcPr>
            <w:tcW w:w="1084" w:type="pct"/>
          </w:tcPr>
          <w:p w14:paraId="6F72A23B" w14:textId="77777777" w:rsidR="00080596" w:rsidRPr="00B14E32" w:rsidRDefault="00080596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TPCAL</w:t>
            </w:r>
          </w:p>
        </w:tc>
        <w:tc>
          <w:tcPr>
            <w:tcW w:w="1016" w:type="pct"/>
          </w:tcPr>
          <w:p w14:paraId="1BC693AB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1.261 (1.111, 1.432)</w:t>
            </w:r>
          </w:p>
        </w:tc>
        <w:tc>
          <w:tcPr>
            <w:tcW w:w="518" w:type="pct"/>
          </w:tcPr>
          <w:p w14:paraId="2C1BBFB2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430" w:type="pct"/>
          </w:tcPr>
          <w:p w14:paraId="3F95C876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pct"/>
          </w:tcPr>
          <w:p w14:paraId="70382491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1.088 (0.855, 1.385)</w:t>
            </w:r>
          </w:p>
        </w:tc>
        <w:tc>
          <w:tcPr>
            <w:tcW w:w="794" w:type="pct"/>
          </w:tcPr>
          <w:p w14:paraId="34DFB661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.492</w:t>
            </w:r>
          </w:p>
        </w:tc>
      </w:tr>
      <w:tr w:rsidR="00762D1B" w:rsidRPr="00B14E32" w14:paraId="188CE748" w14:textId="77777777" w:rsidTr="00B14E32">
        <w:tc>
          <w:tcPr>
            <w:tcW w:w="1084" w:type="pct"/>
          </w:tcPr>
          <w:p w14:paraId="7837D649" w14:textId="77777777" w:rsidR="00080596" w:rsidRPr="00B14E32" w:rsidRDefault="00080596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TPCAL-to-</w:t>
            </w:r>
            <w:proofErr w:type="spellStart"/>
            <w:r w:rsidRPr="00B14E32">
              <w:rPr>
                <w:rFonts w:ascii="Times New Roman" w:hAnsi="Times New Roman"/>
                <w:sz w:val="20"/>
                <w:szCs w:val="20"/>
              </w:rPr>
              <w:t>Dmax</w:t>
            </w:r>
            <w:proofErr w:type="spellEnd"/>
            <w:r w:rsidRPr="00B14E3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B14E32">
              <w:rPr>
                <w:rFonts w:ascii="Times New Roman" w:hAnsi="Times New Roman"/>
                <w:sz w:val="20"/>
                <w:szCs w:val="20"/>
              </w:rPr>
              <w:t>ratio</w:t>
            </w:r>
          </w:p>
        </w:tc>
        <w:tc>
          <w:tcPr>
            <w:tcW w:w="1016" w:type="pct"/>
          </w:tcPr>
          <w:p w14:paraId="11249BB1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38.765 (17.474, 85.997)</w:t>
            </w:r>
          </w:p>
        </w:tc>
        <w:tc>
          <w:tcPr>
            <w:tcW w:w="518" w:type="pct"/>
          </w:tcPr>
          <w:p w14:paraId="4475A1CD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430" w:type="pct"/>
          </w:tcPr>
          <w:p w14:paraId="6FCD20C4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pct"/>
          </w:tcPr>
          <w:p w14:paraId="2B6F039A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99.128 (30.428, 322.937)</w:t>
            </w:r>
          </w:p>
        </w:tc>
        <w:tc>
          <w:tcPr>
            <w:tcW w:w="794" w:type="pct"/>
          </w:tcPr>
          <w:p w14:paraId="5CEA0349" w14:textId="77777777" w:rsidR="00080596" w:rsidRPr="00B14E32" w:rsidRDefault="00080596" w:rsidP="004A70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E32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</w:tbl>
    <w:p w14:paraId="70916DE0" w14:textId="77777777" w:rsidR="00080596" w:rsidRPr="00B14E32" w:rsidRDefault="00080596" w:rsidP="00080596">
      <w:pPr>
        <w:rPr>
          <w:rFonts w:ascii="Times New Roman" w:hAnsi="Times New Roman" w:cs="Times New Roman"/>
          <w:sz w:val="20"/>
          <w:szCs w:val="20"/>
        </w:rPr>
      </w:pPr>
      <w:r w:rsidRPr="00B14E32">
        <w:rPr>
          <w:rFonts w:ascii="Times New Roman" w:hAnsi="Times New Roman" w:cs="Times New Roman"/>
          <w:sz w:val="20"/>
          <w:szCs w:val="20"/>
        </w:rPr>
        <w:t>VPI, visceral pleural invasion; TPCAL, tumor-pleura contact arc length; TPCAL-to-</w:t>
      </w:r>
      <w:proofErr w:type="spellStart"/>
      <w:r w:rsidRPr="00B14E32">
        <w:rPr>
          <w:rFonts w:ascii="Times New Roman" w:hAnsi="Times New Roman" w:cs="Times New Roman"/>
          <w:sz w:val="20"/>
          <w:szCs w:val="20"/>
        </w:rPr>
        <w:t>Dmax</w:t>
      </w:r>
      <w:proofErr w:type="spellEnd"/>
      <w:r w:rsidRPr="00B14E32">
        <w:rPr>
          <w:rFonts w:ascii="Times New Roman" w:hAnsi="Times New Roman" w:cs="Times New Roman"/>
          <w:sz w:val="20"/>
          <w:szCs w:val="20"/>
        </w:rPr>
        <w:t xml:space="preserve"> ratio, tumor-pleura contact arc length to maximum tumor diameter ratio; OR, odds ratio; </w:t>
      </w:r>
      <w:r w:rsidRPr="00B14E32">
        <w:rPr>
          <w:rFonts w:ascii="Times New Roman" w:hAnsi="Times New Roman" w:cs="Times New Roman" w:hint="eastAsia"/>
          <w:sz w:val="20"/>
          <w:szCs w:val="20"/>
        </w:rPr>
        <w:t>C</w:t>
      </w:r>
      <w:r w:rsidRPr="00B14E32">
        <w:rPr>
          <w:rFonts w:ascii="Times New Roman" w:hAnsi="Times New Roman" w:cs="Times New Roman"/>
          <w:sz w:val="20"/>
          <w:szCs w:val="20"/>
        </w:rPr>
        <w:t>I, confidence interval.</w:t>
      </w:r>
    </w:p>
    <w:p w14:paraId="16311779" w14:textId="77777777" w:rsidR="00080596" w:rsidRDefault="00080596" w:rsidP="00080596">
      <w:pPr>
        <w:rPr>
          <w:rFonts w:ascii="Times New Roman" w:hAnsi="Times New Roman" w:cs="Times New Roman"/>
          <w:sz w:val="16"/>
          <w:szCs w:val="16"/>
        </w:rPr>
      </w:pPr>
    </w:p>
    <w:p w14:paraId="745E426A" w14:textId="77777777" w:rsidR="00080596" w:rsidRDefault="00080596" w:rsidP="00080596">
      <w:pPr>
        <w:rPr>
          <w:rFonts w:ascii="Times New Roman" w:hAnsi="Times New Roman" w:cs="Times New Roman"/>
          <w:sz w:val="16"/>
          <w:szCs w:val="16"/>
        </w:rPr>
      </w:pPr>
    </w:p>
    <w:p w14:paraId="27DC2AC1" w14:textId="77777777" w:rsidR="00B33E68" w:rsidRPr="00080596" w:rsidRDefault="00B33E68"/>
    <w:sectPr w:rsidR="00B33E68" w:rsidRPr="00080596" w:rsidSect="00B14E3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6942" w14:textId="77777777" w:rsidR="00EB0A4C" w:rsidRDefault="00EB0A4C" w:rsidP="00080596">
      <w:r>
        <w:separator/>
      </w:r>
    </w:p>
  </w:endnote>
  <w:endnote w:type="continuationSeparator" w:id="0">
    <w:p w14:paraId="1319FA3D" w14:textId="77777777" w:rsidR="00EB0A4C" w:rsidRDefault="00EB0A4C" w:rsidP="0008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3255" w14:textId="77777777" w:rsidR="00EB0A4C" w:rsidRDefault="00EB0A4C" w:rsidP="00080596">
      <w:r>
        <w:separator/>
      </w:r>
    </w:p>
  </w:footnote>
  <w:footnote w:type="continuationSeparator" w:id="0">
    <w:p w14:paraId="59C786EA" w14:textId="77777777" w:rsidR="00EB0A4C" w:rsidRDefault="00EB0A4C" w:rsidP="0008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85"/>
    <w:rsid w:val="00080596"/>
    <w:rsid w:val="000A3987"/>
    <w:rsid w:val="000D6D97"/>
    <w:rsid w:val="003227CC"/>
    <w:rsid w:val="00420522"/>
    <w:rsid w:val="004943E7"/>
    <w:rsid w:val="00605985"/>
    <w:rsid w:val="00762D1B"/>
    <w:rsid w:val="00934A86"/>
    <w:rsid w:val="00944F01"/>
    <w:rsid w:val="00964AB5"/>
    <w:rsid w:val="009E1FFF"/>
    <w:rsid w:val="00B106E4"/>
    <w:rsid w:val="00B14E32"/>
    <w:rsid w:val="00B33E68"/>
    <w:rsid w:val="00CA4E82"/>
    <w:rsid w:val="00D90DA2"/>
    <w:rsid w:val="00EB0A4C"/>
    <w:rsid w:val="00FB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F40A5E5-0134-4B41-B77D-4C601B81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4943E7"/>
    <w:rPr>
      <w:rFonts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0805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5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 李</dc:creator>
  <cp:keywords/>
  <dc:description/>
  <cp:lastModifiedBy>毅 李</cp:lastModifiedBy>
  <cp:revision>14</cp:revision>
  <dcterms:created xsi:type="dcterms:W3CDTF">2023-11-15T14:29:00Z</dcterms:created>
  <dcterms:modified xsi:type="dcterms:W3CDTF">2023-11-22T13:38:00Z</dcterms:modified>
</cp:coreProperties>
</file>