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D8E0" w14:textId="0DC7B7D6" w:rsidR="00A71E1B" w:rsidRPr="000B072F" w:rsidRDefault="00A71E1B">
      <w:pPr>
        <w:rPr>
          <w:rFonts w:ascii="Arial" w:hAnsi="Arial" w:cs="Arial"/>
          <w:b/>
          <w:bCs/>
          <w:sz w:val="24"/>
          <w:szCs w:val="24"/>
        </w:rPr>
      </w:pPr>
      <w:r w:rsidRPr="000B072F">
        <w:rPr>
          <w:rFonts w:ascii="Arial" w:hAnsi="Arial" w:cs="Arial"/>
          <w:b/>
          <w:bCs/>
          <w:sz w:val="24"/>
          <w:szCs w:val="24"/>
        </w:rPr>
        <w:t>Supplementary info</w:t>
      </w:r>
    </w:p>
    <w:p w14:paraId="6261A867" w14:textId="5568B31A" w:rsidR="008716AB" w:rsidRPr="00BF2EB4" w:rsidRDefault="008716AB" w:rsidP="008716AB">
      <w:pPr>
        <w:pStyle w:val="ListParagraph"/>
        <w:numPr>
          <w:ilvl w:val="1"/>
          <w:numId w:val="1"/>
        </w:numPr>
        <w:jc w:val="both"/>
        <w:rPr>
          <w:rFonts w:ascii="Arial" w:hAnsi="Arial" w:cs="Arial"/>
          <w:b/>
          <w:bCs/>
          <w:sz w:val="24"/>
          <w:szCs w:val="24"/>
        </w:rPr>
      </w:pPr>
      <w:r w:rsidRPr="008716AB">
        <w:rPr>
          <w:rFonts w:ascii="Arial" w:hAnsi="Arial" w:cs="Arial"/>
          <w:b/>
          <w:bCs/>
          <w:sz w:val="24"/>
          <w:szCs w:val="24"/>
        </w:rPr>
        <w:t xml:space="preserve"> </w:t>
      </w:r>
      <w:r>
        <w:rPr>
          <w:rFonts w:ascii="Arial" w:hAnsi="Arial" w:cs="Arial"/>
          <w:b/>
          <w:bCs/>
          <w:sz w:val="24"/>
          <w:szCs w:val="24"/>
        </w:rPr>
        <w:t>Sexual behavior</w:t>
      </w:r>
    </w:p>
    <w:p w14:paraId="6B558377" w14:textId="1A6E8051" w:rsidR="00A71E1B" w:rsidRPr="00FF01E2" w:rsidRDefault="008716AB" w:rsidP="000B072F">
      <w:pPr>
        <w:jc w:val="both"/>
        <w:rPr>
          <w:rFonts w:ascii="Arial" w:hAnsi="Arial" w:cs="Arial"/>
          <w:sz w:val="24"/>
          <w:szCs w:val="24"/>
          <w:lang w:val="en-US"/>
        </w:rPr>
      </w:pPr>
      <w:r w:rsidRPr="00FF01E2">
        <w:rPr>
          <w:rFonts w:ascii="Arial" w:hAnsi="Arial" w:cs="Arial"/>
          <w:sz w:val="24"/>
          <w:szCs w:val="24"/>
          <w:lang w:val="en-US"/>
        </w:rPr>
        <w:t>Sexual behavior was videotaped and took place in the early hours of the dark phase under dim red light conditions. Typically, a receptive (estrus) naturally cycling C57BL6/J mouse was introduced in</w:t>
      </w:r>
      <w:r w:rsidR="00D16692">
        <w:rPr>
          <w:rFonts w:ascii="Arial" w:hAnsi="Arial" w:cs="Arial"/>
          <w:sz w:val="24"/>
          <w:szCs w:val="24"/>
          <w:lang w:val="en-US"/>
        </w:rPr>
        <w:t>to</w:t>
      </w:r>
      <w:r w:rsidRPr="00FF01E2">
        <w:rPr>
          <w:rFonts w:ascii="Arial" w:hAnsi="Arial" w:cs="Arial"/>
          <w:sz w:val="24"/>
          <w:szCs w:val="24"/>
          <w:lang w:val="en-US"/>
        </w:rPr>
        <w:t xml:space="preserve"> the male’s home cage and left to interact freely with the experimental male for 20 minutes. Behavior was scored live using a pen, paper sheets, and stop-watch. Latencies for the first mount and first intromission as well as frequencies of mounts and intromissions were scored. The female estrous cycle was monitored via vaginal smears and histology. Additionally, receptivity was</w:t>
      </w:r>
      <w:r w:rsidR="000B072F" w:rsidRPr="00FF01E2">
        <w:rPr>
          <w:rFonts w:ascii="Arial" w:hAnsi="Arial" w:cs="Arial"/>
          <w:sz w:val="24"/>
          <w:szCs w:val="24"/>
          <w:lang w:val="en-US"/>
        </w:rPr>
        <w:t xml:space="preserve"> confirmed prior to the experiment by pairing the estr</w:t>
      </w:r>
      <w:r w:rsidR="00E4341A">
        <w:rPr>
          <w:rFonts w:ascii="Arial" w:hAnsi="Arial" w:cs="Arial"/>
          <w:sz w:val="24"/>
          <w:szCs w:val="24"/>
          <w:lang w:val="en-US"/>
        </w:rPr>
        <w:t>o</w:t>
      </w:r>
      <w:r w:rsidR="000B072F" w:rsidRPr="00FF01E2">
        <w:rPr>
          <w:rFonts w:ascii="Arial" w:hAnsi="Arial" w:cs="Arial"/>
          <w:sz w:val="24"/>
          <w:szCs w:val="24"/>
          <w:lang w:val="en-US"/>
        </w:rPr>
        <w:t>us females with stimulus males.</w:t>
      </w:r>
    </w:p>
    <w:p w14:paraId="3124E773" w14:textId="77777777" w:rsidR="008716AB" w:rsidRPr="001B6D39" w:rsidRDefault="008716AB" w:rsidP="008716AB">
      <w:pPr>
        <w:pStyle w:val="ListParagraph"/>
        <w:numPr>
          <w:ilvl w:val="1"/>
          <w:numId w:val="1"/>
        </w:numPr>
        <w:jc w:val="both"/>
        <w:rPr>
          <w:rFonts w:ascii="Arial" w:hAnsi="Arial" w:cs="Arial"/>
          <w:b/>
          <w:bCs/>
          <w:sz w:val="24"/>
          <w:szCs w:val="24"/>
        </w:rPr>
      </w:pPr>
      <w:r w:rsidRPr="00542DEC">
        <w:rPr>
          <w:rFonts w:ascii="Arial" w:hAnsi="Arial" w:cs="Arial"/>
          <w:b/>
          <w:bCs/>
          <w:sz w:val="24"/>
          <w:szCs w:val="24"/>
        </w:rPr>
        <w:t>Stereotaxic surgery</w:t>
      </w:r>
    </w:p>
    <w:p w14:paraId="6FCFFBAB" w14:textId="047BA195" w:rsidR="008716AB" w:rsidRPr="000C399C" w:rsidRDefault="008716AB" w:rsidP="008716AB">
      <w:pPr>
        <w:jc w:val="both"/>
        <w:rPr>
          <w:rFonts w:ascii="Arial" w:hAnsi="Arial" w:cs="Arial"/>
          <w:sz w:val="24"/>
          <w:szCs w:val="24"/>
          <w:lang w:val="en-US"/>
        </w:rPr>
      </w:pPr>
      <w:bookmarkStart w:id="0" w:name="_Hlk142635504"/>
      <w:r w:rsidRPr="000C399C">
        <w:rPr>
          <w:rFonts w:ascii="Arial" w:hAnsi="Arial" w:cs="Arial"/>
          <w:sz w:val="24"/>
          <w:szCs w:val="24"/>
          <w:lang w:val="en-US"/>
        </w:rPr>
        <w:t>Stereotaxic surgery was performed under semi-sterile conditions</w:t>
      </w:r>
      <w:r w:rsidRPr="00FF01E2">
        <w:rPr>
          <w:rFonts w:ascii="Arial" w:hAnsi="Arial" w:cs="Arial"/>
          <w:sz w:val="24"/>
          <w:szCs w:val="24"/>
          <w:lang w:val="en-US"/>
        </w:rPr>
        <w:t xml:space="preserve"> </w:t>
      </w:r>
      <w:sdt>
        <w:sdtPr>
          <w:rPr>
            <w:rFonts w:ascii="Arial" w:hAnsi="Arial" w:cs="Arial"/>
            <w:color w:val="000000"/>
            <w:sz w:val="24"/>
            <w:szCs w:val="24"/>
          </w:rPr>
          <w:tag w:val="MENDELEY_CITATION_v3_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"/>
          <w:id w:val="-1823810473"/>
          <w:placeholder>
            <w:docPart w:val="BE5AA5EFD14D4D52A58DC42AE612848C"/>
          </w:placeholder>
        </w:sdtPr>
        <w:sdtContent>
          <w:r w:rsidR="00EC0C50" w:rsidRPr="00EC0C50">
            <w:rPr>
              <w:rFonts w:ascii="Arial" w:hAnsi="Arial" w:cs="Arial"/>
              <w:color w:val="000000"/>
              <w:sz w:val="24"/>
              <w:szCs w:val="24"/>
              <w:lang w:val="en-US"/>
            </w:rPr>
            <w:t>(1)</w:t>
          </w:r>
        </w:sdtContent>
      </w:sdt>
      <w:r w:rsidRPr="000C399C">
        <w:rPr>
          <w:rFonts w:ascii="Arial" w:hAnsi="Arial" w:cs="Arial"/>
          <w:sz w:val="24"/>
          <w:szCs w:val="24"/>
          <w:lang w:val="en-US"/>
        </w:rPr>
        <w:t xml:space="preserve">. </w:t>
      </w:r>
      <w:r w:rsidR="00E4341A">
        <w:rPr>
          <w:rFonts w:ascii="Arial" w:hAnsi="Arial" w:cs="Arial"/>
          <w:sz w:val="24"/>
          <w:szCs w:val="24"/>
          <w:lang w:val="en-US"/>
        </w:rPr>
        <w:t>Briefly</w:t>
      </w:r>
      <w:r w:rsidRPr="000C399C">
        <w:rPr>
          <w:rFonts w:ascii="Arial" w:hAnsi="Arial" w:cs="Arial"/>
          <w:sz w:val="24"/>
          <w:szCs w:val="24"/>
          <w:lang w:val="en-US"/>
        </w:rPr>
        <w:t xml:space="preserve">,  </w:t>
      </w:r>
      <w:r w:rsidRPr="00FF01E2">
        <w:rPr>
          <w:rFonts w:ascii="Arial" w:hAnsi="Arial" w:cs="Arial"/>
          <w:sz w:val="24"/>
          <w:szCs w:val="24"/>
          <w:lang w:val="en-US"/>
        </w:rPr>
        <w:t>Kiss:cre or WT male mice</w:t>
      </w:r>
      <w:r w:rsidRPr="000C399C">
        <w:rPr>
          <w:rFonts w:ascii="Arial" w:hAnsi="Arial" w:cs="Arial"/>
          <w:sz w:val="24"/>
          <w:szCs w:val="24"/>
          <w:lang w:val="en-US"/>
        </w:rPr>
        <w:t xml:space="preserve"> were anesthetized with a mixture of isoflurane (3-4% for initial anesthesia followed by 1-2% for sustained anesthesia), injected i.p. with the analgesic </w:t>
      </w:r>
      <w:r w:rsidRPr="00FF01E2">
        <w:rPr>
          <w:rFonts w:ascii="Arial" w:hAnsi="Arial" w:cs="Arial"/>
          <w:sz w:val="24"/>
          <w:szCs w:val="24"/>
          <w:lang w:val="en-US"/>
        </w:rPr>
        <w:t>Temgesic</w:t>
      </w:r>
      <w:r w:rsidRPr="000C399C">
        <w:rPr>
          <w:rFonts w:ascii="Arial" w:hAnsi="Arial" w:cs="Arial"/>
          <w:sz w:val="24"/>
          <w:szCs w:val="24"/>
          <w:lang w:val="en-US"/>
        </w:rPr>
        <w:t xml:space="preserve"> (0.05 mg/kg Buprenorphine) and fixed in a stereotaxic frame. </w:t>
      </w:r>
      <w:r w:rsidRPr="00FF01E2">
        <w:rPr>
          <w:rFonts w:ascii="Arial" w:hAnsi="Arial" w:cs="Arial"/>
          <w:sz w:val="24"/>
          <w:szCs w:val="24"/>
          <w:lang w:val="en-US"/>
        </w:rPr>
        <w:t xml:space="preserve">Then, a </w:t>
      </w:r>
      <w:r w:rsidRPr="000C399C">
        <w:rPr>
          <w:rFonts w:ascii="Arial" w:hAnsi="Arial" w:cs="Arial"/>
          <w:sz w:val="24"/>
          <w:szCs w:val="24"/>
          <w:lang w:val="en-US"/>
        </w:rPr>
        <w:t xml:space="preserve">small incision was made on the skin to expose the skull. Bregma </w:t>
      </w:r>
      <w:r w:rsidRPr="00FF01E2">
        <w:rPr>
          <w:rFonts w:ascii="Arial" w:hAnsi="Arial" w:cs="Arial"/>
          <w:sz w:val="24"/>
          <w:szCs w:val="24"/>
          <w:lang w:val="en-US"/>
        </w:rPr>
        <w:t xml:space="preserve">was used as a </w:t>
      </w:r>
      <w:r w:rsidRPr="000C399C">
        <w:rPr>
          <w:rFonts w:ascii="Arial" w:hAnsi="Arial" w:cs="Arial"/>
          <w:sz w:val="24"/>
          <w:szCs w:val="24"/>
          <w:lang w:val="en-US"/>
        </w:rPr>
        <w:t xml:space="preserve">landmark to find the </w:t>
      </w:r>
      <w:r w:rsidRPr="00FF01E2">
        <w:rPr>
          <w:rFonts w:ascii="Arial" w:hAnsi="Arial" w:cs="Arial"/>
          <w:sz w:val="24"/>
          <w:szCs w:val="24"/>
          <w:lang w:val="en-US"/>
        </w:rPr>
        <w:t>AVPV</w:t>
      </w:r>
      <w:r w:rsidRPr="000C399C">
        <w:rPr>
          <w:rFonts w:ascii="Arial" w:hAnsi="Arial" w:cs="Arial"/>
          <w:sz w:val="24"/>
          <w:szCs w:val="24"/>
          <w:lang w:val="en-US"/>
        </w:rPr>
        <w:t xml:space="preserve"> </w:t>
      </w:r>
      <w:r w:rsidRPr="00FF01E2">
        <w:rPr>
          <w:rFonts w:ascii="Arial" w:hAnsi="Arial" w:cs="Arial"/>
          <w:sz w:val="24"/>
          <w:szCs w:val="24"/>
          <w:lang w:val="en-US"/>
        </w:rPr>
        <w:t>(AP: 0.3; ML: ±0.1; DV: +5.4). After drilling the skull surface</w:t>
      </w:r>
      <w:r w:rsidR="00E4341A">
        <w:rPr>
          <w:rFonts w:ascii="Arial" w:hAnsi="Arial" w:cs="Arial"/>
          <w:sz w:val="24"/>
          <w:szCs w:val="24"/>
          <w:lang w:val="en-US"/>
        </w:rPr>
        <w:t>,</w:t>
      </w:r>
      <w:r w:rsidRPr="00FF01E2">
        <w:rPr>
          <w:rFonts w:ascii="Arial" w:hAnsi="Arial" w:cs="Arial"/>
          <w:sz w:val="24"/>
          <w:szCs w:val="24"/>
          <w:lang w:val="en-US"/>
        </w:rPr>
        <w:t xml:space="preserve"> animals were infused with 1</w:t>
      </w:r>
      <w:r w:rsidRPr="000C399C">
        <w:rPr>
          <w:rFonts w:ascii="Arial" w:hAnsi="Arial" w:cs="Arial"/>
          <w:sz w:val="24"/>
          <w:szCs w:val="24"/>
          <w:lang w:val="en-US"/>
        </w:rPr>
        <w:t>µl of virus per side (0.1µl/min)</w:t>
      </w:r>
      <w:r w:rsidRPr="00FF01E2">
        <w:rPr>
          <w:rFonts w:ascii="Arial" w:hAnsi="Arial" w:cs="Arial"/>
          <w:sz w:val="24"/>
          <w:szCs w:val="24"/>
          <w:lang w:val="en-US"/>
        </w:rPr>
        <w:t>. Following</w:t>
      </w:r>
      <w:r w:rsidRPr="000C399C">
        <w:rPr>
          <w:rFonts w:ascii="Arial" w:hAnsi="Arial" w:cs="Arial"/>
          <w:sz w:val="24"/>
          <w:szCs w:val="24"/>
          <w:lang w:val="en-US"/>
        </w:rPr>
        <w:t xml:space="preserve"> </w:t>
      </w:r>
      <w:r w:rsidRPr="00FF01E2">
        <w:rPr>
          <w:rFonts w:ascii="Arial" w:hAnsi="Arial" w:cs="Arial"/>
          <w:sz w:val="24"/>
          <w:szCs w:val="24"/>
          <w:lang w:val="en-US"/>
        </w:rPr>
        <w:t>injection</w:t>
      </w:r>
      <w:r w:rsidR="00E4341A">
        <w:rPr>
          <w:rFonts w:ascii="Arial" w:hAnsi="Arial" w:cs="Arial"/>
          <w:sz w:val="24"/>
          <w:szCs w:val="24"/>
          <w:lang w:val="en-US"/>
        </w:rPr>
        <w:t>, the injector</w:t>
      </w:r>
      <w:r w:rsidRPr="000C399C">
        <w:rPr>
          <w:rFonts w:ascii="Arial" w:hAnsi="Arial" w:cs="Arial"/>
          <w:sz w:val="24"/>
          <w:szCs w:val="24"/>
          <w:lang w:val="en-US"/>
        </w:rPr>
        <w:t xml:space="preserve"> </w:t>
      </w:r>
      <w:r w:rsidRPr="00FF01E2">
        <w:rPr>
          <w:rFonts w:ascii="Arial" w:hAnsi="Arial" w:cs="Arial"/>
          <w:sz w:val="24"/>
          <w:szCs w:val="24"/>
          <w:lang w:val="en-US"/>
        </w:rPr>
        <w:t>was</w:t>
      </w:r>
      <w:r w:rsidRPr="000C399C">
        <w:rPr>
          <w:rFonts w:ascii="Arial" w:hAnsi="Arial" w:cs="Arial"/>
          <w:sz w:val="24"/>
          <w:szCs w:val="24"/>
          <w:lang w:val="en-US"/>
        </w:rPr>
        <w:t xml:space="preserve"> held in place for at least 10 min to allow viral diffusion.  After the skin </w:t>
      </w:r>
      <w:r w:rsidRPr="00FF01E2">
        <w:rPr>
          <w:rFonts w:ascii="Arial" w:hAnsi="Arial" w:cs="Arial"/>
          <w:sz w:val="24"/>
          <w:szCs w:val="24"/>
          <w:lang w:val="en-US"/>
        </w:rPr>
        <w:t xml:space="preserve">was </w:t>
      </w:r>
      <w:r w:rsidRPr="000C399C">
        <w:rPr>
          <w:rFonts w:ascii="Arial" w:hAnsi="Arial" w:cs="Arial"/>
          <w:sz w:val="24"/>
          <w:szCs w:val="24"/>
          <w:lang w:val="en-US"/>
        </w:rPr>
        <w:t>sutured</w:t>
      </w:r>
      <w:r w:rsidR="00E4341A">
        <w:rPr>
          <w:rFonts w:ascii="Arial" w:hAnsi="Arial" w:cs="Arial"/>
          <w:sz w:val="24"/>
          <w:szCs w:val="24"/>
          <w:lang w:val="en-US"/>
        </w:rPr>
        <w:t>,</w:t>
      </w:r>
      <w:r w:rsidRPr="000C399C">
        <w:rPr>
          <w:rFonts w:ascii="Arial" w:hAnsi="Arial" w:cs="Arial"/>
          <w:sz w:val="24"/>
          <w:szCs w:val="24"/>
          <w:lang w:val="en-US"/>
        </w:rPr>
        <w:t xml:space="preserve"> </w:t>
      </w:r>
      <w:r w:rsidRPr="00FF01E2">
        <w:rPr>
          <w:rFonts w:ascii="Arial" w:hAnsi="Arial" w:cs="Arial"/>
          <w:sz w:val="24"/>
          <w:szCs w:val="24"/>
          <w:lang w:val="en-US"/>
        </w:rPr>
        <w:t>mice were left to rest in their homecage until they were fully awake. The a</w:t>
      </w:r>
      <w:r w:rsidRPr="000C399C">
        <w:rPr>
          <w:rFonts w:ascii="Arial" w:hAnsi="Arial" w:cs="Arial"/>
          <w:sz w:val="24"/>
          <w:szCs w:val="24"/>
          <w:lang w:val="en-US"/>
        </w:rPr>
        <w:t xml:space="preserve">nimal’s health status </w:t>
      </w:r>
      <w:r w:rsidR="00E4341A">
        <w:rPr>
          <w:rFonts w:ascii="Arial" w:hAnsi="Arial" w:cs="Arial"/>
          <w:sz w:val="24"/>
          <w:szCs w:val="24"/>
          <w:lang w:val="en-US"/>
        </w:rPr>
        <w:t>was</w:t>
      </w:r>
      <w:r w:rsidRPr="000C399C">
        <w:rPr>
          <w:rFonts w:ascii="Arial" w:hAnsi="Arial" w:cs="Arial"/>
          <w:sz w:val="24"/>
          <w:szCs w:val="24"/>
          <w:lang w:val="en-US"/>
        </w:rPr>
        <w:t xml:space="preserve"> monitored periodically for the next 2 days, and behavioral tests </w:t>
      </w:r>
      <w:r w:rsidRPr="00FF01E2">
        <w:rPr>
          <w:rFonts w:ascii="Arial" w:hAnsi="Arial" w:cs="Arial"/>
          <w:sz w:val="24"/>
          <w:szCs w:val="24"/>
          <w:lang w:val="en-US"/>
        </w:rPr>
        <w:t>started 3 weeks</w:t>
      </w:r>
      <w:r w:rsidRPr="000C399C">
        <w:rPr>
          <w:rFonts w:ascii="Arial" w:hAnsi="Arial" w:cs="Arial"/>
          <w:sz w:val="24"/>
          <w:szCs w:val="24"/>
          <w:lang w:val="en-US"/>
        </w:rPr>
        <w:t xml:space="preserve"> after surgery.</w:t>
      </w:r>
    </w:p>
    <w:bookmarkEnd w:id="0"/>
    <w:p w14:paraId="7A67EF6E" w14:textId="584ADB59" w:rsidR="00D31199" w:rsidRPr="008F7F68" w:rsidRDefault="00D31199" w:rsidP="00D31199">
      <w:pPr>
        <w:pStyle w:val="ListParagraph"/>
        <w:numPr>
          <w:ilvl w:val="1"/>
          <w:numId w:val="1"/>
        </w:numPr>
        <w:jc w:val="both"/>
        <w:rPr>
          <w:rFonts w:ascii="Arial" w:hAnsi="Arial" w:cs="Arial"/>
          <w:b/>
          <w:bCs/>
          <w:sz w:val="24"/>
          <w:szCs w:val="24"/>
        </w:rPr>
      </w:pPr>
      <w:r>
        <w:rPr>
          <w:rFonts w:ascii="Arial" w:hAnsi="Arial" w:cs="Arial"/>
          <w:b/>
          <w:bCs/>
          <w:sz w:val="24"/>
          <w:szCs w:val="24"/>
        </w:rPr>
        <w:t xml:space="preserve">Drugs </w:t>
      </w:r>
    </w:p>
    <w:p w14:paraId="005954A3" w14:textId="79DFCD85" w:rsidR="00D31199" w:rsidRPr="00FF01E2" w:rsidRDefault="00D31199" w:rsidP="00D31199">
      <w:pPr>
        <w:jc w:val="both"/>
        <w:rPr>
          <w:rFonts w:ascii="Arial" w:hAnsi="Arial" w:cs="Arial"/>
          <w:color w:val="000000"/>
          <w:sz w:val="24"/>
          <w:szCs w:val="24"/>
          <w:lang w:val="en-US"/>
        </w:rPr>
      </w:pPr>
      <w:r w:rsidRPr="00FF01E2">
        <w:rPr>
          <w:rFonts w:ascii="Arial" w:hAnsi="Arial" w:cs="Arial"/>
          <w:sz w:val="24"/>
          <w:szCs w:val="24"/>
          <w:lang w:val="en-US"/>
        </w:rPr>
        <w:t xml:space="preserve">Deslorelin ([des-Gly10, D-Ala6]-LH-RH ethylamide acetate salt hydrate, L4513, Sigma-Aldrich) was chosen to be a selective and potent GnRH-R agonist </w:t>
      </w:r>
      <w:sdt>
        <w:sdtPr>
          <w:rPr>
            <w:rFonts w:ascii="Arial" w:hAnsi="Arial" w:cs="Arial"/>
            <w:color w:val="000000"/>
            <w:sz w:val="24"/>
            <w:szCs w:val="24"/>
          </w:rPr>
          <w:tag w:val="MENDELEY_CITATION_v3_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"/>
          <w:id w:val="-865290746"/>
          <w:placeholder>
            <w:docPart w:val="94D510B0FBBB4E30849CBBB10ECEAB50"/>
          </w:placeholder>
        </w:sdtPr>
        <w:sdtContent>
          <w:r w:rsidR="00EC0C50" w:rsidRPr="00EC0C50">
            <w:rPr>
              <w:rFonts w:ascii="Arial" w:hAnsi="Arial" w:cs="Arial"/>
              <w:color w:val="000000"/>
              <w:sz w:val="24"/>
              <w:szCs w:val="24"/>
              <w:lang w:val="en-US"/>
            </w:rPr>
            <w:t>(2)</w:t>
          </w:r>
        </w:sdtContent>
      </w:sdt>
      <w:r w:rsidRPr="00FF01E2">
        <w:rPr>
          <w:rFonts w:ascii="Arial" w:hAnsi="Arial" w:cs="Arial"/>
          <w:sz w:val="24"/>
          <w:szCs w:val="24"/>
          <w:lang w:val="en-US"/>
        </w:rPr>
        <w:t xml:space="preserve">. Furthermore, the dose of 300ng/Kg was shown to activate LH release </w:t>
      </w:r>
      <w:sdt>
        <w:sdtPr>
          <w:rPr>
            <w:rFonts w:ascii="Arial" w:hAnsi="Arial" w:cs="Arial"/>
            <w:color w:val="000000"/>
            <w:sz w:val="24"/>
            <w:szCs w:val="24"/>
          </w:rPr>
          <w:tag w:val="MENDELEY_CITATION_v3_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"/>
          <w:id w:val="-2037802059"/>
          <w:placeholder>
            <w:docPart w:val="94D510B0FBBB4E30849CBBB10ECEAB50"/>
          </w:placeholder>
        </w:sdtPr>
        <w:sdtContent>
          <w:r w:rsidR="00EC0C50" w:rsidRPr="00EC0C50">
            <w:rPr>
              <w:rFonts w:ascii="Arial" w:hAnsi="Arial" w:cs="Arial"/>
              <w:color w:val="000000"/>
              <w:sz w:val="24"/>
              <w:szCs w:val="24"/>
              <w:lang w:val="en-US"/>
            </w:rPr>
            <w:t>(3)</w:t>
          </w:r>
        </w:sdtContent>
      </w:sdt>
      <w:r w:rsidRPr="00FF01E2">
        <w:rPr>
          <w:rFonts w:ascii="Arial" w:hAnsi="Arial" w:cs="Arial"/>
          <w:color w:val="000000"/>
          <w:sz w:val="24"/>
          <w:szCs w:val="24"/>
          <w:lang w:val="en-US"/>
        </w:rPr>
        <w:t xml:space="preserve">. Cetrorelix acetate (0.5mg/Kg, C5249, Sigma-Aldrich, diluted in 1% methanol) was chosen to be a potent inhibitor of the HPG axis and LH release </w:t>
      </w:r>
      <w:sdt>
        <w:sdtPr>
          <w:rPr>
            <w:rFonts w:ascii="Arial" w:hAnsi="Arial" w:cs="Arial"/>
            <w:color w:val="000000"/>
            <w:sz w:val="24"/>
            <w:szCs w:val="24"/>
          </w:rPr>
          <w:tag w:val="MENDELEY_CITATION_v3_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"/>
          <w:id w:val="-2043433273"/>
          <w:placeholder>
            <w:docPart w:val="94D510B0FBBB4E30849CBBB10ECEAB50"/>
          </w:placeholder>
        </w:sdtPr>
        <w:sdtContent>
          <w:r w:rsidR="00EC0C50" w:rsidRPr="00EC0C50">
            <w:rPr>
              <w:rFonts w:ascii="Arial" w:hAnsi="Arial" w:cs="Arial"/>
              <w:color w:val="000000"/>
              <w:sz w:val="24"/>
              <w:szCs w:val="24"/>
              <w:lang w:val="en-US"/>
            </w:rPr>
            <w:t>(4)</w:t>
          </w:r>
        </w:sdtContent>
      </w:sdt>
      <w:r w:rsidRPr="00FF01E2">
        <w:rPr>
          <w:rFonts w:ascii="Arial" w:hAnsi="Arial" w:cs="Arial"/>
          <w:color w:val="000000"/>
          <w:sz w:val="24"/>
          <w:szCs w:val="24"/>
          <w:lang w:val="en-US"/>
        </w:rPr>
        <w:t>. Kisspeptin 10 (Kp-10) was injected subcutaneously at the dose of 0.52</w:t>
      </w:r>
      <w:r w:rsidRPr="00431666">
        <w:rPr>
          <w:rFonts w:ascii="Arial" w:hAnsi="Arial" w:cs="Arial"/>
          <w:color w:val="000000"/>
          <w:sz w:val="24"/>
          <w:szCs w:val="24"/>
        </w:rPr>
        <w:t>μ</w:t>
      </w:r>
      <w:r w:rsidRPr="00FF01E2">
        <w:rPr>
          <w:rFonts w:ascii="Arial" w:hAnsi="Arial" w:cs="Arial"/>
          <w:color w:val="000000"/>
          <w:sz w:val="24"/>
          <w:szCs w:val="24"/>
          <w:lang w:val="en-US"/>
        </w:rPr>
        <w:t>g</w:t>
      </w:r>
      <w:r w:rsidR="003F1C4C">
        <w:rPr>
          <w:rFonts w:ascii="Arial" w:hAnsi="Arial" w:cs="Arial"/>
          <w:color w:val="000000"/>
          <w:sz w:val="24"/>
          <w:szCs w:val="24"/>
          <w:lang w:val="en-US"/>
        </w:rPr>
        <w:t>/Kg</w:t>
      </w:r>
      <w:r w:rsidRPr="00FF01E2">
        <w:rPr>
          <w:rFonts w:ascii="Arial" w:hAnsi="Arial" w:cs="Arial"/>
          <w:color w:val="000000"/>
          <w:sz w:val="24"/>
          <w:szCs w:val="24"/>
          <w:lang w:val="en-US"/>
        </w:rPr>
        <w:t xml:space="preserve"> as this dose was previously described to stimulate female sexual behavior in our lab  </w:t>
      </w:r>
      <w:sdt>
        <w:sdtPr>
          <w:rPr>
            <w:rFonts w:ascii="Arial" w:hAnsi="Arial" w:cs="Arial"/>
            <w:color w:val="000000"/>
            <w:sz w:val="24"/>
            <w:szCs w:val="24"/>
          </w:rPr>
          <w:tag w:val="MENDELEY_CITATION_v3_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"/>
          <w:id w:val="1262258749"/>
          <w:placeholder>
            <w:docPart w:val="94D510B0FBBB4E30849CBBB10ECEAB50"/>
          </w:placeholder>
        </w:sdtPr>
        <w:sdtContent>
          <w:r w:rsidR="00EC0C50" w:rsidRPr="00EC0C50">
            <w:rPr>
              <w:rFonts w:ascii="Arial" w:hAnsi="Arial" w:cs="Arial"/>
              <w:color w:val="000000"/>
              <w:sz w:val="24"/>
              <w:szCs w:val="24"/>
              <w:lang w:val="en-US"/>
            </w:rPr>
            <w:t>(1,5)</w:t>
          </w:r>
        </w:sdtContent>
      </w:sdt>
      <w:r w:rsidRPr="00FF01E2">
        <w:rPr>
          <w:rFonts w:ascii="Arial" w:hAnsi="Arial" w:cs="Arial"/>
          <w:color w:val="000000"/>
          <w:sz w:val="24"/>
          <w:szCs w:val="24"/>
          <w:lang w:val="en-US"/>
        </w:rPr>
        <w:t>. Senktide and osanetant NK3R receptor agonist and antagonist were injected in doses of 1</w:t>
      </w:r>
      <w:r w:rsidRPr="00132F88">
        <w:rPr>
          <w:rFonts w:ascii="Arial" w:hAnsi="Arial" w:cs="Arial"/>
          <w:color w:val="000000"/>
          <w:sz w:val="24"/>
          <w:szCs w:val="24"/>
        </w:rPr>
        <w:t>μ</w:t>
      </w:r>
      <w:r w:rsidRPr="00FF01E2">
        <w:rPr>
          <w:rFonts w:ascii="Arial" w:hAnsi="Arial" w:cs="Arial"/>
          <w:color w:val="000000"/>
          <w:sz w:val="24"/>
          <w:szCs w:val="24"/>
          <w:lang w:val="en-US"/>
        </w:rPr>
        <w:t>g/Kg and 5</w:t>
      </w:r>
      <w:r w:rsidRPr="00132F88">
        <w:rPr>
          <w:rFonts w:ascii="Arial" w:hAnsi="Arial" w:cs="Arial"/>
          <w:color w:val="000000"/>
          <w:sz w:val="24"/>
          <w:szCs w:val="24"/>
        </w:rPr>
        <w:t>μ</w:t>
      </w:r>
      <w:r w:rsidRPr="00FF01E2">
        <w:rPr>
          <w:rFonts w:ascii="Arial" w:hAnsi="Arial" w:cs="Arial"/>
          <w:color w:val="000000"/>
          <w:sz w:val="24"/>
          <w:szCs w:val="24"/>
          <w:lang w:val="en-US"/>
        </w:rPr>
        <w:t xml:space="preserve">g/Kg, respectively. </w:t>
      </w:r>
      <w:r w:rsidR="00E4341A" w:rsidRPr="00FF01E2">
        <w:rPr>
          <w:rFonts w:ascii="Arial" w:hAnsi="Arial" w:cs="Arial"/>
          <w:color w:val="000000"/>
          <w:sz w:val="24"/>
          <w:szCs w:val="24"/>
          <w:lang w:val="en-US"/>
        </w:rPr>
        <w:t>Th</w:t>
      </w:r>
      <w:r w:rsidR="00E4341A">
        <w:rPr>
          <w:rFonts w:ascii="Arial" w:hAnsi="Arial" w:cs="Arial"/>
          <w:color w:val="000000"/>
          <w:sz w:val="24"/>
          <w:szCs w:val="24"/>
          <w:lang w:val="en-US"/>
        </w:rPr>
        <w:t>e</w:t>
      </w:r>
      <w:r w:rsidR="00E4341A" w:rsidRPr="00FF01E2">
        <w:rPr>
          <w:rFonts w:ascii="Arial" w:hAnsi="Arial" w:cs="Arial"/>
          <w:color w:val="000000"/>
          <w:sz w:val="24"/>
          <w:szCs w:val="24"/>
          <w:lang w:val="en-US"/>
        </w:rPr>
        <w:t xml:space="preserve">se </w:t>
      </w:r>
      <w:r w:rsidRPr="00FF01E2">
        <w:rPr>
          <w:rFonts w:ascii="Arial" w:hAnsi="Arial" w:cs="Arial"/>
          <w:color w:val="000000"/>
          <w:sz w:val="24"/>
          <w:szCs w:val="24"/>
          <w:lang w:val="en-US"/>
        </w:rPr>
        <w:t xml:space="preserve">doses were </w:t>
      </w:r>
      <w:r w:rsidR="00E4341A">
        <w:rPr>
          <w:rFonts w:ascii="Arial" w:hAnsi="Arial" w:cs="Arial"/>
          <w:color w:val="000000"/>
          <w:sz w:val="24"/>
          <w:szCs w:val="24"/>
          <w:lang w:val="en-US"/>
        </w:rPr>
        <w:t>shown</w:t>
      </w:r>
      <w:r w:rsidR="00E4341A" w:rsidRPr="00FF01E2">
        <w:rPr>
          <w:rFonts w:ascii="Arial" w:hAnsi="Arial" w:cs="Arial"/>
          <w:color w:val="000000"/>
          <w:sz w:val="24"/>
          <w:szCs w:val="24"/>
          <w:lang w:val="en-US"/>
        </w:rPr>
        <w:t xml:space="preserve"> </w:t>
      </w:r>
      <w:r w:rsidRPr="00FF01E2">
        <w:rPr>
          <w:rFonts w:ascii="Arial" w:hAnsi="Arial" w:cs="Arial"/>
          <w:color w:val="000000"/>
          <w:sz w:val="24"/>
          <w:szCs w:val="24"/>
          <w:lang w:val="en-US"/>
        </w:rPr>
        <w:t xml:space="preserve">to influence aggressive behavior in socially isolated mice </w:t>
      </w:r>
      <w:sdt>
        <w:sdtPr>
          <w:rPr>
            <w:rFonts w:ascii="Arial" w:hAnsi="Arial" w:cs="Arial"/>
            <w:color w:val="000000"/>
            <w:sz w:val="24"/>
            <w:szCs w:val="24"/>
          </w:rPr>
          <w:tag w:val="MENDELEY_CITATION_v3_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"/>
          <w:id w:val="923151506"/>
          <w:placeholder>
            <w:docPart w:val="A53AE0B1BC7840669335EC0060934ACA"/>
          </w:placeholder>
        </w:sdtPr>
        <w:sdtContent>
          <w:r w:rsidR="00EC0C50" w:rsidRPr="00EC0C50">
            <w:rPr>
              <w:rFonts w:ascii="Arial" w:hAnsi="Arial" w:cs="Arial"/>
              <w:color w:val="000000"/>
              <w:sz w:val="24"/>
              <w:szCs w:val="24"/>
              <w:lang w:val="en-US"/>
            </w:rPr>
            <w:t>(6)</w:t>
          </w:r>
        </w:sdtContent>
      </w:sdt>
      <w:r w:rsidRPr="00FF01E2">
        <w:rPr>
          <w:rFonts w:ascii="Arial" w:hAnsi="Arial" w:cs="Arial"/>
          <w:color w:val="000000"/>
          <w:sz w:val="24"/>
          <w:szCs w:val="24"/>
          <w:lang w:val="en-US"/>
        </w:rPr>
        <w:t>. Importantly, we conducted pilot experiments in GH and IST animals using higher doses of senktide (2</w:t>
      </w:r>
      <w:r w:rsidRPr="00C572FD">
        <w:rPr>
          <w:rFonts w:ascii="Arial" w:hAnsi="Arial" w:cs="Arial"/>
          <w:color w:val="000000"/>
          <w:sz w:val="24"/>
          <w:szCs w:val="24"/>
        </w:rPr>
        <w:t>μ</w:t>
      </w:r>
      <w:r w:rsidRPr="00FF01E2">
        <w:rPr>
          <w:rFonts w:ascii="Arial" w:hAnsi="Arial" w:cs="Arial"/>
          <w:color w:val="000000"/>
          <w:sz w:val="24"/>
          <w:szCs w:val="24"/>
          <w:lang w:val="en-US"/>
        </w:rPr>
        <w:t xml:space="preserve">g/Kg, 20min prior experiment) as previously described </w:t>
      </w:r>
      <w:sdt>
        <w:sdtPr>
          <w:rPr>
            <w:rFonts w:ascii="Arial" w:hAnsi="Arial" w:cs="Arial"/>
            <w:color w:val="000000"/>
            <w:sz w:val="24"/>
            <w:szCs w:val="24"/>
          </w:rPr>
          <w:tag w:val="MENDELEY_CITATION_v3_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"/>
          <w:id w:val="-1494791041"/>
          <w:placeholder>
            <w:docPart w:val="94D510B0FBBB4E30849CBBB10ECEAB50"/>
          </w:placeholder>
        </w:sdtPr>
        <w:sdtContent>
          <w:r w:rsidR="00EC0C50" w:rsidRPr="00EC0C50">
            <w:rPr>
              <w:rFonts w:ascii="Arial" w:hAnsi="Arial" w:cs="Arial"/>
              <w:color w:val="000000"/>
              <w:sz w:val="24"/>
              <w:szCs w:val="24"/>
              <w:lang w:val="en-US"/>
            </w:rPr>
            <w:t>(34),</w:t>
          </w:r>
        </w:sdtContent>
      </w:sdt>
      <w:r w:rsidR="00C20E09">
        <w:rPr>
          <w:rFonts w:ascii="Arial" w:hAnsi="Arial" w:cs="Arial"/>
          <w:color w:val="000000"/>
          <w:sz w:val="24"/>
          <w:szCs w:val="24"/>
          <w:lang w:val="en-US"/>
        </w:rPr>
        <w:t xml:space="preserve"> h</w:t>
      </w:r>
      <w:r w:rsidRPr="00FF01E2">
        <w:rPr>
          <w:rFonts w:ascii="Arial" w:hAnsi="Arial" w:cs="Arial"/>
          <w:color w:val="000000"/>
          <w:sz w:val="24"/>
          <w:szCs w:val="24"/>
          <w:lang w:val="en-US"/>
        </w:rPr>
        <w:t xml:space="preserve">owever </w:t>
      </w:r>
      <w:r w:rsidR="00E4341A">
        <w:rPr>
          <w:rFonts w:ascii="Arial" w:hAnsi="Arial" w:cs="Arial"/>
          <w:color w:val="000000"/>
          <w:sz w:val="24"/>
          <w:szCs w:val="24"/>
          <w:lang w:val="en-US"/>
        </w:rPr>
        <w:t>using</w:t>
      </w:r>
      <w:r w:rsidR="00E4341A" w:rsidRPr="00FF01E2">
        <w:rPr>
          <w:rFonts w:ascii="Arial" w:hAnsi="Arial" w:cs="Arial"/>
          <w:color w:val="000000"/>
          <w:sz w:val="24"/>
          <w:szCs w:val="24"/>
          <w:lang w:val="en-US"/>
        </w:rPr>
        <w:t xml:space="preserve"> </w:t>
      </w:r>
      <w:r w:rsidR="00C20E09">
        <w:rPr>
          <w:rFonts w:ascii="Arial" w:hAnsi="Arial" w:cs="Arial"/>
          <w:color w:val="000000"/>
          <w:sz w:val="24"/>
          <w:szCs w:val="24"/>
          <w:lang w:val="en-US"/>
        </w:rPr>
        <w:t xml:space="preserve">this dose, </w:t>
      </w:r>
      <w:r w:rsidRPr="00FF01E2">
        <w:rPr>
          <w:rFonts w:ascii="Arial" w:hAnsi="Arial" w:cs="Arial"/>
          <w:color w:val="000000"/>
          <w:sz w:val="24"/>
          <w:szCs w:val="24"/>
          <w:lang w:val="en-US"/>
        </w:rPr>
        <w:t>induced strong motor effects such as crawling, immobility, and tail rattling (data not shown).</w:t>
      </w:r>
    </w:p>
    <w:p w14:paraId="18326AEB" w14:textId="77777777" w:rsidR="00D31199" w:rsidRPr="00FF01E2" w:rsidRDefault="00D31199" w:rsidP="00D31199">
      <w:pPr>
        <w:contextualSpacing/>
        <w:jc w:val="both"/>
        <w:rPr>
          <w:rFonts w:ascii="Arial" w:hAnsi="Arial" w:cs="Arial"/>
          <w:b/>
          <w:bCs/>
          <w:kern w:val="0"/>
          <w:sz w:val="24"/>
          <w:szCs w:val="24"/>
          <w:lang w:val="en-US"/>
          <w14:ligatures w14:val="none"/>
        </w:rPr>
      </w:pPr>
    </w:p>
    <w:p w14:paraId="21AB6DE8" w14:textId="49D1FF0D" w:rsidR="00A71E1B" w:rsidRPr="00A71E1B" w:rsidRDefault="00A71E1B" w:rsidP="00A71E1B">
      <w:pPr>
        <w:numPr>
          <w:ilvl w:val="1"/>
          <w:numId w:val="1"/>
        </w:numPr>
        <w:contextualSpacing/>
        <w:jc w:val="both"/>
        <w:rPr>
          <w:rFonts w:ascii="Arial" w:hAnsi="Arial" w:cs="Arial"/>
          <w:b/>
          <w:bCs/>
          <w:kern w:val="0"/>
          <w:sz w:val="24"/>
          <w:szCs w:val="24"/>
          <w14:ligatures w14:val="none"/>
        </w:rPr>
      </w:pPr>
      <w:r w:rsidRPr="00A71E1B">
        <w:rPr>
          <w:rFonts w:ascii="Arial" w:hAnsi="Arial" w:cs="Arial"/>
          <w:b/>
          <w:bCs/>
          <w:kern w:val="0"/>
          <w:sz w:val="24"/>
          <w:szCs w:val="24"/>
          <w14:ligatures w14:val="none"/>
        </w:rPr>
        <w:t>Immunohistochemistry</w:t>
      </w:r>
    </w:p>
    <w:p w14:paraId="48A433F9" w14:textId="171E1264" w:rsidR="00A71E1B" w:rsidRPr="00FF01E2" w:rsidRDefault="00A71E1B" w:rsidP="00A71E1B">
      <w:pPr>
        <w:jc w:val="both"/>
        <w:rPr>
          <w:rFonts w:ascii="Arial" w:hAnsi="Arial" w:cs="Arial"/>
          <w:kern w:val="0"/>
          <w:sz w:val="24"/>
          <w:szCs w:val="24"/>
          <w:lang w:val="en-US"/>
          <w14:ligatures w14:val="none"/>
        </w:rPr>
      </w:pPr>
      <w:r w:rsidRPr="00FF01E2">
        <w:rPr>
          <w:rFonts w:ascii="Arial" w:hAnsi="Arial" w:cs="Arial"/>
          <w:kern w:val="0"/>
          <w:sz w:val="24"/>
          <w:szCs w:val="24"/>
          <w:lang w:val="en-US"/>
          <w14:ligatures w14:val="none"/>
        </w:rPr>
        <w:t>After perfusion, brains were cryo-cutted and slices (40µm) containing the target regions were collected in cryoprotectant solution and stored at -20°C until the experiment took place. A series of 6-8 slices were used for immunostaining. For neuronal activity, slices were washed in 0.1 PBS,</w:t>
      </w:r>
      <w:r w:rsidR="001D009E" w:rsidRPr="00FF01E2">
        <w:rPr>
          <w:rFonts w:ascii="Arial" w:hAnsi="Arial" w:cs="Arial"/>
          <w:kern w:val="0"/>
          <w:sz w:val="24"/>
          <w:szCs w:val="24"/>
          <w:lang w:val="en-US"/>
          <w14:ligatures w14:val="none"/>
        </w:rPr>
        <w:t xml:space="preserve"> </w:t>
      </w:r>
      <w:r w:rsidR="00F54D51">
        <w:rPr>
          <w:rFonts w:ascii="Arial" w:hAnsi="Arial" w:cs="Arial"/>
          <w:kern w:val="0"/>
          <w:sz w:val="24"/>
          <w:szCs w:val="24"/>
          <w:lang w:val="en-US"/>
          <w14:ligatures w14:val="none"/>
        </w:rPr>
        <w:t xml:space="preserve">and </w:t>
      </w:r>
      <w:r w:rsidRPr="00FF01E2">
        <w:rPr>
          <w:rFonts w:ascii="Arial" w:hAnsi="Arial" w:cs="Arial"/>
          <w:kern w:val="0"/>
          <w:sz w:val="24"/>
          <w:szCs w:val="24"/>
          <w:lang w:val="en-US"/>
          <w14:ligatures w14:val="none"/>
        </w:rPr>
        <w:t>incubate</w:t>
      </w:r>
      <w:r w:rsidR="001D009E" w:rsidRPr="00FF01E2">
        <w:rPr>
          <w:rFonts w:ascii="Arial" w:hAnsi="Arial" w:cs="Arial"/>
          <w:kern w:val="0"/>
          <w:sz w:val="24"/>
          <w:szCs w:val="24"/>
          <w:lang w:val="en-US"/>
          <w14:ligatures w14:val="none"/>
        </w:rPr>
        <w:t>d</w:t>
      </w:r>
      <w:r w:rsidRPr="00FF01E2">
        <w:rPr>
          <w:rFonts w:ascii="Arial" w:hAnsi="Arial" w:cs="Arial"/>
          <w:kern w:val="0"/>
          <w:sz w:val="24"/>
          <w:szCs w:val="24"/>
          <w:lang w:val="en-US"/>
          <w14:ligatures w14:val="none"/>
        </w:rPr>
        <w:t xml:space="preserve"> in a solution of 3% H</w:t>
      </w:r>
      <w:r w:rsidRPr="00FF01E2">
        <w:rPr>
          <w:rFonts w:ascii="Arial" w:hAnsi="Arial" w:cs="Arial"/>
          <w:kern w:val="0"/>
          <w:sz w:val="24"/>
          <w:szCs w:val="24"/>
          <w:vertAlign w:val="subscript"/>
          <w:lang w:val="en-US"/>
          <w14:ligatures w14:val="none"/>
        </w:rPr>
        <w:t>2</w:t>
      </w:r>
      <w:r w:rsidRPr="00FF01E2">
        <w:rPr>
          <w:rFonts w:ascii="Arial" w:hAnsi="Arial" w:cs="Arial"/>
          <w:kern w:val="0"/>
          <w:sz w:val="24"/>
          <w:szCs w:val="24"/>
          <w:lang w:val="en-US"/>
          <w14:ligatures w14:val="none"/>
        </w:rPr>
        <w:t>O</w:t>
      </w:r>
      <w:r w:rsidRPr="00FF01E2">
        <w:rPr>
          <w:rFonts w:ascii="Arial" w:hAnsi="Arial" w:cs="Arial"/>
          <w:kern w:val="0"/>
          <w:sz w:val="24"/>
          <w:szCs w:val="24"/>
          <w:vertAlign w:val="subscript"/>
          <w:lang w:val="en-US"/>
          <w14:ligatures w14:val="none"/>
        </w:rPr>
        <w:t xml:space="preserve">2 </w:t>
      </w:r>
      <w:r w:rsidRPr="00FF01E2">
        <w:rPr>
          <w:rFonts w:ascii="Arial" w:hAnsi="Arial" w:cs="Arial"/>
          <w:kern w:val="0"/>
          <w:sz w:val="24"/>
          <w:szCs w:val="24"/>
          <w:lang w:val="en-US"/>
          <w14:ligatures w14:val="none"/>
        </w:rPr>
        <w:t xml:space="preserve">and 10% methanol for 15 min </w:t>
      </w:r>
      <w:r w:rsidR="001D009E" w:rsidRPr="00FF01E2">
        <w:rPr>
          <w:rFonts w:ascii="Arial" w:hAnsi="Arial" w:cs="Arial"/>
          <w:kern w:val="0"/>
          <w:sz w:val="24"/>
          <w:szCs w:val="24"/>
          <w:lang w:val="en-US"/>
          <w14:ligatures w14:val="none"/>
        </w:rPr>
        <w:t>at</w:t>
      </w:r>
      <w:r w:rsidRPr="00FF01E2">
        <w:rPr>
          <w:rFonts w:ascii="Arial" w:hAnsi="Arial" w:cs="Arial"/>
          <w:kern w:val="0"/>
          <w:sz w:val="24"/>
          <w:szCs w:val="24"/>
          <w:lang w:val="en-US"/>
          <w14:ligatures w14:val="none"/>
        </w:rPr>
        <w:t xml:space="preserve"> room temperature (RT). Afterwards, slices were washed with PBS 0.1 M </w:t>
      </w:r>
      <w:r w:rsidR="001D009E" w:rsidRPr="00FF01E2">
        <w:rPr>
          <w:rFonts w:ascii="Arial" w:hAnsi="Arial" w:cs="Arial"/>
          <w:kern w:val="0"/>
          <w:sz w:val="24"/>
          <w:szCs w:val="24"/>
          <w:lang w:val="en-US"/>
          <w14:ligatures w14:val="none"/>
        </w:rPr>
        <w:t xml:space="preserve">and </w:t>
      </w:r>
      <w:r w:rsidRPr="00FF01E2">
        <w:rPr>
          <w:rFonts w:ascii="Arial" w:hAnsi="Arial" w:cs="Arial"/>
          <w:kern w:val="0"/>
          <w:sz w:val="24"/>
          <w:szCs w:val="24"/>
          <w:lang w:val="en-US"/>
          <w14:ligatures w14:val="none"/>
        </w:rPr>
        <w:t>blocked for 1 hour in blocking solution</w:t>
      </w:r>
      <w:r w:rsidR="00352F0F" w:rsidRPr="003F1C4C">
        <w:rPr>
          <w:rFonts w:ascii="Arial" w:hAnsi="Arial" w:cs="Arial"/>
          <w:kern w:val="0"/>
          <w:sz w:val="24"/>
          <w:szCs w:val="24"/>
          <w:lang w:val="en-US"/>
          <w14:ligatures w14:val="none"/>
        </w:rPr>
        <w:t xml:space="preserve"> (</w:t>
      </w:r>
      <w:r w:rsidR="00E4227F" w:rsidRPr="003F1C4C">
        <w:rPr>
          <w:rFonts w:ascii="Arial" w:hAnsi="Arial" w:cs="Arial"/>
          <w:kern w:val="0"/>
          <w:sz w:val="24"/>
          <w:szCs w:val="24"/>
          <w:lang w:val="en-US"/>
          <w14:ligatures w14:val="none"/>
        </w:rPr>
        <w:t xml:space="preserve">Normal goat serum, </w:t>
      </w:r>
      <w:r w:rsidR="00E4227F" w:rsidRPr="00FF01E2">
        <w:rPr>
          <w:rFonts w:ascii="Arial" w:hAnsi="Arial" w:cs="Arial"/>
          <w:kern w:val="0"/>
          <w:sz w:val="24"/>
          <w:szCs w:val="24"/>
          <w:lang w:val="en-US"/>
          <w14:ligatures w14:val="none"/>
        </w:rPr>
        <w:t xml:space="preserve">NGS 5% 0.1 PBS with </w:t>
      </w:r>
      <w:r w:rsidR="00E4227F" w:rsidRPr="00FF01E2">
        <w:rPr>
          <w:rFonts w:ascii="Arial" w:hAnsi="Arial" w:cs="Arial"/>
          <w:kern w:val="0"/>
          <w:sz w:val="24"/>
          <w:szCs w:val="24"/>
          <w:lang w:val="en-US"/>
          <w14:ligatures w14:val="none"/>
        </w:rPr>
        <w:lastRenderedPageBreak/>
        <w:t>0.3% triton-x 100</w:t>
      </w:r>
      <w:r w:rsidR="00352F0F" w:rsidRPr="003F1C4C">
        <w:rPr>
          <w:rFonts w:ascii="Arial" w:hAnsi="Arial" w:cs="Arial"/>
          <w:kern w:val="0"/>
          <w:sz w:val="24"/>
          <w:szCs w:val="24"/>
          <w:lang w:val="en-US"/>
          <w14:ligatures w14:val="none"/>
        </w:rPr>
        <w:t>)</w:t>
      </w:r>
      <w:r w:rsidRPr="00FF01E2">
        <w:rPr>
          <w:rFonts w:ascii="Arial" w:hAnsi="Arial" w:cs="Arial"/>
          <w:kern w:val="0"/>
          <w:sz w:val="24"/>
          <w:szCs w:val="24"/>
          <w:lang w:val="en-US"/>
          <w14:ligatures w14:val="none"/>
        </w:rPr>
        <w:t>. Directly after blocking, slices were incubated in primary antibody anti-cFOS antibody at 4°C for 48h. Next, brain sections were washed in PBS 0.1 M, and incubated with the secondary antibody. After incubation, slices were washed in PBS, incubated for 1 hour in the avidin-biotin (ABC kit, PK-4000, Vector Labs), w</w:t>
      </w:r>
      <w:r w:rsidR="001D009E" w:rsidRPr="00FF01E2">
        <w:rPr>
          <w:rFonts w:ascii="Arial" w:hAnsi="Arial" w:cs="Arial"/>
          <w:kern w:val="0"/>
          <w:sz w:val="24"/>
          <w:szCs w:val="24"/>
          <w:lang w:val="en-US"/>
          <w14:ligatures w14:val="none"/>
        </w:rPr>
        <w:t>ash</w:t>
      </w:r>
      <w:r w:rsidRPr="00FF01E2">
        <w:rPr>
          <w:rFonts w:ascii="Arial" w:hAnsi="Arial" w:cs="Arial"/>
          <w:kern w:val="0"/>
          <w:sz w:val="24"/>
          <w:szCs w:val="24"/>
          <w:lang w:val="en-US"/>
          <w14:ligatures w14:val="none"/>
        </w:rPr>
        <w:t>ed in PBS, and incubated for 5 min in a gray substrate for peroxidase solution (SK-4700, Vector labs). Slices were then washed in PBS and incubated in the blocking solutions to block avidin and biotin (SP-2001, vector labs) after another round of washes in PBS</w:t>
      </w:r>
      <w:r w:rsidR="00E4341A">
        <w:rPr>
          <w:rFonts w:ascii="Arial" w:hAnsi="Arial" w:cs="Arial"/>
          <w:kern w:val="0"/>
          <w:sz w:val="24"/>
          <w:szCs w:val="24"/>
          <w:lang w:val="en-US"/>
          <w14:ligatures w14:val="none"/>
        </w:rPr>
        <w:t xml:space="preserve">. </w:t>
      </w:r>
      <w:r w:rsidRPr="00FF01E2">
        <w:rPr>
          <w:rFonts w:ascii="Arial" w:hAnsi="Arial" w:cs="Arial"/>
          <w:kern w:val="0"/>
          <w:sz w:val="24"/>
          <w:szCs w:val="24"/>
          <w:lang w:val="en-US"/>
          <w14:ligatures w14:val="none"/>
        </w:rPr>
        <w:t xml:space="preserve"> </w:t>
      </w:r>
      <w:r w:rsidR="00E4341A">
        <w:rPr>
          <w:rFonts w:ascii="Arial" w:hAnsi="Arial" w:cs="Arial"/>
          <w:kern w:val="0"/>
          <w:sz w:val="24"/>
          <w:szCs w:val="24"/>
          <w:lang w:val="en-US"/>
          <w14:ligatures w14:val="none"/>
        </w:rPr>
        <w:t>S</w:t>
      </w:r>
      <w:r w:rsidR="00E4341A" w:rsidRPr="00FF01E2">
        <w:rPr>
          <w:rFonts w:ascii="Arial" w:hAnsi="Arial" w:cs="Arial"/>
          <w:kern w:val="0"/>
          <w:sz w:val="24"/>
          <w:szCs w:val="24"/>
          <w:lang w:val="en-US"/>
          <w14:ligatures w14:val="none"/>
        </w:rPr>
        <w:t xml:space="preserve">lices </w:t>
      </w:r>
      <w:r w:rsidRPr="00FF01E2">
        <w:rPr>
          <w:rFonts w:ascii="Arial" w:hAnsi="Arial" w:cs="Arial"/>
          <w:kern w:val="0"/>
          <w:sz w:val="24"/>
          <w:szCs w:val="24"/>
          <w:lang w:val="en-US"/>
          <w14:ligatures w14:val="none"/>
        </w:rPr>
        <w:t xml:space="preserve">were then incubated for 48 hours (4°C) with primary antibodies </w:t>
      </w:r>
      <w:r w:rsidR="001319F7" w:rsidRPr="003F1C4C">
        <w:rPr>
          <w:rFonts w:ascii="Arial" w:hAnsi="Arial" w:cs="Arial"/>
          <w:kern w:val="0"/>
          <w:sz w:val="24"/>
          <w:szCs w:val="24"/>
          <w:lang w:val="en-US"/>
          <w14:ligatures w14:val="none"/>
        </w:rPr>
        <w:t>(</w:t>
      </w:r>
      <w:r w:rsidR="00423EA8" w:rsidRPr="00FF01E2">
        <w:rPr>
          <w:rFonts w:ascii="Arial" w:hAnsi="Arial" w:cs="Arial"/>
          <w:kern w:val="0"/>
          <w:sz w:val="24"/>
          <w:szCs w:val="24"/>
          <w:lang w:val="en-US"/>
          <w14:ligatures w14:val="none"/>
        </w:rPr>
        <w:t xml:space="preserve">NGS </w:t>
      </w:r>
      <w:r w:rsidR="00423EA8" w:rsidRPr="003F1C4C">
        <w:rPr>
          <w:rFonts w:ascii="Arial" w:hAnsi="Arial" w:cs="Arial"/>
          <w:kern w:val="0"/>
          <w:sz w:val="24"/>
          <w:szCs w:val="24"/>
          <w:lang w:val="en-US"/>
          <w14:ligatures w14:val="none"/>
        </w:rPr>
        <w:t>1</w:t>
      </w:r>
      <w:r w:rsidR="00423EA8" w:rsidRPr="00FF01E2">
        <w:rPr>
          <w:rFonts w:ascii="Arial" w:hAnsi="Arial" w:cs="Arial"/>
          <w:kern w:val="0"/>
          <w:sz w:val="24"/>
          <w:szCs w:val="24"/>
          <w:lang w:val="en-US"/>
          <w14:ligatures w14:val="none"/>
        </w:rPr>
        <w:t>% 0.1 PBS with 0.3% triton-x 100</w:t>
      </w:r>
      <w:r w:rsidR="001319F7" w:rsidRPr="003F1C4C">
        <w:rPr>
          <w:rFonts w:ascii="Arial" w:hAnsi="Arial" w:cs="Arial"/>
          <w:kern w:val="0"/>
          <w:sz w:val="24"/>
          <w:szCs w:val="24"/>
          <w:lang w:val="en-US"/>
          <w14:ligatures w14:val="none"/>
        </w:rPr>
        <w:t xml:space="preserve">) </w:t>
      </w:r>
      <w:r w:rsidRPr="00FF01E2">
        <w:rPr>
          <w:rFonts w:ascii="Arial" w:hAnsi="Arial" w:cs="Arial"/>
          <w:kern w:val="0"/>
          <w:sz w:val="24"/>
          <w:szCs w:val="24"/>
          <w:lang w:val="en-US"/>
          <w14:ligatures w14:val="none"/>
        </w:rPr>
        <w:t xml:space="preserve">targeting the peptides of interest (for details of blocking and primary antibodies please see Supplementary </w:t>
      </w:r>
      <w:r w:rsidR="00031713">
        <w:rPr>
          <w:rFonts w:ascii="Arial" w:hAnsi="Arial" w:cs="Arial"/>
          <w:kern w:val="0"/>
          <w:sz w:val="24"/>
          <w:szCs w:val="24"/>
          <w:lang w:val="en-US"/>
          <w14:ligatures w14:val="none"/>
        </w:rPr>
        <w:t>Table</w:t>
      </w:r>
      <w:r w:rsidRPr="00FF01E2">
        <w:rPr>
          <w:rFonts w:ascii="Arial" w:hAnsi="Arial" w:cs="Arial"/>
          <w:kern w:val="0"/>
          <w:sz w:val="24"/>
          <w:szCs w:val="24"/>
          <w:lang w:val="en-US"/>
          <w14:ligatures w14:val="none"/>
        </w:rPr>
        <w:t xml:space="preserve"> </w:t>
      </w:r>
      <w:r w:rsidR="001319F7" w:rsidRPr="003F1C4C">
        <w:rPr>
          <w:rFonts w:ascii="Arial" w:hAnsi="Arial" w:cs="Arial"/>
          <w:kern w:val="0"/>
          <w:sz w:val="24"/>
          <w:szCs w:val="24"/>
          <w:lang w:val="en-US"/>
          <w14:ligatures w14:val="none"/>
        </w:rPr>
        <w:t>4</w:t>
      </w:r>
      <w:r w:rsidRPr="00FF01E2">
        <w:rPr>
          <w:rFonts w:ascii="Arial" w:hAnsi="Arial" w:cs="Arial"/>
          <w:kern w:val="0"/>
          <w:sz w:val="24"/>
          <w:szCs w:val="24"/>
          <w:lang w:val="en-US"/>
          <w14:ligatures w14:val="none"/>
        </w:rPr>
        <w:t xml:space="preserve">). </w:t>
      </w:r>
      <w:r w:rsidR="00E4341A">
        <w:rPr>
          <w:rFonts w:ascii="Arial" w:hAnsi="Arial" w:cs="Arial"/>
          <w:kern w:val="0"/>
          <w:sz w:val="24"/>
          <w:szCs w:val="24"/>
          <w:lang w:val="en-US"/>
          <w14:ligatures w14:val="none"/>
        </w:rPr>
        <w:t>Then</w:t>
      </w:r>
      <w:r w:rsidR="001D009E" w:rsidRPr="00FF01E2">
        <w:rPr>
          <w:rFonts w:ascii="Arial" w:hAnsi="Arial" w:cs="Arial"/>
          <w:kern w:val="0"/>
          <w:sz w:val="24"/>
          <w:szCs w:val="24"/>
          <w:lang w:val="en-US"/>
          <w14:ligatures w14:val="none"/>
        </w:rPr>
        <w:t>,</w:t>
      </w:r>
      <w:r w:rsidRPr="00FF01E2">
        <w:rPr>
          <w:rFonts w:ascii="Arial" w:hAnsi="Arial" w:cs="Arial"/>
          <w:kern w:val="0"/>
          <w:sz w:val="24"/>
          <w:szCs w:val="24"/>
          <w:lang w:val="en-US"/>
          <w14:ligatures w14:val="none"/>
        </w:rPr>
        <w:t xml:space="preserve"> slices followed si</w:t>
      </w:r>
      <w:r w:rsidR="001D009E" w:rsidRPr="00FF01E2">
        <w:rPr>
          <w:rFonts w:ascii="Arial" w:hAnsi="Arial" w:cs="Arial"/>
          <w:kern w:val="0"/>
          <w:sz w:val="24"/>
          <w:szCs w:val="24"/>
          <w:lang w:val="en-US"/>
          <w14:ligatures w14:val="none"/>
        </w:rPr>
        <w:t>mil</w:t>
      </w:r>
      <w:r w:rsidRPr="00FF01E2">
        <w:rPr>
          <w:rFonts w:ascii="Arial" w:hAnsi="Arial" w:cs="Arial"/>
          <w:kern w:val="0"/>
          <w:sz w:val="24"/>
          <w:szCs w:val="24"/>
          <w:lang w:val="en-US"/>
          <w14:ligatures w14:val="none"/>
        </w:rPr>
        <w:t>ar steps as the ones described above</w:t>
      </w:r>
      <w:r w:rsidR="00E4341A">
        <w:rPr>
          <w:rFonts w:ascii="Arial" w:hAnsi="Arial" w:cs="Arial"/>
          <w:kern w:val="0"/>
          <w:sz w:val="24"/>
          <w:szCs w:val="24"/>
          <w:lang w:val="en-US"/>
          <w14:ligatures w14:val="none"/>
        </w:rPr>
        <w:t>,</w:t>
      </w:r>
      <w:r w:rsidRPr="00FF01E2">
        <w:rPr>
          <w:rFonts w:ascii="Arial" w:hAnsi="Arial" w:cs="Arial"/>
          <w:kern w:val="0"/>
          <w:sz w:val="24"/>
          <w:szCs w:val="24"/>
          <w:lang w:val="en-US"/>
          <w14:ligatures w14:val="none"/>
        </w:rPr>
        <w:t xml:space="preserve"> however</w:t>
      </w:r>
      <w:r w:rsidR="00E4341A">
        <w:rPr>
          <w:rFonts w:ascii="Arial" w:hAnsi="Arial" w:cs="Arial"/>
          <w:kern w:val="0"/>
          <w:sz w:val="24"/>
          <w:szCs w:val="24"/>
          <w:lang w:val="en-US"/>
          <w14:ligatures w14:val="none"/>
        </w:rPr>
        <w:t>,</w:t>
      </w:r>
      <w:r w:rsidRPr="00FF01E2">
        <w:rPr>
          <w:rFonts w:ascii="Arial" w:hAnsi="Arial" w:cs="Arial"/>
          <w:kern w:val="0"/>
          <w:sz w:val="24"/>
          <w:szCs w:val="24"/>
          <w:lang w:val="en-US"/>
          <w14:ligatures w14:val="none"/>
        </w:rPr>
        <w:t xml:space="preserve"> </w:t>
      </w:r>
      <w:r w:rsidR="00E4341A">
        <w:rPr>
          <w:rFonts w:ascii="Arial" w:hAnsi="Arial" w:cs="Arial"/>
          <w:kern w:val="0"/>
          <w:sz w:val="24"/>
          <w:szCs w:val="24"/>
          <w:lang w:val="en-US"/>
          <w14:ligatures w14:val="none"/>
        </w:rPr>
        <w:t xml:space="preserve">they </w:t>
      </w:r>
      <w:r w:rsidRPr="00FF01E2">
        <w:rPr>
          <w:rFonts w:ascii="Arial" w:hAnsi="Arial" w:cs="Arial"/>
          <w:kern w:val="0"/>
          <w:sz w:val="24"/>
          <w:szCs w:val="24"/>
          <w:lang w:val="en-US"/>
          <w14:ligatures w14:val="none"/>
        </w:rPr>
        <w:t>were incubated in a violet peroxidase substrate (SK-4600, Vector labs). Finally</w:t>
      </w:r>
      <w:r w:rsidR="001D009E" w:rsidRPr="00FF01E2">
        <w:rPr>
          <w:rFonts w:ascii="Arial" w:hAnsi="Arial" w:cs="Arial"/>
          <w:kern w:val="0"/>
          <w:sz w:val="24"/>
          <w:szCs w:val="24"/>
          <w:lang w:val="en-US"/>
          <w14:ligatures w14:val="none"/>
        </w:rPr>
        <w:t>,</w:t>
      </w:r>
      <w:r w:rsidRPr="00FF01E2">
        <w:rPr>
          <w:rFonts w:ascii="Arial" w:hAnsi="Arial" w:cs="Arial"/>
          <w:kern w:val="0"/>
          <w:sz w:val="24"/>
          <w:szCs w:val="24"/>
          <w:lang w:val="en-US"/>
          <w14:ligatures w14:val="none"/>
        </w:rPr>
        <w:t xml:space="preserve"> slices were rinsed in 0.1 PBS and mounted on adhesive microscope slides (Superfrost Plus, Thermo Fisher Scientific), left to dry overnight, dehy</w:t>
      </w:r>
      <w:r w:rsidR="001D009E" w:rsidRPr="00FF01E2">
        <w:rPr>
          <w:rFonts w:ascii="Arial" w:hAnsi="Arial" w:cs="Arial"/>
          <w:kern w:val="0"/>
          <w:sz w:val="24"/>
          <w:szCs w:val="24"/>
          <w:lang w:val="en-US"/>
          <w14:ligatures w14:val="none"/>
        </w:rPr>
        <w:t>drated</w:t>
      </w:r>
      <w:r w:rsidRPr="00FF01E2">
        <w:rPr>
          <w:rFonts w:ascii="Arial" w:hAnsi="Arial" w:cs="Arial"/>
          <w:kern w:val="0"/>
          <w:sz w:val="24"/>
          <w:szCs w:val="24"/>
          <w:lang w:val="en-US"/>
          <w14:ligatures w14:val="none"/>
        </w:rPr>
        <w:t xml:space="preserve"> in xylene</w:t>
      </w:r>
      <w:r w:rsidR="001D009E" w:rsidRPr="00FF01E2">
        <w:rPr>
          <w:rFonts w:ascii="Arial" w:hAnsi="Arial" w:cs="Arial"/>
          <w:kern w:val="0"/>
          <w:sz w:val="24"/>
          <w:szCs w:val="24"/>
          <w:lang w:val="en-US"/>
          <w14:ligatures w14:val="none"/>
        </w:rPr>
        <w:t>,</w:t>
      </w:r>
      <w:r w:rsidRPr="00FF01E2">
        <w:rPr>
          <w:rFonts w:ascii="Arial" w:hAnsi="Arial" w:cs="Arial"/>
          <w:kern w:val="0"/>
          <w:sz w:val="24"/>
          <w:szCs w:val="24"/>
          <w:lang w:val="en-US"/>
          <w14:ligatures w14:val="none"/>
        </w:rPr>
        <w:t xml:space="preserve"> and mounted in Eukit (03989, Sigma, Aldrich).</w:t>
      </w:r>
    </w:p>
    <w:p w14:paraId="5E6AB75D" w14:textId="7F6AFE51" w:rsidR="00A71E1B" w:rsidRPr="00FF01E2" w:rsidRDefault="00A71E1B" w:rsidP="00A71E1B">
      <w:pPr>
        <w:jc w:val="both"/>
        <w:rPr>
          <w:rFonts w:ascii="Arial" w:hAnsi="Arial" w:cs="Arial"/>
          <w:kern w:val="0"/>
          <w:sz w:val="24"/>
          <w:szCs w:val="24"/>
          <w:lang w:val="en-US"/>
          <w14:ligatures w14:val="none"/>
        </w:rPr>
      </w:pPr>
      <w:r w:rsidRPr="00FF01E2">
        <w:rPr>
          <w:rFonts w:ascii="Arial" w:hAnsi="Arial" w:cs="Arial"/>
          <w:kern w:val="0"/>
          <w:sz w:val="24"/>
          <w:szCs w:val="24"/>
          <w:lang w:val="en-US"/>
          <w14:ligatures w14:val="none"/>
        </w:rPr>
        <w:t>For immunofluorescence, brain slices were washed in 0.1 PBS, incubate</w:t>
      </w:r>
      <w:r w:rsidR="001D009E" w:rsidRPr="00FF01E2">
        <w:rPr>
          <w:rFonts w:ascii="Arial" w:hAnsi="Arial" w:cs="Arial"/>
          <w:kern w:val="0"/>
          <w:sz w:val="24"/>
          <w:szCs w:val="24"/>
          <w:lang w:val="en-US"/>
          <w14:ligatures w14:val="none"/>
        </w:rPr>
        <w:t>d</w:t>
      </w:r>
      <w:r w:rsidRPr="00FF01E2">
        <w:rPr>
          <w:rFonts w:ascii="Arial" w:hAnsi="Arial" w:cs="Arial"/>
          <w:kern w:val="0"/>
          <w:sz w:val="24"/>
          <w:szCs w:val="24"/>
          <w:lang w:val="en-US"/>
          <w14:ligatures w14:val="none"/>
        </w:rPr>
        <w:t xml:space="preserve"> in a solution of 3% H2O2 and 10% methanol</w:t>
      </w:r>
      <w:r w:rsidR="008805F2" w:rsidRPr="003F1C4C">
        <w:rPr>
          <w:rFonts w:ascii="Arial" w:hAnsi="Arial" w:cs="Arial"/>
          <w:kern w:val="0"/>
          <w:sz w:val="24"/>
          <w:szCs w:val="24"/>
          <w:lang w:val="en-US"/>
          <w14:ligatures w14:val="none"/>
        </w:rPr>
        <w:t xml:space="preserve"> for</w:t>
      </w:r>
      <w:r w:rsidRPr="00FF01E2">
        <w:rPr>
          <w:rFonts w:ascii="Arial" w:hAnsi="Arial" w:cs="Arial"/>
          <w:kern w:val="0"/>
          <w:sz w:val="24"/>
          <w:szCs w:val="24"/>
          <w:lang w:val="en-US"/>
          <w14:ligatures w14:val="none"/>
        </w:rPr>
        <w:t xml:space="preserve"> 15 min </w:t>
      </w:r>
      <w:r w:rsidR="008805F2" w:rsidRPr="003F1C4C">
        <w:rPr>
          <w:rFonts w:ascii="Arial" w:hAnsi="Arial" w:cs="Arial"/>
          <w:kern w:val="0"/>
          <w:sz w:val="24"/>
          <w:szCs w:val="24"/>
          <w:lang w:val="en-US"/>
          <w14:ligatures w14:val="none"/>
        </w:rPr>
        <w:t xml:space="preserve">at </w:t>
      </w:r>
      <w:r w:rsidRPr="00FF01E2">
        <w:rPr>
          <w:rFonts w:ascii="Arial" w:hAnsi="Arial" w:cs="Arial"/>
          <w:kern w:val="0"/>
          <w:sz w:val="24"/>
          <w:szCs w:val="24"/>
          <w:lang w:val="en-US"/>
          <w14:ligatures w14:val="none"/>
        </w:rPr>
        <w:t>room temperature (RT), then rinsed in Glycine buffer (0.1M in PBS) for 20 min. Afterwards, slices were washed with PBS and blocked for 1 hour in a solution of normal goat or (NGS 5% 0.1 PBS with 0.3% triton-x 100). Directly after blocking, slices were incubated in primary antibody rabbit-anti-kisspeptin-10 antibody (1:1000, #AC</w:t>
      </w:r>
      <w:r w:rsidR="001B3FB7" w:rsidRPr="003F1C4C">
        <w:rPr>
          <w:rFonts w:ascii="Arial" w:hAnsi="Arial" w:cs="Arial"/>
          <w:kern w:val="0"/>
          <w:sz w:val="24"/>
          <w:szCs w:val="24"/>
          <w:lang w:val="en-US"/>
          <w14:ligatures w14:val="none"/>
        </w:rPr>
        <w:t>566</w:t>
      </w:r>
      <w:r w:rsidRPr="00FF01E2">
        <w:rPr>
          <w:rFonts w:ascii="Arial" w:hAnsi="Arial" w:cs="Arial"/>
          <w:kern w:val="0"/>
          <w:sz w:val="24"/>
          <w:szCs w:val="24"/>
          <w:lang w:val="en-US"/>
          <w14:ligatures w14:val="none"/>
        </w:rPr>
        <w:t xml:space="preserve">, Caraty antibody, INRAE, Tours, France) at 4°C  for 48h. Next, slices were washed in PBS and incubated for 2 hours in RT with a solution of DAPI </w:t>
      </w:r>
      <w:r w:rsidR="00B303C3" w:rsidRPr="003F1C4C">
        <w:rPr>
          <w:rFonts w:ascii="Arial" w:hAnsi="Arial" w:cs="Arial"/>
          <w:kern w:val="0"/>
          <w:sz w:val="24"/>
          <w:szCs w:val="24"/>
          <w:lang w:val="en-US"/>
          <w14:ligatures w14:val="none"/>
        </w:rPr>
        <w:t xml:space="preserve">(1:10000) </w:t>
      </w:r>
      <w:r w:rsidRPr="00FF01E2">
        <w:rPr>
          <w:rFonts w:ascii="Arial" w:hAnsi="Arial" w:cs="Arial"/>
          <w:kern w:val="0"/>
          <w:sz w:val="24"/>
          <w:szCs w:val="24"/>
          <w:lang w:val="en-US"/>
          <w14:ligatures w14:val="none"/>
        </w:rPr>
        <w:t xml:space="preserve">and </w:t>
      </w:r>
      <w:r w:rsidR="001D009E" w:rsidRPr="00FF01E2">
        <w:rPr>
          <w:rFonts w:ascii="Arial" w:hAnsi="Arial" w:cs="Arial"/>
          <w:kern w:val="0"/>
          <w:sz w:val="24"/>
          <w:szCs w:val="24"/>
          <w:lang w:val="en-US"/>
          <w14:ligatures w14:val="none"/>
        </w:rPr>
        <w:t xml:space="preserve">a </w:t>
      </w:r>
      <w:r w:rsidRPr="00FF01E2">
        <w:rPr>
          <w:rFonts w:ascii="Arial" w:hAnsi="Arial" w:cs="Arial"/>
          <w:kern w:val="0"/>
          <w:sz w:val="24"/>
          <w:szCs w:val="24"/>
          <w:lang w:val="en-US"/>
          <w14:ligatures w14:val="none"/>
        </w:rPr>
        <w:t>secondary antibody (Alexa-fluor 488 goat-anti-rabbit, 1:500, Thermofisher). After secondary antibody incubation, brain sections were rinsed in 0.1 PBS and mounted (Aqua-Poly mount medium,</w:t>
      </w:r>
      <w:r w:rsidRPr="00A71E1B">
        <w:rPr>
          <w:kern w:val="0"/>
          <w:lang w:val="en-US"/>
          <w14:ligatures w14:val="none"/>
        </w:rPr>
        <w:t xml:space="preserve"> </w:t>
      </w:r>
      <w:r w:rsidRPr="00FF01E2">
        <w:rPr>
          <w:kern w:val="0"/>
          <w:lang w:val="en-US"/>
          <w14:ligatures w14:val="none"/>
        </w:rPr>
        <w:t>#</w:t>
      </w:r>
      <w:r w:rsidRPr="00FF01E2">
        <w:rPr>
          <w:rFonts w:ascii="Arial" w:hAnsi="Arial" w:cs="Arial"/>
          <w:kern w:val="0"/>
          <w:sz w:val="24"/>
          <w:szCs w:val="24"/>
          <w:lang w:val="en-US"/>
          <w14:ligatures w14:val="none"/>
        </w:rPr>
        <w:t>18606-20) on adhesive microscope slides (Superfrost Plus, Thermo Fisher Scientific Inc, USA). Slides were kept in the dark at 4°C until imaging.</w:t>
      </w:r>
    </w:p>
    <w:p w14:paraId="3F0957CE" w14:textId="5E2F47B0" w:rsidR="00A71E1B" w:rsidRPr="00FF01E2" w:rsidRDefault="00A71E1B" w:rsidP="00A71E1B">
      <w:pPr>
        <w:jc w:val="both"/>
        <w:rPr>
          <w:rFonts w:ascii="Arial" w:hAnsi="Arial" w:cs="Arial"/>
          <w:kern w:val="0"/>
          <w:sz w:val="24"/>
          <w:szCs w:val="24"/>
          <w:lang w:val="en-US"/>
          <w14:ligatures w14:val="none"/>
        </w:rPr>
      </w:pPr>
      <w:r w:rsidRPr="00FF01E2">
        <w:rPr>
          <w:rFonts w:ascii="Arial" w:hAnsi="Arial" w:cs="Arial"/>
          <w:kern w:val="0"/>
          <w:sz w:val="24"/>
          <w:szCs w:val="24"/>
          <w:lang w:val="en-US"/>
          <w14:ligatures w14:val="none"/>
        </w:rPr>
        <w:t>Florescence slides were processed using an inverted confocal laser scanning microscope (Leica SP5, Leica Microsystems,</w:t>
      </w:r>
      <w:r w:rsidR="001D009E" w:rsidRPr="00FF01E2">
        <w:rPr>
          <w:rFonts w:ascii="Arial" w:hAnsi="Arial" w:cs="Arial"/>
          <w:kern w:val="0"/>
          <w:sz w:val="24"/>
          <w:szCs w:val="24"/>
          <w:lang w:val="en-US"/>
          <w14:ligatures w14:val="none"/>
        </w:rPr>
        <w:t xml:space="preserve"> </w:t>
      </w:r>
      <w:r w:rsidRPr="00FF01E2">
        <w:rPr>
          <w:rFonts w:ascii="Arial" w:hAnsi="Arial" w:cs="Arial"/>
          <w:kern w:val="0"/>
          <w:sz w:val="24"/>
          <w:szCs w:val="24"/>
          <w:lang w:val="en-US"/>
          <w14:ligatures w14:val="none"/>
        </w:rPr>
        <w:t>GIGA-Cell imaging platform). Im</w:t>
      </w:r>
      <w:r w:rsidR="001D009E" w:rsidRPr="00FF01E2">
        <w:rPr>
          <w:rFonts w:ascii="Arial" w:hAnsi="Arial" w:cs="Arial"/>
          <w:kern w:val="0"/>
          <w:sz w:val="24"/>
          <w:szCs w:val="24"/>
          <w:lang w:val="en-US"/>
          <w14:ligatures w14:val="none"/>
        </w:rPr>
        <w:t>mu</w:t>
      </w:r>
      <w:r w:rsidRPr="00FF01E2">
        <w:rPr>
          <w:rFonts w:ascii="Arial" w:hAnsi="Arial" w:cs="Arial"/>
          <w:kern w:val="0"/>
          <w:sz w:val="24"/>
          <w:szCs w:val="24"/>
          <w:lang w:val="en-US"/>
          <w14:ligatures w14:val="none"/>
        </w:rPr>
        <w:t>noperoxidase slides were imaged using a</w:t>
      </w:r>
      <w:r w:rsidR="001D009E" w:rsidRPr="00FF01E2">
        <w:rPr>
          <w:rFonts w:ascii="Arial" w:hAnsi="Arial" w:cs="Arial"/>
          <w:kern w:val="0"/>
          <w:sz w:val="24"/>
          <w:szCs w:val="24"/>
          <w:lang w:val="en-US"/>
          <w14:ligatures w14:val="none"/>
        </w:rPr>
        <w:t>n</w:t>
      </w:r>
      <w:r w:rsidRPr="00A71E1B">
        <w:rPr>
          <w:kern w:val="0"/>
          <w:lang w:val="en-US"/>
          <w14:ligatures w14:val="none"/>
        </w:rPr>
        <w:t xml:space="preserve"> </w:t>
      </w:r>
      <w:r w:rsidRPr="00FF01E2">
        <w:rPr>
          <w:rFonts w:ascii="Arial" w:hAnsi="Arial" w:cs="Arial"/>
          <w:kern w:val="0"/>
          <w:sz w:val="24"/>
          <w:szCs w:val="24"/>
          <w:lang w:val="en-US"/>
          <w14:ligatures w14:val="none"/>
        </w:rPr>
        <w:t xml:space="preserve">Epifluorescence Microscope (Echo Revolve, GIGA-Cell imaging Platform). Digital images were processed (Merging and Z-projections) using the Leica Application Suite X (Leica) and Fiji70. Cell counting was done by an experienced observer blind to the treatments </w:t>
      </w:r>
      <w:sdt>
        <w:sdtPr>
          <w:rPr>
            <w:rFonts w:ascii="Arial" w:hAnsi="Arial" w:cs="Arial"/>
            <w:color w:val="000000"/>
            <w:kern w:val="0"/>
            <w:sz w:val="24"/>
            <w:szCs w:val="24"/>
            <w14:ligatures w14:val="none"/>
          </w:rPr>
          <w:tag w:val="MENDELEY_CITATION_v3_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"/>
          <w:id w:val="214173689"/>
          <w:placeholder>
            <w:docPart w:val="DF27CF90DED44659A0FC4F9EFF657945"/>
          </w:placeholder>
        </w:sdtPr>
        <w:sdtContent>
          <w:r w:rsidR="00EC0C50" w:rsidRPr="00EC0C50">
            <w:rPr>
              <w:rFonts w:ascii="Arial" w:hAnsi="Arial" w:cs="Arial"/>
              <w:color w:val="000000"/>
              <w:kern w:val="0"/>
              <w:sz w:val="24"/>
              <w:szCs w:val="24"/>
              <w:lang w:val="en-US"/>
              <w14:ligatures w14:val="none"/>
            </w:rPr>
            <w:t>(7)</w:t>
          </w:r>
        </w:sdtContent>
      </w:sdt>
      <w:r w:rsidRPr="00FF01E2">
        <w:rPr>
          <w:rFonts w:ascii="Arial" w:hAnsi="Arial" w:cs="Arial"/>
          <w:kern w:val="0"/>
          <w:sz w:val="24"/>
          <w:szCs w:val="24"/>
          <w:lang w:val="en-US"/>
          <w14:ligatures w14:val="none"/>
        </w:rPr>
        <w:t>.</w:t>
      </w:r>
    </w:p>
    <w:p w14:paraId="15816FD1" w14:textId="768051AC" w:rsidR="00A71E1B" w:rsidRDefault="00E717D1">
      <w:r>
        <w:rPr>
          <w:noProof/>
          <w:lang w:eastAsia="de-DE"/>
        </w:rPr>
        <w:lastRenderedPageBreak/>
        <w:drawing>
          <wp:inline distT="0" distB="0" distL="0" distR="0" wp14:anchorId="627E4294" wp14:editId="0DB0D7B7">
            <wp:extent cx="5760720" cy="4260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260215"/>
                    </a:xfrm>
                    <a:prstGeom prst="rect">
                      <a:avLst/>
                    </a:prstGeom>
                    <a:noFill/>
                    <a:ln>
                      <a:noFill/>
                    </a:ln>
                  </pic:spPr>
                </pic:pic>
              </a:graphicData>
            </a:graphic>
          </wp:inline>
        </w:drawing>
      </w:r>
    </w:p>
    <w:p w14:paraId="30752871" w14:textId="22E939CC" w:rsidR="00431666" w:rsidRPr="00FF01E2" w:rsidRDefault="00431666" w:rsidP="00431666">
      <w:pPr>
        <w:jc w:val="both"/>
        <w:rPr>
          <w:rFonts w:ascii="Arial" w:hAnsi="Arial" w:cs="Arial"/>
          <w:kern w:val="0"/>
          <w:sz w:val="24"/>
          <w:szCs w:val="24"/>
          <w:lang w:val="en-US"/>
          <w14:ligatures w14:val="none"/>
        </w:rPr>
      </w:pPr>
      <w:r w:rsidRPr="00FF01E2">
        <w:rPr>
          <w:rFonts w:ascii="Arial" w:hAnsi="Arial" w:cs="Arial"/>
          <w:b/>
          <w:bCs/>
          <w:sz w:val="24"/>
          <w:szCs w:val="24"/>
          <w:lang w:val="en-US"/>
        </w:rPr>
        <w:t>Supplementary figure 1</w:t>
      </w:r>
      <w:r w:rsidRPr="00FF01E2">
        <w:rPr>
          <w:rFonts w:ascii="Arial" w:hAnsi="Arial" w:cs="Arial"/>
          <w:kern w:val="0"/>
          <w:sz w:val="24"/>
          <w:szCs w:val="24"/>
          <w:lang w:val="en-US"/>
          <w14:ligatures w14:val="none"/>
        </w:rPr>
        <w:t>.  Isolated and trained</w:t>
      </w:r>
      <w:r w:rsidR="00214D84" w:rsidRPr="00FF01E2">
        <w:rPr>
          <w:rFonts w:ascii="Arial" w:hAnsi="Arial" w:cs="Arial"/>
          <w:kern w:val="0"/>
          <w:sz w:val="24"/>
          <w:szCs w:val="24"/>
          <w:lang w:val="en-US"/>
          <w14:ligatures w14:val="none"/>
        </w:rPr>
        <w:t xml:space="preserve"> mice </w:t>
      </w:r>
      <w:r w:rsidRPr="00FF01E2">
        <w:rPr>
          <w:rFonts w:ascii="Arial" w:hAnsi="Arial" w:cs="Arial"/>
          <w:kern w:val="0"/>
          <w:sz w:val="24"/>
          <w:szCs w:val="24"/>
          <w:lang w:val="en-US"/>
          <w14:ligatures w14:val="none"/>
        </w:rPr>
        <w:t>(IST, black bars) exhibited a</w:t>
      </w:r>
      <w:r w:rsidR="00214D84" w:rsidRPr="00FF01E2">
        <w:rPr>
          <w:rFonts w:ascii="Arial" w:hAnsi="Arial" w:cs="Arial"/>
          <w:kern w:val="0"/>
          <w:sz w:val="24"/>
          <w:szCs w:val="24"/>
          <w:lang w:val="en-US"/>
          <w14:ligatures w14:val="none"/>
        </w:rPr>
        <w:t xml:space="preserve"> higher </w:t>
      </w:r>
      <w:r w:rsidRPr="00FF01E2">
        <w:rPr>
          <w:rFonts w:ascii="Arial" w:hAnsi="Arial" w:cs="Arial"/>
          <w:kern w:val="0"/>
          <w:sz w:val="24"/>
          <w:szCs w:val="24"/>
          <w:lang w:val="en-US"/>
          <w14:ligatures w14:val="none"/>
        </w:rPr>
        <w:t>percentage of NK3R-positive neurons co-expressing cFOS in the dorsomedial (t</w:t>
      </w:r>
      <w:r w:rsidRPr="00FF01E2">
        <w:rPr>
          <w:rFonts w:ascii="Arial" w:hAnsi="Arial" w:cs="Arial"/>
          <w:kern w:val="0"/>
          <w:sz w:val="24"/>
          <w:szCs w:val="24"/>
          <w:vertAlign w:val="subscript"/>
          <w:lang w:val="en-US"/>
          <w14:ligatures w14:val="none"/>
        </w:rPr>
        <w:t>(</w:t>
      </w:r>
      <w:r w:rsidR="00DB486A" w:rsidRPr="00FF01E2">
        <w:rPr>
          <w:rFonts w:ascii="Arial" w:hAnsi="Arial" w:cs="Arial"/>
          <w:kern w:val="0"/>
          <w:sz w:val="24"/>
          <w:szCs w:val="24"/>
          <w:vertAlign w:val="subscript"/>
          <w:lang w:val="en-US"/>
          <w14:ligatures w14:val="none"/>
        </w:rPr>
        <w:t>10</w:t>
      </w:r>
      <w:r w:rsidRPr="00FF01E2">
        <w:rPr>
          <w:rFonts w:ascii="Arial" w:hAnsi="Arial" w:cs="Arial"/>
          <w:kern w:val="0"/>
          <w:sz w:val="24"/>
          <w:szCs w:val="24"/>
          <w:vertAlign w:val="subscript"/>
          <w:lang w:val="en-US"/>
          <w14:ligatures w14:val="none"/>
        </w:rPr>
        <w:t>)</w:t>
      </w:r>
      <w:r w:rsidRPr="00FF01E2">
        <w:rPr>
          <w:rFonts w:ascii="Arial" w:hAnsi="Arial" w:cs="Arial"/>
          <w:kern w:val="0"/>
          <w:sz w:val="24"/>
          <w:szCs w:val="24"/>
          <w:lang w:val="en-US"/>
          <w14:ligatures w14:val="none"/>
        </w:rPr>
        <w:t xml:space="preserve">= </w:t>
      </w:r>
      <w:r w:rsidR="00DB486A" w:rsidRPr="00FF01E2">
        <w:rPr>
          <w:rFonts w:ascii="Arial" w:hAnsi="Arial" w:cs="Arial"/>
          <w:kern w:val="0"/>
          <w:sz w:val="24"/>
          <w:szCs w:val="24"/>
          <w:lang w:val="en-US"/>
          <w14:ligatures w14:val="none"/>
        </w:rPr>
        <w:t>8.3</w:t>
      </w:r>
      <w:r w:rsidRPr="00FF01E2">
        <w:rPr>
          <w:rFonts w:ascii="Arial" w:hAnsi="Arial" w:cs="Arial"/>
          <w:kern w:val="0"/>
          <w:sz w:val="24"/>
          <w:szCs w:val="24"/>
          <w:lang w:val="en-US"/>
          <w14:ligatures w14:val="none"/>
        </w:rPr>
        <w:t>, p</w:t>
      </w:r>
      <w:r w:rsidR="00DB486A" w:rsidRPr="00FF01E2">
        <w:rPr>
          <w:rFonts w:ascii="Arial" w:hAnsi="Arial" w:cs="Arial"/>
          <w:kern w:val="0"/>
          <w:sz w:val="24"/>
          <w:szCs w:val="24"/>
          <w:lang w:val="en-US"/>
          <w14:ligatures w14:val="none"/>
        </w:rPr>
        <w:t>&lt;0.0001</w:t>
      </w:r>
      <w:r w:rsidRPr="00FF01E2">
        <w:rPr>
          <w:rFonts w:ascii="Arial" w:hAnsi="Arial" w:cs="Arial"/>
          <w:kern w:val="0"/>
          <w:sz w:val="24"/>
          <w:szCs w:val="24"/>
          <w:lang w:val="en-US"/>
          <w14:ligatures w14:val="none"/>
        </w:rPr>
        <w:t>) (A) and lateral hypothalamus (t</w:t>
      </w:r>
      <w:r w:rsidRPr="00FF01E2">
        <w:rPr>
          <w:rFonts w:ascii="Arial" w:hAnsi="Arial" w:cs="Arial"/>
          <w:kern w:val="0"/>
          <w:sz w:val="24"/>
          <w:szCs w:val="24"/>
          <w:vertAlign w:val="subscript"/>
          <w:lang w:val="en-US"/>
          <w14:ligatures w14:val="none"/>
        </w:rPr>
        <w:t>(</w:t>
      </w:r>
      <w:r w:rsidR="001E5B3A" w:rsidRPr="00FF01E2">
        <w:rPr>
          <w:rFonts w:ascii="Arial" w:hAnsi="Arial" w:cs="Arial"/>
          <w:kern w:val="0"/>
          <w:sz w:val="24"/>
          <w:szCs w:val="24"/>
          <w:vertAlign w:val="subscript"/>
          <w:lang w:val="en-US"/>
          <w14:ligatures w14:val="none"/>
        </w:rPr>
        <w:t>10</w:t>
      </w:r>
      <w:r w:rsidRPr="00FF01E2">
        <w:rPr>
          <w:rFonts w:ascii="Arial" w:hAnsi="Arial" w:cs="Arial"/>
          <w:kern w:val="0"/>
          <w:sz w:val="24"/>
          <w:szCs w:val="24"/>
          <w:vertAlign w:val="subscript"/>
          <w:lang w:val="en-US"/>
          <w14:ligatures w14:val="none"/>
        </w:rPr>
        <w:t>)</w:t>
      </w:r>
      <w:r w:rsidRPr="00FF01E2">
        <w:rPr>
          <w:rFonts w:ascii="Arial" w:hAnsi="Arial" w:cs="Arial"/>
          <w:kern w:val="0"/>
          <w:sz w:val="24"/>
          <w:szCs w:val="24"/>
          <w:lang w:val="en-US"/>
          <w14:ligatures w14:val="none"/>
        </w:rPr>
        <w:t xml:space="preserve">= </w:t>
      </w:r>
      <w:r w:rsidR="001E5B3A" w:rsidRPr="00FF01E2">
        <w:rPr>
          <w:rFonts w:ascii="Arial" w:hAnsi="Arial" w:cs="Arial"/>
          <w:kern w:val="0"/>
          <w:sz w:val="24"/>
          <w:szCs w:val="24"/>
          <w:lang w:val="en-US"/>
          <w14:ligatures w14:val="none"/>
        </w:rPr>
        <w:t>6.4</w:t>
      </w:r>
      <w:r w:rsidRPr="00FF01E2">
        <w:rPr>
          <w:rFonts w:ascii="Arial" w:hAnsi="Arial" w:cs="Arial"/>
          <w:kern w:val="0"/>
          <w:sz w:val="24"/>
          <w:szCs w:val="24"/>
          <w:lang w:val="en-US"/>
          <w14:ligatures w14:val="none"/>
        </w:rPr>
        <w:t>, p</w:t>
      </w:r>
      <w:r w:rsidR="001E5B3A" w:rsidRPr="00FF01E2">
        <w:rPr>
          <w:rFonts w:ascii="Arial" w:hAnsi="Arial" w:cs="Arial"/>
          <w:kern w:val="0"/>
          <w:sz w:val="24"/>
          <w:szCs w:val="24"/>
          <w:lang w:val="en-US"/>
          <w14:ligatures w14:val="none"/>
        </w:rPr>
        <w:t>&lt;</w:t>
      </w:r>
      <w:r w:rsidRPr="00FF01E2">
        <w:rPr>
          <w:rFonts w:ascii="Arial" w:hAnsi="Arial" w:cs="Arial"/>
          <w:kern w:val="0"/>
          <w:sz w:val="24"/>
          <w:szCs w:val="24"/>
          <w:lang w:val="en-US"/>
          <w14:ligatures w14:val="none"/>
        </w:rPr>
        <w:t>0.0</w:t>
      </w:r>
      <w:r w:rsidR="001E5B3A" w:rsidRPr="00FF01E2">
        <w:rPr>
          <w:rFonts w:ascii="Arial" w:hAnsi="Arial" w:cs="Arial"/>
          <w:kern w:val="0"/>
          <w:sz w:val="24"/>
          <w:szCs w:val="24"/>
          <w:lang w:val="en-US"/>
          <w14:ligatures w14:val="none"/>
        </w:rPr>
        <w:t>001</w:t>
      </w:r>
      <w:r w:rsidRPr="00FF01E2">
        <w:rPr>
          <w:rFonts w:ascii="Arial" w:hAnsi="Arial" w:cs="Arial"/>
          <w:kern w:val="0"/>
          <w:sz w:val="24"/>
          <w:szCs w:val="24"/>
          <w:lang w:val="en-US"/>
          <w14:ligatures w14:val="none"/>
        </w:rPr>
        <w:t xml:space="preserve">)  </w:t>
      </w:r>
      <w:r w:rsidR="00214D84" w:rsidRPr="00FF01E2">
        <w:rPr>
          <w:rFonts w:ascii="Arial" w:hAnsi="Arial" w:cs="Arial"/>
          <w:kern w:val="0"/>
          <w:sz w:val="24"/>
          <w:szCs w:val="24"/>
          <w:lang w:val="en-US"/>
          <w14:ligatures w14:val="none"/>
        </w:rPr>
        <w:t xml:space="preserve">(B) </w:t>
      </w:r>
      <w:r w:rsidRPr="00FF01E2">
        <w:rPr>
          <w:rFonts w:ascii="Arial" w:hAnsi="Arial" w:cs="Arial"/>
          <w:kern w:val="0"/>
          <w:sz w:val="24"/>
          <w:szCs w:val="24"/>
          <w:lang w:val="en-US"/>
          <w14:ligatures w14:val="none"/>
        </w:rPr>
        <w:t>when compared to group-housed</w:t>
      </w:r>
      <w:r w:rsidR="00E717D1" w:rsidRPr="00FF01E2">
        <w:rPr>
          <w:rFonts w:ascii="Arial" w:hAnsi="Arial" w:cs="Arial"/>
          <w:kern w:val="0"/>
          <w:sz w:val="24"/>
          <w:szCs w:val="24"/>
          <w:lang w:val="en-US"/>
          <w14:ligatures w14:val="none"/>
        </w:rPr>
        <w:t xml:space="preserve"> (white bars)</w:t>
      </w:r>
      <w:r w:rsidRPr="00FF01E2">
        <w:rPr>
          <w:rFonts w:ascii="Arial" w:hAnsi="Arial" w:cs="Arial"/>
          <w:kern w:val="0"/>
          <w:sz w:val="24"/>
          <w:szCs w:val="24"/>
          <w:lang w:val="en-US"/>
          <w14:ligatures w14:val="none"/>
        </w:rPr>
        <w:t xml:space="preserve"> animals.</w:t>
      </w:r>
      <w:r w:rsidR="00231707">
        <w:rPr>
          <w:rFonts w:ascii="Arial" w:hAnsi="Arial" w:cs="Arial"/>
          <w:kern w:val="0"/>
          <w:sz w:val="24"/>
          <w:szCs w:val="24"/>
          <w:lang w:val="en-DE"/>
          <w14:ligatures w14:val="none"/>
        </w:rPr>
        <w:t xml:space="preserve"> </w:t>
      </w:r>
      <w:r w:rsidR="003223F2" w:rsidRPr="003223F2">
        <w:rPr>
          <w:rFonts w:ascii="Arial" w:hAnsi="Arial" w:cs="Arial"/>
          <w:color w:val="4472C4" w:themeColor="accent1"/>
          <w:kern w:val="0"/>
          <w:sz w:val="24"/>
          <w:szCs w:val="24"/>
          <w:lang w:val="en-DE"/>
          <w14:ligatures w14:val="none"/>
        </w:rPr>
        <w:t>Total neuronal numbers</w:t>
      </w:r>
      <w:r w:rsidR="00231707" w:rsidRPr="003223F2">
        <w:rPr>
          <w:rFonts w:ascii="Arial" w:hAnsi="Arial" w:cs="Arial"/>
          <w:color w:val="4472C4" w:themeColor="accent1"/>
          <w:kern w:val="0"/>
          <w:sz w:val="24"/>
          <w:szCs w:val="24"/>
          <w:lang w:val="en-DE"/>
          <w14:ligatures w14:val="none"/>
        </w:rPr>
        <w:t xml:space="preserve"> </w:t>
      </w:r>
      <w:r w:rsidR="003223F2" w:rsidRPr="003223F2">
        <w:rPr>
          <w:rFonts w:ascii="Arial" w:hAnsi="Arial" w:cs="Arial"/>
          <w:color w:val="4472C4" w:themeColor="accent1"/>
          <w:kern w:val="0"/>
          <w:sz w:val="24"/>
          <w:szCs w:val="24"/>
          <w:lang w:val="en-DE"/>
          <w14:ligatures w14:val="none"/>
        </w:rPr>
        <w:t xml:space="preserve">expressing NK3R </w:t>
      </w:r>
      <w:r w:rsidR="00231707" w:rsidRPr="003223F2">
        <w:rPr>
          <w:rFonts w:ascii="Arial" w:hAnsi="Arial" w:cs="Arial"/>
          <w:color w:val="4472C4" w:themeColor="accent1"/>
          <w:kern w:val="0"/>
          <w:sz w:val="24"/>
          <w:szCs w:val="24"/>
          <w:lang w:val="en-DE"/>
          <w14:ligatures w14:val="none"/>
        </w:rPr>
        <w:t>did not differ in both regions independent of the groups (</w:t>
      </w:r>
      <w:r w:rsidR="003223F2" w:rsidRPr="003223F2">
        <w:rPr>
          <w:rFonts w:ascii="Arial" w:hAnsi="Arial" w:cs="Arial"/>
          <w:color w:val="4472C4" w:themeColor="accent1"/>
          <w:kern w:val="0"/>
          <w:sz w:val="24"/>
          <w:szCs w:val="24"/>
          <w:lang w:val="en-DE"/>
          <w14:ligatures w14:val="none"/>
        </w:rPr>
        <w:t>LH</w:t>
      </w:r>
      <w:r w:rsidR="00231707" w:rsidRPr="003223F2">
        <w:rPr>
          <w:rFonts w:ascii="Arial" w:hAnsi="Arial" w:cs="Arial"/>
          <w:color w:val="4472C4" w:themeColor="accent1"/>
          <w:kern w:val="0"/>
          <w:sz w:val="24"/>
          <w:szCs w:val="24"/>
          <w:lang w:val="en-DE"/>
          <w14:ligatures w14:val="none"/>
        </w:rPr>
        <w:t>:</w:t>
      </w:r>
      <w:r w:rsidR="003223F2" w:rsidRPr="003223F2">
        <w:rPr>
          <w:rFonts w:ascii="Arial" w:hAnsi="Arial" w:cs="Arial"/>
          <w:color w:val="4472C4" w:themeColor="accent1"/>
          <w:kern w:val="0"/>
          <w:sz w:val="24"/>
          <w:szCs w:val="24"/>
          <w:lang w:val="en-DE"/>
          <w14:ligatures w14:val="none"/>
        </w:rPr>
        <w:t xml:space="preserve"> U=10, p=0.22;</w:t>
      </w:r>
      <w:r w:rsidR="00231707" w:rsidRPr="003223F2">
        <w:rPr>
          <w:rFonts w:ascii="Arial" w:hAnsi="Arial" w:cs="Arial"/>
          <w:color w:val="4472C4" w:themeColor="accent1"/>
          <w:kern w:val="0"/>
          <w:sz w:val="24"/>
          <w:szCs w:val="24"/>
          <w:lang w:val="en-DE"/>
          <w14:ligatures w14:val="none"/>
        </w:rPr>
        <w:t xml:space="preserve">  </w:t>
      </w:r>
      <w:r w:rsidR="003223F2" w:rsidRPr="003223F2">
        <w:rPr>
          <w:rFonts w:ascii="Arial" w:hAnsi="Arial" w:cs="Arial"/>
          <w:color w:val="4472C4" w:themeColor="accent1"/>
          <w:kern w:val="0"/>
          <w:sz w:val="24"/>
          <w:szCs w:val="24"/>
          <w:lang w:val="en-DE"/>
          <w14:ligatures w14:val="none"/>
        </w:rPr>
        <w:t>DMH</w:t>
      </w:r>
      <w:r w:rsidR="00231707" w:rsidRPr="003223F2">
        <w:rPr>
          <w:rFonts w:ascii="Arial" w:hAnsi="Arial" w:cs="Arial"/>
          <w:color w:val="4472C4" w:themeColor="accent1"/>
          <w:kern w:val="0"/>
          <w:sz w:val="24"/>
          <w:szCs w:val="24"/>
          <w:lang w:val="en-DE"/>
          <w14:ligatures w14:val="none"/>
        </w:rPr>
        <w:t>:</w:t>
      </w:r>
      <w:r w:rsidR="003223F2" w:rsidRPr="003223F2">
        <w:rPr>
          <w:rFonts w:ascii="Arial" w:hAnsi="Arial" w:cs="Arial"/>
          <w:color w:val="4472C4" w:themeColor="accent1"/>
          <w:kern w:val="0"/>
          <w:sz w:val="24"/>
          <w:szCs w:val="24"/>
          <w:lang w:val="en-US"/>
          <w14:ligatures w14:val="none"/>
        </w:rPr>
        <w:t xml:space="preserve"> t</w:t>
      </w:r>
      <w:r w:rsidR="003223F2" w:rsidRPr="003223F2">
        <w:rPr>
          <w:rFonts w:ascii="Arial" w:hAnsi="Arial" w:cs="Arial"/>
          <w:color w:val="4472C4" w:themeColor="accent1"/>
          <w:kern w:val="0"/>
          <w:sz w:val="24"/>
          <w:szCs w:val="24"/>
          <w:vertAlign w:val="subscript"/>
          <w:lang w:val="en-US"/>
          <w14:ligatures w14:val="none"/>
        </w:rPr>
        <w:t>(10)</w:t>
      </w:r>
      <w:r w:rsidR="003223F2" w:rsidRPr="003223F2">
        <w:rPr>
          <w:rFonts w:ascii="Arial" w:hAnsi="Arial" w:cs="Arial"/>
          <w:color w:val="4472C4" w:themeColor="accent1"/>
          <w:kern w:val="0"/>
          <w:sz w:val="24"/>
          <w:szCs w:val="24"/>
          <w:lang w:val="en-US"/>
          <w14:ligatures w14:val="none"/>
        </w:rPr>
        <w:t xml:space="preserve">= </w:t>
      </w:r>
      <w:r w:rsidR="003223F2" w:rsidRPr="003223F2">
        <w:rPr>
          <w:rFonts w:ascii="Arial" w:hAnsi="Arial" w:cs="Arial"/>
          <w:color w:val="4472C4" w:themeColor="accent1"/>
          <w:kern w:val="0"/>
          <w:sz w:val="24"/>
          <w:szCs w:val="24"/>
          <w:lang w:val="en-DE"/>
          <w14:ligatures w14:val="none"/>
        </w:rPr>
        <w:t>0.2</w:t>
      </w:r>
      <w:r w:rsidR="003223F2" w:rsidRPr="003223F2">
        <w:rPr>
          <w:rFonts w:ascii="Arial" w:hAnsi="Arial" w:cs="Arial"/>
          <w:color w:val="4472C4" w:themeColor="accent1"/>
          <w:kern w:val="0"/>
          <w:sz w:val="24"/>
          <w:szCs w:val="24"/>
          <w:lang w:val="en-US"/>
          <w14:ligatures w14:val="none"/>
        </w:rPr>
        <w:t>, p</w:t>
      </w:r>
      <w:r w:rsidR="003223F2" w:rsidRPr="003223F2">
        <w:rPr>
          <w:rFonts w:ascii="Arial" w:hAnsi="Arial" w:cs="Arial"/>
          <w:color w:val="4472C4" w:themeColor="accent1"/>
          <w:kern w:val="0"/>
          <w:sz w:val="24"/>
          <w:szCs w:val="24"/>
          <w:lang w:val="en-DE"/>
          <w14:ligatures w14:val="none"/>
        </w:rPr>
        <w:t>=0.84</w:t>
      </w:r>
      <w:r w:rsidR="003223F2">
        <w:rPr>
          <w:rFonts w:ascii="Arial" w:hAnsi="Arial" w:cs="Arial"/>
          <w:kern w:val="0"/>
          <w:sz w:val="24"/>
          <w:szCs w:val="24"/>
          <w:lang w:val="en-DE"/>
          <w14:ligatures w14:val="none"/>
        </w:rPr>
        <w:t>.</w:t>
      </w:r>
      <w:r w:rsidRPr="00FF01E2">
        <w:rPr>
          <w:rFonts w:ascii="Arial" w:hAnsi="Arial" w:cs="Arial"/>
          <w:kern w:val="0"/>
          <w:sz w:val="24"/>
          <w:szCs w:val="24"/>
          <w:lang w:val="en-US"/>
          <w14:ligatures w14:val="none"/>
        </w:rPr>
        <w:t xml:space="preserve"> ****p&lt;.0001 vs GH. </w:t>
      </w:r>
      <w:bookmarkStart w:id="1" w:name="_Hlk144301211"/>
      <w:r w:rsidRPr="00FF01E2">
        <w:rPr>
          <w:rFonts w:ascii="Arial" w:hAnsi="Arial" w:cs="Arial"/>
          <w:kern w:val="0"/>
          <w:sz w:val="24"/>
          <w:szCs w:val="24"/>
          <w:lang w:val="en-US"/>
          <w14:ligatures w14:val="none"/>
        </w:rPr>
        <w:t>Data are presented as mean + s.e.m. Scale bar 100</w:t>
      </w:r>
      <w:r w:rsidRPr="00431666">
        <w:rPr>
          <w:rFonts w:ascii="Arial" w:hAnsi="Arial" w:cs="Arial"/>
          <w:kern w:val="0"/>
          <w:sz w:val="24"/>
          <w:szCs w:val="24"/>
          <w14:ligatures w14:val="none"/>
        </w:rPr>
        <w:t>μ</w:t>
      </w:r>
      <w:r w:rsidRPr="00FF01E2">
        <w:rPr>
          <w:rFonts w:ascii="Arial" w:hAnsi="Arial" w:cs="Arial"/>
          <w:kern w:val="0"/>
          <w:sz w:val="24"/>
          <w:szCs w:val="24"/>
          <w:lang w:val="en-US"/>
          <w14:ligatures w14:val="none"/>
        </w:rPr>
        <w:t>m.</w:t>
      </w:r>
      <w:bookmarkEnd w:id="1"/>
    </w:p>
    <w:p w14:paraId="17C66298"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7C322C17"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40199607"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21463398"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3F52D427"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3E974184"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1B9F6F73"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1C71EAB6"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6DCBDCA3" w14:textId="77777777" w:rsidR="00B82527" w:rsidRPr="00FF01E2" w:rsidRDefault="00B82527" w:rsidP="00AA1B36">
      <w:pPr>
        <w:jc w:val="both"/>
        <w:rPr>
          <w:rFonts w:ascii="Arial" w:eastAsia="Times New Roman" w:hAnsi="Arial" w:cs="Arial"/>
          <w:b/>
          <w:bCs/>
          <w:kern w:val="0"/>
          <w:sz w:val="24"/>
          <w:szCs w:val="24"/>
          <w:lang w:val="en-US"/>
          <w14:ligatures w14:val="none"/>
        </w:rPr>
      </w:pPr>
    </w:p>
    <w:p w14:paraId="087EBD62" w14:textId="77777777" w:rsidR="00E63899" w:rsidRPr="00FF01E2" w:rsidRDefault="00E63899" w:rsidP="00AA1B36">
      <w:pPr>
        <w:jc w:val="both"/>
        <w:rPr>
          <w:rFonts w:ascii="Arial" w:eastAsia="Times New Roman" w:hAnsi="Arial" w:cs="Arial"/>
          <w:b/>
          <w:bCs/>
          <w:kern w:val="0"/>
          <w:sz w:val="24"/>
          <w:szCs w:val="24"/>
          <w:lang w:val="en-US"/>
          <w14:ligatures w14:val="none"/>
        </w:rPr>
      </w:pPr>
    </w:p>
    <w:p w14:paraId="5E92A71E" w14:textId="77777777" w:rsidR="00E63899" w:rsidRPr="00FF01E2" w:rsidRDefault="00E63899" w:rsidP="00AA1B36">
      <w:pPr>
        <w:jc w:val="both"/>
        <w:rPr>
          <w:rFonts w:ascii="Arial" w:eastAsia="Times New Roman" w:hAnsi="Arial" w:cs="Arial"/>
          <w:b/>
          <w:bCs/>
          <w:kern w:val="0"/>
          <w:sz w:val="24"/>
          <w:szCs w:val="24"/>
          <w:lang w:val="en-US"/>
          <w14:ligatures w14:val="none"/>
        </w:rPr>
      </w:pPr>
    </w:p>
    <w:p w14:paraId="24188E46" w14:textId="77777777" w:rsidR="00E63899" w:rsidRPr="00FF01E2" w:rsidRDefault="00E63899" w:rsidP="00AA1B36">
      <w:pPr>
        <w:jc w:val="both"/>
        <w:rPr>
          <w:rFonts w:ascii="Arial" w:eastAsia="Times New Roman" w:hAnsi="Arial" w:cs="Arial"/>
          <w:b/>
          <w:bCs/>
          <w:kern w:val="0"/>
          <w:sz w:val="24"/>
          <w:szCs w:val="24"/>
          <w:lang w:val="en-US"/>
          <w14:ligatures w14:val="none"/>
        </w:rPr>
      </w:pPr>
    </w:p>
    <w:p w14:paraId="7EAA97AC" w14:textId="01BEFB17" w:rsidR="00AA1B36" w:rsidRPr="00AA1B36" w:rsidRDefault="001D009E" w:rsidP="00AA1B36">
      <w:pPr>
        <w:jc w:val="both"/>
        <w:rPr>
          <w:rFonts w:ascii="Arial" w:eastAsia="Times New Roman" w:hAnsi="Arial" w:cs="Arial"/>
          <w:kern w:val="0"/>
          <w:sz w:val="24"/>
          <w:szCs w:val="24"/>
          <w14:ligatures w14:val="none"/>
        </w:rPr>
      </w:pPr>
      <w:r w:rsidRPr="00FF01E2">
        <w:rPr>
          <w:rFonts w:ascii="Arial" w:eastAsia="Times New Roman" w:hAnsi="Arial" w:cs="Arial"/>
          <w:b/>
          <w:bCs/>
          <w:kern w:val="0"/>
          <w:sz w:val="24"/>
          <w:szCs w:val="24"/>
          <w:lang w:val="en-US"/>
          <w14:ligatures w14:val="none"/>
        </w:rPr>
        <w:t>Supplementary Table 1</w:t>
      </w:r>
      <w:r w:rsidR="00AA1B36" w:rsidRPr="00AA1B36">
        <w:rPr>
          <w:rFonts w:ascii="Arial" w:eastAsia="Times New Roman" w:hAnsi="Arial" w:cs="Arial"/>
          <w:b/>
          <w:bCs/>
          <w:kern w:val="0"/>
          <w:sz w:val="24"/>
          <w:szCs w:val="24"/>
          <w:lang w:val="en-US"/>
          <w14:ligatures w14:val="none"/>
        </w:rPr>
        <w:t xml:space="preserve">: </w:t>
      </w:r>
      <w:r w:rsidR="00AA1B36" w:rsidRPr="00AA1B36">
        <w:rPr>
          <w:rFonts w:ascii="Arial" w:eastAsia="Times New Roman" w:hAnsi="Arial" w:cs="Arial"/>
          <w:kern w:val="0"/>
          <w:sz w:val="24"/>
          <w:szCs w:val="24"/>
          <w:lang w:val="en-US"/>
          <w14:ligatures w14:val="none"/>
        </w:rPr>
        <w:t xml:space="preserve">Overview of detailed statistical analysis as well as p values for </w:t>
      </w:r>
      <w:r w:rsidR="00AA1B36" w:rsidRPr="00FF01E2">
        <w:rPr>
          <w:rFonts w:ascii="Arial" w:eastAsia="Times New Roman" w:hAnsi="Arial" w:cs="Arial"/>
          <w:kern w:val="0"/>
          <w:sz w:val="24"/>
          <w:szCs w:val="24"/>
          <w:lang w:val="en-US"/>
          <w14:ligatures w14:val="none"/>
        </w:rPr>
        <w:t xml:space="preserve">behavioral data </w:t>
      </w:r>
      <w:r w:rsidR="00AA1B36" w:rsidRPr="00AA1B36">
        <w:rPr>
          <w:rFonts w:ascii="Arial" w:eastAsia="Times New Roman" w:hAnsi="Arial" w:cs="Arial"/>
          <w:kern w:val="0"/>
          <w:sz w:val="24"/>
          <w:szCs w:val="24"/>
          <w:lang w:val="en-US"/>
          <w14:ligatures w14:val="none"/>
        </w:rPr>
        <w:t xml:space="preserve">displayed in Figures 1 </w:t>
      </w:r>
      <w:r w:rsidR="00E63899" w:rsidRPr="00FF01E2">
        <w:rPr>
          <w:rFonts w:ascii="Arial" w:eastAsia="Times New Roman" w:hAnsi="Arial" w:cs="Arial"/>
          <w:kern w:val="0"/>
          <w:sz w:val="24"/>
          <w:szCs w:val="24"/>
          <w:lang w:val="en-US"/>
          <w14:ligatures w14:val="none"/>
        </w:rPr>
        <w:t>and 2</w:t>
      </w:r>
      <w:r w:rsidR="00AA1B36" w:rsidRPr="00AA1B36">
        <w:rPr>
          <w:rFonts w:ascii="Arial" w:eastAsia="Times New Roman" w:hAnsi="Arial" w:cs="Arial"/>
          <w:kern w:val="0"/>
          <w:sz w:val="24"/>
          <w:szCs w:val="24"/>
          <w:lang w:val="en-US"/>
          <w14:ligatures w14:val="none"/>
        </w:rPr>
        <w:t xml:space="preserve">. Significant p values </w:t>
      </w:r>
      <w:r w:rsidR="00AA1B36">
        <w:rPr>
          <w:rFonts w:ascii="Arial" w:eastAsia="Times New Roman" w:hAnsi="Arial" w:cs="Arial"/>
          <w:kern w:val="0"/>
          <w:sz w:val="24"/>
          <w:szCs w:val="24"/>
          <w:lang w:val="en-US"/>
          <w14:ligatures w14:val="none"/>
        </w:rPr>
        <w:t xml:space="preserve">are </w:t>
      </w:r>
      <w:r w:rsidR="00AA1B36" w:rsidRPr="00AA1B36">
        <w:rPr>
          <w:rFonts w:ascii="Arial" w:eastAsia="Times New Roman" w:hAnsi="Arial" w:cs="Arial"/>
          <w:kern w:val="0"/>
          <w:sz w:val="24"/>
          <w:szCs w:val="24"/>
          <w:lang w:val="en-US"/>
          <w14:ligatures w14:val="none"/>
        </w:rPr>
        <w:t>in bold</w:t>
      </w:r>
      <w:r w:rsidR="00E63899">
        <w:rPr>
          <w:rFonts w:ascii="Arial" w:eastAsia="Times New Roman" w:hAnsi="Arial" w:cs="Arial"/>
          <w:kern w:val="0"/>
          <w:sz w:val="24"/>
          <w:szCs w:val="24"/>
          <w14:ligatures w14:val="none"/>
        </w:rPr>
        <w:t>.</w:t>
      </w:r>
    </w:p>
    <w:tbl>
      <w:tblPr>
        <w:tblStyle w:val="TableGrid"/>
        <w:tblW w:w="9316" w:type="dxa"/>
        <w:tblLook w:val="04A0" w:firstRow="1" w:lastRow="0" w:firstColumn="1" w:lastColumn="0" w:noHBand="0" w:noVBand="1"/>
      </w:tblPr>
      <w:tblGrid>
        <w:gridCol w:w="896"/>
        <w:gridCol w:w="2360"/>
        <w:gridCol w:w="3402"/>
        <w:gridCol w:w="992"/>
        <w:gridCol w:w="1666"/>
      </w:tblGrid>
      <w:tr w:rsidR="00AA1B36" w:rsidRPr="00AA1B36" w14:paraId="4E9258AA" w14:textId="77777777" w:rsidTr="00B97387">
        <w:trPr>
          <w:trHeight w:val="297"/>
        </w:trPr>
        <w:tc>
          <w:tcPr>
            <w:tcW w:w="896" w:type="dxa"/>
          </w:tcPr>
          <w:p w14:paraId="71899326" w14:textId="77777777" w:rsidR="00AA1B36" w:rsidRPr="00AA1B36" w:rsidRDefault="00AA1B36" w:rsidP="00AA1B36">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Figure</w:t>
            </w:r>
          </w:p>
        </w:tc>
        <w:tc>
          <w:tcPr>
            <w:tcW w:w="2360" w:type="dxa"/>
          </w:tcPr>
          <w:p w14:paraId="45DF07C6" w14:textId="77777777" w:rsidR="00AA1B36" w:rsidRPr="00AA1B36" w:rsidRDefault="00AA1B36" w:rsidP="00AA1B36">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Data</w:t>
            </w:r>
          </w:p>
        </w:tc>
        <w:tc>
          <w:tcPr>
            <w:tcW w:w="3402" w:type="dxa"/>
          </w:tcPr>
          <w:p w14:paraId="183A1139" w14:textId="77777777" w:rsidR="00AA1B36" w:rsidRPr="00AA1B36" w:rsidRDefault="00AA1B36" w:rsidP="00AA1B36">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Detailed Statistics</w:t>
            </w:r>
          </w:p>
        </w:tc>
        <w:tc>
          <w:tcPr>
            <w:tcW w:w="992" w:type="dxa"/>
          </w:tcPr>
          <w:p w14:paraId="06B36677" w14:textId="77777777" w:rsidR="00AA1B36" w:rsidRPr="00AA1B36" w:rsidRDefault="00AA1B36" w:rsidP="00AA1B36">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pvalue</w:t>
            </w:r>
          </w:p>
        </w:tc>
        <w:tc>
          <w:tcPr>
            <w:tcW w:w="1666" w:type="dxa"/>
          </w:tcPr>
          <w:p w14:paraId="2B6EA3E5" w14:textId="77777777" w:rsidR="00AA1B36" w:rsidRPr="00AA1B36" w:rsidRDefault="00AA1B36" w:rsidP="00AA1B36">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Numbers</w:t>
            </w:r>
          </w:p>
        </w:tc>
      </w:tr>
      <w:tr w:rsidR="00B82527" w:rsidRPr="00AA1B36" w14:paraId="7CCB47CB" w14:textId="77777777" w:rsidTr="00B97387">
        <w:trPr>
          <w:trHeight w:val="305"/>
        </w:trPr>
        <w:tc>
          <w:tcPr>
            <w:tcW w:w="896" w:type="dxa"/>
            <w:vMerge w:val="restart"/>
          </w:tcPr>
          <w:p w14:paraId="5F604EBE" w14:textId="77777777" w:rsidR="00B82527" w:rsidRPr="00AA1B36" w:rsidRDefault="00B82527" w:rsidP="00AA1B36">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1</w:t>
            </w:r>
          </w:p>
        </w:tc>
        <w:tc>
          <w:tcPr>
            <w:tcW w:w="2360" w:type="dxa"/>
          </w:tcPr>
          <w:p w14:paraId="0CB9B8D3" w14:textId="14F37295" w:rsidR="00B82527" w:rsidRPr="00AA1B36" w:rsidRDefault="00B82527" w:rsidP="00AA1B36">
            <w:pPr>
              <w:jc w:val="center"/>
              <w:rPr>
                <w:rFonts w:ascii="Arial" w:eastAsia="Times New Roman" w:hAnsi="Arial" w:cs="Arial"/>
                <w:sz w:val="20"/>
                <w:szCs w:val="20"/>
                <w:lang w:val="en-US"/>
              </w:rPr>
            </w:pPr>
            <w:r w:rsidRPr="00AA1B36">
              <w:rPr>
                <w:rFonts w:ascii="Arial" w:eastAsia="Times New Roman" w:hAnsi="Arial" w:cs="Arial"/>
                <w:sz w:val="20"/>
                <w:szCs w:val="20"/>
                <w:lang w:val="en-US"/>
              </w:rPr>
              <w:t xml:space="preserve">Aggression </w:t>
            </w:r>
          </w:p>
        </w:tc>
        <w:tc>
          <w:tcPr>
            <w:tcW w:w="3402" w:type="dxa"/>
          </w:tcPr>
          <w:p w14:paraId="4BF43C69" w14:textId="040EA560" w:rsidR="00B82527" w:rsidRPr="00AA1B36" w:rsidRDefault="00B82527" w:rsidP="00AA1B36">
            <w:pPr>
              <w:jc w:val="center"/>
              <w:rPr>
                <w:rFonts w:ascii="Arial" w:eastAsia="Times New Roman" w:hAnsi="Arial" w:cs="Arial"/>
                <w:sz w:val="20"/>
                <w:szCs w:val="20"/>
                <w:lang w:val="en-US"/>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(10)</w:t>
            </w:r>
            <w:r w:rsidRPr="00FF01E2">
              <w:rPr>
                <w:rFonts w:ascii="Arial" w:hAnsi="Arial" w:cs="Arial"/>
                <w:sz w:val="20"/>
                <w:szCs w:val="20"/>
                <w:lang w:val="en-US"/>
              </w:rPr>
              <w:t>= 2.93</w:t>
            </w:r>
          </w:p>
        </w:tc>
        <w:tc>
          <w:tcPr>
            <w:tcW w:w="992" w:type="dxa"/>
          </w:tcPr>
          <w:p w14:paraId="73BE661A" w14:textId="62D3F19B" w:rsidR="00B82527" w:rsidRPr="00AA1B36" w:rsidRDefault="00B82527" w:rsidP="00AA1B36">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0.0</w:t>
            </w:r>
            <w:r>
              <w:rPr>
                <w:rFonts w:ascii="Arial" w:eastAsia="Times New Roman" w:hAnsi="Arial" w:cs="Arial"/>
                <w:b/>
                <w:bCs/>
                <w:sz w:val="20"/>
                <w:szCs w:val="20"/>
              </w:rPr>
              <w:t>1</w:t>
            </w:r>
          </w:p>
        </w:tc>
        <w:tc>
          <w:tcPr>
            <w:tcW w:w="1666" w:type="dxa"/>
            <w:vMerge w:val="restart"/>
          </w:tcPr>
          <w:p w14:paraId="6A5FEB1B" w14:textId="2A7876AD" w:rsidR="00B82527" w:rsidRPr="00AA1B36" w:rsidRDefault="00B82527" w:rsidP="00AA1B36">
            <w:pPr>
              <w:jc w:val="center"/>
              <w:rPr>
                <w:rFonts w:ascii="Arial" w:eastAsia="Times New Roman" w:hAnsi="Arial" w:cs="Arial"/>
                <w:sz w:val="20"/>
                <w:szCs w:val="20"/>
              </w:rPr>
            </w:pPr>
            <w:r w:rsidRPr="00AA1B36">
              <w:rPr>
                <w:rFonts w:ascii="Arial" w:eastAsia="Times New Roman" w:hAnsi="Arial" w:cs="Arial"/>
                <w:sz w:val="20"/>
                <w:szCs w:val="20"/>
                <w:lang w:val="en-US"/>
              </w:rPr>
              <w:t>N=</w:t>
            </w:r>
            <w:r>
              <w:rPr>
                <w:rFonts w:ascii="Arial" w:eastAsia="Times New Roman" w:hAnsi="Arial" w:cs="Arial"/>
                <w:sz w:val="20"/>
                <w:szCs w:val="20"/>
              </w:rPr>
              <w:t>6</w:t>
            </w:r>
          </w:p>
        </w:tc>
      </w:tr>
      <w:tr w:rsidR="00B82527" w:rsidRPr="00AA1B36" w14:paraId="03A8D69A" w14:textId="77777777" w:rsidTr="00B97387">
        <w:trPr>
          <w:trHeight w:val="297"/>
        </w:trPr>
        <w:tc>
          <w:tcPr>
            <w:tcW w:w="896" w:type="dxa"/>
            <w:vMerge/>
          </w:tcPr>
          <w:p w14:paraId="1D8E208C" w14:textId="77777777" w:rsidR="00B82527" w:rsidRPr="00AA1B36" w:rsidRDefault="00B82527" w:rsidP="00AA1B36">
            <w:pPr>
              <w:jc w:val="center"/>
              <w:rPr>
                <w:rFonts w:ascii="Arial" w:eastAsia="Times New Roman" w:hAnsi="Arial" w:cs="Arial"/>
                <w:sz w:val="20"/>
                <w:szCs w:val="20"/>
                <w:lang w:val="en-US"/>
              </w:rPr>
            </w:pPr>
          </w:p>
        </w:tc>
        <w:tc>
          <w:tcPr>
            <w:tcW w:w="2360" w:type="dxa"/>
          </w:tcPr>
          <w:p w14:paraId="7083609D" w14:textId="5676F56A" w:rsidR="00B82527" w:rsidRPr="00AA1B36" w:rsidRDefault="00B82527" w:rsidP="005C2D3A">
            <w:pPr>
              <w:jc w:val="center"/>
              <w:rPr>
                <w:rFonts w:ascii="Arial" w:eastAsia="Times New Roman" w:hAnsi="Arial" w:cs="Arial"/>
                <w:sz w:val="20"/>
                <w:szCs w:val="20"/>
              </w:rPr>
            </w:pPr>
            <w:r>
              <w:rPr>
                <w:rFonts w:ascii="Arial" w:eastAsia="Times New Roman" w:hAnsi="Arial" w:cs="Arial"/>
                <w:sz w:val="20"/>
                <w:szCs w:val="20"/>
              </w:rPr>
              <w:t xml:space="preserve">Attack number </w:t>
            </w:r>
          </w:p>
        </w:tc>
        <w:tc>
          <w:tcPr>
            <w:tcW w:w="3402" w:type="dxa"/>
          </w:tcPr>
          <w:p w14:paraId="7B1E6B5B" w14:textId="5CC4D787" w:rsidR="00B82527" w:rsidRPr="00AA1B36" w:rsidRDefault="00B82527" w:rsidP="00AA1B36">
            <w:pPr>
              <w:jc w:val="center"/>
              <w:rPr>
                <w:rFonts w:ascii="Arial" w:eastAsia="Times New Roman" w:hAnsi="Arial" w:cs="Arial"/>
                <w:sz w:val="20"/>
                <w:szCs w:val="20"/>
                <w:lang w:val="en-US"/>
              </w:rPr>
            </w:pPr>
            <w:r w:rsidRPr="005C2D3A">
              <w:rPr>
                <w:rFonts w:ascii="Arial" w:hAnsi="Arial" w:cs="Arial"/>
                <w:sz w:val="20"/>
                <w:szCs w:val="20"/>
                <w:lang w:val="en-GB"/>
              </w:rPr>
              <w:t>Mann-Whitney U test U= 3.0</w:t>
            </w:r>
          </w:p>
        </w:tc>
        <w:tc>
          <w:tcPr>
            <w:tcW w:w="992" w:type="dxa"/>
          </w:tcPr>
          <w:p w14:paraId="590979DE" w14:textId="64CF7DE6" w:rsidR="00B82527" w:rsidRPr="00AA1B36" w:rsidRDefault="00B82527" w:rsidP="00AA1B36">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w:t>
            </w:r>
            <w:r w:rsidRPr="005C2D3A">
              <w:rPr>
                <w:rFonts w:ascii="Arial" w:eastAsia="Times New Roman" w:hAnsi="Arial" w:cs="Arial"/>
                <w:b/>
                <w:bCs/>
                <w:sz w:val="20"/>
                <w:szCs w:val="20"/>
              </w:rPr>
              <w:t>01</w:t>
            </w:r>
          </w:p>
        </w:tc>
        <w:tc>
          <w:tcPr>
            <w:tcW w:w="1666" w:type="dxa"/>
            <w:vMerge/>
          </w:tcPr>
          <w:p w14:paraId="5B952492" w14:textId="77777777" w:rsidR="00B82527" w:rsidRPr="00AA1B36" w:rsidRDefault="00B82527" w:rsidP="00AA1B36">
            <w:pPr>
              <w:jc w:val="center"/>
              <w:rPr>
                <w:rFonts w:ascii="Arial" w:eastAsia="Times New Roman" w:hAnsi="Arial" w:cs="Arial"/>
                <w:sz w:val="20"/>
                <w:szCs w:val="20"/>
                <w:lang w:val="en-US"/>
              </w:rPr>
            </w:pPr>
          </w:p>
        </w:tc>
      </w:tr>
      <w:tr w:rsidR="00B82527" w:rsidRPr="00AA1B36" w14:paraId="69EAC604" w14:textId="77777777" w:rsidTr="00B97387">
        <w:trPr>
          <w:trHeight w:val="297"/>
        </w:trPr>
        <w:tc>
          <w:tcPr>
            <w:tcW w:w="896" w:type="dxa"/>
            <w:vMerge/>
          </w:tcPr>
          <w:p w14:paraId="7F3D7216" w14:textId="77777777" w:rsidR="00B82527" w:rsidRPr="00AA1B36" w:rsidRDefault="00B82527" w:rsidP="00AA1B36">
            <w:pPr>
              <w:jc w:val="center"/>
              <w:rPr>
                <w:rFonts w:ascii="Arial" w:eastAsia="Times New Roman" w:hAnsi="Arial" w:cs="Arial"/>
                <w:sz w:val="20"/>
                <w:szCs w:val="20"/>
                <w:lang w:val="en-US"/>
              </w:rPr>
            </w:pPr>
          </w:p>
        </w:tc>
        <w:tc>
          <w:tcPr>
            <w:tcW w:w="2360" w:type="dxa"/>
          </w:tcPr>
          <w:p w14:paraId="734EB345" w14:textId="45DAF79A" w:rsidR="00B82527" w:rsidRPr="00AA1B36" w:rsidRDefault="00B82527" w:rsidP="005C2D3A">
            <w:pPr>
              <w:jc w:val="center"/>
              <w:rPr>
                <w:rFonts w:ascii="Arial" w:eastAsia="Times New Roman" w:hAnsi="Arial" w:cs="Arial"/>
                <w:sz w:val="20"/>
                <w:szCs w:val="20"/>
              </w:rPr>
            </w:pPr>
            <w:r>
              <w:rPr>
                <w:rFonts w:ascii="Arial" w:eastAsia="Times New Roman" w:hAnsi="Arial" w:cs="Arial"/>
                <w:sz w:val="20"/>
                <w:szCs w:val="20"/>
              </w:rPr>
              <w:t>Attack latency</w:t>
            </w:r>
          </w:p>
        </w:tc>
        <w:tc>
          <w:tcPr>
            <w:tcW w:w="3402" w:type="dxa"/>
          </w:tcPr>
          <w:p w14:paraId="2D4052E2" w14:textId="528DC7D4" w:rsidR="00B82527" w:rsidRPr="00AA1B36" w:rsidRDefault="00B82527" w:rsidP="00AA1B36">
            <w:pPr>
              <w:jc w:val="center"/>
              <w:rPr>
                <w:rFonts w:ascii="Arial" w:eastAsia="Times New Roman" w:hAnsi="Arial" w:cs="Arial"/>
                <w:sz w:val="20"/>
                <w:szCs w:val="20"/>
                <w:lang w:val="en-US"/>
              </w:rPr>
            </w:pPr>
            <w:r w:rsidRPr="005C2D3A">
              <w:rPr>
                <w:rFonts w:ascii="Arial" w:hAnsi="Arial" w:cs="Arial"/>
                <w:sz w:val="20"/>
                <w:szCs w:val="20"/>
                <w:lang w:val="en-GB"/>
              </w:rPr>
              <w:t xml:space="preserve">Mann-Whitney U test U= </w:t>
            </w:r>
            <w:r w:rsidRPr="00FF01E2">
              <w:rPr>
                <w:rFonts w:ascii="Arial" w:hAnsi="Arial" w:cs="Arial"/>
                <w:sz w:val="20"/>
                <w:szCs w:val="20"/>
                <w:lang w:val="en-US"/>
              </w:rPr>
              <w:t>0</w:t>
            </w:r>
            <w:r w:rsidRPr="005C2D3A">
              <w:rPr>
                <w:rFonts w:ascii="Arial" w:hAnsi="Arial" w:cs="Arial"/>
                <w:sz w:val="20"/>
                <w:szCs w:val="20"/>
                <w:lang w:val="en-GB"/>
              </w:rPr>
              <w:t>.0</w:t>
            </w:r>
          </w:p>
        </w:tc>
        <w:tc>
          <w:tcPr>
            <w:tcW w:w="992" w:type="dxa"/>
          </w:tcPr>
          <w:p w14:paraId="17B86279" w14:textId="27DF5CEC" w:rsidR="00B82527" w:rsidRPr="00AA1B36" w:rsidRDefault="00B82527" w:rsidP="00AA1B36">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w:t>
            </w:r>
            <w:r w:rsidRPr="005C2D3A">
              <w:rPr>
                <w:rFonts w:ascii="Arial" w:eastAsia="Times New Roman" w:hAnsi="Arial" w:cs="Arial"/>
                <w:b/>
                <w:bCs/>
                <w:sz w:val="20"/>
                <w:szCs w:val="20"/>
              </w:rPr>
              <w:t>002</w:t>
            </w:r>
          </w:p>
        </w:tc>
        <w:tc>
          <w:tcPr>
            <w:tcW w:w="1666" w:type="dxa"/>
            <w:vMerge/>
          </w:tcPr>
          <w:p w14:paraId="17A6828B" w14:textId="77777777" w:rsidR="00B82527" w:rsidRPr="00AA1B36" w:rsidRDefault="00B82527" w:rsidP="00AA1B36">
            <w:pPr>
              <w:jc w:val="center"/>
              <w:rPr>
                <w:rFonts w:ascii="Arial" w:eastAsia="Times New Roman" w:hAnsi="Arial" w:cs="Arial"/>
                <w:sz w:val="20"/>
                <w:szCs w:val="20"/>
                <w:lang w:val="en-US"/>
              </w:rPr>
            </w:pPr>
          </w:p>
        </w:tc>
      </w:tr>
      <w:tr w:rsidR="00B82527" w:rsidRPr="00AA1B36" w14:paraId="6D64221A" w14:textId="77777777" w:rsidTr="00B82527">
        <w:trPr>
          <w:trHeight w:val="176"/>
        </w:trPr>
        <w:tc>
          <w:tcPr>
            <w:tcW w:w="896" w:type="dxa"/>
            <w:vMerge/>
          </w:tcPr>
          <w:p w14:paraId="6EBB7825" w14:textId="77777777" w:rsidR="00B82527" w:rsidRPr="00AA1B36" w:rsidRDefault="00B82527" w:rsidP="00AA1B36">
            <w:pPr>
              <w:jc w:val="center"/>
              <w:rPr>
                <w:rFonts w:ascii="Arial" w:eastAsia="Times New Roman" w:hAnsi="Arial" w:cs="Arial"/>
                <w:sz w:val="20"/>
                <w:szCs w:val="20"/>
                <w:lang w:val="en-US"/>
              </w:rPr>
            </w:pPr>
          </w:p>
        </w:tc>
        <w:tc>
          <w:tcPr>
            <w:tcW w:w="2360" w:type="dxa"/>
          </w:tcPr>
          <w:p w14:paraId="28FD047A" w14:textId="6F51215C" w:rsidR="00B82527" w:rsidRPr="00AA1B36" w:rsidRDefault="00B82527" w:rsidP="00AA1B36">
            <w:pPr>
              <w:jc w:val="center"/>
              <w:rPr>
                <w:rFonts w:ascii="Arial" w:eastAsia="Times New Roman" w:hAnsi="Arial" w:cs="Arial"/>
                <w:sz w:val="20"/>
                <w:szCs w:val="20"/>
              </w:rPr>
            </w:pPr>
            <w:r>
              <w:rPr>
                <w:rFonts w:ascii="Arial" w:eastAsia="Times New Roman" w:hAnsi="Arial" w:cs="Arial"/>
                <w:sz w:val="20"/>
                <w:szCs w:val="20"/>
              </w:rPr>
              <w:t>Attack time (%)</w:t>
            </w:r>
          </w:p>
        </w:tc>
        <w:tc>
          <w:tcPr>
            <w:tcW w:w="3402" w:type="dxa"/>
          </w:tcPr>
          <w:p w14:paraId="0DA1787E" w14:textId="40C8BB99" w:rsidR="00B82527" w:rsidRPr="00AA1B36" w:rsidRDefault="00B82527" w:rsidP="00AA1B36">
            <w:pPr>
              <w:jc w:val="center"/>
              <w:rPr>
                <w:rFonts w:ascii="Arial" w:eastAsia="Times New Roman" w:hAnsi="Arial" w:cs="Arial"/>
                <w:sz w:val="20"/>
                <w:szCs w:val="20"/>
                <w:lang w:val="en-US"/>
              </w:rPr>
            </w:pPr>
            <w:r w:rsidRPr="005C2D3A">
              <w:rPr>
                <w:rFonts w:ascii="Arial" w:hAnsi="Arial" w:cs="Arial"/>
                <w:sz w:val="20"/>
                <w:szCs w:val="20"/>
                <w:lang w:val="en-GB"/>
              </w:rPr>
              <w:t xml:space="preserve">Mann-Whitney U test U= </w:t>
            </w:r>
            <w:r w:rsidRPr="00FF01E2">
              <w:rPr>
                <w:rFonts w:ascii="Arial" w:hAnsi="Arial" w:cs="Arial"/>
                <w:sz w:val="20"/>
                <w:szCs w:val="20"/>
                <w:lang w:val="en-US"/>
              </w:rPr>
              <w:t>4</w:t>
            </w:r>
            <w:r w:rsidRPr="005C2D3A">
              <w:rPr>
                <w:rFonts w:ascii="Arial" w:hAnsi="Arial" w:cs="Arial"/>
                <w:sz w:val="20"/>
                <w:szCs w:val="20"/>
                <w:lang w:val="en-GB"/>
              </w:rPr>
              <w:t>.0</w:t>
            </w:r>
          </w:p>
        </w:tc>
        <w:tc>
          <w:tcPr>
            <w:tcW w:w="992" w:type="dxa"/>
          </w:tcPr>
          <w:p w14:paraId="069827C9" w14:textId="491FAC74" w:rsidR="00B82527" w:rsidRPr="00AA1B36" w:rsidRDefault="00B82527" w:rsidP="00AA1B36">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0.0</w:t>
            </w:r>
            <w:r w:rsidRPr="005C2D3A">
              <w:rPr>
                <w:rFonts w:ascii="Arial" w:eastAsia="Times New Roman" w:hAnsi="Arial" w:cs="Arial"/>
                <w:b/>
                <w:bCs/>
                <w:sz w:val="20"/>
                <w:szCs w:val="20"/>
              </w:rPr>
              <w:t>2</w:t>
            </w:r>
          </w:p>
        </w:tc>
        <w:tc>
          <w:tcPr>
            <w:tcW w:w="1666" w:type="dxa"/>
            <w:vMerge/>
          </w:tcPr>
          <w:p w14:paraId="163AEB5E" w14:textId="77777777" w:rsidR="00B82527" w:rsidRPr="00AA1B36" w:rsidRDefault="00B82527" w:rsidP="00AA1B36">
            <w:pPr>
              <w:jc w:val="center"/>
              <w:rPr>
                <w:rFonts w:ascii="Arial" w:eastAsia="Times New Roman" w:hAnsi="Arial" w:cs="Arial"/>
                <w:sz w:val="20"/>
                <w:szCs w:val="20"/>
                <w:lang w:val="en-US"/>
              </w:rPr>
            </w:pPr>
          </w:p>
        </w:tc>
      </w:tr>
      <w:tr w:rsidR="00B82527" w:rsidRPr="00AA1B36" w14:paraId="095089CE" w14:textId="77777777" w:rsidTr="00B97387">
        <w:trPr>
          <w:trHeight w:val="297"/>
        </w:trPr>
        <w:tc>
          <w:tcPr>
            <w:tcW w:w="896" w:type="dxa"/>
            <w:vMerge/>
          </w:tcPr>
          <w:p w14:paraId="357D3F0D" w14:textId="77777777" w:rsidR="00B82527" w:rsidRPr="00AA1B36" w:rsidRDefault="00B82527" w:rsidP="00AA1B36">
            <w:pPr>
              <w:jc w:val="center"/>
              <w:rPr>
                <w:rFonts w:ascii="Arial" w:eastAsia="Times New Roman" w:hAnsi="Arial" w:cs="Arial"/>
                <w:sz w:val="20"/>
                <w:szCs w:val="20"/>
                <w:lang w:val="en-US"/>
              </w:rPr>
            </w:pPr>
          </w:p>
        </w:tc>
        <w:tc>
          <w:tcPr>
            <w:tcW w:w="2360" w:type="dxa"/>
          </w:tcPr>
          <w:p w14:paraId="20E89617" w14:textId="4563871E" w:rsidR="00B82527" w:rsidRPr="00AA1B36" w:rsidRDefault="00B82527" w:rsidP="00AA1B36">
            <w:pPr>
              <w:jc w:val="center"/>
              <w:rPr>
                <w:rFonts w:ascii="Arial" w:eastAsia="Times New Roman" w:hAnsi="Arial" w:cs="Arial"/>
                <w:sz w:val="20"/>
                <w:szCs w:val="20"/>
              </w:rPr>
            </w:pPr>
            <w:r>
              <w:rPr>
                <w:rFonts w:ascii="Arial" w:eastAsia="Times New Roman" w:hAnsi="Arial" w:cs="Arial"/>
                <w:sz w:val="20"/>
                <w:szCs w:val="20"/>
              </w:rPr>
              <w:t>Threat (%)</w:t>
            </w:r>
          </w:p>
        </w:tc>
        <w:tc>
          <w:tcPr>
            <w:tcW w:w="3402" w:type="dxa"/>
          </w:tcPr>
          <w:p w14:paraId="15D2A4F5" w14:textId="51106B27" w:rsidR="00B82527" w:rsidRPr="00AA1B36" w:rsidRDefault="00B82527" w:rsidP="00AA1B36">
            <w:pPr>
              <w:jc w:val="center"/>
              <w:rPr>
                <w:rFonts w:ascii="Arial" w:eastAsia="Times New Roman" w:hAnsi="Arial" w:cs="Arial"/>
                <w:sz w:val="20"/>
                <w:szCs w:val="20"/>
                <w:lang w:val="en-US"/>
              </w:rPr>
            </w:pPr>
            <w:r w:rsidRPr="00B82527">
              <w:rPr>
                <w:rFonts w:ascii="Arial" w:hAnsi="Arial" w:cs="Arial"/>
                <w:sz w:val="20"/>
                <w:szCs w:val="20"/>
                <w:lang w:val="en-GB"/>
              </w:rPr>
              <w:t xml:space="preserve">Mann-Whitney U test U= </w:t>
            </w:r>
            <w:r w:rsidRPr="00FF01E2">
              <w:rPr>
                <w:rFonts w:ascii="Arial" w:hAnsi="Arial" w:cs="Arial"/>
                <w:sz w:val="20"/>
                <w:szCs w:val="20"/>
                <w:lang w:val="en-US"/>
              </w:rPr>
              <w:t>0</w:t>
            </w:r>
            <w:r w:rsidRPr="00B82527">
              <w:rPr>
                <w:rFonts w:ascii="Arial" w:hAnsi="Arial" w:cs="Arial"/>
                <w:sz w:val="20"/>
                <w:szCs w:val="20"/>
                <w:lang w:val="en-GB"/>
              </w:rPr>
              <w:t>.0</w:t>
            </w:r>
          </w:p>
        </w:tc>
        <w:tc>
          <w:tcPr>
            <w:tcW w:w="992" w:type="dxa"/>
          </w:tcPr>
          <w:p w14:paraId="4D0F121C" w14:textId="7FA85F27" w:rsidR="00B82527" w:rsidRPr="00AA1B36" w:rsidRDefault="00B82527" w:rsidP="00AA1B36">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0.0</w:t>
            </w:r>
            <w:r>
              <w:rPr>
                <w:rFonts w:ascii="Arial" w:eastAsia="Times New Roman" w:hAnsi="Arial" w:cs="Arial"/>
                <w:b/>
                <w:bCs/>
                <w:sz w:val="20"/>
                <w:szCs w:val="20"/>
              </w:rPr>
              <w:t>02</w:t>
            </w:r>
          </w:p>
        </w:tc>
        <w:tc>
          <w:tcPr>
            <w:tcW w:w="1666" w:type="dxa"/>
            <w:vMerge/>
          </w:tcPr>
          <w:p w14:paraId="5636A479" w14:textId="77777777" w:rsidR="00B82527" w:rsidRPr="00AA1B36" w:rsidRDefault="00B82527" w:rsidP="00AA1B36">
            <w:pPr>
              <w:jc w:val="center"/>
              <w:rPr>
                <w:rFonts w:ascii="Arial" w:eastAsia="Times New Roman" w:hAnsi="Arial" w:cs="Arial"/>
                <w:sz w:val="20"/>
                <w:szCs w:val="20"/>
                <w:lang w:val="en-US"/>
              </w:rPr>
            </w:pPr>
          </w:p>
        </w:tc>
      </w:tr>
      <w:tr w:rsidR="00B82527" w:rsidRPr="00AA1B36" w14:paraId="499997E8" w14:textId="77777777" w:rsidTr="00B97387">
        <w:trPr>
          <w:trHeight w:val="305"/>
        </w:trPr>
        <w:tc>
          <w:tcPr>
            <w:tcW w:w="896" w:type="dxa"/>
            <w:vMerge/>
          </w:tcPr>
          <w:p w14:paraId="71C36120" w14:textId="13A08E38" w:rsidR="00B82527" w:rsidRPr="00AA1B36" w:rsidRDefault="00B82527" w:rsidP="00AA1B36">
            <w:pPr>
              <w:jc w:val="center"/>
              <w:rPr>
                <w:rFonts w:ascii="Arial" w:eastAsia="Times New Roman" w:hAnsi="Arial" w:cs="Arial"/>
                <w:b/>
                <w:bCs/>
                <w:sz w:val="20"/>
                <w:szCs w:val="20"/>
                <w:lang w:val="en-US"/>
              </w:rPr>
            </w:pPr>
          </w:p>
        </w:tc>
        <w:tc>
          <w:tcPr>
            <w:tcW w:w="2360" w:type="dxa"/>
          </w:tcPr>
          <w:p w14:paraId="6F71F8CA" w14:textId="365E7EE8" w:rsidR="00B82527" w:rsidRPr="00AA1B36" w:rsidRDefault="00B82527" w:rsidP="00B82527">
            <w:pPr>
              <w:jc w:val="center"/>
              <w:rPr>
                <w:rFonts w:ascii="Arial" w:eastAsia="Times New Roman" w:hAnsi="Arial" w:cs="Arial"/>
                <w:sz w:val="20"/>
                <w:szCs w:val="20"/>
              </w:rPr>
            </w:pPr>
            <w:r>
              <w:rPr>
                <w:rFonts w:ascii="Arial" w:eastAsia="Times New Roman" w:hAnsi="Arial" w:cs="Arial"/>
                <w:sz w:val="20"/>
                <w:szCs w:val="20"/>
              </w:rPr>
              <w:t>Social (%)</w:t>
            </w:r>
          </w:p>
        </w:tc>
        <w:tc>
          <w:tcPr>
            <w:tcW w:w="3402" w:type="dxa"/>
          </w:tcPr>
          <w:p w14:paraId="02625A71" w14:textId="10AA26FE" w:rsidR="00B82527" w:rsidRPr="00FF01E2" w:rsidRDefault="00B82527" w:rsidP="00AA1B36">
            <w:pPr>
              <w:jc w:val="center"/>
              <w:rPr>
                <w:rFonts w:ascii="Arial" w:eastAsia="Times New Roman" w:hAnsi="Arial" w:cs="Arial"/>
                <w:sz w:val="20"/>
                <w:szCs w:val="20"/>
                <w:lang w:val="en-US"/>
              </w:rPr>
            </w:pPr>
            <w:r w:rsidRPr="00AA1B36">
              <w:rPr>
                <w:rFonts w:ascii="Arial" w:hAnsi="Arial" w:cs="Arial"/>
                <w:sz w:val="20"/>
                <w:szCs w:val="20"/>
                <w:lang w:val="en-GB"/>
              </w:rPr>
              <w:t>two-tailed Student’s t-test t</w:t>
            </w:r>
            <w:r w:rsidRPr="00AA1B36">
              <w:rPr>
                <w:rFonts w:ascii="Arial" w:hAnsi="Arial" w:cs="Arial"/>
                <w:sz w:val="20"/>
                <w:szCs w:val="20"/>
                <w:vertAlign w:val="subscript"/>
                <w:lang w:val="en-GB"/>
              </w:rPr>
              <w:t>(1</w:t>
            </w:r>
            <w:r w:rsidRPr="00FF01E2">
              <w:rPr>
                <w:rFonts w:ascii="Arial" w:hAnsi="Arial" w:cs="Arial"/>
                <w:sz w:val="20"/>
                <w:szCs w:val="20"/>
                <w:vertAlign w:val="subscript"/>
                <w:lang w:val="en-US"/>
              </w:rPr>
              <w:t>0</w:t>
            </w:r>
            <w:r w:rsidRPr="00AA1B36">
              <w:rPr>
                <w:rFonts w:ascii="Arial" w:hAnsi="Arial" w:cs="Arial"/>
                <w:sz w:val="20"/>
                <w:szCs w:val="20"/>
                <w:vertAlign w:val="subscript"/>
                <w:lang w:val="en-GB"/>
              </w:rPr>
              <w:t>)</w:t>
            </w:r>
            <w:r w:rsidRPr="00AA1B36">
              <w:rPr>
                <w:rFonts w:ascii="Arial" w:hAnsi="Arial" w:cs="Arial"/>
                <w:sz w:val="20"/>
                <w:szCs w:val="20"/>
                <w:lang w:val="en-GB"/>
              </w:rPr>
              <w:t>=</w:t>
            </w:r>
            <w:r w:rsidRPr="00FF01E2">
              <w:rPr>
                <w:rFonts w:ascii="Arial" w:hAnsi="Arial" w:cs="Arial"/>
                <w:sz w:val="20"/>
                <w:szCs w:val="20"/>
                <w:lang w:val="en-US"/>
              </w:rPr>
              <w:t>0.56</w:t>
            </w:r>
          </w:p>
        </w:tc>
        <w:tc>
          <w:tcPr>
            <w:tcW w:w="992" w:type="dxa"/>
          </w:tcPr>
          <w:p w14:paraId="12345AAC" w14:textId="1254AB40" w:rsidR="00B82527" w:rsidRPr="00AA1B36" w:rsidRDefault="00B82527" w:rsidP="00AA1B36">
            <w:pPr>
              <w:jc w:val="center"/>
              <w:rPr>
                <w:rFonts w:ascii="Arial" w:eastAsia="Times New Roman" w:hAnsi="Arial" w:cs="Arial"/>
                <w:sz w:val="20"/>
                <w:szCs w:val="20"/>
              </w:rPr>
            </w:pPr>
            <w:r w:rsidRPr="00B82527">
              <w:rPr>
                <w:rFonts w:ascii="Arial" w:eastAsia="Times New Roman" w:hAnsi="Arial" w:cs="Arial"/>
                <w:sz w:val="20"/>
                <w:szCs w:val="20"/>
              </w:rPr>
              <w:t>0.584</w:t>
            </w:r>
          </w:p>
        </w:tc>
        <w:tc>
          <w:tcPr>
            <w:tcW w:w="1666" w:type="dxa"/>
            <w:vMerge/>
          </w:tcPr>
          <w:p w14:paraId="7D87461C" w14:textId="5729288D" w:rsidR="00B82527" w:rsidRPr="00AA1B36" w:rsidRDefault="00B82527" w:rsidP="00AA1B36">
            <w:pPr>
              <w:jc w:val="center"/>
              <w:rPr>
                <w:rFonts w:ascii="Arial" w:eastAsia="Times New Roman" w:hAnsi="Arial" w:cs="Arial"/>
                <w:sz w:val="20"/>
                <w:szCs w:val="20"/>
                <w:lang w:val="en-US"/>
              </w:rPr>
            </w:pPr>
          </w:p>
        </w:tc>
      </w:tr>
      <w:tr w:rsidR="00B82527" w:rsidRPr="00AA1B36" w14:paraId="3CA565FB" w14:textId="77777777" w:rsidTr="00B97387">
        <w:trPr>
          <w:trHeight w:val="214"/>
        </w:trPr>
        <w:tc>
          <w:tcPr>
            <w:tcW w:w="896" w:type="dxa"/>
            <w:vMerge/>
          </w:tcPr>
          <w:p w14:paraId="24658350" w14:textId="77777777" w:rsidR="00B82527" w:rsidRPr="00AA1B36" w:rsidRDefault="00B82527" w:rsidP="00AA1B36">
            <w:pPr>
              <w:jc w:val="both"/>
              <w:rPr>
                <w:rFonts w:ascii="Arial" w:eastAsia="Times New Roman" w:hAnsi="Arial" w:cs="Arial"/>
                <w:sz w:val="20"/>
                <w:szCs w:val="20"/>
                <w:lang w:val="en-US"/>
              </w:rPr>
            </w:pPr>
          </w:p>
        </w:tc>
        <w:tc>
          <w:tcPr>
            <w:tcW w:w="2360" w:type="dxa"/>
          </w:tcPr>
          <w:p w14:paraId="656B5A58" w14:textId="06BFABD8" w:rsidR="00B82527" w:rsidRPr="00AA1B36" w:rsidRDefault="00B82527" w:rsidP="00AA1B36">
            <w:pPr>
              <w:jc w:val="center"/>
              <w:rPr>
                <w:rFonts w:ascii="Arial" w:eastAsia="Times New Roman" w:hAnsi="Arial" w:cs="Arial"/>
                <w:sz w:val="20"/>
                <w:szCs w:val="20"/>
              </w:rPr>
            </w:pPr>
            <w:r>
              <w:rPr>
                <w:rFonts w:ascii="Arial" w:eastAsia="Times New Roman" w:hAnsi="Arial" w:cs="Arial"/>
                <w:sz w:val="20"/>
                <w:szCs w:val="20"/>
              </w:rPr>
              <w:t>Exploring (%)</w:t>
            </w:r>
          </w:p>
        </w:tc>
        <w:tc>
          <w:tcPr>
            <w:tcW w:w="3402" w:type="dxa"/>
          </w:tcPr>
          <w:p w14:paraId="6275CA58" w14:textId="3979ABCB" w:rsidR="00B82527" w:rsidRPr="00FF01E2" w:rsidRDefault="00B82527" w:rsidP="00AA1B36">
            <w:pPr>
              <w:jc w:val="center"/>
              <w:rPr>
                <w:rFonts w:ascii="Arial" w:eastAsia="Times New Roman" w:hAnsi="Arial" w:cs="Arial"/>
                <w:sz w:val="20"/>
                <w:szCs w:val="20"/>
                <w:lang w:val="en-US"/>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(10)</w:t>
            </w:r>
            <w:r w:rsidRPr="00FF01E2">
              <w:rPr>
                <w:rFonts w:ascii="Arial" w:hAnsi="Arial" w:cs="Arial"/>
                <w:sz w:val="20"/>
                <w:szCs w:val="20"/>
                <w:lang w:val="en-US"/>
              </w:rPr>
              <w:t>= 2.97</w:t>
            </w:r>
          </w:p>
        </w:tc>
        <w:tc>
          <w:tcPr>
            <w:tcW w:w="992" w:type="dxa"/>
          </w:tcPr>
          <w:p w14:paraId="5BE06CC8" w14:textId="7B0BF74D" w:rsidR="00B82527" w:rsidRPr="00AA1B36" w:rsidRDefault="00B82527" w:rsidP="00AA1B36">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w:t>
            </w:r>
            <w:r w:rsidRPr="00B82527">
              <w:rPr>
                <w:rFonts w:ascii="Arial" w:eastAsia="Times New Roman" w:hAnsi="Arial" w:cs="Arial"/>
                <w:b/>
                <w:bCs/>
                <w:sz w:val="20"/>
                <w:szCs w:val="20"/>
              </w:rPr>
              <w:t>01</w:t>
            </w:r>
          </w:p>
        </w:tc>
        <w:tc>
          <w:tcPr>
            <w:tcW w:w="1666" w:type="dxa"/>
            <w:vMerge/>
          </w:tcPr>
          <w:p w14:paraId="4BBA1430" w14:textId="61058D40" w:rsidR="00B82527" w:rsidRPr="00AA1B36" w:rsidRDefault="00B82527" w:rsidP="00AA1B36">
            <w:pPr>
              <w:jc w:val="center"/>
              <w:rPr>
                <w:rFonts w:ascii="Arial" w:eastAsia="Times New Roman" w:hAnsi="Arial" w:cs="Arial"/>
                <w:sz w:val="20"/>
                <w:szCs w:val="20"/>
                <w:lang w:val="en-US"/>
              </w:rPr>
            </w:pPr>
          </w:p>
        </w:tc>
      </w:tr>
      <w:tr w:rsidR="00B82527" w:rsidRPr="00AA1B36" w14:paraId="59D3E4FA" w14:textId="77777777" w:rsidTr="00B97387">
        <w:trPr>
          <w:trHeight w:val="260"/>
        </w:trPr>
        <w:tc>
          <w:tcPr>
            <w:tcW w:w="896" w:type="dxa"/>
            <w:vMerge/>
          </w:tcPr>
          <w:p w14:paraId="30462148" w14:textId="117CB77D" w:rsidR="00B82527" w:rsidRPr="00AA1B36" w:rsidRDefault="00B82527" w:rsidP="00B82527">
            <w:pPr>
              <w:rPr>
                <w:rFonts w:ascii="Arial" w:eastAsia="Times New Roman" w:hAnsi="Arial" w:cs="Arial"/>
                <w:b/>
                <w:bCs/>
                <w:sz w:val="20"/>
                <w:szCs w:val="20"/>
                <w:lang w:val="en-US"/>
              </w:rPr>
            </w:pPr>
          </w:p>
        </w:tc>
        <w:tc>
          <w:tcPr>
            <w:tcW w:w="2360" w:type="dxa"/>
          </w:tcPr>
          <w:p w14:paraId="0D778B7F" w14:textId="56E99618" w:rsidR="00B82527" w:rsidRPr="00AA1B36" w:rsidRDefault="00B82527" w:rsidP="00AA1B36">
            <w:pPr>
              <w:jc w:val="center"/>
              <w:rPr>
                <w:rFonts w:ascii="Arial" w:eastAsia="Times New Roman" w:hAnsi="Arial" w:cs="Arial"/>
                <w:sz w:val="20"/>
                <w:szCs w:val="20"/>
              </w:rPr>
            </w:pPr>
            <w:r>
              <w:rPr>
                <w:rFonts w:ascii="Arial" w:eastAsia="Times New Roman" w:hAnsi="Arial" w:cs="Arial"/>
                <w:sz w:val="20"/>
                <w:szCs w:val="20"/>
              </w:rPr>
              <w:t>Grooming  (%)</w:t>
            </w:r>
          </w:p>
        </w:tc>
        <w:tc>
          <w:tcPr>
            <w:tcW w:w="3402" w:type="dxa"/>
          </w:tcPr>
          <w:p w14:paraId="3E2F2D6D" w14:textId="595D7AB2" w:rsidR="00B82527" w:rsidRPr="00AA1B36" w:rsidRDefault="0074139B" w:rsidP="00AA1B36">
            <w:pPr>
              <w:jc w:val="center"/>
              <w:rPr>
                <w:rFonts w:ascii="Arial" w:hAnsi="Arial" w:cs="Arial"/>
                <w:sz w:val="20"/>
                <w:szCs w:val="20"/>
                <w:lang w:val="en-GB"/>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(10)</w:t>
            </w:r>
            <w:r w:rsidRPr="00FF01E2">
              <w:rPr>
                <w:rFonts w:ascii="Arial" w:hAnsi="Arial" w:cs="Arial"/>
                <w:sz w:val="20"/>
                <w:szCs w:val="20"/>
                <w:lang w:val="en-US"/>
              </w:rPr>
              <w:t>= 2.97</w:t>
            </w:r>
          </w:p>
        </w:tc>
        <w:tc>
          <w:tcPr>
            <w:tcW w:w="992" w:type="dxa"/>
          </w:tcPr>
          <w:p w14:paraId="32EE8178" w14:textId="41707E0D" w:rsidR="00B82527" w:rsidRPr="00AA1B36" w:rsidRDefault="00B82527" w:rsidP="00AA1B36">
            <w:pPr>
              <w:jc w:val="center"/>
              <w:rPr>
                <w:rFonts w:ascii="Arial" w:eastAsia="Times New Roman" w:hAnsi="Arial" w:cs="Arial"/>
                <w:sz w:val="20"/>
                <w:szCs w:val="20"/>
              </w:rPr>
            </w:pPr>
            <w:r w:rsidRPr="00AA1B36">
              <w:rPr>
                <w:rFonts w:ascii="Arial" w:eastAsia="Times New Roman" w:hAnsi="Arial" w:cs="Arial"/>
                <w:sz w:val="20"/>
                <w:szCs w:val="20"/>
                <w:lang w:val="en-GB"/>
              </w:rPr>
              <w:t>0.</w:t>
            </w:r>
            <w:r w:rsidRPr="00B82527">
              <w:rPr>
                <w:rFonts w:ascii="Arial" w:eastAsia="Times New Roman" w:hAnsi="Arial" w:cs="Arial"/>
                <w:sz w:val="20"/>
                <w:szCs w:val="20"/>
              </w:rPr>
              <w:t>177</w:t>
            </w:r>
          </w:p>
        </w:tc>
        <w:tc>
          <w:tcPr>
            <w:tcW w:w="1666" w:type="dxa"/>
            <w:vMerge/>
          </w:tcPr>
          <w:p w14:paraId="02E9AE64" w14:textId="2D08BCE6" w:rsidR="00B82527" w:rsidRPr="00AA1B36" w:rsidRDefault="00B82527" w:rsidP="00AA1B36">
            <w:pPr>
              <w:jc w:val="center"/>
              <w:rPr>
                <w:rFonts w:ascii="Arial" w:eastAsia="Times New Roman" w:hAnsi="Arial" w:cs="Arial"/>
                <w:sz w:val="20"/>
                <w:szCs w:val="20"/>
                <w:lang w:val="en-US"/>
              </w:rPr>
            </w:pPr>
          </w:p>
        </w:tc>
      </w:tr>
      <w:tr w:rsidR="0074139B" w:rsidRPr="00AA1B36" w14:paraId="513FDDF2" w14:textId="77777777" w:rsidTr="00B97387">
        <w:trPr>
          <w:trHeight w:val="297"/>
        </w:trPr>
        <w:tc>
          <w:tcPr>
            <w:tcW w:w="896" w:type="dxa"/>
            <w:vMerge w:val="restart"/>
          </w:tcPr>
          <w:p w14:paraId="310442EF" w14:textId="6C428300" w:rsidR="0074139B" w:rsidRPr="00AA1B36" w:rsidRDefault="0074139B" w:rsidP="00277D53">
            <w:pPr>
              <w:jc w:val="center"/>
              <w:rPr>
                <w:rFonts w:ascii="Arial" w:eastAsia="Times New Roman" w:hAnsi="Arial" w:cs="Arial"/>
                <w:b/>
                <w:bCs/>
                <w:sz w:val="20"/>
                <w:szCs w:val="20"/>
              </w:rPr>
            </w:pPr>
            <w:r w:rsidRPr="00B82527">
              <w:rPr>
                <w:rFonts w:ascii="Arial" w:eastAsia="Times New Roman" w:hAnsi="Arial" w:cs="Arial"/>
                <w:b/>
                <w:bCs/>
                <w:sz w:val="20"/>
                <w:szCs w:val="20"/>
              </w:rPr>
              <w:t>2</w:t>
            </w:r>
          </w:p>
        </w:tc>
        <w:tc>
          <w:tcPr>
            <w:tcW w:w="2360" w:type="dxa"/>
          </w:tcPr>
          <w:p w14:paraId="0B889BD3" w14:textId="0702B094" w:rsidR="0074139B" w:rsidRPr="00AA1B36" w:rsidRDefault="0074139B" w:rsidP="00B82527">
            <w:pPr>
              <w:jc w:val="center"/>
              <w:rPr>
                <w:rFonts w:ascii="Arial" w:eastAsia="Times New Roman" w:hAnsi="Arial" w:cs="Arial"/>
                <w:sz w:val="20"/>
                <w:szCs w:val="20"/>
                <w:lang w:val="en-US"/>
              </w:rPr>
            </w:pPr>
            <w:r w:rsidRPr="00AA1B36">
              <w:rPr>
                <w:rFonts w:ascii="Arial" w:eastAsia="Times New Roman" w:hAnsi="Arial" w:cs="Arial"/>
                <w:sz w:val="20"/>
                <w:szCs w:val="20"/>
                <w:lang w:val="en-US"/>
              </w:rPr>
              <w:t xml:space="preserve">Aggression </w:t>
            </w:r>
          </w:p>
        </w:tc>
        <w:tc>
          <w:tcPr>
            <w:tcW w:w="3402" w:type="dxa"/>
          </w:tcPr>
          <w:p w14:paraId="12CEAEB1" w14:textId="35EF43CA" w:rsidR="0074139B" w:rsidRPr="00FF01E2" w:rsidRDefault="0074139B" w:rsidP="00B82527">
            <w:pPr>
              <w:jc w:val="center"/>
              <w:rPr>
                <w:rFonts w:ascii="Arial" w:hAnsi="Arial" w:cs="Arial"/>
                <w:sz w:val="20"/>
                <w:szCs w:val="20"/>
                <w:lang w:val="en-US"/>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(14)</w:t>
            </w:r>
            <w:r w:rsidRPr="00FF01E2">
              <w:rPr>
                <w:rFonts w:ascii="Arial" w:hAnsi="Arial" w:cs="Arial"/>
                <w:sz w:val="20"/>
                <w:szCs w:val="20"/>
                <w:lang w:val="en-US"/>
              </w:rPr>
              <w:t>= 5.21</w:t>
            </w:r>
          </w:p>
        </w:tc>
        <w:tc>
          <w:tcPr>
            <w:tcW w:w="992" w:type="dxa"/>
          </w:tcPr>
          <w:p w14:paraId="1E108941" w14:textId="59CB75DA" w:rsidR="0074139B" w:rsidRPr="00AA1B36" w:rsidRDefault="0074139B" w:rsidP="00B82527">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0.00</w:t>
            </w:r>
            <w:r>
              <w:rPr>
                <w:rFonts w:ascii="Arial" w:eastAsia="Times New Roman" w:hAnsi="Arial" w:cs="Arial"/>
                <w:b/>
                <w:bCs/>
                <w:sz w:val="20"/>
                <w:szCs w:val="20"/>
              </w:rPr>
              <w:t>01</w:t>
            </w:r>
          </w:p>
        </w:tc>
        <w:tc>
          <w:tcPr>
            <w:tcW w:w="1666" w:type="dxa"/>
            <w:vMerge w:val="restart"/>
          </w:tcPr>
          <w:p w14:paraId="7B6E4AFE" w14:textId="2466627B" w:rsidR="0074139B" w:rsidRPr="00AA1B36" w:rsidRDefault="0074139B" w:rsidP="00B82527">
            <w:pPr>
              <w:jc w:val="center"/>
              <w:rPr>
                <w:rFonts w:ascii="Arial" w:eastAsia="Times New Roman" w:hAnsi="Arial" w:cs="Arial"/>
                <w:sz w:val="20"/>
                <w:szCs w:val="20"/>
              </w:rPr>
            </w:pPr>
            <w:r>
              <w:rPr>
                <w:rFonts w:ascii="Arial" w:eastAsia="Times New Roman" w:hAnsi="Arial" w:cs="Arial"/>
                <w:sz w:val="20"/>
                <w:szCs w:val="20"/>
              </w:rPr>
              <w:t>N=8</w:t>
            </w:r>
          </w:p>
        </w:tc>
      </w:tr>
      <w:tr w:rsidR="0074139B" w:rsidRPr="00AA1B36" w14:paraId="4DA76EBF" w14:textId="77777777" w:rsidTr="00B97387">
        <w:trPr>
          <w:trHeight w:val="297"/>
        </w:trPr>
        <w:tc>
          <w:tcPr>
            <w:tcW w:w="896" w:type="dxa"/>
            <w:vMerge/>
          </w:tcPr>
          <w:p w14:paraId="1A326781" w14:textId="77777777" w:rsidR="0074139B" w:rsidRPr="00AA1B36" w:rsidRDefault="0074139B" w:rsidP="00B82527">
            <w:pPr>
              <w:jc w:val="both"/>
              <w:rPr>
                <w:rFonts w:ascii="Arial" w:eastAsia="Times New Roman" w:hAnsi="Arial" w:cs="Arial"/>
                <w:sz w:val="20"/>
                <w:szCs w:val="20"/>
                <w:lang w:val="en-US"/>
              </w:rPr>
            </w:pPr>
          </w:p>
        </w:tc>
        <w:tc>
          <w:tcPr>
            <w:tcW w:w="2360" w:type="dxa"/>
          </w:tcPr>
          <w:p w14:paraId="1AB98A7F" w14:textId="6C1E493D" w:rsidR="0074139B" w:rsidRPr="00AA1B36" w:rsidRDefault="0074139B" w:rsidP="00B82527">
            <w:pPr>
              <w:jc w:val="center"/>
              <w:rPr>
                <w:rFonts w:ascii="Arial" w:eastAsia="Times New Roman" w:hAnsi="Arial" w:cs="Arial"/>
                <w:sz w:val="20"/>
                <w:szCs w:val="20"/>
                <w:lang w:val="en-US"/>
              </w:rPr>
            </w:pPr>
            <w:r>
              <w:rPr>
                <w:rFonts w:ascii="Arial" w:eastAsia="Times New Roman" w:hAnsi="Arial" w:cs="Arial"/>
                <w:sz w:val="20"/>
                <w:szCs w:val="20"/>
              </w:rPr>
              <w:t xml:space="preserve">Attack number </w:t>
            </w:r>
          </w:p>
        </w:tc>
        <w:tc>
          <w:tcPr>
            <w:tcW w:w="3402" w:type="dxa"/>
          </w:tcPr>
          <w:p w14:paraId="5B02DA50" w14:textId="3EFC475A" w:rsidR="0074139B" w:rsidRPr="00AA1B36" w:rsidRDefault="0074139B" w:rsidP="00B82527">
            <w:pPr>
              <w:jc w:val="center"/>
              <w:rPr>
                <w:rFonts w:ascii="Arial" w:hAnsi="Arial" w:cs="Arial"/>
                <w:sz w:val="20"/>
                <w:szCs w:val="20"/>
                <w:lang w:val="en-GB"/>
              </w:rPr>
            </w:pPr>
            <w:r w:rsidRPr="005C2D3A">
              <w:rPr>
                <w:rFonts w:ascii="Arial" w:hAnsi="Arial" w:cs="Arial"/>
                <w:sz w:val="20"/>
                <w:szCs w:val="20"/>
                <w:lang w:val="en-GB"/>
              </w:rPr>
              <w:t xml:space="preserve">Mann-Whitney U test U= </w:t>
            </w:r>
            <w:r w:rsidRPr="00FF01E2">
              <w:rPr>
                <w:rFonts w:ascii="Arial" w:hAnsi="Arial" w:cs="Arial"/>
                <w:sz w:val="20"/>
                <w:szCs w:val="20"/>
                <w:lang w:val="en-US"/>
              </w:rPr>
              <w:t>4</w:t>
            </w:r>
            <w:r w:rsidRPr="005C2D3A">
              <w:rPr>
                <w:rFonts w:ascii="Arial" w:hAnsi="Arial" w:cs="Arial"/>
                <w:sz w:val="20"/>
                <w:szCs w:val="20"/>
                <w:lang w:val="en-GB"/>
              </w:rPr>
              <w:t>.0</w:t>
            </w:r>
          </w:p>
        </w:tc>
        <w:tc>
          <w:tcPr>
            <w:tcW w:w="992" w:type="dxa"/>
          </w:tcPr>
          <w:p w14:paraId="177E2766" w14:textId="5E9F76E8" w:rsidR="0074139B" w:rsidRPr="00AA1B36" w:rsidRDefault="0074139B" w:rsidP="00B82527">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w:t>
            </w:r>
            <w:r w:rsidRPr="00B82527">
              <w:rPr>
                <w:rFonts w:ascii="Arial" w:eastAsia="Times New Roman" w:hAnsi="Arial" w:cs="Arial"/>
                <w:b/>
                <w:bCs/>
                <w:sz w:val="20"/>
                <w:szCs w:val="20"/>
              </w:rPr>
              <w:t>001</w:t>
            </w:r>
          </w:p>
        </w:tc>
        <w:tc>
          <w:tcPr>
            <w:tcW w:w="1666" w:type="dxa"/>
            <w:vMerge/>
          </w:tcPr>
          <w:p w14:paraId="5DBA42F4" w14:textId="77777777" w:rsidR="0074139B" w:rsidRPr="00AA1B36" w:rsidRDefault="0074139B" w:rsidP="00B82527">
            <w:pPr>
              <w:jc w:val="center"/>
              <w:rPr>
                <w:rFonts w:ascii="Arial" w:eastAsia="Times New Roman" w:hAnsi="Arial" w:cs="Arial"/>
                <w:sz w:val="20"/>
                <w:szCs w:val="20"/>
                <w:lang w:val="en-US"/>
              </w:rPr>
            </w:pPr>
          </w:p>
        </w:tc>
      </w:tr>
      <w:tr w:rsidR="0074139B" w:rsidRPr="00AA1B36" w14:paraId="58D19D6B" w14:textId="77777777" w:rsidTr="00B97387">
        <w:trPr>
          <w:trHeight w:val="297"/>
        </w:trPr>
        <w:tc>
          <w:tcPr>
            <w:tcW w:w="896" w:type="dxa"/>
            <w:vMerge/>
          </w:tcPr>
          <w:p w14:paraId="2B5062A4" w14:textId="77777777" w:rsidR="0074139B" w:rsidRPr="00AA1B36" w:rsidRDefault="0074139B" w:rsidP="00B82527">
            <w:pPr>
              <w:jc w:val="both"/>
              <w:rPr>
                <w:rFonts w:ascii="Arial" w:eastAsia="Times New Roman" w:hAnsi="Arial" w:cs="Arial"/>
                <w:sz w:val="20"/>
                <w:szCs w:val="20"/>
                <w:lang w:val="en-US"/>
              </w:rPr>
            </w:pPr>
          </w:p>
        </w:tc>
        <w:tc>
          <w:tcPr>
            <w:tcW w:w="2360" w:type="dxa"/>
          </w:tcPr>
          <w:p w14:paraId="45E4EB78" w14:textId="24B1D6C8" w:rsidR="0074139B" w:rsidRPr="00AA1B36" w:rsidRDefault="0074139B" w:rsidP="00B82527">
            <w:pPr>
              <w:jc w:val="center"/>
              <w:rPr>
                <w:rFonts w:ascii="Arial" w:eastAsia="Times New Roman" w:hAnsi="Arial" w:cs="Arial"/>
                <w:sz w:val="20"/>
                <w:szCs w:val="20"/>
                <w:lang w:val="en-US"/>
              </w:rPr>
            </w:pPr>
            <w:r>
              <w:rPr>
                <w:rFonts w:ascii="Arial" w:eastAsia="Times New Roman" w:hAnsi="Arial" w:cs="Arial"/>
                <w:sz w:val="20"/>
                <w:szCs w:val="20"/>
              </w:rPr>
              <w:t>Attack latency</w:t>
            </w:r>
          </w:p>
        </w:tc>
        <w:tc>
          <w:tcPr>
            <w:tcW w:w="3402" w:type="dxa"/>
          </w:tcPr>
          <w:p w14:paraId="7A2A35C7" w14:textId="12538598" w:rsidR="0074139B" w:rsidRPr="00AA1B36" w:rsidRDefault="0074139B" w:rsidP="00B82527">
            <w:pPr>
              <w:jc w:val="center"/>
              <w:rPr>
                <w:rFonts w:ascii="Arial" w:hAnsi="Arial" w:cs="Arial"/>
                <w:sz w:val="20"/>
                <w:szCs w:val="20"/>
                <w:lang w:val="en-GB"/>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(14)</w:t>
            </w:r>
            <w:r w:rsidRPr="00FF01E2">
              <w:rPr>
                <w:rFonts w:ascii="Arial" w:hAnsi="Arial" w:cs="Arial"/>
                <w:sz w:val="20"/>
                <w:szCs w:val="20"/>
                <w:lang w:val="en-US"/>
              </w:rPr>
              <w:t>= 2.8</w:t>
            </w:r>
          </w:p>
        </w:tc>
        <w:tc>
          <w:tcPr>
            <w:tcW w:w="992" w:type="dxa"/>
          </w:tcPr>
          <w:p w14:paraId="405E15AB" w14:textId="0962EAAE" w:rsidR="0074139B" w:rsidRPr="00AA1B36" w:rsidRDefault="0074139B" w:rsidP="00B82527">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w:t>
            </w:r>
            <w:r w:rsidRPr="00B82527">
              <w:rPr>
                <w:rFonts w:ascii="Arial" w:eastAsia="Times New Roman" w:hAnsi="Arial" w:cs="Arial"/>
                <w:b/>
                <w:bCs/>
                <w:sz w:val="20"/>
                <w:szCs w:val="20"/>
              </w:rPr>
              <w:t>013</w:t>
            </w:r>
          </w:p>
        </w:tc>
        <w:tc>
          <w:tcPr>
            <w:tcW w:w="1666" w:type="dxa"/>
            <w:vMerge/>
          </w:tcPr>
          <w:p w14:paraId="74721D0E" w14:textId="77777777" w:rsidR="0074139B" w:rsidRPr="00AA1B36" w:rsidRDefault="0074139B" w:rsidP="00B82527">
            <w:pPr>
              <w:jc w:val="center"/>
              <w:rPr>
                <w:rFonts w:ascii="Arial" w:eastAsia="Times New Roman" w:hAnsi="Arial" w:cs="Arial"/>
                <w:sz w:val="20"/>
                <w:szCs w:val="20"/>
                <w:lang w:val="en-US"/>
              </w:rPr>
            </w:pPr>
          </w:p>
        </w:tc>
      </w:tr>
      <w:tr w:rsidR="0074139B" w:rsidRPr="00AA1B36" w14:paraId="4BBA5DA7" w14:textId="77777777" w:rsidTr="00B97387">
        <w:trPr>
          <w:trHeight w:val="297"/>
        </w:trPr>
        <w:tc>
          <w:tcPr>
            <w:tcW w:w="896" w:type="dxa"/>
            <w:vMerge/>
          </w:tcPr>
          <w:p w14:paraId="7C90EB1B" w14:textId="77777777" w:rsidR="0074139B" w:rsidRPr="00AA1B36" w:rsidRDefault="0074139B" w:rsidP="00B82527">
            <w:pPr>
              <w:jc w:val="both"/>
              <w:rPr>
                <w:rFonts w:ascii="Arial" w:eastAsia="Times New Roman" w:hAnsi="Arial" w:cs="Arial"/>
                <w:sz w:val="20"/>
                <w:szCs w:val="20"/>
                <w:lang w:val="en-US"/>
              </w:rPr>
            </w:pPr>
          </w:p>
        </w:tc>
        <w:tc>
          <w:tcPr>
            <w:tcW w:w="2360" w:type="dxa"/>
          </w:tcPr>
          <w:p w14:paraId="5E9877D2" w14:textId="3BBD4A15" w:rsidR="0074139B" w:rsidRPr="00AA1B36" w:rsidRDefault="0074139B" w:rsidP="00B82527">
            <w:pPr>
              <w:jc w:val="center"/>
              <w:rPr>
                <w:rFonts w:ascii="Arial" w:eastAsia="Times New Roman" w:hAnsi="Arial" w:cs="Arial"/>
                <w:sz w:val="20"/>
                <w:szCs w:val="20"/>
                <w:lang w:val="en-US"/>
              </w:rPr>
            </w:pPr>
            <w:r>
              <w:rPr>
                <w:rFonts w:ascii="Arial" w:eastAsia="Times New Roman" w:hAnsi="Arial" w:cs="Arial"/>
                <w:sz w:val="20"/>
                <w:szCs w:val="20"/>
              </w:rPr>
              <w:t>Attack time (%)</w:t>
            </w:r>
          </w:p>
        </w:tc>
        <w:tc>
          <w:tcPr>
            <w:tcW w:w="3402" w:type="dxa"/>
          </w:tcPr>
          <w:p w14:paraId="1A39ADCD" w14:textId="770732F5" w:rsidR="0074139B" w:rsidRPr="00AA1B36" w:rsidRDefault="0074139B" w:rsidP="00B82527">
            <w:pPr>
              <w:jc w:val="center"/>
              <w:rPr>
                <w:rFonts w:ascii="Arial" w:hAnsi="Arial" w:cs="Arial"/>
                <w:sz w:val="20"/>
                <w:szCs w:val="20"/>
                <w:lang w:val="en-GB"/>
              </w:rPr>
            </w:pPr>
            <w:r w:rsidRPr="005C2D3A">
              <w:rPr>
                <w:rFonts w:ascii="Arial" w:hAnsi="Arial" w:cs="Arial"/>
                <w:sz w:val="20"/>
                <w:szCs w:val="20"/>
                <w:lang w:val="en-GB"/>
              </w:rPr>
              <w:t xml:space="preserve">Mann-Whitney U test U= </w:t>
            </w:r>
            <w:r w:rsidRPr="00FF01E2">
              <w:rPr>
                <w:rFonts w:ascii="Arial" w:hAnsi="Arial" w:cs="Arial"/>
                <w:sz w:val="20"/>
                <w:szCs w:val="20"/>
                <w:lang w:val="en-US"/>
              </w:rPr>
              <w:t>3</w:t>
            </w:r>
            <w:r w:rsidRPr="005C2D3A">
              <w:rPr>
                <w:rFonts w:ascii="Arial" w:hAnsi="Arial" w:cs="Arial"/>
                <w:sz w:val="20"/>
                <w:szCs w:val="20"/>
                <w:lang w:val="en-GB"/>
              </w:rPr>
              <w:t>.0</w:t>
            </w:r>
          </w:p>
        </w:tc>
        <w:tc>
          <w:tcPr>
            <w:tcW w:w="992" w:type="dxa"/>
          </w:tcPr>
          <w:p w14:paraId="31CD4446" w14:textId="6E9D598E" w:rsidR="0074139B" w:rsidRPr="00AA1B36" w:rsidRDefault="0074139B" w:rsidP="00B8252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0.00</w:t>
            </w:r>
            <w:r>
              <w:rPr>
                <w:rFonts w:ascii="Arial" w:eastAsia="Times New Roman" w:hAnsi="Arial" w:cs="Arial"/>
                <w:b/>
                <w:bCs/>
                <w:sz w:val="20"/>
                <w:szCs w:val="20"/>
              </w:rPr>
              <w:t>0</w:t>
            </w:r>
            <w:r w:rsidRPr="00AA1B36">
              <w:rPr>
                <w:rFonts w:ascii="Arial" w:eastAsia="Times New Roman" w:hAnsi="Arial" w:cs="Arial"/>
                <w:b/>
                <w:bCs/>
                <w:sz w:val="20"/>
                <w:szCs w:val="20"/>
                <w:lang w:val="en-US"/>
              </w:rPr>
              <w:t>3</w:t>
            </w:r>
          </w:p>
        </w:tc>
        <w:tc>
          <w:tcPr>
            <w:tcW w:w="1666" w:type="dxa"/>
            <w:vMerge/>
          </w:tcPr>
          <w:p w14:paraId="2AC1111D" w14:textId="77777777" w:rsidR="0074139B" w:rsidRPr="00AA1B36" w:rsidRDefault="0074139B" w:rsidP="00B82527">
            <w:pPr>
              <w:jc w:val="center"/>
              <w:rPr>
                <w:rFonts w:ascii="Arial" w:eastAsia="Times New Roman" w:hAnsi="Arial" w:cs="Arial"/>
                <w:sz w:val="20"/>
                <w:szCs w:val="20"/>
                <w:lang w:val="en-US"/>
              </w:rPr>
            </w:pPr>
          </w:p>
        </w:tc>
      </w:tr>
      <w:tr w:rsidR="0074139B" w:rsidRPr="00AA1B36" w14:paraId="7C871524" w14:textId="77777777" w:rsidTr="00B97387">
        <w:trPr>
          <w:trHeight w:val="297"/>
        </w:trPr>
        <w:tc>
          <w:tcPr>
            <w:tcW w:w="896" w:type="dxa"/>
            <w:vMerge/>
          </w:tcPr>
          <w:p w14:paraId="47A79A85" w14:textId="77777777" w:rsidR="0074139B" w:rsidRPr="00AA1B36" w:rsidRDefault="0074139B" w:rsidP="00B82527">
            <w:pPr>
              <w:jc w:val="both"/>
              <w:rPr>
                <w:rFonts w:ascii="Arial" w:eastAsia="Times New Roman" w:hAnsi="Arial" w:cs="Arial"/>
                <w:sz w:val="20"/>
                <w:szCs w:val="20"/>
                <w:lang w:val="en-US"/>
              </w:rPr>
            </w:pPr>
          </w:p>
        </w:tc>
        <w:tc>
          <w:tcPr>
            <w:tcW w:w="2360" w:type="dxa"/>
          </w:tcPr>
          <w:p w14:paraId="03DFCBC4" w14:textId="4806A483" w:rsidR="0074139B" w:rsidRPr="00AA1B36" w:rsidRDefault="0074139B" w:rsidP="00B82527">
            <w:pPr>
              <w:jc w:val="center"/>
              <w:rPr>
                <w:rFonts w:ascii="Arial" w:eastAsia="Times New Roman" w:hAnsi="Arial" w:cs="Arial"/>
                <w:sz w:val="20"/>
                <w:szCs w:val="20"/>
                <w:lang w:val="en-US"/>
              </w:rPr>
            </w:pPr>
            <w:r>
              <w:rPr>
                <w:rFonts w:ascii="Arial" w:eastAsia="Times New Roman" w:hAnsi="Arial" w:cs="Arial"/>
                <w:sz w:val="20"/>
                <w:szCs w:val="20"/>
              </w:rPr>
              <w:t>Threat (%)</w:t>
            </w:r>
          </w:p>
        </w:tc>
        <w:tc>
          <w:tcPr>
            <w:tcW w:w="3402" w:type="dxa"/>
          </w:tcPr>
          <w:p w14:paraId="3B98E3D0" w14:textId="710692C1" w:rsidR="0074139B" w:rsidRPr="00AA1B36" w:rsidRDefault="0074139B" w:rsidP="00B82527">
            <w:pPr>
              <w:jc w:val="center"/>
              <w:rPr>
                <w:rFonts w:ascii="Arial" w:hAnsi="Arial" w:cs="Arial"/>
                <w:sz w:val="20"/>
                <w:szCs w:val="20"/>
                <w:lang w:val="en-GB"/>
              </w:rPr>
            </w:pPr>
            <w:r w:rsidRPr="00B82527">
              <w:rPr>
                <w:rFonts w:ascii="Arial" w:hAnsi="Arial" w:cs="Arial"/>
                <w:sz w:val="20"/>
                <w:szCs w:val="20"/>
                <w:lang w:val="en-GB"/>
              </w:rPr>
              <w:t xml:space="preserve">Mann-Whitney U test U= </w:t>
            </w:r>
            <w:r w:rsidRPr="00FF01E2">
              <w:rPr>
                <w:rFonts w:ascii="Arial" w:hAnsi="Arial" w:cs="Arial"/>
                <w:sz w:val="20"/>
                <w:szCs w:val="20"/>
                <w:lang w:val="en-US"/>
              </w:rPr>
              <w:t>3</w:t>
            </w:r>
            <w:r w:rsidRPr="00B82527">
              <w:rPr>
                <w:rFonts w:ascii="Arial" w:hAnsi="Arial" w:cs="Arial"/>
                <w:sz w:val="20"/>
                <w:szCs w:val="20"/>
                <w:lang w:val="en-GB"/>
              </w:rPr>
              <w:t>.0</w:t>
            </w:r>
          </w:p>
        </w:tc>
        <w:tc>
          <w:tcPr>
            <w:tcW w:w="992" w:type="dxa"/>
          </w:tcPr>
          <w:p w14:paraId="73687295" w14:textId="34352274" w:rsidR="0074139B" w:rsidRPr="00AA1B36" w:rsidRDefault="0074139B" w:rsidP="00B82527">
            <w:pPr>
              <w:jc w:val="center"/>
              <w:rPr>
                <w:rFonts w:ascii="Arial" w:eastAsia="Times New Roman" w:hAnsi="Arial" w:cs="Arial"/>
                <w:sz w:val="20"/>
                <w:szCs w:val="20"/>
              </w:rPr>
            </w:pPr>
            <w:r w:rsidRPr="00AA1B36">
              <w:rPr>
                <w:rFonts w:ascii="Arial" w:eastAsia="Times New Roman" w:hAnsi="Arial" w:cs="Arial"/>
                <w:b/>
                <w:bCs/>
                <w:sz w:val="20"/>
                <w:szCs w:val="20"/>
                <w:lang w:val="en-US"/>
              </w:rPr>
              <w:t>0.00</w:t>
            </w:r>
            <w:r>
              <w:rPr>
                <w:rFonts w:ascii="Arial" w:eastAsia="Times New Roman" w:hAnsi="Arial" w:cs="Arial"/>
                <w:b/>
                <w:bCs/>
                <w:sz w:val="20"/>
                <w:szCs w:val="20"/>
              </w:rPr>
              <w:t>1</w:t>
            </w:r>
          </w:p>
        </w:tc>
        <w:tc>
          <w:tcPr>
            <w:tcW w:w="1666" w:type="dxa"/>
            <w:vMerge/>
          </w:tcPr>
          <w:p w14:paraId="0900BE09" w14:textId="77777777" w:rsidR="0074139B" w:rsidRPr="00AA1B36" w:rsidRDefault="0074139B" w:rsidP="00B82527">
            <w:pPr>
              <w:jc w:val="center"/>
              <w:rPr>
                <w:rFonts w:ascii="Arial" w:eastAsia="Times New Roman" w:hAnsi="Arial" w:cs="Arial"/>
                <w:sz w:val="20"/>
                <w:szCs w:val="20"/>
                <w:lang w:val="en-US"/>
              </w:rPr>
            </w:pPr>
          </w:p>
        </w:tc>
      </w:tr>
      <w:tr w:rsidR="0074139B" w:rsidRPr="00AA1B36" w14:paraId="7553C093" w14:textId="77777777" w:rsidTr="00B97387">
        <w:trPr>
          <w:trHeight w:val="297"/>
        </w:trPr>
        <w:tc>
          <w:tcPr>
            <w:tcW w:w="896" w:type="dxa"/>
            <w:vMerge/>
          </w:tcPr>
          <w:p w14:paraId="6542F6EB" w14:textId="77777777" w:rsidR="0074139B" w:rsidRPr="00AA1B36" w:rsidRDefault="0074139B" w:rsidP="00B82527">
            <w:pPr>
              <w:jc w:val="both"/>
              <w:rPr>
                <w:rFonts w:ascii="Arial" w:eastAsia="Times New Roman" w:hAnsi="Arial" w:cs="Arial"/>
                <w:sz w:val="20"/>
                <w:szCs w:val="20"/>
                <w:lang w:val="en-US"/>
              </w:rPr>
            </w:pPr>
          </w:p>
        </w:tc>
        <w:tc>
          <w:tcPr>
            <w:tcW w:w="2360" w:type="dxa"/>
          </w:tcPr>
          <w:p w14:paraId="5507847D" w14:textId="538C04DC" w:rsidR="0074139B" w:rsidRPr="00AA1B36" w:rsidRDefault="0074139B" w:rsidP="00B82527">
            <w:pPr>
              <w:jc w:val="center"/>
              <w:rPr>
                <w:rFonts w:ascii="Arial" w:eastAsia="Times New Roman" w:hAnsi="Arial" w:cs="Arial"/>
                <w:sz w:val="20"/>
                <w:szCs w:val="20"/>
                <w:lang w:val="en-US"/>
              </w:rPr>
            </w:pPr>
            <w:r>
              <w:rPr>
                <w:rFonts w:ascii="Arial" w:eastAsia="Times New Roman" w:hAnsi="Arial" w:cs="Arial"/>
                <w:sz w:val="20"/>
                <w:szCs w:val="20"/>
              </w:rPr>
              <w:t>Social (%)</w:t>
            </w:r>
          </w:p>
        </w:tc>
        <w:tc>
          <w:tcPr>
            <w:tcW w:w="3402" w:type="dxa"/>
          </w:tcPr>
          <w:p w14:paraId="1C729790" w14:textId="36CB5D17" w:rsidR="0074139B" w:rsidRPr="00FF01E2" w:rsidRDefault="0074139B" w:rsidP="00B82527">
            <w:pPr>
              <w:jc w:val="center"/>
              <w:rPr>
                <w:rFonts w:ascii="Arial" w:hAnsi="Arial" w:cs="Arial"/>
                <w:sz w:val="20"/>
                <w:szCs w:val="20"/>
                <w:lang w:val="en-US"/>
              </w:rPr>
            </w:pPr>
            <w:r w:rsidRPr="00AA1B36">
              <w:rPr>
                <w:rFonts w:ascii="Arial" w:hAnsi="Arial" w:cs="Arial"/>
                <w:sz w:val="20"/>
                <w:szCs w:val="20"/>
                <w:lang w:val="en-GB"/>
              </w:rPr>
              <w:t>two-tailed Student’s t-test t</w:t>
            </w:r>
            <w:r w:rsidRPr="00AA1B36">
              <w:rPr>
                <w:rFonts w:ascii="Arial" w:hAnsi="Arial" w:cs="Arial"/>
                <w:sz w:val="20"/>
                <w:szCs w:val="20"/>
                <w:vertAlign w:val="subscript"/>
                <w:lang w:val="en-GB"/>
              </w:rPr>
              <w:t>(1</w:t>
            </w:r>
            <w:r w:rsidRPr="00FF01E2">
              <w:rPr>
                <w:rFonts w:ascii="Arial" w:hAnsi="Arial" w:cs="Arial"/>
                <w:sz w:val="20"/>
                <w:szCs w:val="20"/>
                <w:vertAlign w:val="subscript"/>
                <w:lang w:val="en-US"/>
              </w:rPr>
              <w:t>4</w:t>
            </w:r>
            <w:r w:rsidRPr="00AA1B36">
              <w:rPr>
                <w:rFonts w:ascii="Arial" w:hAnsi="Arial" w:cs="Arial"/>
                <w:sz w:val="20"/>
                <w:szCs w:val="20"/>
                <w:vertAlign w:val="subscript"/>
                <w:lang w:val="en-GB"/>
              </w:rPr>
              <w:t>)</w:t>
            </w:r>
            <w:r w:rsidRPr="00AA1B36">
              <w:rPr>
                <w:rFonts w:ascii="Arial" w:hAnsi="Arial" w:cs="Arial"/>
                <w:sz w:val="20"/>
                <w:szCs w:val="20"/>
                <w:lang w:val="en-GB"/>
              </w:rPr>
              <w:t>=</w:t>
            </w:r>
            <w:r w:rsidRPr="00FF01E2">
              <w:rPr>
                <w:rFonts w:ascii="Arial" w:hAnsi="Arial" w:cs="Arial"/>
                <w:sz w:val="20"/>
                <w:szCs w:val="20"/>
                <w:lang w:val="en-US"/>
              </w:rPr>
              <w:t>4.28</w:t>
            </w:r>
          </w:p>
        </w:tc>
        <w:tc>
          <w:tcPr>
            <w:tcW w:w="992" w:type="dxa"/>
          </w:tcPr>
          <w:p w14:paraId="732D3538" w14:textId="5E86FA2C" w:rsidR="0074139B" w:rsidRPr="00AA1B36" w:rsidRDefault="0074139B" w:rsidP="00B82527">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0.0</w:t>
            </w:r>
            <w:r w:rsidRPr="00B82527">
              <w:rPr>
                <w:rFonts w:ascii="Arial" w:eastAsia="Times New Roman" w:hAnsi="Arial" w:cs="Arial"/>
                <w:b/>
                <w:bCs/>
                <w:sz w:val="20"/>
                <w:szCs w:val="20"/>
              </w:rPr>
              <w:t>008</w:t>
            </w:r>
          </w:p>
        </w:tc>
        <w:tc>
          <w:tcPr>
            <w:tcW w:w="1666" w:type="dxa"/>
            <w:vMerge/>
          </w:tcPr>
          <w:p w14:paraId="285F913E" w14:textId="77777777" w:rsidR="0074139B" w:rsidRPr="00AA1B36" w:rsidRDefault="0074139B" w:rsidP="00B82527">
            <w:pPr>
              <w:jc w:val="center"/>
              <w:rPr>
                <w:rFonts w:ascii="Arial" w:eastAsia="Times New Roman" w:hAnsi="Arial" w:cs="Arial"/>
                <w:sz w:val="20"/>
                <w:szCs w:val="20"/>
                <w:lang w:val="en-US"/>
              </w:rPr>
            </w:pPr>
          </w:p>
        </w:tc>
      </w:tr>
      <w:tr w:rsidR="0074139B" w:rsidRPr="00AA1B36" w14:paraId="77889677" w14:textId="77777777" w:rsidTr="00B97387">
        <w:trPr>
          <w:trHeight w:val="297"/>
        </w:trPr>
        <w:tc>
          <w:tcPr>
            <w:tcW w:w="896" w:type="dxa"/>
            <w:vMerge/>
          </w:tcPr>
          <w:p w14:paraId="290FCB6D" w14:textId="77777777" w:rsidR="0074139B" w:rsidRPr="00AA1B36" w:rsidRDefault="0074139B" w:rsidP="00B82527">
            <w:pPr>
              <w:jc w:val="both"/>
              <w:rPr>
                <w:rFonts w:ascii="Arial" w:eastAsia="Times New Roman" w:hAnsi="Arial" w:cs="Arial"/>
                <w:sz w:val="20"/>
                <w:szCs w:val="20"/>
                <w:lang w:val="en-US"/>
              </w:rPr>
            </w:pPr>
          </w:p>
        </w:tc>
        <w:tc>
          <w:tcPr>
            <w:tcW w:w="2360" w:type="dxa"/>
          </w:tcPr>
          <w:p w14:paraId="5DFBF088" w14:textId="7367D40A" w:rsidR="0074139B" w:rsidRPr="00AA1B36" w:rsidRDefault="0074139B" w:rsidP="00B82527">
            <w:pPr>
              <w:jc w:val="center"/>
              <w:rPr>
                <w:rFonts w:ascii="Arial" w:eastAsia="Times New Roman" w:hAnsi="Arial" w:cs="Arial"/>
                <w:sz w:val="20"/>
                <w:szCs w:val="20"/>
                <w:lang w:val="en-US"/>
              </w:rPr>
            </w:pPr>
            <w:r>
              <w:rPr>
                <w:rFonts w:ascii="Arial" w:eastAsia="Times New Roman" w:hAnsi="Arial" w:cs="Arial"/>
                <w:sz w:val="20"/>
                <w:szCs w:val="20"/>
              </w:rPr>
              <w:t>Exploring (%)</w:t>
            </w:r>
          </w:p>
        </w:tc>
        <w:tc>
          <w:tcPr>
            <w:tcW w:w="3402" w:type="dxa"/>
          </w:tcPr>
          <w:p w14:paraId="25478CBD" w14:textId="086C2AB5" w:rsidR="0074139B" w:rsidRPr="00FF01E2" w:rsidRDefault="0074139B" w:rsidP="00B82527">
            <w:pPr>
              <w:jc w:val="center"/>
              <w:rPr>
                <w:rFonts w:ascii="Arial" w:hAnsi="Arial" w:cs="Arial"/>
                <w:sz w:val="20"/>
                <w:szCs w:val="20"/>
                <w:lang w:val="en-US"/>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(14)</w:t>
            </w:r>
            <w:r w:rsidRPr="00FF01E2">
              <w:rPr>
                <w:rFonts w:ascii="Arial" w:hAnsi="Arial" w:cs="Arial"/>
                <w:sz w:val="20"/>
                <w:szCs w:val="20"/>
                <w:lang w:val="en-US"/>
              </w:rPr>
              <w:t>= 3.51</w:t>
            </w:r>
          </w:p>
        </w:tc>
        <w:tc>
          <w:tcPr>
            <w:tcW w:w="992" w:type="dxa"/>
          </w:tcPr>
          <w:p w14:paraId="44EF07C0" w14:textId="3DD44BE9" w:rsidR="0074139B" w:rsidRPr="00AA1B36" w:rsidRDefault="0074139B" w:rsidP="00B82527">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0.0</w:t>
            </w:r>
            <w:r>
              <w:rPr>
                <w:rFonts w:ascii="Arial" w:eastAsia="Times New Roman" w:hAnsi="Arial" w:cs="Arial"/>
                <w:b/>
                <w:bCs/>
                <w:sz w:val="20"/>
                <w:szCs w:val="20"/>
              </w:rPr>
              <w:t>03</w:t>
            </w:r>
          </w:p>
        </w:tc>
        <w:tc>
          <w:tcPr>
            <w:tcW w:w="1666" w:type="dxa"/>
            <w:vMerge/>
          </w:tcPr>
          <w:p w14:paraId="21092978" w14:textId="77777777" w:rsidR="0074139B" w:rsidRPr="00AA1B36" w:rsidRDefault="0074139B" w:rsidP="00B82527">
            <w:pPr>
              <w:jc w:val="center"/>
              <w:rPr>
                <w:rFonts w:ascii="Arial" w:eastAsia="Times New Roman" w:hAnsi="Arial" w:cs="Arial"/>
                <w:sz w:val="20"/>
                <w:szCs w:val="20"/>
                <w:lang w:val="en-US"/>
              </w:rPr>
            </w:pPr>
          </w:p>
        </w:tc>
      </w:tr>
      <w:tr w:rsidR="0074139B" w:rsidRPr="00AA1B36" w14:paraId="05ABD1B0" w14:textId="77777777" w:rsidTr="00B97387">
        <w:trPr>
          <w:trHeight w:val="297"/>
        </w:trPr>
        <w:tc>
          <w:tcPr>
            <w:tcW w:w="896" w:type="dxa"/>
            <w:vMerge/>
          </w:tcPr>
          <w:p w14:paraId="4E014412" w14:textId="77777777" w:rsidR="0074139B" w:rsidRPr="00AA1B36" w:rsidRDefault="0074139B" w:rsidP="00B82527">
            <w:pPr>
              <w:jc w:val="both"/>
              <w:rPr>
                <w:rFonts w:ascii="Arial" w:eastAsia="Times New Roman" w:hAnsi="Arial" w:cs="Arial"/>
                <w:sz w:val="20"/>
                <w:szCs w:val="20"/>
                <w:lang w:val="en-US"/>
              </w:rPr>
            </w:pPr>
          </w:p>
        </w:tc>
        <w:tc>
          <w:tcPr>
            <w:tcW w:w="2360" w:type="dxa"/>
          </w:tcPr>
          <w:p w14:paraId="219D55A9" w14:textId="612F92BF" w:rsidR="0074139B" w:rsidRPr="00AA1B36" w:rsidRDefault="0074139B" w:rsidP="00B82527">
            <w:pPr>
              <w:jc w:val="center"/>
              <w:rPr>
                <w:rFonts w:ascii="Arial" w:eastAsia="Times New Roman" w:hAnsi="Arial" w:cs="Arial"/>
                <w:sz w:val="20"/>
                <w:szCs w:val="20"/>
                <w:lang w:val="en-US"/>
              </w:rPr>
            </w:pPr>
            <w:r>
              <w:rPr>
                <w:rFonts w:ascii="Arial" w:eastAsia="Times New Roman" w:hAnsi="Arial" w:cs="Arial"/>
                <w:sz w:val="20"/>
                <w:szCs w:val="20"/>
              </w:rPr>
              <w:t>Grooming  (%)</w:t>
            </w:r>
          </w:p>
        </w:tc>
        <w:tc>
          <w:tcPr>
            <w:tcW w:w="3402" w:type="dxa"/>
          </w:tcPr>
          <w:p w14:paraId="2BEBF62F" w14:textId="48219284" w:rsidR="0074139B" w:rsidRPr="00AA1B36" w:rsidRDefault="0074139B" w:rsidP="00B82527">
            <w:pPr>
              <w:jc w:val="center"/>
              <w:rPr>
                <w:rFonts w:ascii="Arial" w:hAnsi="Arial" w:cs="Arial"/>
                <w:sz w:val="20"/>
                <w:szCs w:val="20"/>
                <w:lang w:val="en-GB"/>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(14)</w:t>
            </w:r>
            <w:r w:rsidRPr="00FF01E2">
              <w:rPr>
                <w:rFonts w:ascii="Arial" w:hAnsi="Arial" w:cs="Arial"/>
                <w:sz w:val="20"/>
                <w:szCs w:val="20"/>
                <w:lang w:val="en-US"/>
              </w:rPr>
              <w:t>= 3.16</w:t>
            </w:r>
          </w:p>
        </w:tc>
        <w:tc>
          <w:tcPr>
            <w:tcW w:w="992" w:type="dxa"/>
          </w:tcPr>
          <w:p w14:paraId="16502EFC" w14:textId="1B57AA9C" w:rsidR="0074139B" w:rsidRPr="00AA1B36" w:rsidRDefault="0074139B" w:rsidP="00B82527">
            <w:pPr>
              <w:jc w:val="center"/>
              <w:rPr>
                <w:rFonts w:ascii="Arial" w:eastAsia="Times New Roman" w:hAnsi="Arial" w:cs="Arial"/>
                <w:b/>
                <w:bCs/>
                <w:sz w:val="20"/>
                <w:szCs w:val="20"/>
              </w:rPr>
            </w:pPr>
            <w:r w:rsidRPr="00AA1B36">
              <w:rPr>
                <w:rFonts w:ascii="Arial" w:eastAsia="Times New Roman" w:hAnsi="Arial" w:cs="Arial"/>
                <w:b/>
                <w:bCs/>
                <w:sz w:val="20"/>
                <w:szCs w:val="20"/>
                <w:lang w:val="en-GB"/>
              </w:rPr>
              <w:t>0.</w:t>
            </w:r>
            <w:r w:rsidRPr="0074139B">
              <w:rPr>
                <w:rFonts w:ascii="Arial" w:eastAsia="Times New Roman" w:hAnsi="Arial" w:cs="Arial"/>
                <w:b/>
                <w:bCs/>
                <w:sz w:val="20"/>
                <w:szCs w:val="20"/>
              </w:rPr>
              <w:t>006</w:t>
            </w:r>
          </w:p>
        </w:tc>
        <w:tc>
          <w:tcPr>
            <w:tcW w:w="1666" w:type="dxa"/>
            <w:vMerge/>
          </w:tcPr>
          <w:p w14:paraId="1D273F15" w14:textId="77777777" w:rsidR="0074139B" w:rsidRPr="00AA1B36" w:rsidRDefault="0074139B" w:rsidP="00B82527">
            <w:pPr>
              <w:jc w:val="center"/>
              <w:rPr>
                <w:rFonts w:ascii="Arial" w:eastAsia="Times New Roman" w:hAnsi="Arial" w:cs="Arial"/>
                <w:sz w:val="20"/>
                <w:szCs w:val="20"/>
                <w:lang w:val="en-US"/>
              </w:rPr>
            </w:pPr>
          </w:p>
        </w:tc>
      </w:tr>
    </w:tbl>
    <w:p w14:paraId="1F6C4296" w14:textId="77777777" w:rsidR="00E63899" w:rsidRDefault="00E63899" w:rsidP="00E63899">
      <w:pPr>
        <w:jc w:val="both"/>
        <w:rPr>
          <w:rFonts w:ascii="Arial" w:eastAsia="Times New Roman" w:hAnsi="Arial" w:cs="Arial"/>
          <w:b/>
          <w:bCs/>
          <w:kern w:val="0"/>
          <w:sz w:val="24"/>
          <w:szCs w:val="24"/>
          <w14:ligatures w14:val="none"/>
        </w:rPr>
      </w:pPr>
    </w:p>
    <w:p w14:paraId="09CDDF53" w14:textId="77777777" w:rsidR="00E63899" w:rsidRDefault="00E63899" w:rsidP="00E63899">
      <w:pPr>
        <w:jc w:val="both"/>
        <w:rPr>
          <w:rFonts w:ascii="Arial" w:eastAsia="Times New Roman" w:hAnsi="Arial" w:cs="Arial"/>
          <w:b/>
          <w:bCs/>
          <w:kern w:val="0"/>
          <w:sz w:val="24"/>
          <w:szCs w:val="24"/>
          <w14:ligatures w14:val="none"/>
        </w:rPr>
      </w:pPr>
    </w:p>
    <w:p w14:paraId="410A514A" w14:textId="77777777" w:rsidR="00E63899" w:rsidRDefault="00E63899" w:rsidP="00E63899">
      <w:pPr>
        <w:jc w:val="both"/>
        <w:rPr>
          <w:rFonts w:ascii="Arial" w:eastAsia="Times New Roman" w:hAnsi="Arial" w:cs="Arial"/>
          <w:b/>
          <w:bCs/>
          <w:kern w:val="0"/>
          <w:sz w:val="24"/>
          <w:szCs w:val="24"/>
          <w14:ligatures w14:val="none"/>
        </w:rPr>
      </w:pPr>
    </w:p>
    <w:p w14:paraId="1C47CC11" w14:textId="77777777" w:rsidR="00E63899" w:rsidRDefault="00E63899" w:rsidP="00E63899">
      <w:pPr>
        <w:jc w:val="both"/>
        <w:rPr>
          <w:rFonts w:ascii="Arial" w:eastAsia="Times New Roman" w:hAnsi="Arial" w:cs="Arial"/>
          <w:b/>
          <w:bCs/>
          <w:kern w:val="0"/>
          <w:sz w:val="24"/>
          <w:szCs w:val="24"/>
          <w14:ligatures w14:val="none"/>
        </w:rPr>
      </w:pPr>
    </w:p>
    <w:p w14:paraId="1D75024C" w14:textId="77777777" w:rsidR="00E63899" w:rsidRDefault="00E63899" w:rsidP="00E63899">
      <w:pPr>
        <w:jc w:val="both"/>
        <w:rPr>
          <w:rFonts w:ascii="Arial" w:eastAsia="Times New Roman" w:hAnsi="Arial" w:cs="Arial"/>
          <w:b/>
          <w:bCs/>
          <w:kern w:val="0"/>
          <w:sz w:val="24"/>
          <w:szCs w:val="24"/>
          <w14:ligatures w14:val="none"/>
        </w:rPr>
      </w:pPr>
    </w:p>
    <w:p w14:paraId="6411A3F6" w14:textId="77777777" w:rsidR="00E63899" w:rsidRDefault="00E63899" w:rsidP="00E63899">
      <w:pPr>
        <w:jc w:val="both"/>
        <w:rPr>
          <w:rFonts w:ascii="Arial" w:eastAsia="Times New Roman" w:hAnsi="Arial" w:cs="Arial"/>
          <w:b/>
          <w:bCs/>
          <w:kern w:val="0"/>
          <w:sz w:val="24"/>
          <w:szCs w:val="24"/>
          <w14:ligatures w14:val="none"/>
        </w:rPr>
      </w:pPr>
    </w:p>
    <w:p w14:paraId="11FF931C" w14:textId="77777777" w:rsidR="00E63899" w:rsidRDefault="00E63899" w:rsidP="00E63899">
      <w:pPr>
        <w:jc w:val="both"/>
        <w:rPr>
          <w:rFonts w:ascii="Arial" w:eastAsia="Times New Roman" w:hAnsi="Arial" w:cs="Arial"/>
          <w:b/>
          <w:bCs/>
          <w:kern w:val="0"/>
          <w:sz w:val="24"/>
          <w:szCs w:val="24"/>
          <w14:ligatures w14:val="none"/>
        </w:rPr>
      </w:pPr>
    </w:p>
    <w:p w14:paraId="715B63C2" w14:textId="77777777" w:rsidR="00E63899" w:rsidRDefault="00E63899" w:rsidP="00E63899">
      <w:pPr>
        <w:jc w:val="both"/>
        <w:rPr>
          <w:rFonts w:ascii="Arial" w:eastAsia="Times New Roman" w:hAnsi="Arial" w:cs="Arial"/>
          <w:b/>
          <w:bCs/>
          <w:kern w:val="0"/>
          <w:sz w:val="24"/>
          <w:szCs w:val="24"/>
          <w14:ligatures w14:val="none"/>
        </w:rPr>
      </w:pPr>
    </w:p>
    <w:p w14:paraId="0B162ADD" w14:textId="77777777" w:rsidR="00E63899" w:rsidRDefault="00E63899" w:rsidP="00E63899">
      <w:pPr>
        <w:jc w:val="both"/>
        <w:rPr>
          <w:rFonts w:ascii="Arial" w:eastAsia="Times New Roman" w:hAnsi="Arial" w:cs="Arial"/>
          <w:b/>
          <w:bCs/>
          <w:kern w:val="0"/>
          <w:sz w:val="24"/>
          <w:szCs w:val="24"/>
          <w14:ligatures w14:val="none"/>
        </w:rPr>
      </w:pPr>
    </w:p>
    <w:p w14:paraId="316E784B" w14:textId="77777777" w:rsidR="00E63899" w:rsidRDefault="00E63899" w:rsidP="00E63899">
      <w:pPr>
        <w:jc w:val="both"/>
        <w:rPr>
          <w:rFonts w:ascii="Arial" w:eastAsia="Times New Roman" w:hAnsi="Arial" w:cs="Arial"/>
          <w:b/>
          <w:bCs/>
          <w:kern w:val="0"/>
          <w:sz w:val="24"/>
          <w:szCs w:val="24"/>
          <w14:ligatures w14:val="none"/>
        </w:rPr>
      </w:pPr>
    </w:p>
    <w:p w14:paraId="6CCDEDD1" w14:textId="77777777" w:rsidR="00E63899" w:rsidRDefault="00E63899" w:rsidP="00E63899">
      <w:pPr>
        <w:jc w:val="both"/>
        <w:rPr>
          <w:rFonts w:ascii="Arial" w:eastAsia="Times New Roman" w:hAnsi="Arial" w:cs="Arial"/>
          <w:b/>
          <w:bCs/>
          <w:kern w:val="0"/>
          <w:sz w:val="24"/>
          <w:szCs w:val="24"/>
          <w14:ligatures w14:val="none"/>
        </w:rPr>
      </w:pPr>
    </w:p>
    <w:p w14:paraId="4ECAEF20" w14:textId="77777777" w:rsidR="00E63899" w:rsidRDefault="00E63899" w:rsidP="00E63899">
      <w:pPr>
        <w:jc w:val="both"/>
        <w:rPr>
          <w:rFonts w:ascii="Arial" w:eastAsia="Times New Roman" w:hAnsi="Arial" w:cs="Arial"/>
          <w:b/>
          <w:bCs/>
          <w:kern w:val="0"/>
          <w:sz w:val="24"/>
          <w:szCs w:val="24"/>
          <w14:ligatures w14:val="none"/>
        </w:rPr>
      </w:pPr>
    </w:p>
    <w:p w14:paraId="14A83F82" w14:textId="77777777" w:rsidR="005C04BF" w:rsidRDefault="005C04BF" w:rsidP="00E63899">
      <w:pPr>
        <w:jc w:val="both"/>
        <w:rPr>
          <w:rFonts w:ascii="Arial" w:eastAsia="Times New Roman" w:hAnsi="Arial" w:cs="Arial"/>
          <w:b/>
          <w:bCs/>
          <w:kern w:val="0"/>
          <w:sz w:val="24"/>
          <w:szCs w:val="24"/>
          <w14:ligatures w14:val="none"/>
        </w:rPr>
      </w:pPr>
    </w:p>
    <w:p w14:paraId="2F203758" w14:textId="77777777" w:rsidR="005C04BF" w:rsidRDefault="005C04BF" w:rsidP="00E63899">
      <w:pPr>
        <w:jc w:val="both"/>
        <w:rPr>
          <w:rFonts w:ascii="Arial" w:eastAsia="Times New Roman" w:hAnsi="Arial" w:cs="Arial"/>
          <w:b/>
          <w:bCs/>
          <w:kern w:val="0"/>
          <w:sz w:val="24"/>
          <w:szCs w:val="24"/>
          <w14:ligatures w14:val="none"/>
        </w:rPr>
      </w:pPr>
    </w:p>
    <w:p w14:paraId="21C6776B" w14:textId="77777777" w:rsidR="005C04BF" w:rsidRDefault="005C04BF" w:rsidP="00E63899">
      <w:pPr>
        <w:jc w:val="both"/>
        <w:rPr>
          <w:rFonts w:ascii="Arial" w:eastAsia="Times New Roman" w:hAnsi="Arial" w:cs="Arial"/>
          <w:b/>
          <w:bCs/>
          <w:kern w:val="0"/>
          <w:sz w:val="24"/>
          <w:szCs w:val="24"/>
          <w14:ligatures w14:val="none"/>
        </w:rPr>
      </w:pPr>
    </w:p>
    <w:p w14:paraId="0E79BEFB" w14:textId="77777777" w:rsidR="005C04BF" w:rsidRDefault="005C04BF" w:rsidP="00E63899">
      <w:pPr>
        <w:jc w:val="both"/>
        <w:rPr>
          <w:rFonts w:ascii="Arial" w:eastAsia="Times New Roman" w:hAnsi="Arial" w:cs="Arial"/>
          <w:b/>
          <w:bCs/>
          <w:kern w:val="0"/>
          <w:sz w:val="24"/>
          <w:szCs w:val="24"/>
          <w14:ligatures w14:val="none"/>
        </w:rPr>
      </w:pPr>
    </w:p>
    <w:p w14:paraId="76E40F26" w14:textId="77777777" w:rsidR="005C04BF" w:rsidRDefault="005C04BF" w:rsidP="00E63899">
      <w:pPr>
        <w:jc w:val="both"/>
        <w:rPr>
          <w:rFonts w:ascii="Arial" w:eastAsia="Times New Roman" w:hAnsi="Arial" w:cs="Arial"/>
          <w:b/>
          <w:bCs/>
          <w:kern w:val="0"/>
          <w:sz w:val="24"/>
          <w:szCs w:val="24"/>
          <w14:ligatures w14:val="none"/>
        </w:rPr>
      </w:pPr>
    </w:p>
    <w:p w14:paraId="0C2AB5C6" w14:textId="77777777" w:rsidR="00E63899" w:rsidRDefault="00E63899" w:rsidP="00E63899">
      <w:pPr>
        <w:jc w:val="both"/>
        <w:rPr>
          <w:rFonts w:ascii="Arial" w:eastAsia="Times New Roman" w:hAnsi="Arial" w:cs="Arial"/>
          <w:b/>
          <w:bCs/>
          <w:kern w:val="0"/>
          <w:sz w:val="24"/>
          <w:szCs w:val="24"/>
          <w14:ligatures w14:val="none"/>
        </w:rPr>
      </w:pPr>
    </w:p>
    <w:p w14:paraId="47B24603" w14:textId="560C8A73" w:rsidR="00E63899" w:rsidRPr="00AA1B36" w:rsidRDefault="00E63899" w:rsidP="00E63899">
      <w:pPr>
        <w:jc w:val="both"/>
        <w:rPr>
          <w:rFonts w:ascii="Arial" w:eastAsia="Times New Roman" w:hAnsi="Arial" w:cs="Arial"/>
          <w:kern w:val="0"/>
          <w:sz w:val="24"/>
          <w:szCs w:val="24"/>
          <w:lang w:val="en-US"/>
          <w14:ligatures w14:val="none"/>
        </w:rPr>
      </w:pPr>
      <w:r w:rsidRPr="00FF01E2">
        <w:rPr>
          <w:rFonts w:ascii="Arial" w:eastAsia="Times New Roman" w:hAnsi="Arial" w:cs="Arial"/>
          <w:b/>
          <w:bCs/>
          <w:kern w:val="0"/>
          <w:sz w:val="24"/>
          <w:szCs w:val="24"/>
          <w:lang w:val="en-US"/>
          <w14:ligatures w14:val="none"/>
        </w:rPr>
        <w:t>Supplementary Table 2</w:t>
      </w:r>
      <w:r w:rsidRPr="00AA1B36">
        <w:rPr>
          <w:rFonts w:ascii="Arial" w:eastAsia="Times New Roman" w:hAnsi="Arial" w:cs="Arial"/>
          <w:b/>
          <w:bCs/>
          <w:kern w:val="0"/>
          <w:sz w:val="24"/>
          <w:szCs w:val="24"/>
          <w:lang w:val="en-US"/>
          <w14:ligatures w14:val="none"/>
        </w:rPr>
        <w:t xml:space="preserve">: </w:t>
      </w:r>
      <w:r w:rsidR="007302AB" w:rsidRPr="007302AB">
        <w:rPr>
          <w:rFonts w:ascii="Arial" w:eastAsia="Times New Roman" w:hAnsi="Arial" w:cs="Arial"/>
          <w:kern w:val="0"/>
          <w:sz w:val="24"/>
          <w:szCs w:val="24"/>
          <w:lang w:val="en-US"/>
          <w14:ligatures w14:val="none"/>
        </w:rPr>
        <w:t>Overview of detailed statistical analysis as well as p values for behavi</w:t>
      </w:r>
      <w:r w:rsidR="00D43AC6">
        <w:rPr>
          <w:rFonts w:ascii="Arial" w:eastAsia="Times New Roman" w:hAnsi="Arial" w:cs="Arial"/>
          <w:kern w:val="0"/>
          <w:sz w:val="24"/>
          <w:szCs w:val="24"/>
          <w:lang w:val="en-US"/>
          <w14:ligatures w14:val="none"/>
        </w:rPr>
        <w:t>oral data displayed in Figure 3</w:t>
      </w:r>
      <w:r w:rsidR="00277D53">
        <w:rPr>
          <w:rFonts w:ascii="Arial" w:eastAsia="Times New Roman" w:hAnsi="Arial" w:cs="Arial"/>
          <w:kern w:val="0"/>
          <w:sz w:val="24"/>
          <w:szCs w:val="24"/>
          <w:lang w:val="en-US"/>
          <w14:ligatures w14:val="none"/>
        </w:rPr>
        <w:t xml:space="preserve"> and 4</w:t>
      </w:r>
      <w:r w:rsidR="007302AB" w:rsidRPr="007302AB">
        <w:rPr>
          <w:rFonts w:ascii="Arial" w:eastAsia="Times New Roman" w:hAnsi="Arial" w:cs="Arial"/>
          <w:kern w:val="0"/>
          <w:sz w:val="24"/>
          <w:szCs w:val="24"/>
          <w:lang w:val="en-US"/>
          <w14:ligatures w14:val="none"/>
        </w:rPr>
        <w:t>. Significant p values are in bold</w:t>
      </w:r>
      <w:r w:rsidR="00C5357C">
        <w:rPr>
          <w:rFonts w:ascii="Arial" w:eastAsia="Times New Roman" w:hAnsi="Arial" w:cs="Arial"/>
          <w:kern w:val="0"/>
          <w:sz w:val="24"/>
          <w:szCs w:val="24"/>
          <w:lang w:val="en-US"/>
          <w14:ligatures w14:val="none"/>
        </w:rPr>
        <w:t xml:space="preserve"> </w:t>
      </w:r>
      <w:r w:rsidR="002025B7">
        <w:rPr>
          <w:rFonts w:ascii="Arial" w:eastAsia="Times New Roman" w:hAnsi="Arial" w:cs="Arial"/>
          <w:kern w:val="0"/>
          <w:sz w:val="24"/>
          <w:szCs w:val="24"/>
          <w:lang w:val="en-US"/>
          <w14:ligatures w14:val="none"/>
        </w:rPr>
        <w:t xml:space="preserve">and </w:t>
      </w:r>
      <w:r w:rsidR="00C5357C">
        <w:rPr>
          <w:rFonts w:ascii="Arial" w:eastAsia="Times New Roman" w:hAnsi="Arial" w:cs="Arial"/>
          <w:kern w:val="0"/>
          <w:sz w:val="24"/>
          <w:szCs w:val="24"/>
          <w:lang w:val="en-US"/>
          <w14:ligatures w14:val="none"/>
        </w:rPr>
        <w:t xml:space="preserve">nearly significant in </w:t>
      </w:r>
      <w:r w:rsidR="002025B7">
        <w:rPr>
          <w:rFonts w:ascii="Arial" w:eastAsia="Times New Roman" w:hAnsi="Arial" w:cs="Arial"/>
          <w:kern w:val="0"/>
          <w:sz w:val="24"/>
          <w:szCs w:val="24"/>
          <w:lang w:val="en-US"/>
          <w14:ligatures w14:val="none"/>
        </w:rPr>
        <w:t>italics</w:t>
      </w:r>
      <w:r w:rsidR="0015704A">
        <w:rPr>
          <w:rFonts w:ascii="Arial" w:eastAsia="Times New Roman" w:hAnsi="Arial" w:cs="Arial"/>
          <w:kern w:val="0"/>
          <w:sz w:val="24"/>
          <w:szCs w:val="24"/>
          <w:lang w:val="en-US"/>
          <w14:ligatures w14:val="none"/>
        </w:rPr>
        <w:t>. Cetr: Cetrorelix.</w:t>
      </w:r>
    </w:p>
    <w:tbl>
      <w:tblPr>
        <w:tblStyle w:val="TableGrid"/>
        <w:tblW w:w="9316" w:type="dxa"/>
        <w:tblLook w:val="04A0" w:firstRow="1" w:lastRow="0" w:firstColumn="1" w:lastColumn="0" w:noHBand="0" w:noVBand="1"/>
      </w:tblPr>
      <w:tblGrid>
        <w:gridCol w:w="896"/>
        <w:gridCol w:w="1793"/>
        <w:gridCol w:w="4394"/>
        <w:gridCol w:w="1134"/>
        <w:gridCol w:w="1099"/>
      </w:tblGrid>
      <w:tr w:rsidR="00E63899" w:rsidRPr="00AA1B36" w14:paraId="38E46DA3" w14:textId="77777777" w:rsidTr="005C04BF">
        <w:trPr>
          <w:trHeight w:val="297"/>
        </w:trPr>
        <w:tc>
          <w:tcPr>
            <w:tcW w:w="896" w:type="dxa"/>
          </w:tcPr>
          <w:p w14:paraId="1D34CC51" w14:textId="77777777" w:rsidR="00E63899" w:rsidRPr="00AA1B36" w:rsidRDefault="00E63899"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Figure</w:t>
            </w:r>
          </w:p>
        </w:tc>
        <w:tc>
          <w:tcPr>
            <w:tcW w:w="1793" w:type="dxa"/>
          </w:tcPr>
          <w:p w14:paraId="0D8EF022" w14:textId="77777777" w:rsidR="00E63899" w:rsidRPr="00AA1B36" w:rsidRDefault="00E63899"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Data</w:t>
            </w:r>
          </w:p>
        </w:tc>
        <w:tc>
          <w:tcPr>
            <w:tcW w:w="4394" w:type="dxa"/>
          </w:tcPr>
          <w:p w14:paraId="3F9EFE60" w14:textId="77777777" w:rsidR="00E63899" w:rsidRPr="00AA1B36" w:rsidRDefault="00E63899"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Detailed Statistics</w:t>
            </w:r>
          </w:p>
        </w:tc>
        <w:tc>
          <w:tcPr>
            <w:tcW w:w="1134" w:type="dxa"/>
          </w:tcPr>
          <w:p w14:paraId="5191814A" w14:textId="77777777" w:rsidR="00E63899" w:rsidRPr="00AA1B36" w:rsidRDefault="00E63899"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pvalue</w:t>
            </w:r>
          </w:p>
        </w:tc>
        <w:tc>
          <w:tcPr>
            <w:tcW w:w="1099" w:type="dxa"/>
          </w:tcPr>
          <w:p w14:paraId="5619DA9C" w14:textId="77777777" w:rsidR="00E63899" w:rsidRPr="00AA1B36" w:rsidRDefault="00E63899"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Numbers</w:t>
            </w:r>
          </w:p>
        </w:tc>
      </w:tr>
      <w:tr w:rsidR="00E63899" w:rsidRPr="00AA1B36" w14:paraId="4C92536E" w14:textId="77777777" w:rsidTr="005C04BF">
        <w:trPr>
          <w:trHeight w:val="305"/>
        </w:trPr>
        <w:tc>
          <w:tcPr>
            <w:tcW w:w="896" w:type="dxa"/>
            <w:vMerge w:val="restart"/>
          </w:tcPr>
          <w:p w14:paraId="2E4ECD53" w14:textId="534845F6" w:rsidR="00E63899" w:rsidRPr="00CD693E" w:rsidRDefault="00CD693E" w:rsidP="005C04BF">
            <w:pPr>
              <w:jc w:val="center"/>
              <w:rPr>
                <w:rFonts w:ascii="Arial" w:eastAsia="Times New Roman" w:hAnsi="Arial" w:cs="Arial"/>
                <w:b/>
                <w:bCs/>
                <w:sz w:val="20"/>
                <w:szCs w:val="20"/>
              </w:rPr>
            </w:pPr>
            <w:r>
              <w:rPr>
                <w:rFonts w:ascii="Arial" w:eastAsia="Times New Roman" w:hAnsi="Arial" w:cs="Arial"/>
                <w:b/>
                <w:bCs/>
                <w:sz w:val="20"/>
                <w:szCs w:val="20"/>
              </w:rPr>
              <w:t>3</w:t>
            </w:r>
            <w:r w:rsidR="004074B6">
              <w:rPr>
                <w:rFonts w:ascii="Arial" w:eastAsia="Times New Roman" w:hAnsi="Arial" w:cs="Arial"/>
                <w:b/>
                <w:bCs/>
                <w:sz w:val="20"/>
                <w:szCs w:val="20"/>
              </w:rPr>
              <w:t>b</w:t>
            </w:r>
          </w:p>
        </w:tc>
        <w:tc>
          <w:tcPr>
            <w:tcW w:w="1793" w:type="dxa"/>
          </w:tcPr>
          <w:p w14:paraId="2027AB17" w14:textId="77777777" w:rsidR="00E63899" w:rsidRPr="00AA1B36" w:rsidRDefault="00E63899" w:rsidP="00B97387">
            <w:pPr>
              <w:jc w:val="center"/>
              <w:rPr>
                <w:rFonts w:ascii="Arial" w:eastAsia="Times New Roman" w:hAnsi="Arial" w:cs="Arial"/>
                <w:sz w:val="20"/>
                <w:szCs w:val="20"/>
                <w:lang w:val="en-US"/>
              </w:rPr>
            </w:pPr>
            <w:r w:rsidRPr="00AA1B36">
              <w:rPr>
                <w:rFonts w:ascii="Arial" w:eastAsia="Times New Roman" w:hAnsi="Arial" w:cs="Arial"/>
                <w:sz w:val="20"/>
                <w:szCs w:val="20"/>
                <w:lang w:val="en-US"/>
              </w:rPr>
              <w:t xml:space="preserve">Aggression </w:t>
            </w:r>
          </w:p>
        </w:tc>
        <w:tc>
          <w:tcPr>
            <w:tcW w:w="4394" w:type="dxa"/>
          </w:tcPr>
          <w:p w14:paraId="2CDB6534" w14:textId="27947328" w:rsidR="00E63899" w:rsidRPr="00AA1B36" w:rsidRDefault="00FF01E2"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00E63899" w:rsidRPr="00AA1B36">
              <w:rPr>
                <w:rFonts w:ascii="Arial" w:hAnsi="Arial" w:cs="Arial"/>
                <w:sz w:val="20"/>
                <w:szCs w:val="20"/>
                <w:lang w:val="en-GB"/>
              </w:rPr>
              <w:t xml:space="preserve">two-tailed Student’s t-test </w:t>
            </w:r>
            <w:r w:rsidR="00E63899" w:rsidRPr="00FF01E2">
              <w:rPr>
                <w:rFonts w:ascii="Arial" w:hAnsi="Arial" w:cs="Arial"/>
                <w:sz w:val="20"/>
                <w:szCs w:val="20"/>
                <w:lang w:val="en-US"/>
              </w:rPr>
              <w:t>t</w:t>
            </w:r>
            <w:r>
              <w:rPr>
                <w:rFonts w:ascii="Arial" w:hAnsi="Arial" w:cs="Arial"/>
                <w:sz w:val="20"/>
                <w:szCs w:val="20"/>
                <w:vertAlign w:val="subscript"/>
                <w:lang w:val="en-US"/>
              </w:rPr>
              <w:t>(11</w:t>
            </w:r>
            <w:r w:rsidR="00E63899" w:rsidRPr="00FF01E2">
              <w:rPr>
                <w:rFonts w:ascii="Arial" w:hAnsi="Arial" w:cs="Arial"/>
                <w:sz w:val="20"/>
                <w:szCs w:val="20"/>
                <w:vertAlign w:val="subscript"/>
                <w:lang w:val="en-US"/>
              </w:rPr>
              <w:t>)</w:t>
            </w:r>
            <w:r>
              <w:rPr>
                <w:rFonts w:ascii="Arial" w:hAnsi="Arial" w:cs="Arial"/>
                <w:sz w:val="20"/>
                <w:szCs w:val="20"/>
                <w:lang w:val="en-US"/>
              </w:rPr>
              <w:t>= 2.95</w:t>
            </w:r>
          </w:p>
        </w:tc>
        <w:tc>
          <w:tcPr>
            <w:tcW w:w="1134" w:type="dxa"/>
          </w:tcPr>
          <w:p w14:paraId="77C6392E" w14:textId="77777777" w:rsidR="00E63899" w:rsidRPr="00FF01E2" w:rsidRDefault="00E63899"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0.0</w:t>
            </w:r>
            <w:r w:rsidRPr="00FF01E2">
              <w:rPr>
                <w:rFonts w:ascii="Arial" w:eastAsia="Times New Roman" w:hAnsi="Arial" w:cs="Arial"/>
                <w:b/>
                <w:bCs/>
                <w:sz w:val="20"/>
                <w:szCs w:val="20"/>
                <w:lang w:val="en-US"/>
              </w:rPr>
              <w:t>1</w:t>
            </w:r>
          </w:p>
        </w:tc>
        <w:tc>
          <w:tcPr>
            <w:tcW w:w="1099" w:type="dxa"/>
            <w:vMerge w:val="restart"/>
          </w:tcPr>
          <w:p w14:paraId="0A8C89E2" w14:textId="14B3E57E" w:rsidR="00E63899" w:rsidRPr="00AA1B36" w:rsidRDefault="00E63899" w:rsidP="00B97387">
            <w:pPr>
              <w:jc w:val="center"/>
              <w:rPr>
                <w:rFonts w:ascii="Arial" w:eastAsia="Times New Roman" w:hAnsi="Arial" w:cs="Arial"/>
                <w:sz w:val="20"/>
                <w:szCs w:val="20"/>
              </w:rPr>
            </w:pPr>
            <w:r w:rsidRPr="00AA1B36">
              <w:rPr>
                <w:rFonts w:ascii="Arial" w:eastAsia="Times New Roman" w:hAnsi="Arial" w:cs="Arial"/>
                <w:sz w:val="20"/>
                <w:szCs w:val="20"/>
                <w:lang w:val="en-US"/>
              </w:rPr>
              <w:t>N=</w:t>
            </w:r>
            <w:r w:rsidR="00FF01E2">
              <w:rPr>
                <w:rFonts w:ascii="Arial" w:eastAsia="Times New Roman" w:hAnsi="Arial" w:cs="Arial"/>
                <w:sz w:val="20"/>
                <w:szCs w:val="20"/>
              </w:rPr>
              <w:t>12</w:t>
            </w:r>
          </w:p>
        </w:tc>
      </w:tr>
      <w:tr w:rsidR="00E63899" w:rsidRPr="00AA1B36" w14:paraId="45F23636" w14:textId="77777777" w:rsidTr="005C04BF">
        <w:trPr>
          <w:trHeight w:val="297"/>
        </w:trPr>
        <w:tc>
          <w:tcPr>
            <w:tcW w:w="896" w:type="dxa"/>
            <w:vMerge/>
          </w:tcPr>
          <w:p w14:paraId="249782DF" w14:textId="77777777" w:rsidR="00E63899" w:rsidRPr="00AA1B36" w:rsidRDefault="00E63899" w:rsidP="005C04BF">
            <w:pPr>
              <w:jc w:val="center"/>
              <w:rPr>
                <w:rFonts w:ascii="Arial" w:eastAsia="Times New Roman" w:hAnsi="Arial" w:cs="Arial"/>
                <w:sz w:val="20"/>
                <w:szCs w:val="20"/>
                <w:lang w:val="en-US"/>
              </w:rPr>
            </w:pPr>
          </w:p>
        </w:tc>
        <w:tc>
          <w:tcPr>
            <w:tcW w:w="1793" w:type="dxa"/>
          </w:tcPr>
          <w:p w14:paraId="63846BAB" w14:textId="77777777" w:rsidR="00E63899" w:rsidRPr="00AA1B36" w:rsidRDefault="00E63899" w:rsidP="00B97387">
            <w:pPr>
              <w:jc w:val="center"/>
              <w:rPr>
                <w:rFonts w:ascii="Arial" w:eastAsia="Times New Roman" w:hAnsi="Arial" w:cs="Arial"/>
                <w:sz w:val="20"/>
                <w:szCs w:val="20"/>
              </w:rPr>
            </w:pPr>
            <w:r>
              <w:rPr>
                <w:rFonts w:ascii="Arial" w:eastAsia="Times New Roman" w:hAnsi="Arial" w:cs="Arial"/>
                <w:sz w:val="20"/>
                <w:szCs w:val="20"/>
              </w:rPr>
              <w:t xml:space="preserve">Attack number </w:t>
            </w:r>
          </w:p>
        </w:tc>
        <w:tc>
          <w:tcPr>
            <w:tcW w:w="4394" w:type="dxa"/>
          </w:tcPr>
          <w:p w14:paraId="6A2363F9" w14:textId="0B302889" w:rsidR="00E63899" w:rsidRPr="00AA1B36" w:rsidRDefault="00FF01E2" w:rsidP="00B97387">
            <w:pPr>
              <w:jc w:val="center"/>
              <w:rPr>
                <w:rFonts w:ascii="Arial" w:eastAsia="Times New Roman" w:hAnsi="Arial" w:cs="Arial"/>
                <w:sz w:val="20"/>
                <w:szCs w:val="20"/>
                <w:lang w:val="en-US"/>
              </w:rPr>
            </w:pPr>
            <w:r>
              <w:rPr>
                <w:rFonts w:ascii="Arial" w:hAnsi="Arial" w:cs="Arial"/>
                <w:sz w:val="20"/>
                <w:szCs w:val="20"/>
                <w:lang w:val="en-GB"/>
              </w:rPr>
              <w:t>Wilcoxon matched-pairs test  W= -28</w:t>
            </w:r>
          </w:p>
        </w:tc>
        <w:tc>
          <w:tcPr>
            <w:tcW w:w="1134" w:type="dxa"/>
          </w:tcPr>
          <w:p w14:paraId="6ABF3407" w14:textId="6375E313" w:rsidR="00E63899" w:rsidRPr="00FF01E2" w:rsidRDefault="00E63899" w:rsidP="00B97387">
            <w:pPr>
              <w:jc w:val="center"/>
              <w:rPr>
                <w:rFonts w:ascii="Arial" w:eastAsia="Times New Roman" w:hAnsi="Arial" w:cs="Arial"/>
                <w:bCs/>
                <w:sz w:val="20"/>
                <w:szCs w:val="20"/>
              </w:rPr>
            </w:pPr>
            <w:r w:rsidRPr="00FF01E2">
              <w:rPr>
                <w:rFonts w:ascii="Arial" w:eastAsia="Times New Roman" w:hAnsi="Arial" w:cs="Arial"/>
                <w:bCs/>
                <w:sz w:val="20"/>
                <w:szCs w:val="20"/>
                <w:lang w:val="en-US"/>
              </w:rPr>
              <w:t>0.</w:t>
            </w:r>
            <w:r w:rsidR="00FF01E2" w:rsidRPr="00FF01E2">
              <w:rPr>
                <w:rFonts w:ascii="Arial" w:eastAsia="Times New Roman" w:hAnsi="Arial" w:cs="Arial"/>
                <w:bCs/>
                <w:sz w:val="20"/>
                <w:szCs w:val="20"/>
              </w:rPr>
              <w:t>23</w:t>
            </w:r>
          </w:p>
        </w:tc>
        <w:tc>
          <w:tcPr>
            <w:tcW w:w="1099" w:type="dxa"/>
            <w:vMerge/>
          </w:tcPr>
          <w:p w14:paraId="443BD1F3"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69C78EF4" w14:textId="77777777" w:rsidTr="005C04BF">
        <w:trPr>
          <w:trHeight w:val="297"/>
        </w:trPr>
        <w:tc>
          <w:tcPr>
            <w:tcW w:w="896" w:type="dxa"/>
            <w:vMerge/>
          </w:tcPr>
          <w:p w14:paraId="781694C6" w14:textId="77777777" w:rsidR="00E63899" w:rsidRPr="00AA1B36" w:rsidRDefault="00E63899" w:rsidP="005C04BF">
            <w:pPr>
              <w:jc w:val="center"/>
              <w:rPr>
                <w:rFonts w:ascii="Arial" w:eastAsia="Times New Roman" w:hAnsi="Arial" w:cs="Arial"/>
                <w:sz w:val="20"/>
                <w:szCs w:val="20"/>
                <w:lang w:val="en-US"/>
              </w:rPr>
            </w:pPr>
          </w:p>
        </w:tc>
        <w:tc>
          <w:tcPr>
            <w:tcW w:w="1793" w:type="dxa"/>
          </w:tcPr>
          <w:p w14:paraId="155663FF" w14:textId="77777777" w:rsidR="00E63899" w:rsidRPr="00AA1B36" w:rsidRDefault="00E63899" w:rsidP="00B97387">
            <w:pPr>
              <w:jc w:val="center"/>
              <w:rPr>
                <w:rFonts w:ascii="Arial" w:eastAsia="Times New Roman" w:hAnsi="Arial" w:cs="Arial"/>
                <w:sz w:val="20"/>
                <w:szCs w:val="20"/>
              </w:rPr>
            </w:pPr>
            <w:r>
              <w:rPr>
                <w:rFonts w:ascii="Arial" w:eastAsia="Times New Roman" w:hAnsi="Arial" w:cs="Arial"/>
                <w:sz w:val="20"/>
                <w:szCs w:val="20"/>
              </w:rPr>
              <w:t>Attack latency</w:t>
            </w:r>
          </w:p>
        </w:tc>
        <w:tc>
          <w:tcPr>
            <w:tcW w:w="4394" w:type="dxa"/>
          </w:tcPr>
          <w:p w14:paraId="2E46EF0D" w14:textId="54D2C187" w:rsidR="00E63899" w:rsidRPr="00AA1B36" w:rsidRDefault="00BC6D6C" w:rsidP="00B97387">
            <w:pPr>
              <w:jc w:val="center"/>
              <w:rPr>
                <w:rFonts w:ascii="Arial" w:eastAsia="Times New Roman" w:hAnsi="Arial" w:cs="Arial"/>
                <w:sz w:val="20"/>
                <w:szCs w:val="20"/>
                <w:lang w:val="en-US"/>
              </w:rPr>
            </w:pPr>
            <w:r w:rsidRPr="00BC6D6C">
              <w:rPr>
                <w:rFonts w:ascii="Arial" w:hAnsi="Arial" w:cs="Arial"/>
                <w:sz w:val="20"/>
                <w:szCs w:val="20"/>
                <w:lang w:val="en-GB"/>
              </w:rPr>
              <w:t>Wil</w:t>
            </w:r>
            <w:r>
              <w:rPr>
                <w:rFonts w:ascii="Arial" w:hAnsi="Arial" w:cs="Arial"/>
                <w:sz w:val="20"/>
                <w:szCs w:val="20"/>
                <w:lang w:val="en-GB"/>
              </w:rPr>
              <w:t>coxon matched-pairs test  W= 32</w:t>
            </w:r>
          </w:p>
        </w:tc>
        <w:tc>
          <w:tcPr>
            <w:tcW w:w="1134" w:type="dxa"/>
          </w:tcPr>
          <w:p w14:paraId="724D8F26" w14:textId="15998E79" w:rsidR="00E63899" w:rsidRPr="00BC6D6C" w:rsidRDefault="00E63899" w:rsidP="00B97387">
            <w:pPr>
              <w:jc w:val="center"/>
              <w:rPr>
                <w:rFonts w:ascii="Arial" w:eastAsia="Times New Roman" w:hAnsi="Arial" w:cs="Arial"/>
                <w:bCs/>
                <w:sz w:val="20"/>
                <w:szCs w:val="20"/>
              </w:rPr>
            </w:pPr>
            <w:r w:rsidRPr="00BC6D6C">
              <w:rPr>
                <w:rFonts w:ascii="Arial" w:eastAsia="Times New Roman" w:hAnsi="Arial" w:cs="Arial"/>
                <w:bCs/>
                <w:sz w:val="20"/>
                <w:szCs w:val="20"/>
                <w:lang w:val="en-US"/>
              </w:rPr>
              <w:t>0.</w:t>
            </w:r>
            <w:r w:rsidR="00BC6D6C">
              <w:rPr>
                <w:rFonts w:ascii="Arial" w:eastAsia="Times New Roman" w:hAnsi="Arial" w:cs="Arial"/>
                <w:bCs/>
                <w:sz w:val="20"/>
                <w:szCs w:val="20"/>
              </w:rPr>
              <w:t>17</w:t>
            </w:r>
          </w:p>
        </w:tc>
        <w:tc>
          <w:tcPr>
            <w:tcW w:w="1099" w:type="dxa"/>
            <w:vMerge/>
          </w:tcPr>
          <w:p w14:paraId="2479A54F"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5C29C86A" w14:textId="77777777" w:rsidTr="005C04BF">
        <w:trPr>
          <w:trHeight w:val="176"/>
        </w:trPr>
        <w:tc>
          <w:tcPr>
            <w:tcW w:w="896" w:type="dxa"/>
            <w:vMerge/>
          </w:tcPr>
          <w:p w14:paraId="27C41CE1" w14:textId="77777777" w:rsidR="00E63899" w:rsidRPr="00AA1B36" w:rsidRDefault="00E63899" w:rsidP="005C04BF">
            <w:pPr>
              <w:jc w:val="center"/>
              <w:rPr>
                <w:rFonts w:ascii="Arial" w:eastAsia="Times New Roman" w:hAnsi="Arial" w:cs="Arial"/>
                <w:sz w:val="20"/>
                <w:szCs w:val="20"/>
                <w:lang w:val="en-US"/>
              </w:rPr>
            </w:pPr>
          </w:p>
        </w:tc>
        <w:tc>
          <w:tcPr>
            <w:tcW w:w="1793" w:type="dxa"/>
          </w:tcPr>
          <w:p w14:paraId="2994AF58" w14:textId="77777777" w:rsidR="00E63899" w:rsidRPr="00AA1B36" w:rsidRDefault="00E63899" w:rsidP="00B97387">
            <w:pPr>
              <w:jc w:val="center"/>
              <w:rPr>
                <w:rFonts w:ascii="Arial" w:eastAsia="Times New Roman" w:hAnsi="Arial" w:cs="Arial"/>
                <w:sz w:val="20"/>
                <w:szCs w:val="20"/>
              </w:rPr>
            </w:pPr>
            <w:r>
              <w:rPr>
                <w:rFonts w:ascii="Arial" w:eastAsia="Times New Roman" w:hAnsi="Arial" w:cs="Arial"/>
                <w:sz w:val="20"/>
                <w:szCs w:val="20"/>
              </w:rPr>
              <w:t>Attack time (%)</w:t>
            </w:r>
          </w:p>
        </w:tc>
        <w:tc>
          <w:tcPr>
            <w:tcW w:w="4394" w:type="dxa"/>
          </w:tcPr>
          <w:p w14:paraId="48178102" w14:textId="2D0A5DDB" w:rsidR="00E63899" w:rsidRPr="00AA1B36" w:rsidRDefault="00146BD0" w:rsidP="00B97387">
            <w:pPr>
              <w:jc w:val="center"/>
              <w:rPr>
                <w:rFonts w:ascii="Arial" w:eastAsia="Times New Roman" w:hAnsi="Arial" w:cs="Arial"/>
                <w:sz w:val="20"/>
                <w:szCs w:val="20"/>
                <w:lang w:val="en-US"/>
              </w:rPr>
            </w:pPr>
            <w:r w:rsidRPr="00146BD0">
              <w:rPr>
                <w:rFonts w:ascii="Arial" w:hAnsi="Arial" w:cs="Arial"/>
                <w:sz w:val="20"/>
                <w:szCs w:val="20"/>
                <w:lang w:val="en-GB"/>
              </w:rPr>
              <w:t>Wi</w:t>
            </w:r>
            <w:r>
              <w:rPr>
                <w:rFonts w:ascii="Arial" w:hAnsi="Arial" w:cs="Arial"/>
                <w:sz w:val="20"/>
                <w:szCs w:val="20"/>
                <w:lang w:val="en-GB"/>
              </w:rPr>
              <w:t>lcoxon matched-pairs test  W= 34</w:t>
            </w:r>
          </w:p>
        </w:tc>
        <w:tc>
          <w:tcPr>
            <w:tcW w:w="1134" w:type="dxa"/>
          </w:tcPr>
          <w:p w14:paraId="48BD12DA" w14:textId="50F16A2D" w:rsidR="00E63899" w:rsidRPr="00146BD0" w:rsidRDefault="00146BD0" w:rsidP="00B97387">
            <w:pPr>
              <w:jc w:val="center"/>
              <w:rPr>
                <w:rFonts w:ascii="Arial" w:eastAsia="Times New Roman" w:hAnsi="Arial" w:cs="Arial"/>
                <w:bCs/>
                <w:sz w:val="20"/>
                <w:szCs w:val="20"/>
              </w:rPr>
            </w:pPr>
            <w:r>
              <w:rPr>
                <w:rFonts w:ascii="Arial" w:eastAsia="Times New Roman" w:hAnsi="Arial" w:cs="Arial"/>
                <w:bCs/>
                <w:sz w:val="20"/>
                <w:szCs w:val="20"/>
                <w:lang w:val="en-US"/>
              </w:rPr>
              <w:t>0.14</w:t>
            </w:r>
          </w:p>
        </w:tc>
        <w:tc>
          <w:tcPr>
            <w:tcW w:w="1099" w:type="dxa"/>
            <w:vMerge/>
          </w:tcPr>
          <w:p w14:paraId="188908F8"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5E5F593E" w14:textId="77777777" w:rsidTr="005C04BF">
        <w:trPr>
          <w:trHeight w:val="297"/>
        </w:trPr>
        <w:tc>
          <w:tcPr>
            <w:tcW w:w="896" w:type="dxa"/>
            <w:vMerge/>
          </w:tcPr>
          <w:p w14:paraId="49FA7ECC" w14:textId="77777777" w:rsidR="00E63899" w:rsidRPr="00AA1B36" w:rsidRDefault="00E63899" w:rsidP="005C04BF">
            <w:pPr>
              <w:jc w:val="center"/>
              <w:rPr>
                <w:rFonts w:ascii="Arial" w:eastAsia="Times New Roman" w:hAnsi="Arial" w:cs="Arial"/>
                <w:sz w:val="20"/>
                <w:szCs w:val="20"/>
                <w:lang w:val="en-US"/>
              </w:rPr>
            </w:pPr>
          </w:p>
        </w:tc>
        <w:tc>
          <w:tcPr>
            <w:tcW w:w="1793" w:type="dxa"/>
          </w:tcPr>
          <w:p w14:paraId="29DF2E5B" w14:textId="77777777" w:rsidR="00E63899" w:rsidRPr="00AA1B36" w:rsidRDefault="00E63899" w:rsidP="00B97387">
            <w:pPr>
              <w:jc w:val="center"/>
              <w:rPr>
                <w:rFonts w:ascii="Arial" w:eastAsia="Times New Roman" w:hAnsi="Arial" w:cs="Arial"/>
                <w:sz w:val="20"/>
                <w:szCs w:val="20"/>
              </w:rPr>
            </w:pPr>
            <w:r>
              <w:rPr>
                <w:rFonts w:ascii="Arial" w:eastAsia="Times New Roman" w:hAnsi="Arial" w:cs="Arial"/>
                <w:sz w:val="20"/>
                <w:szCs w:val="20"/>
              </w:rPr>
              <w:t>Threat (%)</w:t>
            </w:r>
          </w:p>
        </w:tc>
        <w:tc>
          <w:tcPr>
            <w:tcW w:w="4394" w:type="dxa"/>
          </w:tcPr>
          <w:p w14:paraId="72020F27" w14:textId="61C2E397" w:rsidR="00E63899" w:rsidRPr="00AA1B36" w:rsidRDefault="003C7144"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(11</w:t>
            </w:r>
            <w:r w:rsidRPr="00FF01E2">
              <w:rPr>
                <w:rFonts w:ascii="Arial" w:hAnsi="Arial" w:cs="Arial"/>
                <w:sz w:val="20"/>
                <w:szCs w:val="20"/>
                <w:vertAlign w:val="subscript"/>
                <w:lang w:val="en-US"/>
              </w:rPr>
              <w:t>)</w:t>
            </w:r>
            <w:r>
              <w:rPr>
                <w:rFonts w:ascii="Arial" w:hAnsi="Arial" w:cs="Arial"/>
                <w:sz w:val="20"/>
                <w:szCs w:val="20"/>
                <w:lang w:val="en-US"/>
              </w:rPr>
              <w:t>= 2.72</w:t>
            </w:r>
          </w:p>
        </w:tc>
        <w:tc>
          <w:tcPr>
            <w:tcW w:w="1134" w:type="dxa"/>
          </w:tcPr>
          <w:p w14:paraId="540C50EA" w14:textId="4CD79445" w:rsidR="00E63899" w:rsidRPr="00AA1B36" w:rsidRDefault="00E63899" w:rsidP="00B97387">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0.0</w:t>
            </w:r>
            <w:r w:rsidR="003C7144">
              <w:rPr>
                <w:rFonts w:ascii="Arial" w:eastAsia="Times New Roman" w:hAnsi="Arial" w:cs="Arial"/>
                <w:b/>
                <w:bCs/>
                <w:sz w:val="20"/>
                <w:szCs w:val="20"/>
              </w:rPr>
              <w:t>2</w:t>
            </w:r>
          </w:p>
        </w:tc>
        <w:tc>
          <w:tcPr>
            <w:tcW w:w="1099" w:type="dxa"/>
            <w:vMerge/>
          </w:tcPr>
          <w:p w14:paraId="778903AF"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344F8423" w14:textId="77777777" w:rsidTr="005C04BF">
        <w:trPr>
          <w:trHeight w:val="305"/>
        </w:trPr>
        <w:tc>
          <w:tcPr>
            <w:tcW w:w="896" w:type="dxa"/>
            <w:vMerge/>
          </w:tcPr>
          <w:p w14:paraId="0AEF855B" w14:textId="77777777" w:rsidR="00E63899" w:rsidRPr="00AA1B36" w:rsidRDefault="00E63899" w:rsidP="005C04BF">
            <w:pPr>
              <w:jc w:val="center"/>
              <w:rPr>
                <w:rFonts w:ascii="Arial" w:eastAsia="Times New Roman" w:hAnsi="Arial" w:cs="Arial"/>
                <w:b/>
                <w:bCs/>
                <w:sz w:val="20"/>
                <w:szCs w:val="20"/>
                <w:lang w:val="en-US"/>
              </w:rPr>
            </w:pPr>
          </w:p>
        </w:tc>
        <w:tc>
          <w:tcPr>
            <w:tcW w:w="1793" w:type="dxa"/>
          </w:tcPr>
          <w:p w14:paraId="21DBA1C4" w14:textId="77777777" w:rsidR="00E63899" w:rsidRPr="00AA1B36" w:rsidRDefault="00E63899" w:rsidP="00B97387">
            <w:pPr>
              <w:jc w:val="center"/>
              <w:rPr>
                <w:rFonts w:ascii="Arial" w:eastAsia="Times New Roman" w:hAnsi="Arial" w:cs="Arial"/>
                <w:sz w:val="20"/>
                <w:szCs w:val="20"/>
              </w:rPr>
            </w:pPr>
            <w:r>
              <w:rPr>
                <w:rFonts w:ascii="Arial" w:eastAsia="Times New Roman" w:hAnsi="Arial" w:cs="Arial"/>
                <w:sz w:val="20"/>
                <w:szCs w:val="20"/>
              </w:rPr>
              <w:t>Social (%)</w:t>
            </w:r>
          </w:p>
        </w:tc>
        <w:tc>
          <w:tcPr>
            <w:tcW w:w="4394" w:type="dxa"/>
          </w:tcPr>
          <w:p w14:paraId="01D9AE67" w14:textId="51DB2B2A" w:rsidR="00E63899" w:rsidRPr="00FF01E2" w:rsidRDefault="003C7144"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(11</w:t>
            </w:r>
            <w:r w:rsidRPr="00FF01E2">
              <w:rPr>
                <w:rFonts w:ascii="Arial" w:hAnsi="Arial" w:cs="Arial"/>
                <w:sz w:val="20"/>
                <w:szCs w:val="20"/>
                <w:vertAlign w:val="subscript"/>
                <w:lang w:val="en-US"/>
              </w:rPr>
              <w:t>)</w:t>
            </w:r>
            <w:r>
              <w:rPr>
                <w:rFonts w:ascii="Arial" w:hAnsi="Arial" w:cs="Arial"/>
                <w:sz w:val="20"/>
                <w:szCs w:val="20"/>
                <w:lang w:val="en-US"/>
              </w:rPr>
              <w:t>= 1.18</w:t>
            </w:r>
          </w:p>
        </w:tc>
        <w:tc>
          <w:tcPr>
            <w:tcW w:w="1134" w:type="dxa"/>
          </w:tcPr>
          <w:p w14:paraId="170462DD" w14:textId="1EEABBAD" w:rsidR="00E63899" w:rsidRPr="00AA1B36" w:rsidRDefault="003C7144" w:rsidP="00B97387">
            <w:pPr>
              <w:jc w:val="center"/>
              <w:rPr>
                <w:rFonts w:ascii="Arial" w:eastAsia="Times New Roman" w:hAnsi="Arial" w:cs="Arial"/>
                <w:sz w:val="20"/>
                <w:szCs w:val="20"/>
              </w:rPr>
            </w:pPr>
            <w:r>
              <w:rPr>
                <w:rFonts w:ascii="Arial" w:eastAsia="Times New Roman" w:hAnsi="Arial" w:cs="Arial"/>
                <w:sz w:val="20"/>
                <w:szCs w:val="20"/>
              </w:rPr>
              <w:t>0.26</w:t>
            </w:r>
          </w:p>
        </w:tc>
        <w:tc>
          <w:tcPr>
            <w:tcW w:w="1099" w:type="dxa"/>
            <w:vMerge/>
          </w:tcPr>
          <w:p w14:paraId="1E5169AB"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778D96D8" w14:textId="77777777" w:rsidTr="005C04BF">
        <w:trPr>
          <w:trHeight w:val="214"/>
        </w:trPr>
        <w:tc>
          <w:tcPr>
            <w:tcW w:w="896" w:type="dxa"/>
            <w:vMerge/>
          </w:tcPr>
          <w:p w14:paraId="698D0356" w14:textId="77777777" w:rsidR="00E63899" w:rsidRPr="00AA1B36" w:rsidRDefault="00E63899" w:rsidP="005C04BF">
            <w:pPr>
              <w:jc w:val="center"/>
              <w:rPr>
                <w:rFonts w:ascii="Arial" w:eastAsia="Times New Roman" w:hAnsi="Arial" w:cs="Arial"/>
                <w:sz w:val="20"/>
                <w:szCs w:val="20"/>
                <w:lang w:val="en-US"/>
              </w:rPr>
            </w:pPr>
          </w:p>
        </w:tc>
        <w:tc>
          <w:tcPr>
            <w:tcW w:w="1793" w:type="dxa"/>
          </w:tcPr>
          <w:p w14:paraId="61C5E52A" w14:textId="77777777" w:rsidR="00E63899" w:rsidRPr="00AA1B36" w:rsidRDefault="00E63899" w:rsidP="00B97387">
            <w:pPr>
              <w:jc w:val="center"/>
              <w:rPr>
                <w:rFonts w:ascii="Arial" w:eastAsia="Times New Roman" w:hAnsi="Arial" w:cs="Arial"/>
                <w:sz w:val="20"/>
                <w:szCs w:val="20"/>
              </w:rPr>
            </w:pPr>
            <w:r>
              <w:rPr>
                <w:rFonts w:ascii="Arial" w:eastAsia="Times New Roman" w:hAnsi="Arial" w:cs="Arial"/>
                <w:sz w:val="20"/>
                <w:szCs w:val="20"/>
              </w:rPr>
              <w:t>Exploring (%)</w:t>
            </w:r>
          </w:p>
        </w:tc>
        <w:tc>
          <w:tcPr>
            <w:tcW w:w="4394" w:type="dxa"/>
          </w:tcPr>
          <w:p w14:paraId="7FF55DD0" w14:textId="6A58D8A7" w:rsidR="00E63899" w:rsidRPr="00FF01E2" w:rsidRDefault="00C5357C"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(11</w:t>
            </w:r>
            <w:r w:rsidRPr="00FF01E2">
              <w:rPr>
                <w:rFonts w:ascii="Arial" w:hAnsi="Arial" w:cs="Arial"/>
                <w:sz w:val="20"/>
                <w:szCs w:val="20"/>
                <w:vertAlign w:val="subscript"/>
                <w:lang w:val="en-US"/>
              </w:rPr>
              <w:t>)</w:t>
            </w:r>
            <w:r>
              <w:rPr>
                <w:rFonts w:ascii="Arial" w:hAnsi="Arial" w:cs="Arial"/>
                <w:sz w:val="20"/>
                <w:szCs w:val="20"/>
                <w:lang w:val="en-US"/>
              </w:rPr>
              <w:t>= 3.1</w:t>
            </w:r>
          </w:p>
        </w:tc>
        <w:tc>
          <w:tcPr>
            <w:tcW w:w="1134" w:type="dxa"/>
          </w:tcPr>
          <w:p w14:paraId="031CE170" w14:textId="77777777" w:rsidR="00E63899" w:rsidRPr="00AA1B36" w:rsidRDefault="00E63899" w:rsidP="00B97387">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w:t>
            </w:r>
            <w:r w:rsidRPr="00B82527">
              <w:rPr>
                <w:rFonts w:ascii="Arial" w:eastAsia="Times New Roman" w:hAnsi="Arial" w:cs="Arial"/>
                <w:b/>
                <w:bCs/>
                <w:sz w:val="20"/>
                <w:szCs w:val="20"/>
              </w:rPr>
              <w:t>01</w:t>
            </w:r>
          </w:p>
        </w:tc>
        <w:tc>
          <w:tcPr>
            <w:tcW w:w="1099" w:type="dxa"/>
            <w:vMerge/>
          </w:tcPr>
          <w:p w14:paraId="06013652"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77B4FAA9" w14:textId="77777777" w:rsidTr="005C04BF">
        <w:trPr>
          <w:trHeight w:val="260"/>
        </w:trPr>
        <w:tc>
          <w:tcPr>
            <w:tcW w:w="896" w:type="dxa"/>
            <w:vMerge/>
          </w:tcPr>
          <w:p w14:paraId="0DE0D001" w14:textId="77777777" w:rsidR="00E63899" w:rsidRPr="00AA1B36" w:rsidRDefault="00E63899" w:rsidP="005C04BF">
            <w:pPr>
              <w:jc w:val="center"/>
              <w:rPr>
                <w:rFonts w:ascii="Arial" w:eastAsia="Times New Roman" w:hAnsi="Arial" w:cs="Arial"/>
                <w:b/>
                <w:bCs/>
                <w:sz w:val="20"/>
                <w:szCs w:val="20"/>
                <w:lang w:val="en-US"/>
              </w:rPr>
            </w:pPr>
          </w:p>
        </w:tc>
        <w:tc>
          <w:tcPr>
            <w:tcW w:w="1793" w:type="dxa"/>
          </w:tcPr>
          <w:p w14:paraId="04985E27" w14:textId="77777777" w:rsidR="00E63899" w:rsidRPr="00AA1B36" w:rsidRDefault="00E63899" w:rsidP="00B97387">
            <w:pPr>
              <w:jc w:val="center"/>
              <w:rPr>
                <w:rFonts w:ascii="Arial" w:eastAsia="Times New Roman" w:hAnsi="Arial" w:cs="Arial"/>
                <w:sz w:val="20"/>
                <w:szCs w:val="20"/>
              </w:rPr>
            </w:pPr>
            <w:r>
              <w:rPr>
                <w:rFonts w:ascii="Arial" w:eastAsia="Times New Roman" w:hAnsi="Arial" w:cs="Arial"/>
                <w:sz w:val="20"/>
                <w:szCs w:val="20"/>
              </w:rPr>
              <w:t>Grooming  (%)</w:t>
            </w:r>
          </w:p>
        </w:tc>
        <w:tc>
          <w:tcPr>
            <w:tcW w:w="4394" w:type="dxa"/>
          </w:tcPr>
          <w:p w14:paraId="6460C2F3" w14:textId="5DBCD1E4" w:rsidR="00E63899" w:rsidRPr="00AA1B36" w:rsidRDefault="00C5357C" w:rsidP="00B97387">
            <w:pPr>
              <w:jc w:val="center"/>
              <w:rPr>
                <w:rFonts w:ascii="Arial" w:hAnsi="Arial" w:cs="Arial"/>
                <w:sz w:val="20"/>
                <w:szCs w:val="20"/>
                <w:lang w:val="en-GB"/>
              </w:rPr>
            </w:pPr>
            <w:r w:rsidRPr="00BC6D6C">
              <w:rPr>
                <w:rFonts w:ascii="Arial" w:hAnsi="Arial" w:cs="Arial"/>
                <w:sz w:val="20"/>
                <w:szCs w:val="20"/>
                <w:lang w:val="en-GB"/>
              </w:rPr>
              <w:t>Wil</w:t>
            </w:r>
            <w:r>
              <w:rPr>
                <w:rFonts w:ascii="Arial" w:hAnsi="Arial" w:cs="Arial"/>
                <w:sz w:val="20"/>
                <w:szCs w:val="20"/>
                <w:lang w:val="en-GB"/>
              </w:rPr>
              <w:t>coxon matched-pairs test  W= 50</w:t>
            </w:r>
          </w:p>
        </w:tc>
        <w:tc>
          <w:tcPr>
            <w:tcW w:w="1134" w:type="dxa"/>
          </w:tcPr>
          <w:p w14:paraId="6F23DABD" w14:textId="7D66EE0E" w:rsidR="00E63899" w:rsidRPr="00C5357C" w:rsidRDefault="00E63899" w:rsidP="00B97387">
            <w:pPr>
              <w:jc w:val="center"/>
              <w:rPr>
                <w:rFonts w:ascii="Arial" w:eastAsia="Times New Roman" w:hAnsi="Arial" w:cs="Arial"/>
                <w:i/>
                <w:sz w:val="20"/>
                <w:szCs w:val="20"/>
              </w:rPr>
            </w:pPr>
            <w:r w:rsidRPr="00C5357C">
              <w:rPr>
                <w:rFonts w:ascii="Arial" w:eastAsia="Times New Roman" w:hAnsi="Arial" w:cs="Arial"/>
                <w:i/>
                <w:sz w:val="20"/>
                <w:szCs w:val="20"/>
                <w:lang w:val="en-GB"/>
              </w:rPr>
              <w:t>0.</w:t>
            </w:r>
            <w:r w:rsidR="00C5357C" w:rsidRPr="00C5357C">
              <w:rPr>
                <w:rFonts w:ascii="Arial" w:eastAsia="Times New Roman" w:hAnsi="Arial" w:cs="Arial"/>
                <w:i/>
                <w:sz w:val="20"/>
                <w:szCs w:val="20"/>
              </w:rPr>
              <w:t>05</w:t>
            </w:r>
          </w:p>
        </w:tc>
        <w:tc>
          <w:tcPr>
            <w:tcW w:w="1099" w:type="dxa"/>
            <w:vMerge/>
          </w:tcPr>
          <w:p w14:paraId="4D8B652B"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21898B01" w14:textId="77777777" w:rsidTr="005C04BF">
        <w:trPr>
          <w:trHeight w:val="297"/>
        </w:trPr>
        <w:tc>
          <w:tcPr>
            <w:tcW w:w="896" w:type="dxa"/>
            <w:vMerge w:val="restart"/>
          </w:tcPr>
          <w:p w14:paraId="75010FA4" w14:textId="6D255AC6" w:rsidR="00E63899" w:rsidRPr="00CD693E" w:rsidRDefault="00CD693E" w:rsidP="005C04BF">
            <w:pPr>
              <w:jc w:val="center"/>
              <w:rPr>
                <w:rFonts w:ascii="Arial" w:eastAsia="Times New Roman" w:hAnsi="Arial" w:cs="Arial"/>
                <w:b/>
                <w:bCs/>
                <w:sz w:val="20"/>
                <w:szCs w:val="20"/>
              </w:rPr>
            </w:pPr>
            <w:r>
              <w:rPr>
                <w:rFonts w:ascii="Arial" w:eastAsia="Times New Roman" w:hAnsi="Arial" w:cs="Arial"/>
                <w:b/>
                <w:bCs/>
                <w:sz w:val="20"/>
                <w:szCs w:val="20"/>
              </w:rPr>
              <w:t>3</w:t>
            </w:r>
            <w:r w:rsidR="004074B6">
              <w:rPr>
                <w:rFonts w:ascii="Arial" w:eastAsia="Times New Roman" w:hAnsi="Arial" w:cs="Arial"/>
                <w:b/>
                <w:bCs/>
                <w:sz w:val="20"/>
                <w:szCs w:val="20"/>
              </w:rPr>
              <w:t>c</w:t>
            </w:r>
          </w:p>
        </w:tc>
        <w:tc>
          <w:tcPr>
            <w:tcW w:w="1793" w:type="dxa"/>
          </w:tcPr>
          <w:p w14:paraId="44C1F64C" w14:textId="77777777" w:rsidR="00E63899" w:rsidRPr="00AA1B36" w:rsidRDefault="00E63899" w:rsidP="00B97387">
            <w:pPr>
              <w:jc w:val="center"/>
              <w:rPr>
                <w:rFonts w:ascii="Arial" w:eastAsia="Times New Roman" w:hAnsi="Arial" w:cs="Arial"/>
                <w:sz w:val="20"/>
                <w:szCs w:val="20"/>
                <w:lang w:val="en-US"/>
              </w:rPr>
            </w:pPr>
            <w:r w:rsidRPr="00AA1B36">
              <w:rPr>
                <w:rFonts w:ascii="Arial" w:eastAsia="Times New Roman" w:hAnsi="Arial" w:cs="Arial"/>
                <w:sz w:val="20"/>
                <w:szCs w:val="20"/>
                <w:lang w:val="en-US"/>
              </w:rPr>
              <w:t xml:space="preserve">Aggression </w:t>
            </w:r>
          </w:p>
        </w:tc>
        <w:tc>
          <w:tcPr>
            <w:tcW w:w="4394" w:type="dxa"/>
          </w:tcPr>
          <w:p w14:paraId="601294DA" w14:textId="1FA81A6E" w:rsidR="00E63899" w:rsidRPr="00FF01E2" w:rsidRDefault="00E63899" w:rsidP="00B97387">
            <w:pPr>
              <w:jc w:val="center"/>
              <w:rPr>
                <w:rFonts w:ascii="Arial" w:hAnsi="Arial" w:cs="Arial"/>
                <w:sz w:val="20"/>
                <w:szCs w:val="20"/>
                <w:lang w:val="en-US"/>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w:t>
            </w:r>
            <w:r w:rsidR="005F3925">
              <w:rPr>
                <w:rFonts w:ascii="Arial" w:hAnsi="Arial" w:cs="Arial"/>
                <w:sz w:val="20"/>
                <w:szCs w:val="20"/>
                <w:vertAlign w:val="subscript"/>
                <w:lang w:val="en-US"/>
              </w:rPr>
              <w:t>8</w:t>
            </w:r>
            <w:r w:rsidRPr="00FF01E2">
              <w:rPr>
                <w:rFonts w:ascii="Arial" w:hAnsi="Arial" w:cs="Arial"/>
                <w:sz w:val="20"/>
                <w:szCs w:val="20"/>
                <w:vertAlign w:val="subscript"/>
                <w:lang w:val="en-US"/>
              </w:rPr>
              <w:t>)</w:t>
            </w:r>
            <w:r w:rsidRPr="00FF01E2">
              <w:rPr>
                <w:rFonts w:ascii="Arial" w:hAnsi="Arial" w:cs="Arial"/>
                <w:sz w:val="20"/>
                <w:szCs w:val="20"/>
                <w:lang w:val="en-US"/>
              </w:rPr>
              <w:t xml:space="preserve">= </w:t>
            </w:r>
            <w:r w:rsidR="005F3925">
              <w:rPr>
                <w:rFonts w:ascii="Arial" w:hAnsi="Arial" w:cs="Arial"/>
                <w:sz w:val="20"/>
                <w:szCs w:val="20"/>
                <w:lang w:val="en-US"/>
              </w:rPr>
              <w:t>1.23</w:t>
            </w:r>
          </w:p>
        </w:tc>
        <w:tc>
          <w:tcPr>
            <w:tcW w:w="1134" w:type="dxa"/>
          </w:tcPr>
          <w:p w14:paraId="43E567D4" w14:textId="6595194B" w:rsidR="00E63899" w:rsidRPr="005F3925" w:rsidRDefault="005F3925" w:rsidP="00B97387">
            <w:pPr>
              <w:jc w:val="center"/>
              <w:rPr>
                <w:rFonts w:ascii="Arial" w:eastAsia="Times New Roman" w:hAnsi="Arial" w:cs="Arial"/>
                <w:bCs/>
                <w:sz w:val="20"/>
                <w:szCs w:val="20"/>
              </w:rPr>
            </w:pPr>
            <w:r w:rsidRPr="005F3925">
              <w:rPr>
                <w:rFonts w:ascii="Arial" w:eastAsia="Times New Roman" w:hAnsi="Arial" w:cs="Arial"/>
                <w:bCs/>
                <w:sz w:val="20"/>
                <w:szCs w:val="20"/>
                <w:lang w:val="en-US"/>
              </w:rPr>
              <w:t>0.23</w:t>
            </w:r>
          </w:p>
        </w:tc>
        <w:tc>
          <w:tcPr>
            <w:tcW w:w="1099" w:type="dxa"/>
            <w:vMerge w:val="restart"/>
          </w:tcPr>
          <w:p w14:paraId="52CD1ACA" w14:textId="5FA39910" w:rsidR="00E63899" w:rsidRPr="00AA1B36" w:rsidRDefault="005F3925" w:rsidP="00B97387">
            <w:pPr>
              <w:jc w:val="center"/>
              <w:rPr>
                <w:rFonts w:ascii="Arial" w:eastAsia="Times New Roman" w:hAnsi="Arial" w:cs="Arial"/>
                <w:sz w:val="20"/>
                <w:szCs w:val="20"/>
              </w:rPr>
            </w:pPr>
            <w:r>
              <w:rPr>
                <w:rFonts w:ascii="Arial" w:eastAsia="Times New Roman" w:hAnsi="Arial" w:cs="Arial"/>
                <w:sz w:val="20"/>
                <w:szCs w:val="20"/>
              </w:rPr>
              <w:t>N=10</w:t>
            </w:r>
          </w:p>
        </w:tc>
      </w:tr>
      <w:tr w:rsidR="00E63899" w:rsidRPr="00AA1B36" w14:paraId="1D69A3E3" w14:textId="77777777" w:rsidTr="005C04BF">
        <w:trPr>
          <w:trHeight w:val="297"/>
        </w:trPr>
        <w:tc>
          <w:tcPr>
            <w:tcW w:w="896" w:type="dxa"/>
            <w:vMerge/>
          </w:tcPr>
          <w:p w14:paraId="34A6741D" w14:textId="77777777" w:rsidR="00E63899" w:rsidRPr="00AA1B36" w:rsidRDefault="00E63899" w:rsidP="00B97387">
            <w:pPr>
              <w:jc w:val="both"/>
              <w:rPr>
                <w:rFonts w:ascii="Arial" w:eastAsia="Times New Roman" w:hAnsi="Arial" w:cs="Arial"/>
                <w:sz w:val="20"/>
                <w:szCs w:val="20"/>
                <w:lang w:val="en-US"/>
              </w:rPr>
            </w:pPr>
          </w:p>
        </w:tc>
        <w:tc>
          <w:tcPr>
            <w:tcW w:w="1793" w:type="dxa"/>
          </w:tcPr>
          <w:p w14:paraId="70C152B3" w14:textId="77777777" w:rsidR="00E63899" w:rsidRPr="00AA1B36" w:rsidRDefault="00E63899" w:rsidP="00B97387">
            <w:pPr>
              <w:jc w:val="center"/>
              <w:rPr>
                <w:rFonts w:ascii="Arial" w:eastAsia="Times New Roman" w:hAnsi="Arial" w:cs="Arial"/>
                <w:sz w:val="20"/>
                <w:szCs w:val="20"/>
                <w:lang w:val="en-US"/>
              </w:rPr>
            </w:pPr>
            <w:r>
              <w:rPr>
                <w:rFonts w:ascii="Arial" w:eastAsia="Times New Roman" w:hAnsi="Arial" w:cs="Arial"/>
                <w:sz w:val="20"/>
                <w:szCs w:val="20"/>
              </w:rPr>
              <w:t xml:space="preserve">Attack number </w:t>
            </w:r>
          </w:p>
        </w:tc>
        <w:tc>
          <w:tcPr>
            <w:tcW w:w="4394" w:type="dxa"/>
          </w:tcPr>
          <w:p w14:paraId="438E98E2" w14:textId="6363BF6C" w:rsidR="00E63899" w:rsidRPr="00AA1B36" w:rsidRDefault="00E63899" w:rsidP="00B97387">
            <w:pPr>
              <w:jc w:val="center"/>
              <w:rPr>
                <w:rFonts w:ascii="Arial" w:hAnsi="Arial" w:cs="Arial"/>
                <w:sz w:val="20"/>
                <w:szCs w:val="20"/>
                <w:lang w:val="en-GB"/>
              </w:rPr>
            </w:pPr>
            <w:r w:rsidRPr="005C2D3A">
              <w:rPr>
                <w:rFonts w:ascii="Arial" w:hAnsi="Arial" w:cs="Arial"/>
                <w:sz w:val="20"/>
                <w:szCs w:val="20"/>
                <w:lang w:val="en-GB"/>
              </w:rPr>
              <w:t xml:space="preserve">Mann-Whitney U test U= </w:t>
            </w:r>
            <w:r w:rsidR="005F3925">
              <w:rPr>
                <w:rFonts w:ascii="Arial" w:hAnsi="Arial" w:cs="Arial"/>
                <w:sz w:val="20"/>
                <w:szCs w:val="20"/>
                <w:lang w:val="en-US"/>
              </w:rPr>
              <w:t>35.5</w:t>
            </w:r>
          </w:p>
        </w:tc>
        <w:tc>
          <w:tcPr>
            <w:tcW w:w="1134" w:type="dxa"/>
          </w:tcPr>
          <w:p w14:paraId="508BF9AE" w14:textId="375DB3C1" w:rsidR="00E63899" w:rsidRPr="005F3925" w:rsidRDefault="00E63899" w:rsidP="00B97387">
            <w:pPr>
              <w:jc w:val="center"/>
              <w:rPr>
                <w:rFonts w:ascii="Arial" w:eastAsia="Times New Roman" w:hAnsi="Arial" w:cs="Arial"/>
                <w:bCs/>
                <w:sz w:val="20"/>
                <w:szCs w:val="20"/>
              </w:rPr>
            </w:pPr>
            <w:r w:rsidRPr="005F3925">
              <w:rPr>
                <w:rFonts w:ascii="Arial" w:eastAsia="Times New Roman" w:hAnsi="Arial" w:cs="Arial"/>
                <w:bCs/>
                <w:sz w:val="20"/>
                <w:szCs w:val="20"/>
                <w:lang w:val="en-US"/>
              </w:rPr>
              <w:t>0.</w:t>
            </w:r>
            <w:r w:rsidR="005F3925" w:rsidRPr="005F3925">
              <w:rPr>
                <w:rFonts w:ascii="Arial" w:eastAsia="Times New Roman" w:hAnsi="Arial" w:cs="Arial"/>
                <w:bCs/>
                <w:sz w:val="20"/>
                <w:szCs w:val="20"/>
              </w:rPr>
              <w:t>26</w:t>
            </w:r>
          </w:p>
        </w:tc>
        <w:tc>
          <w:tcPr>
            <w:tcW w:w="1099" w:type="dxa"/>
            <w:vMerge/>
          </w:tcPr>
          <w:p w14:paraId="24F6716A"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24C204FD" w14:textId="77777777" w:rsidTr="005C04BF">
        <w:trPr>
          <w:trHeight w:val="297"/>
        </w:trPr>
        <w:tc>
          <w:tcPr>
            <w:tcW w:w="896" w:type="dxa"/>
            <w:vMerge/>
          </w:tcPr>
          <w:p w14:paraId="78C0EDAA" w14:textId="77777777" w:rsidR="00E63899" w:rsidRPr="00AA1B36" w:rsidRDefault="00E63899" w:rsidP="00B97387">
            <w:pPr>
              <w:jc w:val="both"/>
              <w:rPr>
                <w:rFonts w:ascii="Arial" w:eastAsia="Times New Roman" w:hAnsi="Arial" w:cs="Arial"/>
                <w:sz w:val="20"/>
                <w:szCs w:val="20"/>
                <w:lang w:val="en-US"/>
              </w:rPr>
            </w:pPr>
          </w:p>
        </w:tc>
        <w:tc>
          <w:tcPr>
            <w:tcW w:w="1793" w:type="dxa"/>
          </w:tcPr>
          <w:p w14:paraId="1C6A876C" w14:textId="77777777" w:rsidR="00E63899" w:rsidRPr="00AA1B36" w:rsidRDefault="00E63899" w:rsidP="00B97387">
            <w:pPr>
              <w:jc w:val="center"/>
              <w:rPr>
                <w:rFonts w:ascii="Arial" w:eastAsia="Times New Roman" w:hAnsi="Arial" w:cs="Arial"/>
                <w:sz w:val="20"/>
                <w:szCs w:val="20"/>
                <w:lang w:val="en-US"/>
              </w:rPr>
            </w:pPr>
            <w:r>
              <w:rPr>
                <w:rFonts w:ascii="Arial" w:eastAsia="Times New Roman" w:hAnsi="Arial" w:cs="Arial"/>
                <w:sz w:val="20"/>
                <w:szCs w:val="20"/>
              </w:rPr>
              <w:t>Attack latency</w:t>
            </w:r>
          </w:p>
        </w:tc>
        <w:tc>
          <w:tcPr>
            <w:tcW w:w="4394" w:type="dxa"/>
          </w:tcPr>
          <w:p w14:paraId="3DDA0D08" w14:textId="1E7A62B1" w:rsidR="00E63899" w:rsidRPr="00AA1B36" w:rsidRDefault="005F3925" w:rsidP="00B97387">
            <w:pPr>
              <w:jc w:val="center"/>
              <w:rPr>
                <w:rFonts w:ascii="Arial" w:hAnsi="Arial" w:cs="Arial"/>
                <w:sz w:val="20"/>
                <w:szCs w:val="20"/>
                <w:lang w:val="en-GB"/>
              </w:rPr>
            </w:pPr>
            <w:r w:rsidRPr="005C2D3A">
              <w:rPr>
                <w:rFonts w:ascii="Arial" w:hAnsi="Arial" w:cs="Arial"/>
                <w:sz w:val="20"/>
                <w:szCs w:val="20"/>
                <w:lang w:val="en-GB"/>
              </w:rPr>
              <w:t xml:space="preserve">Mann-Whitney U test U= </w:t>
            </w:r>
            <w:r>
              <w:rPr>
                <w:rFonts w:ascii="Arial" w:hAnsi="Arial" w:cs="Arial"/>
                <w:sz w:val="20"/>
                <w:szCs w:val="20"/>
                <w:lang w:val="en-US"/>
              </w:rPr>
              <w:t>33</w:t>
            </w:r>
          </w:p>
        </w:tc>
        <w:tc>
          <w:tcPr>
            <w:tcW w:w="1134" w:type="dxa"/>
          </w:tcPr>
          <w:p w14:paraId="7132BABA" w14:textId="32924796" w:rsidR="00E63899" w:rsidRPr="005F3925" w:rsidRDefault="00E63899" w:rsidP="00B97387">
            <w:pPr>
              <w:jc w:val="center"/>
              <w:rPr>
                <w:rFonts w:ascii="Arial" w:eastAsia="Times New Roman" w:hAnsi="Arial" w:cs="Arial"/>
                <w:bCs/>
                <w:sz w:val="20"/>
                <w:szCs w:val="20"/>
              </w:rPr>
            </w:pPr>
            <w:r w:rsidRPr="005F3925">
              <w:rPr>
                <w:rFonts w:ascii="Arial" w:eastAsia="Times New Roman" w:hAnsi="Arial" w:cs="Arial"/>
                <w:bCs/>
                <w:sz w:val="20"/>
                <w:szCs w:val="20"/>
                <w:lang w:val="en-US"/>
              </w:rPr>
              <w:t>0.</w:t>
            </w:r>
            <w:r w:rsidR="005F3925">
              <w:rPr>
                <w:rFonts w:ascii="Arial" w:eastAsia="Times New Roman" w:hAnsi="Arial" w:cs="Arial"/>
                <w:bCs/>
                <w:sz w:val="20"/>
                <w:szCs w:val="20"/>
              </w:rPr>
              <w:t>19</w:t>
            </w:r>
          </w:p>
        </w:tc>
        <w:tc>
          <w:tcPr>
            <w:tcW w:w="1099" w:type="dxa"/>
            <w:vMerge/>
          </w:tcPr>
          <w:p w14:paraId="42327512"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53F6156B" w14:textId="77777777" w:rsidTr="005C04BF">
        <w:trPr>
          <w:trHeight w:val="297"/>
        </w:trPr>
        <w:tc>
          <w:tcPr>
            <w:tcW w:w="896" w:type="dxa"/>
            <w:vMerge/>
          </w:tcPr>
          <w:p w14:paraId="42462265" w14:textId="77777777" w:rsidR="00E63899" w:rsidRPr="00AA1B36" w:rsidRDefault="00E63899" w:rsidP="00B97387">
            <w:pPr>
              <w:jc w:val="both"/>
              <w:rPr>
                <w:rFonts w:ascii="Arial" w:eastAsia="Times New Roman" w:hAnsi="Arial" w:cs="Arial"/>
                <w:sz w:val="20"/>
                <w:szCs w:val="20"/>
                <w:lang w:val="en-US"/>
              </w:rPr>
            </w:pPr>
          </w:p>
        </w:tc>
        <w:tc>
          <w:tcPr>
            <w:tcW w:w="1793" w:type="dxa"/>
          </w:tcPr>
          <w:p w14:paraId="17A25748" w14:textId="77777777" w:rsidR="00E63899" w:rsidRPr="00AA1B36" w:rsidRDefault="00E63899" w:rsidP="00B97387">
            <w:pPr>
              <w:jc w:val="center"/>
              <w:rPr>
                <w:rFonts w:ascii="Arial" w:eastAsia="Times New Roman" w:hAnsi="Arial" w:cs="Arial"/>
                <w:sz w:val="20"/>
                <w:szCs w:val="20"/>
                <w:lang w:val="en-US"/>
              </w:rPr>
            </w:pPr>
            <w:r>
              <w:rPr>
                <w:rFonts w:ascii="Arial" w:eastAsia="Times New Roman" w:hAnsi="Arial" w:cs="Arial"/>
                <w:sz w:val="20"/>
                <w:szCs w:val="20"/>
              </w:rPr>
              <w:t>Attack time (%)</w:t>
            </w:r>
          </w:p>
        </w:tc>
        <w:tc>
          <w:tcPr>
            <w:tcW w:w="4394" w:type="dxa"/>
          </w:tcPr>
          <w:p w14:paraId="49FB2FC9" w14:textId="59EB7995" w:rsidR="00E63899" w:rsidRPr="00AA1B36" w:rsidRDefault="00E63899" w:rsidP="00B97387">
            <w:pPr>
              <w:jc w:val="center"/>
              <w:rPr>
                <w:rFonts w:ascii="Arial" w:hAnsi="Arial" w:cs="Arial"/>
                <w:sz w:val="20"/>
                <w:szCs w:val="20"/>
                <w:lang w:val="en-GB"/>
              </w:rPr>
            </w:pPr>
            <w:r w:rsidRPr="005C2D3A">
              <w:rPr>
                <w:rFonts w:ascii="Arial" w:hAnsi="Arial" w:cs="Arial"/>
                <w:sz w:val="20"/>
                <w:szCs w:val="20"/>
                <w:lang w:val="en-GB"/>
              </w:rPr>
              <w:t xml:space="preserve">Mann-Whitney U test U= </w:t>
            </w:r>
            <w:r w:rsidR="005F3925">
              <w:rPr>
                <w:rFonts w:ascii="Arial" w:hAnsi="Arial" w:cs="Arial"/>
                <w:sz w:val="20"/>
                <w:szCs w:val="20"/>
                <w:lang w:val="en-US"/>
              </w:rPr>
              <w:t>36</w:t>
            </w:r>
          </w:p>
        </w:tc>
        <w:tc>
          <w:tcPr>
            <w:tcW w:w="1134" w:type="dxa"/>
          </w:tcPr>
          <w:p w14:paraId="44650890" w14:textId="16246262" w:rsidR="00E63899" w:rsidRPr="005F3925" w:rsidRDefault="005F3925" w:rsidP="00B97387">
            <w:pPr>
              <w:jc w:val="center"/>
              <w:rPr>
                <w:rFonts w:ascii="Arial" w:eastAsia="Times New Roman" w:hAnsi="Arial" w:cs="Arial"/>
                <w:bCs/>
                <w:sz w:val="20"/>
                <w:szCs w:val="20"/>
                <w:lang w:val="en-US"/>
              </w:rPr>
            </w:pPr>
            <w:r>
              <w:rPr>
                <w:rFonts w:ascii="Arial" w:eastAsia="Times New Roman" w:hAnsi="Arial" w:cs="Arial"/>
                <w:bCs/>
                <w:sz w:val="20"/>
                <w:szCs w:val="20"/>
                <w:lang w:val="en-US"/>
              </w:rPr>
              <w:t>0.29</w:t>
            </w:r>
          </w:p>
        </w:tc>
        <w:tc>
          <w:tcPr>
            <w:tcW w:w="1099" w:type="dxa"/>
            <w:vMerge/>
          </w:tcPr>
          <w:p w14:paraId="73064E48"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0F839D97" w14:textId="77777777" w:rsidTr="005C04BF">
        <w:trPr>
          <w:trHeight w:val="297"/>
        </w:trPr>
        <w:tc>
          <w:tcPr>
            <w:tcW w:w="896" w:type="dxa"/>
            <w:vMerge/>
          </w:tcPr>
          <w:p w14:paraId="22A08E0D" w14:textId="77777777" w:rsidR="00E63899" w:rsidRPr="00AA1B36" w:rsidRDefault="00E63899" w:rsidP="00B97387">
            <w:pPr>
              <w:jc w:val="both"/>
              <w:rPr>
                <w:rFonts w:ascii="Arial" w:eastAsia="Times New Roman" w:hAnsi="Arial" w:cs="Arial"/>
                <w:sz w:val="20"/>
                <w:szCs w:val="20"/>
                <w:lang w:val="en-US"/>
              </w:rPr>
            </w:pPr>
          </w:p>
        </w:tc>
        <w:tc>
          <w:tcPr>
            <w:tcW w:w="1793" w:type="dxa"/>
          </w:tcPr>
          <w:p w14:paraId="04765CF2" w14:textId="77777777" w:rsidR="00E63899" w:rsidRPr="00AA1B36" w:rsidRDefault="00E63899" w:rsidP="00B97387">
            <w:pPr>
              <w:jc w:val="center"/>
              <w:rPr>
                <w:rFonts w:ascii="Arial" w:eastAsia="Times New Roman" w:hAnsi="Arial" w:cs="Arial"/>
                <w:sz w:val="20"/>
                <w:szCs w:val="20"/>
                <w:lang w:val="en-US"/>
              </w:rPr>
            </w:pPr>
            <w:r>
              <w:rPr>
                <w:rFonts w:ascii="Arial" w:eastAsia="Times New Roman" w:hAnsi="Arial" w:cs="Arial"/>
                <w:sz w:val="20"/>
                <w:szCs w:val="20"/>
              </w:rPr>
              <w:t>Threat (%)</w:t>
            </w:r>
          </w:p>
        </w:tc>
        <w:tc>
          <w:tcPr>
            <w:tcW w:w="4394" w:type="dxa"/>
          </w:tcPr>
          <w:p w14:paraId="4BD869AF" w14:textId="770809E7" w:rsidR="00E63899" w:rsidRPr="005F3925" w:rsidRDefault="00E63899" w:rsidP="00B97387">
            <w:pPr>
              <w:jc w:val="center"/>
              <w:rPr>
                <w:rFonts w:ascii="Arial" w:hAnsi="Arial" w:cs="Arial"/>
                <w:sz w:val="20"/>
                <w:szCs w:val="20"/>
                <w:lang w:val="en-US"/>
              </w:rPr>
            </w:pPr>
            <w:r w:rsidRPr="00B82527">
              <w:rPr>
                <w:rFonts w:ascii="Arial" w:hAnsi="Arial" w:cs="Arial"/>
                <w:sz w:val="20"/>
                <w:szCs w:val="20"/>
                <w:lang w:val="en-GB"/>
              </w:rPr>
              <w:t xml:space="preserve">Mann-Whitney U test U= </w:t>
            </w:r>
            <w:r w:rsidR="005F3925">
              <w:rPr>
                <w:rFonts w:ascii="Arial" w:hAnsi="Arial" w:cs="Arial"/>
                <w:sz w:val="20"/>
                <w:szCs w:val="20"/>
                <w:lang w:val="en-US"/>
              </w:rPr>
              <w:t>34</w:t>
            </w:r>
          </w:p>
        </w:tc>
        <w:tc>
          <w:tcPr>
            <w:tcW w:w="1134" w:type="dxa"/>
          </w:tcPr>
          <w:p w14:paraId="485B3A23" w14:textId="2C9312C5" w:rsidR="00E63899" w:rsidRPr="005F3925" w:rsidRDefault="005F3925" w:rsidP="00B97387">
            <w:pPr>
              <w:jc w:val="center"/>
              <w:rPr>
                <w:rFonts w:ascii="Arial" w:eastAsia="Times New Roman" w:hAnsi="Arial" w:cs="Arial"/>
                <w:sz w:val="20"/>
                <w:szCs w:val="20"/>
              </w:rPr>
            </w:pPr>
            <w:r>
              <w:rPr>
                <w:rFonts w:ascii="Arial" w:eastAsia="Times New Roman" w:hAnsi="Arial" w:cs="Arial"/>
                <w:bCs/>
                <w:sz w:val="20"/>
                <w:szCs w:val="20"/>
                <w:lang w:val="en-US"/>
              </w:rPr>
              <w:t>0.25</w:t>
            </w:r>
          </w:p>
        </w:tc>
        <w:tc>
          <w:tcPr>
            <w:tcW w:w="1099" w:type="dxa"/>
            <w:vMerge/>
          </w:tcPr>
          <w:p w14:paraId="6ED22934"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0A355471" w14:textId="77777777" w:rsidTr="005C04BF">
        <w:trPr>
          <w:trHeight w:val="297"/>
        </w:trPr>
        <w:tc>
          <w:tcPr>
            <w:tcW w:w="896" w:type="dxa"/>
            <w:vMerge/>
          </w:tcPr>
          <w:p w14:paraId="47415A55" w14:textId="77777777" w:rsidR="00E63899" w:rsidRPr="00AA1B36" w:rsidRDefault="00E63899" w:rsidP="00B97387">
            <w:pPr>
              <w:jc w:val="both"/>
              <w:rPr>
                <w:rFonts w:ascii="Arial" w:eastAsia="Times New Roman" w:hAnsi="Arial" w:cs="Arial"/>
                <w:sz w:val="20"/>
                <w:szCs w:val="20"/>
                <w:lang w:val="en-US"/>
              </w:rPr>
            </w:pPr>
          </w:p>
        </w:tc>
        <w:tc>
          <w:tcPr>
            <w:tcW w:w="1793" w:type="dxa"/>
          </w:tcPr>
          <w:p w14:paraId="31335CBA" w14:textId="77777777" w:rsidR="00E63899" w:rsidRPr="00AA1B36" w:rsidRDefault="00E63899" w:rsidP="00B97387">
            <w:pPr>
              <w:jc w:val="center"/>
              <w:rPr>
                <w:rFonts w:ascii="Arial" w:eastAsia="Times New Roman" w:hAnsi="Arial" w:cs="Arial"/>
                <w:sz w:val="20"/>
                <w:szCs w:val="20"/>
                <w:lang w:val="en-US"/>
              </w:rPr>
            </w:pPr>
            <w:r>
              <w:rPr>
                <w:rFonts w:ascii="Arial" w:eastAsia="Times New Roman" w:hAnsi="Arial" w:cs="Arial"/>
                <w:sz w:val="20"/>
                <w:szCs w:val="20"/>
              </w:rPr>
              <w:t>Social (%)</w:t>
            </w:r>
          </w:p>
        </w:tc>
        <w:tc>
          <w:tcPr>
            <w:tcW w:w="4394" w:type="dxa"/>
          </w:tcPr>
          <w:p w14:paraId="1A7909FD" w14:textId="2AF46639" w:rsidR="00E63899" w:rsidRPr="00FF01E2" w:rsidRDefault="00E63899" w:rsidP="00B97387">
            <w:pPr>
              <w:jc w:val="center"/>
              <w:rPr>
                <w:rFonts w:ascii="Arial" w:hAnsi="Arial" w:cs="Arial"/>
                <w:sz w:val="20"/>
                <w:szCs w:val="20"/>
                <w:lang w:val="en-US"/>
              </w:rPr>
            </w:pPr>
            <w:r w:rsidRPr="00AA1B36">
              <w:rPr>
                <w:rFonts w:ascii="Arial" w:hAnsi="Arial" w:cs="Arial"/>
                <w:sz w:val="20"/>
                <w:szCs w:val="20"/>
                <w:lang w:val="en-GB"/>
              </w:rPr>
              <w:t>two-tailed Student’s t-test t</w:t>
            </w:r>
            <w:r w:rsidRPr="00AA1B36">
              <w:rPr>
                <w:rFonts w:ascii="Arial" w:hAnsi="Arial" w:cs="Arial"/>
                <w:sz w:val="20"/>
                <w:szCs w:val="20"/>
                <w:vertAlign w:val="subscript"/>
                <w:lang w:val="en-GB"/>
              </w:rPr>
              <w:t>(1</w:t>
            </w:r>
            <w:r w:rsidR="00A75220">
              <w:rPr>
                <w:rFonts w:ascii="Arial" w:hAnsi="Arial" w:cs="Arial"/>
                <w:sz w:val="20"/>
                <w:szCs w:val="20"/>
                <w:vertAlign w:val="subscript"/>
                <w:lang w:val="en-US"/>
              </w:rPr>
              <w:t>8</w:t>
            </w:r>
            <w:r w:rsidRPr="00AA1B36">
              <w:rPr>
                <w:rFonts w:ascii="Arial" w:hAnsi="Arial" w:cs="Arial"/>
                <w:sz w:val="20"/>
                <w:szCs w:val="20"/>
                <w:vertAlign w:val="subscript"/>
                <w:lang w:val="en-GB"/>
              </w:rPr>
              <w:t>)</w:t>
            </w:r>
            <w:r w:rsidRPr="00AA1B36">
              <w:rPr>
                <w:rFonts w:ascii="Arial" w:hAnsi="Arial" w:cs="Arial"/>
                <w:sz w:val="20"/>
                <w:szCs w:val="20"/>
                <w:lang w:val="en-GB"/>
              </w:rPr>
              <w:t>=</w:t>
            </w:r>
            <w:r w:rsidR="00A75220">
              <w:rPr>
                <w:rFonts w:ascii="Arial" w:hAnsi="Arial" w:cs="Arial"/>
                <w:sz w:val="20"/>
                <w:szCs w:val="20"/>
                <w:lang w:val="en-US"/>
              </w:rPr>
              <w:t>0.01</w:t>
            </w:r>
          </w:p>
        </w:tc>
        <w:tc>
          <w:tcPr>
            <w:tcW w:w="1134" w:type="dxa"/>
          </w:tcPr>
          <w:p w14:paraId="3080EE27" w14:textId="7255AF55" w:rsidR="00E63899" w:rsidRPr="005F3925" w:rsidRDefault="00A75220" w:rsidP="00B97387">
            <w:pPr>
              <w:jc w:val="center"/>
              <w:rPr>
                <w:rFonts w:ascii="Arial" w:eastAsia="Times New Roman" w:hAnsi="Arial" w:cs="Arial"/>
                <w:bCs/>
                <w:sz w:val="20"/>
                <w:szCs w:val="20"/>
              </w:rPr>
            </w:pPr>
            <w:r>
              <w:rPr>
                <w:rFonts w:ascii="Arial" w:eastAsia="Times New Roman" w:hAnsi="Arial" w:cs="Arial"/>
                <w:bCs/>
                <w:sz w:val="20"/>
                <w:szCs w:val="20"/>
                <w:lang w:val="en-US"/>
              </w:rPr>
              <w:t>0.98</w:t>
            </w:r>
          </w:p>
        </w:tc>
        <w:tc>
          <w:tcPr>
            <w:tcW w:w="1099" w:type="dxa"/>
            <w:vMerge/>
          </w:tcPr>
          <w:p w14:paraId="5D3D0D55"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3EC704D6" w14:textId="77777777" w:rsidTr="005C04BF">
        <w:trPr>
          <w:trHeight w:val="297"/>
        </w:trPr>
        <w:tc>
          <w:tcPr>
            <w:tcW w:w="896" w:type="dxa"/>
            <w:vMerge/>
          </w:tcPr>
          <w:p w14:paraId="3AF52F5E" w14:textId="77777777" w:rsidR="00E63899" w:rsidRPr="00AA1B36" w:rsidRDefault="00E63899" w:rsidP="00B97387">
            <w:pPr>
              <w:jc w:val="both"/>
              <w:rPr>
                <w:rFonts w:ascii="Arial" w:eastAsia="Times New Roman" w:hAnsi="Arial" w:cs="Arial"/>
                <w:sz w:val="20"/>
                <w:szCs w:val="20"/>
                <w:lang w:val="en-US"/>
              </w:rPr>
            </w:pPr>
          </w:p>
        </w:tc>
        <w:tc>
          <w:tcPr>
            <w:tcW w:w="1793" w:type="dxa"/>
          </w:tcPr>
          <w:p w14:paraId="6B270B74" w14:textId="77777777" w:rsidR="00E63899" w:rsidRPr="00AA1B36" w:rsidRDefault="00E63899" w:rsidP="00B97387">
            <w:pPr>
              <w:jc w:val="center"/>
              <w:rPr>
                <w:rFonts w:ascii="Arial" w:eastAsia="Times New Roman" w:hAnsi="Arial" w:cs="Arial"/>
                <w:sz w:val="20"/>
                <w:szCs w:val="20"/>
                <w:lang w:val="en-US"/>
              </w:rPr>
            </w:pPr>
            <w:r>
              <w:rPr>
                <w:rFonts w:ascii="Arial" w:eastAsia="Times New Roman" w:hAnsi="Arial" w:cs="Arial"/>
                <w:sz w:val="20"/>
                <w:szCs w:val="20"/>
              </w:rPr>
              <w:t>Exploring (%)</w:t>
            </w:r>
          </w:p>
        </w:tc>
        <w:tc>
          <w:tcPr>
            <w:tcW w:w="4394" w:type="dxa"/>
          </w:tcPr>
          <w:p w14:paraId="53EF46F8" w14:textId="6ADD87B1" w:rsidR="00E63899" w:rsidRPr="00FF01E2" w:rsidRDefault="00E63899" w:rsidP="00B97387">
            <w:pPr>
              <w:jc w:val="center"/>
              <w:rPr>
                <w:rFonts w:ascii="Arial" w:hAnsi="Arial" w:cs="Arial"/>
                <w:sz w:val="20"/>
                <w:szCs w:val="20"/>
                <w:lang w:val="en-US"/>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w:t>
            </w:r>
            <w:r w:rsidR="00A75220">
              <w:rPr>
                <w:rFonts w:ascii="Arial" w:hAnsi="Arial" w:cs="Arial"/>
                <w:sz w:val="20"/>
                <w:szCs w:val="20"/>
                <w:vertAlign w:val="subscript"/>
                <w:lang w:val="en-US"/>
              </w:rPr>
              <w:t>8</w:t>
            </w:r>
            <w:r w:rsidRPr="00FF01E2">
              <w:rPr>
                <w:rFonts w:ascii="Arial" w:hAnsi="Arial" w:cs="Arial"/>
                <w:sz w:val="20"/>
                <w:szCs w:val="20"/>
                <w:vertAlign w:val="subscript"/>
                <w:lang w:val="en-US"/>
              </w:rPr>
              <w:t>)</w:t>
            </w:r>
            <w:r w:rsidRPr="00FF01E2">
              <w:rPr>
                <w:rFonts w:ascii="Arial" w:hAnsi="Arial" w:cs="Arial"/>
                <w:sz w:val="20"/>
                <w:szCs w:val="20"/>
                <w:lang w:val="en-US"/>
              </w:rPr>
              <w:t xml:space="preserve">= </w:t>
            </w:r>
            <w:r w:rsidR="00A75220">
              <w:rPr>
                <w:rFonts w:ascii="Arial" w:hAnsi="Arial" w:cs="Arial"/>
                <w:sz w:val="20"/>
                <w:szCs w:val="20"/>
                <w:lang w:val="en-US"/>
              </w:rPr>
              <w:t>0.18</w:t>
            </w:r>
          </w:p>
        </w:tc>
        <w:tc>
          <w:tcPr>
            <w:tcW w:w="1134" w:type="dxa"/>
          </w:tcPr>
          <w:p w14:paraId="1D826C3E" w14:textId="36027577" w:rsidR="00E63899" w:rsidRPr="005F3925" w:rsidRDefault="00A75220" w:rsidP="00B97387">
            <w:pPr>
              <w:jc w:val="center"/>
              <w:rPr>
                <w:rFonts w:ascii="Arial" w:eastAsia="Times New Roman" w:hAnsi="Arial" w:cs="Arial"/>
                <w:bCs/>
                <w:sz w:val="20"/>
                <w:szCs w:val="20"/>
              </w:rPr>
            </w:pPr>
            <w:r>
              <w:rPr>
                <w:rFonts w:ascii="Arial" w:eastAsia="Times New Roman" w:hAnsi="Arial" w:cs="Arial"/>
                <w:bCs/>
                <w:sz w:val="20"/>
                <w:szCs w:val="20"/>
                <w:lang w:val="en-US"/>
              </w:rPr>
              <w:t>0.85</w:t>
            </w:r>
          </w:p>
        </w:tc>
        <w:tc>
          <w:tcPr>
            <w:tcW w:w="1099" w:type="dxa"/>
            <w:vMerge/>
          </w:tcPr>
          <w:p w14:paraId="2F7F3953" w14:textId="77777777" w:rsidR="00E63899" w:rsidRPr="00AA1B36" w:rsidRDefault="00E63899" w:rsidP="00B97387">
            <w:pPr>
              <w:jc w:val="center"/>
              <w:rPr>
                <w:rFonts w:ascii="Arial" w:eastAsia="Times New Roman" w:hAnsi="Arial" w:cs="Arial"/>
                <w:sz w:val="20"/>
                <w:szCs w:val="20"/>
                <w:lang w:val="en-US"/>
              </w:rPr>
            </w:pPr>
          </w:p>
        </w:tc>
      </w:tr>
      <w:tr w:rsidR="00E63899" w:rsidRPr="00AA1B36" w14:paraId="62052B4D" w14:textId="77777777" w:rsidTr="005C04BF">
        <w:trPr>
          <w:trHeight w:val="297"/>
        </w:trPr>
        <w:tc>
          <w:tcPr>
            <w:tcW w:w="896" w:type="dxa"/>
            <w:vMerge/>
          </w:tcPr>
          <w:p w14:paraId="74115DDB" w14:textId="77777777" w:rsidR="00E63899" w:rsidRPr="00AA1B36" w:rsidRDefault="00E63899" w:rsidP="00B97387">
            <w:pPr>
              <w:jc w:val="both"/>
              <w:rPr>
                <w:rFonts w:ascii="Arial" w:eastAsia="Times New Roman" w:hAnsi="Arial" w:cs="Arial"/>
                <w:sz w:val="20"/>
                <w:szCs w:val="20"/>
                <w:lang w:val="en-US"/>
              </w:rPr>
            </w:pPr>
          </w:p>
        </w:tc>
        <w:tc>
          <w:tcPr>
            <w:tcW w:w="1793" w:type="dxa"/>
          </w:tcPr>
          <w:p w14:paraId="594A8BC6" w14:textId="77777777" w:rsidR="00E63899" w:rsidRPr="00AA1B36" w:rsidRDefault="00E63899" w:rsidP="00B97387">
            <w:pPr>
              <w:jc w:val="center"/>
              <w:rPr>
                <w:rFonts w:ascii="Arial" w:eastAsia="Times New Roman" w:hAnsi="Arial" w:cs="Arial"/>
                <w:sz w:val="20"/>
                <w:szCs w:val="20"/>
                <w:lang w:val="en-US"/>
              </w:rPr>
            </w:pPr>
            <w:r>
              <w:rPr>
                <w:rFonts w:ascii="Arial" w:eastAsia="Times New Roman" w:hAnsi="Arial" w:cs="Arial"/>
                <w:sz w:val="20"/>
                <w:szCs w:val="20"/>
              </w:rPr>
              <w:t>Grooming  (%)</w:t>
            </w:r>
          </w:p>
        </w:tc>
        <w:tc>
          <w:tcPr>
            <w:tcW w:w="4394" w:type="dxa"/>
          </w:tcPr>
          <w:p w14:paraId="1BE11674" w14:textId="0C275CFB" w:rsidR="00E63899" w:rsidRPr="00AA1B36" w:rsidRDefault="00A75220" w:rsidP="00B97387">
            <w:pPr>
              <w:jc w:val="center"/>
              <w:rPr>
                <w:rFonts w:ascii="Arial" w:hAnsi="Arial" w:cs="Arial"/>
                <w:sz w:val="20"/>
                <w:szCs w:val="20"/>
                <w:lang w:val="en-GB"/>
              </w:rPr>
            </w:pPr>
            <w:r w:rsidRPr="005C2D3A">
              <w:rPr>
                <w:rFonts w:ascii="Arial" w:hAnsi="Arial" w:cs="Arial"/>
                <w:sz w:val="20"/>
                <w:szCs w:val="20"/>
                <w:lang w:val="en-GB"/>
              </w:rPr>
              <w:t xml:space="preserve">Mann-Whitney U test U= </w:t>
            </w:r>
            <w:r>
              <w:rPr>
                <w:rFonts w:ascii="Arial" w:hAnsi="Arial" w:cs="Arial"/>
                <w:sz w:val="20"/>
                <w:szCs w:val="20"/>
                <w:lang w:val="en-US"/>
              </w:rPr>
              <w:t>46</w:t>
            </w:r>
          </w:p>
        </w:tc>
        <w:tc>
          <w:tcPr>
            <w:tcW w:w="1134" w:type="dxa"/>
          </w:tcPr>
          <w:p w14:paraId="25272CB8" w14:textId="66BC23D0" w:rsidR="00E63899" w:rsidRPr="005F3925" w:rsidRDefault="00E63899" w:rsidP="00B97387">
            <w:pPr>
              <w:jc w:val="center"/>
              <w:rPr>
                <w:rFonts w:ascii="Arial" w:eastAsia="Times New Roman" w:hAnsi="Arial" w:cs="Arial"/>
                <w:bCs/>
                <w:sz w:val="20"/>
                <w:szCs w:val="20"/>
              </w:rPr>
            </w:pPr>
            <w:r w:rsidRPr="005F3925">
              <w:rPr>
                <w:rFonts w:ascii="Arial" w:eastAsia="Times New Roman" w:hAnsi="Arial" w:cs="Arial"/>
                <w:bCs/>
                <w:sz w:val="20"/>
                <w:szCs w:val="20"/>
                <w:lang w:val="en-GB"/>
              </w:rPr>
              <w:t>0.</w:t>
            </w:r>
            <w:r w:rsidR="00A75220">
              <w:rPr>
                <w:rFonts w:ascii="Arial" w:eastAsia="Times New Roman" w:hAnsi="Arial" w:cs="Arial"/>
                <w:bCs/>
                <w:sz w:val="20"/>
                <w:szCs w:val="20"/>
              </w:rPr>
              <w:t>78</w:t>
            </w:r>
          </w:p>
        </w:tc>
        <w:tc>
          <w:tcPr>
            <w:tcW w:w="1099" w:type="dxa"/>
            <w:vMerge/>
          </w:tcPr>
          <w:p w14:paraId="6AEB5ABE" w14:textId="77777777" w:rsidR="00E63899" w:rsidRPr="00AA1B36" w:rsidRDefault="00E63899" w:rsidP="00B97387">
            <w:pPr>
              <w:jc w:val="center"/>
              <w:rPr>
                <w:rFonts w:ascii="Arial" w:eastAsia="Times New Roman" w:hAnsi="Arial" w:cs="Arial"/>
                <w:sz w:val="20"/>
                <w:szCs w:val="20"/>
                <w:lang w:val="en-US"/>
              </w:rPr>
            </w:pPr>
          </w:p>
        </w:tc>
      </w:tr>
      <w:tr w:rsidR="00A87C70" w:rsidRPr="00CD693E" w14:paraId="4B861516" w14:textId="77777777" w:rsidTr="005C04BF">
        <w:trPr>
          <w:trHeight w:val="297"/>
        </w:trPr>
        <w:tc>
          <w:tcPr>
            <w:tcW w:w="896" w:type="dxa"/>
            <w:vMerge w:val="restart"/>
          </w:tcPr>
          <w:p w14:paraId="3F514B07" w14:textId="14627663" w:rsidR="00A87C70" w:rsidRPr="00FF01E2" w:rsidRDefault="00A87C70" w:rsidP="00A438C8">
            <w:pPr>
              <w:jc w:val="center"/>
              <w:rPr>
                <w:rFonts w:ascii="Arial" w:eastAsia="Times New Roman" w:hAnsi="Arial" w:cs="Arial"/>
                <w:b/>
                <w:bCs/>
                <w:sz w:val="20"/>
                <w:szCs w:val="20"/>
              </w:rPr>
            </w:pPr>
            <w:r w:rsidRPr="00BC112A">
              <w:rPr>
                <w:rFonts w:ascii="Arial" w:eastAsia="Times New Roman" w:hAnsi="Arial" w:cs="Arial"/>
                <w:b/>
                <w:bCs/>
                <w:sz w:val="20"/>
                <w:szCs w:val="20"/>
              </w:rPr>
              <w:t>4a</w:t>
            </w:r>
          </w:p>
        </w:tc>
        <w:tc>
          <w:tcPr>
            <w:tcW w:w="1793" w:type="dxa"/>
          </w:tcPr>
          <w:p w14:paraId="2CB826E2" w14:textId="211543E6" w:rsidR="00A87C70" w:rsidRPr="00FF01E2" w:rsidRDefault="00A87C70" w:rsidP="00A438C8">
            <w:pPr>
              <w:jc w:val="center"/>
              <w:rPr>
                <w:rFonts w:ascii="Arial" w:eastAsia="Times New Roman" w:hAnsi="Arial" w:cs="Arial"/>
                <w:sz w:val="20"/>
                <w:szCs w:val="20"/>
                <w:lang w:val="en-US"/>
              </w:rPr>
            </w:pPr>
            <w:r w:rsidRPr="00FF01E2">
              <w:rPr>
                <w:rFonts w:ascii="Arial" w:hAnsi="Arial" w:cs="Arial"/>
              </w:rPr>
              <w:t xml:space="preserve">Aggression </w:t>
            </w:r>
          </w:p>
        </w:tc>
        <w:tc>
          <w:tcPr>
            <w:tcW w:w="4394" w:type="dxa"/>
          </w:tcPr>
          <w:p w14:paraId="2FB86FB0" w14:textId="51279A12" w:rsidR="00A87C70" w:rsidRPr="00FF01E2" w:rsidRDefault="00A87C70" w:rsidP="00A438C8">
            <w:pPr>
              <w:jc w:val="center"/>
              <w:rPr>
                <w:rFonts w:ascii="Arial" w:hAnsi="Arial" w:cs="Arial"/>
                <w:sz w:val="20"/>
                <w:szCs w:val="20"/>
                <w:lang w:val="en-GB"/>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(13</w:t>
            </w:r>
            <w:r w:rsidRPr="00FF01E2">
              <w:rPr>
                <w:rFonts w:ascii="Arial" w:hAnsi="Arial" w:cs="Arial"/>
                <w:sz w:val="20"/>
                <w:szCs w:val="20"/>
                <w:vertAlign w:val="subscript"/>
                <w:lang w:val="en-US"/>
              </w:rPr>
              <w:t>)</w:t>
            </w:r>
            <w:r>
              <w:rPr>
                <w:rFonts w:ascii="Arial" w:hAnsi="Arial" w:cs="Arial"/>
                <w:sz w:val="20"/>
                <w:szCs w:val="20"/>
                <w:lang w:val="en-US"/>
              </w:rPr>
              <w:t>= 2.98</w:t>
            </w:r>
          </w:p>
        </w:tc>
        <w:tc>
          <w:tcPr>
            <w:tcW w:w="1134" w:type="dxa"/>
          </w:tcPr>
          <w:p w14:paraId="51A186A2" w14:textId="0CA71393" w:rsidR="00A87C70" w:rsidRPr="00A87C70" w:rsidRDefault="00A87C70" w:rsidP="00A438C8">
            <w:pPr>
              <w:jc w:val="center"/>
              <w:rPr>
                <w:rFonts w:ascii="Arial" w:eastAsia="Times New Roman" w:hAnsi="Arial" w:cs="Arial"/>
                <w:b/>
                <w:sz w:val="20"/>
                <w:szCs w:val="20"/>
                <w:lang w:val="en-US"/>
              </w:rPr>
            </w:pPr>
            <w:r w:rsidRPr="00A87C70">
              <w:rPr>
                <w:rFonts w:ascii="Arial" w:eastAsia="Times New Roman" w:hAnsi="Arial" w:cs="Arial"/>
                <w:b/>
                <w:sz w:val="20"/>
                <w:szCs w:val="20"/>
                <w:lang w:val="en-GB"/>
              </w:rPr>
              <w:t>0.01</w:t>
            </w:r>
          </w:p>
        </w:tc>
        <w:tc>
          <w:tcPr>
            <w:tcW w:w="1099" w:type="dxa"/>
            <w:vMerge w:val="restart"/>
          </w:tcPr>
          <w:p w14:paraId="3CB6CA92" w14:textId="1655E195" w:rsidR="00A87C70" w:rsidRPr="00FF01E2" w:rsidRDefault="00A87C70" w:rsidP="00A438C8">
            <w:pPr>
              <w:jc w:val="center"/>
              <w:rPr>
                <w:rFonts w:ascii="Arial" w:eastAsia="Times New Roman" w:hAnsi="Arial" w:cs="Arial"/>
                <w:sz w:val="20"/>
                <w:szCs w:val="20"/>
                <w:lang w:val="pt-BR"/>
              </w:rPr>
            </w:pPr>
            <w:r>
              <w:rPr>
                <w:rFonts w:ascii="Arial" w:eastAsia="Times New Roman" w:hAnsi="Arial" w:cs="Arial"/>
                <w:sz w:val="20"/>
                <w:szCs w:val="20"/>
                <w:lang w:val="pt-BR"/>
              </w:rPr>
              <w:t>N=14</w:t>
            </w:r>
          </w:p>
        </w:tc>
      </w:tr>
      <w:tr w:rsidR="00A87C70" w:rsidRPr="00AA1B36" w14:paraId="5325EA5B" w14:textId="77777777" w:rsidTr="005C04BF">
        <w:trPr>
          <w:trHeight w:val="297"/>
        </w:trPr>
        <w:tc>
          <w:tcPr>
            <w:tcW w:w="896" w:type="dxa"/>
            <w:vMerge/>
          </w:tcPr>
          <w:p w14:paraId="71E3C2DB" w14:textId="77777777" w:rsidR="00A87C70" w:rsidRPr="00FF01E2" w:rsidRDefault="00A87C70" w:rsidP="00A438C8">
            <w:pPr>
              <w:jc w:val="both"/>
              <w:rPr>
                <w:rFonts w:ascii="Arial" w:eastAsia="Times New Roman" w:hAnsi="Arial" w:cs="Arial"/>
                <w:sz w:val="20"/>
                <w:szCs w:val="20"/>
                <w:lang w:val="pt-BR"/>
              </w:rPr>
            </w:pPr>
          </w:p>
        </w:tc>
        <w:tc>
          <w:tcPr>
            <w:tcW w:w="1793" w:type="dxa"/>
          </w:tcPr>
          <w:p w14:paraId="49B751E8" w14:textId="281997C8" w:rsidR="00A87C70" w:rsidRPr="00FF01E2" w:rsidRDefault="00A87C70" w:rsidP="00A438C8">
            <w:pPr>
              <w:jc w:val="center"/>
              <w:rPr>
                <w:rFonts w:ascii="Arial" w:eastAsia="Times New Roman" w:hAnsi="Arial" w:cs="Arial"/>
                <w:sz w:val="20"/>
                <w:szCs w:val="20"/>
                <w:lang w:val="en-US"/>
              </w:rPr>
            </w:pPr>
            <w:r w:rsidRPr="00FF01E2">
              <w:rPr>
                <w:rFonts w:ascii="Arial" w:hAnsi="Arial" w:cs="Arial"/>
              </w:rPr>
              <w:t xml:space="preserve">Attack number </w:t>
            </w:r>
          </w:p>
        </w:tc>
        <w:tc>
          <w:tcPr>
            <w:tcW w:w="4394" w:type="dxa"/>
          </w:tcPr>
          <w:p w14:paraId="18CDFEFC" w14:textId="58B020AB" w:rsidR="00A87C70" w:rsidRPr="00FF01E2" w:rsidRDefault="00A87C70" w:rsidP="00A438C8">
            <w:pPr>
              <w:jc w:val="center"/>
              <w:rPr>
                <w:rFonts w:ascii="Arial" w:hAnsi="Arial" w:cs="Arial"/>
                <w:sz w:val="20"/>
                <w:szCs w:val="20"/>
                <w:lang w:val="en-GB"/>
              </w:rPr>
            </w:pPr>
            <w:r w:rsidRPr="00BC6D6C">
              <w:rPr>
                <w:rFonts w:ascii="Arial" w:hAnsi="Arial" w:cs="Arial"/>
                <w:sz w:val="20"/>
                <w:szCs w:val="20"/>
                <w:lang w:val="en-GB"/>
              </w:rPr>
              <w:t>Wil</w:t>
            </w:r>
            <w:r>
              <w:rPr>
                <w:rFonts w:ascii="Arial" w:hAnsi="Arial" w:cs="Arial"/>
                <w:sz w:val="20"/>
                <w:szCs w:val="20"/>
                <w:lang w:val="en-GB"/>
              </w:rPr>
              <w:t>coxon matched-pairs test  W= 82</w:t>
            </w:r>
          </w:p>
        </w:tc>
        <w:tc>
          <w:tcPr>
            <w:tcW w:w="1134" w:type="dxa"/>
          </w:tcPr>
          <w:p w14:paraId="31BBCAE3" w14:textId="07D62422" w:rsidR="00A87C70" w:rsidRPr="00A87C70" w:rsidRDefault="00A87C70" w:rsidP="00A438C8">
            <w:pPr>
              <w:jc w:val="center"/>
              <w:rPr>
                <w:rFonts w:ascii="Arial" w:eastAsia="Times New Roman" w:hAnsi="Arial" w:cs="Arial"/>
                <w:b/>
                <w:sz w:val="20"/>
                <w:szCs w:val="20"/>
                <w:lang w:val="en-US"/>
              </w:rPr>
            </w:pPr>
            <w:r w:rsidRPr="00A87C70">
              <w:rPr>
                <w:rFonts w:ascii="Arial" w:eastAsia="Times New Roman" w:hAnsi="Arial" w:cs="Arial"/>
                <w:b/>
                <w:sz w:val="20"/>
                <w:szCs w:val="20"/>
                <w:lang w:val="en-US"/>
              </w:rPr>
              <w:t>0.007</w:t>
            </w:r>
          </w:p>
        </w:tc>
        <w:tc>
          <w:tcPr>
            <w:tcW w:w="1099" w:type="dxa"/>
            <w:vMerge/>
          </w:tcPr>
          <w:p w14:paraId="0C6328EE" w14:textId="77777777" w:rsidR="00A87C70" w:rsidRPr="00FF01E2" w:rsidRDefault="00A87C70" w:rsidP="00A438C8">
            <w:pPr>
              <w:rPr>
                <w:rFonts w:ascii="Arial" w:eastAsia="Times New Roman" w:hAnsi="Arial" w:cs="Arial"/>
                <w:sz w:val="20"/>
                <w:szCs w:val="20"/>
                <w:lang w:val="en-US"/>
              </w:rPr>
            </w:pPr>
          </w:p>
        </w:tc>
      </w:tr>
      <w:tr w:rsidR="00A87C70" w:rsidRPr="00AA1B36" w14:paraId="28D1C5DF" w14:textId="77777777" w:rsidTr="005C04BF">
        <w:trPr>
          <w:trHeight w:val="297"/>
        </w:trPr>
        <w:tc>
          <w:tcPr>
            <w:tcW w:w="896" w:type="dxa"/>
            <w:vMerge/>
          </w:tcPr>
          <w:p w14:paraId="709C923A" w14:textId="77777777" w:rsidR="00A87C70" w:rsidRPr="00FF01E2" w:rsidRDefault="00A87C70" w:rsidP="00A438C8">
            <w:pPr>
              <w:jc w:val="both"/>
              <w:rPr>
                <w:rFonts w:ascii="Arial" w:eastAsia="Times New Roman" w:hAnsi="Arial" w:cs="Arial"/>
                <w:sz w:val="20"/>
                <w:szCs w:val="20"/>
                <w:lang w:val="en-US"/>
              </w:rPr>
            </w:pPr>
          </w:p>
        </w:tc>
        <w:tc>
          <w:tcPr>
            <w:tcW w:w="1793" w:type="dxa"/>
          </w:tcPr>
          <w:p w14:paraId="41A2ADDC" w14:textId="5D0E0296" w:rsidR="00A87C70" w:rsidRPr="00FF01E2" w:rsidRDefault="00A87C70" w:rsidP="00A438C8">
            <w:pPr>
              <w:jc w:val="center"/>
              <w:rPr>
                <w:rFonts w:ascii="Arial" w:eastAsia="Times New Roman" w:hAnsi="Arial" w:cs="Arial"/>
                <w:sz w:val="20"/>
                <w:szCs w:val="20"/>
                <w:lang w:val="en-US"/>
              </w:rPr>
            </w:pPr>
            <w:r w:rsidRPr="00FF01E2">
              <w:rPr>
                <w:rFonts w:ascii="Arial" w:hAnsi="Arial" w:cs="Arial"/>
              </w:rPr>
              <w:t>Attack latency</w:t>
            </w:r>
          </w:p>
        </w:tc>
        <w:tc>
          <w:tcPr>
            <w:tcW w:w="4394" w:type="dxa"/>
          </w:tcPr>
          <w:p w14:paraId="18F4B541" w14:textId="6A96C2E9" w:rsidR="00A87C70" w:rsidRPr="00FF01E2" w:rsidRDefault="0024448C" w:rsidP="00A438C8">
            <w:pPr>
              <w:jc w:val="center"/>
              <w:rPr>
                <w:rFonts w:ascii="Arial" w:hAnsi="Arial" w:cs="Arial"/>
                <w:sz w:val="20"/>
                <w:szCs w:val="20"/>
                <w:lang w:val="en-GB"/>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(13</w:t>
            </w:r>
            <w:r w:rsidRPr="00FF01E2">
              <w:rPr>
                <w:rFonts w:ascii="Arial" w:hAnsi="Arial" w:cs="Arial"/>
                <w:sz w:val="20"/>
                <w:szCs w:val="20"/>
                <w:vertAlign w:val="subscript"/>
                <w:lang w:val="en-US"/>
              </w:rPr>
              <w:t>)</w:t>
            </w:r>
            <w:r>
              <w:rPr>
                <w:rFonts w:ascii="Arial" w:hAnsi="Arial" w:cs="Arial"/>
                <w:sz w:val="20"/>
                <w:szCs w:val="20"/>
                <w:lang w:val="en-US"/>
              </w:rPr>
              <w:t>= 3.39</w:t>
            </w:r>
          </w:p>
        </w:tc>
        <w:tc>
          <w:tcPr>
            <w:tcW w:w="1134" w:type="dxa"/>
          </w:tcPr>
          <w:p w14:paraId="7EDA3A67" w14:textId="3703BA89" w:rsidR="00A87C70" w:rsidRPr="0024448C" w:rsidRDefault="0024448C" w:rsidP="00A438C8">
            <w:pPr>
              <w:jc w:val="center"/>
              <w:rPr>
                <w:rFonts w:ascii="Arial" w:eastAsia="Times New Roman" w:hAnsi="Arial" w:cs="Arial"/>
                <w:b/>
                <w:bCs/>
                <w:sz w:val="20"/>
                <w:szCs w:val="20"/>
                <w:lang w:val="en-US"/>
              </w:rPr>
            </w:pPr>
            <w:r w:rsidRPr="0024448C">
              <w:rPr>
                <w:rFonts w:ascii="Arial" w:eastAsia="Times New Roman" w:hAnsi="Arial" w:cs="Arial"/>
                <w:b/>
                <w:sz w:val="20"/>
                <w:szCs w:val="20"/>
                <w:lang w:val="en-US"/>
              </w:rPr>
              <w:t>0.004</w:t>
            </w:r>
          </w:p>
        </w:tc>
        <w:tc>
          <w:tcPr>
            <w:tcW w:w="1099" w:type="dxa"/>
            <w:vMerge/>
          </w:tcPr>
          <w:p w14:paraId="14FF7FAD" w14:textId="77777777" w:rsidR="00A87C70" w:rsidRPr="00FF01E2" w:rsidRDefault="00A87C70" w:rsidP="00A438C8">
            <w:pPr>
              <w:rPr>
                <w:rFonts w:ascii="Arial" w:eastAsia="Times New Roman" w:hAnsi="Arial" w:cs="Arial"/>
                <w:sz w:val="20"/>
                <w:szCs w:val="20"/>
                <w:lang w:val="en-US"/>
              </w:rPr>
            </w:pPr>
          </w:p>
        </w:tc>
      </w:tr>
      <w:tr w:rsidR="00A87C70" w:rsidRPr="00AA1B36" w14:paraId="0DE3109B" w14:textId="77777777" w:rsidTr="005C04BF">
        <w:trPr>
          <w:trHeight w:val="297"/>
        </w:trPr>
        <w:tc>
          <w:tcPr>
            <w:tcW w:w="896" w:type="dxa"/>
            <w:vMerge/>
          </w:tcPr>
          <w:p w14:paraId="12A0D46E" w14:textId="77777777" w:rsidR="00A87C70" w:rsidRPr="00FF01E2" w:rsidRDefault="00A87C70" w:rsidP="00A438C8">
            <w:pPr>
              <w:jc w:val="both"/>
              <w:rPr>
                <w:rFonts w:ascii="Arial" w:eastAsia="Times New Roman" w:hAnsi="Arial" w:cs="Arial"/>
                <w:sz w:val="20"/>
                <w:szCs w:val="20"/>
                <w:lang w:val="en-US"/>
              </w:rPr>
            </w:pPr>
          </w:p>
        </w:tc>
        <w:tc>
          <w:tcPr>
            <w:tcW w:w="1793" w:type="dxa"/>
          </w:tcPr>
          <w:p w14:paraId="3F024053" w14:textId="1B6A9E58" w:rsidR="00A87C70" w:rsidRPr="00FF01E2" w:rsidRDefault="00A87C70" w:rsidP="00A438C8">
            <w:pPr>
              <w:jc w:val="center"/>
              <w:rPr>
                <w:rFonts w:ascii="Arial" w:eastAsia="Times New Roman" w:hAnsi="Arial" w:cs="Arial"/>
                <w:sz w:val="20"/>
                <w:szCs w:val="20"/>
                <w:lang w:val="en-US"/>
              </w:rPr>
            </w:pPr>
            <w:r w:rsidRPr="00FF01E2">
              <w:rPr>
                <w:rFonts w:ascii="Arial" w:hAnsi="Arial" w:cs="Arial"/>
              </w:rPr>
              <w:t>Attack time (%)</w:t>
            </w:r>
          </w:p>
        </w:tc>
        <w:tc>
          <w:tcPr>
            <w:tcW w:w="4394" w:type="dxa"/>
          </w:tcPr>
          <w:p w14:paraId="546A8B1D" w14:textId="1D6F0B2E" w:rsidR="00A87C70" w:rsidRPr="00FF01E2" w:rsidRDefault="0024448C" w:rsidP="00A438C8">
            <w:pPr>
              <w:jc w:val="center"/>
              <w:rPr>
                <w:rFonts w:ascii="Arial" w:hAnsi="Arial" w:cs="Arial"/>
                <w:sz w:val="20"/>
                <w:szCs w:val="20"/>
                <w:lang w:val="en-GB"/>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(13</w:t>
            </w:r>
            <w:r w:rsidRPr="00FF01E2">
              <w:rPr>
                <w:rFonts w:ascii="Arial" w:hAnsi="Arial" w:cs="Arial"/>
                <w:sz w:val="20"/>
                <w:szCs w:val="20"/>
                <w:vertAlign w:val="subscript"/>
                <w:lang w:val="en-US"/>
              </w:rPr>
              <w:t>)</w:t>
            </w:r>
            <w:r>
              <w:rPr>
                <w:rFonts w:ascii="Arial" w:hAnsi="Arial" w:cs="Arial"/>
                <w:sz w:val="20"/>
                <w:szCs w:val="20"/>
                <w:lang w:val="en-US"/>
              </w:rPr>
              <w:t>= 2.16</w:t>
            </w:r>
          </w:p>
        </w:tc>
        <w:tc>
          <w:tcPr>
            <w:tcW w:w="1134" w:type="dxa"/>
          </w:tcPr>
          <w:p w14:paraId="1667C502" w14:textId="6FFC9BDA" w:rsidR="00A87C70" w:rsidRPr="0024448C" w:rsidRDefault="0024448C" w:rsidP="00A438C8">
            <w:pPr>
              <w:jc w:val="center"/>
              <w:rPr>
                <w:rFonts w:ascii="Arial" w:eastAsia="Times New Roman" w:hAnsi="Arial" w:cs="Arial"/>
                <w:b/>
                <w:bCs/>
                <w:sz w:val="20"/>
                <w:szCs w:val="20"/>
                <w:lang w:val="en-US"/>
              </w:rPr>
            </w:pPr>
            <w:r w:rsidRPr="0024448C">
              <w:rPr>
                <w:rFonts w:ascii="Arial" w:eastAsia="Times New Roman" w:hAnsi="Arial" w:cs="Arial"/>
                <w:b/>
                <w:sz w:val="20"/>
                <w:szCs w:val="20"/>
                <w:lang w:val="en-US"/>
              </w:rPr>
              <w:t>0.04</w:t>
            </w:r>
          </w:p>
        </w:tc>
        <w:tc>
          <w:tcPr>
            <w:tcW w:w="1099" w:type="dxa"/>
            <w:vMerge/>
          </w:tcPr>
          <w:p w14:paraId="25FD9FAA" w14:textId="77777777" w:rsidR="00A87C70" w:rsidRPr="00FF01E2" w:rsidRDefault="00A87C70" w:rsidP="00A438C8">
            <w:pPr>
              <w:rPr>
                <w:rFonts w:ascii="Arial" w:eastAsia="Times New Roman" w:hAnsi="Arial" w:cs="Arial"/>
                <w:sz w:val="20"/>
                <w:szCs w:val="20"/>
                <w:lang w:val="en-US"/>
              </w:rPr>
            </w:pPr>
          </w:p>
        </w:tc>
      </w:tr>
      <w:tr w:rsidR="00A87C70" w:rsidRPr="00AA1B36" w14:paraId="3C5D80D5" w14:textId="77777777" w:rsidTr="005C04BF">
        <w:trPr>
          <w:trHeight w:val="297"/>
        </w:trPr>
        <w:tc>
          <w:tcPr>
            <w:tcW w:w="896" w:type="dxa"/>
            <w:vMerge/>
          </w:tcPr>
          <w:p w14:paraId="5B00C799" w14:textId="77777777" w:rsidR="00A87C70" w:rsidRPr="00FF01E2" w:rsidRDefault="00A87C70" w:rsidP="00A438C8">
            <w:pPr>
              <w:jc w:val="both"/>
              <w:rPr>
                <w:rFonts w:ascii="Arial" w:eastAsia="Times New Roman" w:hAnsi="Arial" w:cs="Arial"/>
                <w:sz w:val="20"/>
                <w:szCs w:val="20"/>
                <w:lang w:val="en-US"/>
              </w:rPr>
            </w:pPr>
          </w:p>
        </w:tc>
        <w:tc>
          <w:tcPr>
            <w:tcW w:w="1793" w:type="dxa"/>
          </w:tcPr>
          <w:p w14:paraId="47F628C0" w14:textId="6F61B4BB" w:rsidR="00A87C70" w:rsidRPr="00FF01E2" w:rsidRDefault="00A87C70" w:rsidP="00A438C8">
            <w:pPr>
              <w:jc w:val="center"/>
              <w:rPr>
                <w:rFonts w:ascii="Arial" w:eastAsia="Times New Roman" w:hAnsi="Arial" w:cs="Arial"/>
                <w:sz w:val="20"/>
                <w:szCs w:val="20"/>
                <w:lang w:val="en-US"/>
              </w:rPr>
            </w:pPr>
            <w:r w:rsidRPr="00FF01E2">
              <w:rPr>
                <w:rFonts w:ascii="Arial" w:hAnsi="Arial" w:cs="Arial"/>
              </w:rPr>
              <w:t>Threat (%)</w:t>
            </w:r>
          </w:p>
        </w:tc>
        <w:tc>
          <w:tcPr>
            <w:tcW w:w="4394" w:type="dxa"/>
          </w:tcPr>
          <w:p w14:paraId="4986245E" w14:textId="45F9DB5F" w:rsidR="00A87C70" w:rsidRPr="00FF01E2" w:rsidRDefault="0001327E" w:rsidP="00A438C8">
            <w:pPr>
              <w:jc w:val="center"/>
              <w:rPr>
                <w:rFonts w:ascii="Arial" w:hAnsi="Arial" w:cs="Arial"/>
                <w:sz w:val="20"/>
                <w:szCs w:val="20"/>
                <w:lang w:val="en-GB"/>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(13</w:t>
            </w:r>
            <w:r w:rsidRPr="00FF01E2">
              <w:rPr>
                <w:rFonts w:ascii="Arial" w:hAnsi="Arial" w:cs="Arial"/>
                <w:sz w:val="20"/>
                <w:szCs w:val="20"/>
                <w:vertAlign w:val="subscript"/>
                <w:lang w:val="en-US"/>
              </w:rPr>
              <w:t>)</w:t>
            </w:r>
            <w:r>
              <w:rPr>
                <w:rFonts w:ascii="Arial" w:hAnsi="Arial" w:cs="Arial"/>
                <w:sz w:val="20"/>
                <w:szCs w:val="20"/>
                <w:lang w:val="en-US"/>
              </w:rPr>
              <w:t>= 3.38</w:t>
            </w:r>
          </w:p>
        </w:tc>
        <w:tc>
          <w:tcPr>
            <w:tcW w:w="1134" w:type="dxa"/>
          </w:tcPr>
          <w:p w14:paraId="3A2E0317" w14:textId="2F025003" w:rsidR="00A87C70" w:rsidRPr="0001327E" w:rsidRDefault="0001327E" w:rsidP="00A438C8">
            <w:pPr>
              <w:jc w:val="center"/>
              <w:rPr>
                <w:rFonts w:ascii="Arial" w:eastAsia="Times New Roman" w:hAnsi="Arial" w:cs="Arial"/>
                <w:b/>
                <w:sz w:val="20"/>
                <w:szCs w:val="20"/>
                <w:lang w:val="en-US"/>
              </w:rPr>
            </w:pPr>
            <w:r w:rsidRPr="0001327E">
              <w:rPr>
                <w:rFonts w:ascii="Arial" w:eastAsia="Times New Roman" w:hAnsi="Arial" w:cs="Arial"/>
                <w:b/>
                <w:sz w:val="20"/>
                <w:szCs w:val="20"/>
                <w:lang w:val="en-US"/>
              </w:rPr>
              <w:t>0.004</w:t>
            </w:r>
          </w:p>
        </w:tc>
        <w:tc>
          <w:tcPr>
            <w:tcW w:w="1099" w:type="dxa"/>
            <w:vMerge/>
          </w:tcPr>
          <w:p w14:paraId="12395423" w14:textId="77777777" w:rsidR="00A87C70" w:rsidRPr="00FF01E2" w:rsidRDefault="00A87C70" w:rsidP="00A438C8">
            <w:pPr>
              <w:rPr>
                <w:rFonts w:ascii="Arial" w:eastAsia="Times New Roman" w:hAnsi="Arial" w:cs="Arial"/>
                <w:sz w:val="20"/>
                <w:szCs w:val="20"/>
                <w:lang w:val="en-US"/>
              </w:rPr>
            </w:pPr>
          </w:p>
        </w:tc>
      </w:tr>
      <w:tr w:rsidR="00A87C70" w:rsidRPr="00AA1B36" w14:paraId="39F2F8F7" w14:textId="77777777" w:rsidTr="005C04BF">
        <w:trPr>
          <w:trHeight w:val="297"/>
        </w:trPr>
        <w:tc>
          <w:tcPr>
            <w:tcW w:w="896" w:type="dxa"/>
            <w:vMerge/>
          </w:tcPr>
          <w:p w14:paraId="6A24351B" w14:textId="77777777" w:rsidR="00A87C70" w:rsidRPr="00FF01E2" w:rsidRDefault="00A87C70" w:rsidP="00A438C8">
            <w:pPr>
              <w:jc w:val="both"/>
              <w:rPr>
                <w:rFonts w:ascii="Arial" w:eastAsia="Times New Roman" w:hAnsi="Arial" w:cs="Arial"/>
                <w:sz w:val="20"/>
                <w:szCs w:val="20"/>
                <w:lang w:val="en-US"/>
              </w:rPr>
            </w:pPr>
          </w:p>
        </w:tc>
        <w:tc>
          <w:tcPr>
            <w:tcW w:w="1793" w:type="dxa"/>
          </w:tcPr>
          <w:p w14:paraId="0A1642D3" w14:textId="7188D1AF" w:rsidR="00A87C70" w:rsidRPr="00FF01E2" w:rsidRDefault="00A87C70" w:rsidP="00A438C8">
            <w:pPr>
              <w:jc w:val="center"/>
              <w:rPr>
                <w:rFonts w:ascii="Arial" w:eastAsia="Times New Roman" w:hAnsi="Arial" w:cs="Arial"/>
                <w:sz w:val="20"/>
                <w:szCs w:val="20"/>
                <w:lang w:val="en-US"/>
              </w:rPr>
            </w:pPr>
            <w:r w:rsidRPr="00FF01E2">
              <w:rPr>
                <w:rFonts w:ascii="Arial" w:hAnsi="Arial" w:cs="Arial"/>
              </w:rPr>
              <w:t>Social (%)</w:t>
            </w:r>
          </w:p>
        </w:tc>
        <w:tc>
          <w:tcPr>
            <w:tcW w:w="4394" w:type="dxa"/>
          </w:tcPr>
          <w:p w14:paraId="130E4F5A" w14:textId="6F9F4106" w:rsidR="00A87C70" w:rsidRPr="00FF01E2" w:rsidRDefault="0001327E" w:rsidP="00A438C8">
            <w:pPr>
              <w:jc w:val="center"/>
              <w:rPr>
                <w:rFonts w:ascii="Arial" w:hAnsi="Arial" w:cs="Arial"/>
                <w:sz w:val="20"/>
                <w:szCs w:val="20"/>
                <w:lang w:val="en-GB"/>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(13</w:t>
            </w:r>
            <w:r w:rsidRPr="00FF01E2">
              <w:rPr>
                <w:rFonts w:ascii="Arial" w:hAnsi="Arial" w:cs="Arial"/>
                <w:sz w:val="20"/>
                <w:szCs w:val="20"/>
                <w:vertAlign w:val="subscript"/>
                <w:lang w:val="en-US"/>
              </w:rPr>
              <w:t>)</w:t>
            </w:r>
            <w:r>
              <w:rPr>
                <w:rFonts w:ascii="Arial" w:hAnsi="Arial" w:cs="Arial"/>
                <w:sz w:val="20"/>
                <w:szCs w:val="20"/>
                <w:lang w:val="en-US"/>
              </w:rPr>
              <w:t>= 3.25</w:t>
            </w:r>
          </w:p>
        </w:tc>
        <w:tc>
          <w:tcPr>
            <w:tcW w:w="1134" w:type="dxa"/>
          </w:tcPr>
          <w:p w14:paraId="2706FA1A" w14:textId="67187ADC" w:rsidR="00A87C70" w:rsidRPr="0001327E" w:rsidRDefault="0001327E" w:rsidP="00A438C8">
            <w:pPr>
              <w:jc w:val="center"/>
              <w:rPr>
                <w:rFonts w:ascii="Arial" w:eastAsia="Times New Roman" w:hAnsi="Arial" w:cs="Arial"/>
                <w:b/>
                <w:sz w:val="20"/>
                <w:szCs w:val="20"/>
                <w:lang w:val="en-US"/>
              </w:rPr>
            </w:pPr>
            <w:r w:rsidRPr="0001327E">
              <w:rPr>
                <w:rFonts w:ascii="Arial" w:eastAsia="Times New Roman" w:hAnsi="Arial" w:cs="Arial"/>
                <w:b/>
                <w:sz w:val="20"/>
                <w:szCs w:val="20"/>
                <w:lang w:val="en-US"/>
              </w:rPr>
              <w:t>0.006</w:t>
            </w:r>
          </w:p>
        </w:tc>
        <w:tc>
          <w:tcPr>
            <w:tcW w:w="1099" w:type="dxa"/>
            <w:vMerge/>
          </w:tcPr>
          <w:p w14:paraId="51B57915" w14:textId="77777777" w:rsidR="00A87C70" w:rsidRPr="00FF01E2" w:rsidRDefault="00A87C70" w:rsidP="00A438C8">
            <w:pPr>
              <w:rPr>
                <w:rFonts w:ascii="Arial" w:eastAsia="Times New Roman" w:hAnsi="Arial" w:cs="Arial"/>
                <w:sz w:val="20"/>
                <w:szCs w:val="20"/>
                <w:lang w:val="en-US"/>
              </w:rPr>
            </w:pPr>
          </w:p>
        </w:tc>
      </w:tr>
      <w:tr w:rsidR="00A87C70" w:rsidRPr="00AA1B36" w14:paraId="3663713C" w14:textId="77777777" w:rsidTr="005C04BF">
        <w:trPr>
          <w:trHeight w:val="297"/>
        </w:trPr>
        <w:tc>
          <w:tcPr>
            <w:tcW w:w="896" w:type="dxa"/>
            <w:vMerge/>
          </w:tcPr>
          <w:p w14:paraId="3945E982" w14:textId="77777777" w:rsidR="00A87C70" w:rsidRPr="00FF01E2" w:rsidRDefault="00A87C70" w:rsidP="00A438C8">
            <w:pPr>
              <w:jc w:val="both"/>
              <w:rPr>
                <w:rFonts w:ascii="Arial" w:eastAsia="Times New Roman" w:hAnsi="Arial" w:cs="Arial"/>
                <w:sz w:val="20"/>
                <w:szCs w:val="20"/>
                <w:lang w:val="en-US"/>
              </w:rPr>
            </w:pPr>
          </w:p>
        </w:tc>
        <w:tc>
          <w:tcPr>
            <w:tcW w:w="1793" w:type="dxa"/>
          </w:tcPr>
          <w:p w14:paraId="4A1BE888" w14:textId="5DDEF164" w:rsidR="00A87C70" w:rsidRPr="00FF01E2" w:rsidRDefault="00A87C70" w:rsidP="00A438C8">
            <w:pPr>
              <w:jc w:val="center"/>
              <w:rPr>
                <w:rFonts w:ascii="Arial" w:eastAsia="Times New Roman" w:hAnsi="Arial" w:cs="Arial"/>
                <w:sz w:val="20"/>
                <w:szCs w:val="20"/>
                <w:lang w:val="en-US"/>
              </w:rPr>
            </w:pPr>
            <w:r w:rsidRPr="00FF01E2">
              <w:rPr>
                <w:rFonts w:ascii="Arial" w:hAnsi="Arial" w:cs="Arial"/>
              </w:rPr>
              <w:t>Exploring (%)</w:t>
            </w:r>
          </w:p>
        </w:tc>
        <w:tc>
          <w:tcPr>
            <w:tcW w:w="4394" w:type="dxa"/>
          </w:tcPr>
          <w:p w14:paraId="2BB48E1D" w14:textId="632080ED" w:rsidR="00A87C70" w:rsidRPr="00FF01E2" w:rsidRDefault="0001327E" w:rsidP="00A438C8">
            <w:pPr>
              <w:jc w:val="center"/>
              <w:rPr>
                <w:rFonts w:ascii="Arial" w:hAnsi="Arial" w:cs="Arial"/>
                <w:sz w:val="20"/>
                <w:szCs w:val="20"/>
                <w:lang w:val="en-GB"/>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(13</w:t>
            </w:r>
            <w:r w:rsidRPr="00FF01E2">
              <w:rPr>
                <w:rFonts w:ascii="Arial" w:hAnsi="Arial" w:cs="Arial"/>
                <w:sz w:val="20"/>
                <w:szCs w:val="20"/>
                <w:vertAlign w:val="subscript"/>
                <w:lang w:val="en-US"/>
              </w:rPr>
              <w:t>)</w:t>
            </w:r>
            <w:r>
              <w:rPr>
                <w:rFonts w:ascii="Arial" w:hAnsi="Arial" w:cs="Arial"/>
                <w:sz w:val="20"/>
                <w:szCs w:val="20"/>
                <w:lang w:val="en-US"/>
              </w:rPr>
              <w:t>= 2.4</w:t>
            </w:r>
          </w:p>
        </w:tc>
        <w:tc>
          <w:tcPr>
            <w:tcW w:w="1134" w:type="dxa"/>
          </w:tcPr>
          <w:p w14:paraId="48BCA6CE" w14:textId="41726CE0" w:rsidR="00A87C70" w:rsidRPr="0001327E" w:rsidRDefault="0001327E" w:rsidP="00A438C8">
            <w:pPr>
              <w:jc w:val="center"/>
              <w:rPr>
                <w:rFonts w:ascii="Arial" w:eastAsia="Times New Roman" w:hAnsi="Arial" w:cs="Arial"/>
                <w:b/>
                <w:bCs/>
                <w:sz w:val="20"/>
                <w:szCs w:val="20"/>
                <w:lang w:val="en-US"/>
              </w:rPr>
            </w:pPr>
            <w:r w:rsidRPr="0001327E">
              <w:rPr>
                <w:rFonts w:ascii="Arial" w:eastAsia="Times New Roman" w:hAnsi="Arial" w:cs="Arial"/>
                <w:b/>
                <w:sz w:val="20"/>
                <w:szCs w:val="20"/>
                <w:lang w:val="en-US"/>
              </w:rPr>
              <w:t>0.03</w:t>
            </w:r>
          </w:p>
        </w:tc>
        <w:tc>
          <w:tcPr>
            <w:tcW w:w="1099" w:type="dxa"/>
            <w:vMerge/>
          </w:tcPr>
          <w:p w14:paraId="0858167D" w14:textId="77777777" w:rsidR="00A87C70" w:rsidRPr="00FF01E2" w:rsidRDefault="00A87C70" w:rsidP="00A438C8">
            <w:pPr>
              <w:rPr>
                <w:rFonts w:ascii="Arial" w:eastAsia="Times New Roman" w:hAnsi="Arial" w:cs="Arial"/>
                <w:sz w:val="20"/>
                <w:szCs w:val="20"/>
                <w:lang w:val="en-US"/>
              </w:rPr>
            </w:pPr>
          </w:p>
        </w:tc>
      </w:tr>
      <w:tr w:rsidR="00A87C70" w:rsidRPr="00FF01E2" w14:paraId="29CD8610" w14:textId="77777777" w:rsidTr="00B97387">
        <w:trPr>
          <w:trHeight w:val="297"/>
        </w:trPr>
        <w:tc>
          <w:tcPr>
            <w:tcW w:w="896" w:type="dxa"/>
            <w:vMerge/>
          </w:tcPr>
          <w:p w14:paraId="4BEA33AA" w14:textId="77777777" w:rsidR="00A87C70" w:rsidRPr="00FF01E2" w:rsidRDefault="00A87C70" w:rsidP="00B97387">
            <w:pPr>
              <w:jc w:val="both"/>
              <w:rPr>
                <w:rFonts w:ascii="Arial" w:eastAsia="Times New Roman" w:hAnsi="Arial" w:cs="Arial"/>
                <w:sz w:val="20"/>
                <w:szCs w:val="20"/>
                <w:lang w:val="en-US"/>
              </w:rPr>
            </w:pPr>
          </w:p>
        </w:tc>
        <w:tc>
          <w:tcPr>
            <w:tcW w:w="1793" w:type="dxa"/>
          </w:tcPr>
          <w:p w14:paraId="72CCE05D" w14:textId="77777777" w:rsidR="00A87C70" w:rsidRPr="00FF01E2" w:rsidRDefault="00A87C70" w:rsidP="00B97387">
            <w:pPr>
              <w:jc w:val="center"/>
              <w:rPr>
                <w:rFonts w:ascii="Arial" w:hAnsi="Arial" w:cs="Arial"/>
              </w:rPr>
            </w:pPr>
            <w:r w:rsidRPr="00FF01E2">
              <w:rPr>
                <w:rFonts w:ascii="Arial" w:hAnsi="Arial" w:cs="Arial"/>
              </w:rPr>
              <w:t>Grooming  (%)</w:t>
            </w:r>
          </w:p>
        </w:tc>
        <w:tc>
          <w:tcPr>
            <w:tcW w:w="4394" w:type="dxa"/>
          </w:tcPr>
          <w:p w14:paraId="38C8474C" w14:textId="6AB01363" w:rsidR="00A87C70" w:rsidRPr="00FF01E2" w:rsidRDefault="0001327E" w:rsidP="00B97387">
            <w:pPr>
              <w:jc w:val="center"/>
              <w:rPr>
                <w:rFonts w:ascii="Arial" w:hAnsi="Arial" w:cs="Arial"/>
                <w:sz w:val="20"/>
                <w:szCs w:val="20"/>
                <w:lang w:val="en-GB"/>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(13</w:t>
            </w:r>
            <w:r w:rsidRPr="00FF01E2">
              <w:rPr>
                <w:rFonts w:ascii="Arial" w:hAnsi="Arial" w:cs="Arial"/>
                <w:sz w:val="20"/>
                <w:szCs w:val="20"/>
                <w:vertAlign w:val="subscript"/>
                <w:lang w:val="en-US"/>
              </w:rPr>
              <w:t>)</w:t>
            </w:r>
            <w:r>
              <w:rPr>
                <w:rFonts w:ascii="Arial" w:hAnsi="Arial" w:cs="Arial"/>
                <w:sz w:val="20"/>
                <w:szCs w:val="20"/>
                <w:lang w:val="en-US"/>
              </w:rPr>
              <w:t>= 1.06</w:t>
            </w:r>
          </w:p>
        </w:tc>
        <w:tc>
          <w:tcPr>
            <w:tcW w:w="1134" w:type="dxa"/>
          </w:tcPr>
          <w:p w14:paraId="7663FDA8" w14:textId="42030E12" w:rsidR="00A87C70" w:rsidRPr="00FF01E2" w:rsidRDefault="0001327E" w:rsidP="00B97387">
            <w:pPr>
              <w:jc w:val="center"/>
              <w:rPr>
                <w:rFonts w:ascii="Arial" w:eastAsia="Times New Roman" w:hAnsi="Arial" w:cs="Arial"/>
                <w:sz w:val="20"/>
                <w:szCs w:val="20"/>
                <w:lang w:val="en-US"/>
              </w:rPr>
            </w:pPr>
            <w:r>
              <w:rPr>
                <w:rFonts w:ascii="Arial" w:eastAsia="Times New Roman" w:hAnsi="Arial" w:cs="Arial"/>
                <w:sz w:val="20"/>
                <w:szCs w:val="20"/>
                <w:lang w:val="en-US"/>
              </w:rPr>
              <w:t>0.30</w:t>
            </w:r>
          </w:p>
        </w:tc>
        <w:tc>
          <w:tcPr>
            <w:tcW w:w="1099" w:type="dxa"/>
            <w:vMerge/>
          </w:tcPr>
          <w:p w14:paraId="75070812" w14:textId="77777777" w:rsidR="00A87C70" w:rsidRPr="00FF01E2" w:rsidRDefault="00A87C70" w:rsidP="00B97387">
            <w:pPr>
              <w:rPr>
                <w:rFonts w:ascii="Arial" w:eastAsia="Times New Roman" w:hAnsi="Arial" w:cs="Arial"/>
                <w:sz w:val="20"/>
                <w:szCs w:val="20"/>
                <w:lang w:val="en-US"/>
              </w:rPr>
            </w:pPr>
          </w:p>
        </w:tc>
      </w:tr>
      <w:tr w:rsidR="002025B7" w:rsidRPr="00AA1B36" w14:paraId="1CA3A360" w14:textId="77777777" w:rsidTr="005C04BF">
        <w:trPr>
          <w:trHeight w:val="297"/>
        </w:trPr>
        <w:tc>
          <w:tcPr>
            <w:tcW w:w="896" w:type="dxa"/>
            <w:vMerge w:val="restart"/>
          </w:tcPr>
          <w:p w14:paraId="1FFBCAA3" w14:textId="3F89B3EB" w:rsidR="002025B7" w:rsidRPr="00474A6F" w:rsidRDefault="002025B7" w:rsidP="00474E36">
            <w:pPr>
              <w:jc w:val="center"/>
              <w:rPr>
                <w:rFonts w:ascii="Arial" w:eastAsia="Times New Roman" w:hAnsi="Arial" w:cs="Arial"/>
                <w:b/>
                <w:sz w:val="20"/>
                <w:szCs w:val="20"/>
                <w:lang w:val="en-US"/>
              </w:rPr>
            </w:pPr>
            <w:r w:rsidRPr="00474A6F">
              <w:rPr>
                <w:rFonts w:ascii="Arial" w:eastAsia="Times New Roman" w:hAnsi="Arial" w:cs="Arial"/>
                <w:b/>
                <w:bCs/>
                <w:sz w:val="20"/>
                <w:szCs w:val="20"/>
              </w:rPr>
              <w:t>4b</w:t>
            </w:r>
          </w:p>
        </w:tc>
        <w:tc>
          <w:tcPr>
            <w:tcW w:w="1793" w:type="dxa"/>
          </w:tcPr>
          <w:p w14:paraId="19999FC4" w14:textId="56E5D7D3" w:rsidR="002025B7" w:rsidRPr="00FF01E2" w:rsidRDefault="002025B7" w:rsidP="00A438C8">
            <w:pPr>
              <w:jc w:val="center"/>
              <w:rPr>
                <w:rFonts w:ascii="Arial" w:eastAsia="Times New Roman" w:hAnsi="Arial" w:cs="Arial"/>
                <w:sz w:val="20"/>
                <w:szCs w:val="20"/>
                <w:lang w:val="en-US"/>
              </w:rPr>
            </w:pPr>
            <w:r w:rsidRPr="00FF01E2">
              <w:rPr>
                <w:rFonts w:ascii="Arial" w:hAnsi="Arial" w:cs="Arial"/>
              </w:rPr>
              <w:t xml:space="preserve">Aggression </w:t>
            </w:r>
          </w:p>
        </w:tc>
        <w:tc>
          <w:tcPr>
            <w:tcW w:w="4394" w:type="dxa"/>
          </w:tcPr>
          <w:p w14:paraId="3592DFCC" w14:textId="1BCED59A" w:rsidR="002025B7" w:rsidRPr="00FF01E2" w:rsidRDefault="002025B7" w:rsidP="00A438C8">
            <w:pPr>
              <w:jc w:val="center"/>
              <w:rPr>
                <w:rFonts w:ascii="Arial" w:hAnsi="Arial" w:cs="Arial"/>
                <w:sz w:val="20"/>
                <w:szCs w:val="20"/>
                <w:lang w:val="en-GB"/>
              </w:rPr>
            </w:pPr>
            <w:r w:rsidRPr="00FF01E2">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w:t>
            </w:r>
            <w:r>
              <w:rPr>
                <w:rFonts w:ascii="Arial" w:hAnsi="Arial" w:cs="Arial"/>
                <w:sz w:val="20"/>
                <w:szCs w:val="20"/>
                <w:vertAlign w:val="subscript"/>
                <w:lang w:val="en-US"/>
              </w:rPr>
              <w:t>4</w:t>
            </w:r>
            <w:r w:rsidRPr="00FF01E2">
              <w:rPr>
                <w:rFonts w:ascii="Arial" w:hAnsi="Arial" w:cs="Arial"/>
                <w:sz w:val="20"/>
                <w:szCs w:val="20"/>
                <w:vertAlign w:val="subscript"/>
                <w:lang w:val="en-US"/>
              </w:rPr>
              <w:t>)</w:t>
            </w:r>
            <w:r w:rsidRPr="00FF01E2">
              <w:rPr>
                <w:rFonts w:ascii="Arial" w:hAnsi="Arial" w:cs="Arial"/>
                <w:sz w:val="20"/>
                <w:szCs w:val="20"/>
                <w:lang w:val="en-US"/>
              </w:rPr>
              <w:t xml:space="preserve">= </w:t>
            </w:r>
            <w:r>
              <w:rPr>
                <w:rFonts w:ascii="Arial" w:hAnsi="Arial" w:cs="Arial"/>
                <w:sz w:val="20"/>
                <w:szCs w:val="20"/>
                <w:lang w:val="en-US"/>
              </w:rPr>
              <w:t>4.38</w:t>
            </w:r>
          </w:p>
        </w:tc>
        <w:tc>
          <w:tcPr>
            <w:tcW w:w="1134" w:type="dxa"/>
          </w:tcPr>
          <w:p w14:paraId="5EA0546C" w14:textId="5888CA06" w:rsidR="002025B7" w:rsidRPr="002025B7" w:rsidRDefault="002025B7" w:rsidP="00A438C8">
            <w:pPr>
              <w:jc w:val="center"/>
              <w:rPr>
                <w:rFonts w:ascii="Arial" w:eastAsia="Times New Roman" w:hAnsi="Arial" w:cs="Arial"/>
                <w:b/>
                <w:sz w:val="20"/>
                <w:szCs w:val="20"/>
                <w:lang w:val="en-US"/>
              </w:rPr>
            </w:pPr>
            <w:r w:rsidRPr="002025B7">
              <w:rPr>
                <w:rFonts w:ascii="Arial" w:eastAsia="Times New Roman" w:hAnsi="Arial" w:cs="Arial"/>
                <w:b/>
                <w:sz w:val="20"/>
                <w:szCs w:val="20"/>
                <w:lang w:val="en-GB"/>
              </w:rPr>
              <w:t>0.00</w:t>
            </w:r>
            <w:r>
              <w:rPr>
                <w:rFonts w:ascii="Arial" w:eastAsia="Times New Roman" w:hAnsi="Arial" w:cs="Arial"/>
                <w:b/>
                <w:sz w:val="20"/>
                <w:szCs w:val="20"/>
                <w:lang w:val="en-GB"/>
              </w:rPr>
              <w:t>0</w:t>
            </w:r>
            <w:r w:rsidRPr="002025B7">
              <w:rPr>
                <w:rFonts w:ascii="Arial" w:eastAsia="Times New Roman" w:hAnsi="Arial" w:cs="Arial"/>
                <w:b/>
                <w:sz w:val="20"/>
                <w:szCs w:val="20"/>
                <w:lang w:val="en-GB"/>
              </w:rPr>
              <w:t>6</w:t>
            </w:r>
          </w:p>
        </w:tc>
        <w:tc>
          <w:tcPr>
            <w:tcW w:w="1099" w:type="dxa"/>
            <w:vMerge w:val="restart"/>
          </w:tcPr>
          <w:p w14:paraId="47D39FBB" w14:textId="3733AD03" w:rsidR="002025B7" w:rsidRPr="00FF01E2" w:rsidRDefault="002025B7" w:rsidP="00A438C8">
            <w:pPr>
              <w:rPr>
                <w:rFonts w:ascii="Arial" w:eastAsia="Times New Roman" w:hAnsi="Arial" w:cs="Arial"/>
                <w:sz w:val="20"/>
                <w:szCs w:val="20"/>
                <w:lang w:val="en-US"/>
              </w:rPr>
            </w:pPr>
            <w:r>
              <w:rPr>
                <w:rFonts w:ascii="Arial" w:eastAsia="Times New Roman" w:hAnsi="Arial" w:cs="Arial"/>
                <w:sz w:val="20"/>
                <w:szCs w:val="20"/>
                <w:lang w:val="en-US"/>
              </w:rPr>
              <w:t>VEH=7; Cetr=9</w:t>
            </w:r>
          </w:p>
        </w:tc>
      </w:tr>
      <w:tr w:rsidR="002025B7" w:rsidRPr="00AA1B36" w14:paraId="583F7187" w14:textId="77777777" w:rsidTr="00B97387">
        <w:trPr>
          <w:trHeight w:val="297"/>
        </w:trPr>
        <w:tc>
          <w:tcPr>
            <w:tcW w:w="896" w:type="dxa"/>
            <w:vMerge/>
          </w:tcPr>
          <w:p w14:paraId="0F9F33BE" w14:textId="77777777" w:rsidR="002025B7" w:rsidRPr="00FF01E2" w:rsidRDefault="002025B7" w:rsidP="00A438C8">
            <w:pPr>
              <w:jc w:val="both"/>
              <w:rPr>
                <w:rFonts w:ascii="Arial" w:eastAsia="Times New Roman" w:hAnsi="Arial" w:cs="Arial"/>
                <w:sz w:val="20"/>
                <w:szCs w:val="20"/>
                <w:lang w:val="pt-BR"/>
              </w:rPr>
            </w:pPr>
          </w:p>
        </w:tc>
        <w:tc>
          <w:tcPr>
            <w:tcW w:w="1793" w:type="dxa"/>
          </w:tcPr>
          <w:p w14:paraId="6990C841" w14:textId="14F337C4" w:rsidR="002025B7" w:rsidRPr="00FF01E2" w:rsidRDefault="002025B7" w:rsidP="00A438C8">
            <w:pPr>
              <w:jc w:val="center"/>
              <w:rPr>
                <w:rFonts w:ascii="Arial" w:hAnsi="Arial" w:cs="Arial"/>
              </w:rPr>
            </w:pPr>
            <w:r w:rsidRPr="00FF01E2">
              <w:rPr>
                <w:rFonts w:ascii="Arial" w:hAnsi="Arial" w:cs="Arial"/>
              </w:rPr>
              <w:t xml:space="preserve">Attack number </w:t>
            </w:r>
          </w:p>
        </w:tc>
        <w:tc>
          <w:tcPr>
            <w:tcW w:w="4394" w:type="dxa"/>
          </w:tcPr>
          <w:p w14:paraId="725F5A59" w14:textId="6697EE32" w:rsidR="002025B7" w:rsidRPr="00FF01E2" w:rsidRDefault="002025B7" w:rsidP="00A438C8">
            <w:pPr>
              <w:jc w:val="center"/>
              <w:rPr>
                <w:rFonts w:ascii="Arial" w:hAnsi="Arial" w:cs="Arial"/>
                <w:sz w:val="20"/>
                <w:szCs w:val="20"/>
                <w:lang w:val="en-GB"/>
              </w:rPr>
            </w:pPr>
            <w:r w:rsidRPr="00FF01E2">
              <w:rPr>
                <w:rFonts w:ascii="Arial" w:hAnsi="Arial" w:cs="Arial"/>
                <w:sz w:val="20"/>
                <w:szCs w:val="20"/>
                <w:lang w:val="en-GB"/>
              </w:rPr>
              <w:t xml:space="preserve">Mann-Whitney U test U= </w:t>
            </w:r>
            <w:r>
              <w:rPr>
                <w:rFonts w:ascii="Arial" w:hAnsi="Arial" w:cs="Arial"/>
                <w:sz w:val="20"/>
                <w:szCs w:val="20"/>
                <w:lang w:val="en-US"/>
              </w:rPr>
              <w:t>10</w:t>
            </w:r>
          </w:p>
        </w:tc>
        <w:tc>
          <w:tcPr>
            <w:tcW w:w="1134" w:type="dxa"/>
          </w:tcPr>
          <w:p w14:paraId="4F1A0862" w14:textId="54C5527E" w:rsidR="002025B7" w:rsidRPr="002025B7" w:rsidRDefault="002025B7" w:rsidP="00A438C8">
            <w:pPr>
              <w:jc w:val="center"/>
              <w:rPr>
                <w:rFonts w:ascii="Arial" w:eastAsia="Times New Roman" w:hAnsi="Arial" w:cs="Arial"/>
                <w:b/>
                <w:sz w:val="20"/>
                <w:szCs w:val="20"/>
                <w:lang w:val="en-US"/>
              </w:rPr>
            </w:pPr>
            <w:r w:rsidRPr="002025B7">
              <w:rPr>
                <w:rFonts w:ascii="Arial" w:eastAsia="Times New Roman" w:hAnsi="Arial" w:cs="Arial"/>
                <w:b/>
                <w:sz w:val="20"/>
                <w:szCs w:val="20"/>
                <w:lang w:val="en-US"/>
              </w:rPr>
              <w:t>0.02</w:t>
            </w:r>
          </w:p>
        </w:tc>
        <w:tc>
          <w:tcPr>
            <w:tcW w:w="1099" w:type="dxa"/>
            <w:vMerge/>
          </w:tcPr>
          <w:p w14:paraId="34C081C7" w14:textId="77777777" w:rsidR="002025B7" w:rsidRPr="00FF01E2" w:rsidRDefault="002025B7" w:rsidP="00A438C8">
            <w:pPr>
              <w:rPr>
                <w:rFonts w:ascii="Arial" w:eastAsia="Times New Roman" w:hAnsi="Arial" w:cs="Arial"/>
                <w:sz w:val="20"/>
                <w:szCs w:val="20"/>
                <w:lang w:val="en-US"/>
              </w:rPr>
            </w:pPr>
          </w:p>
        </w:tc>
      </w:tr>
      <w:tr w:rsidR="002025B7" w:rsidRPr="00AA1B36" w14:paraId="240405AA" w14:textId="77777777" w:rsidTr="00B97387">
        <w:trPr>
          <w:trHeight w:val="297"/>
        </w:trPr>
        <w:tc>
          <w:tcPr>
            <w:tcW w:w="896" w:type="dxa"/>
            <w:vMerge/>
          </w:tcPr>
          <w:p w14:paraId="20A49A9E" w14:textId="77777777" w:rsidR="002025B7" w:rsidRPr="00FF01E2" w:rsidRDefault="002025B7" w:rsidP="00A438C8">
            <w:pPr>
              <w:jc w:val="both"/>
              <w:rPr>
                <w:rFonts w:ascii="Arial" w:eastAsia="Times New Roman" w:hAnsi="Arial" w:cs="Arial"/>
                <w:sz w:val="20"/>
                <w:szCs w:val="20"/>
                <w:lang w:val="en-US"/>
              </w:rPr>
            </w:pPr>
          </w:p>
        </w:tc>
        <w:tc>
          <w:tcPr>
            <w:tcW w:w="1793" w:type="dxa"/>
          </w:tcPr>
          <w:p w14:paraId="65CC726B" w14:textId="495A09C6" w:rsidR="002025B7" w:rsidRPr="00FF01E2" w:rsidRDefault="002025B7" w:rsidP="00A438C8">
            <w:pPr>
              <w:jc w:val="center"/>
              <w:rPr>
                <w:rFonts w:ascii="Arial" w:hAnsi="Arial" w:cs="Arial"/>
              </w:rPr>
            </w:pPr>
            <w:r w:rsidRPr="00FF01E2">
              <w:rPr>
                <w:rFonts w:ascii="Arial" w:hAnsi="Arial" w:cs="Arial"/>
              </w:rPr>
              <w:t>Attack latency</w:t>
            </w:r>
          </w:p>
        </w:tc>
        <w:tc>
          <w:tcPr>
            <w:tcW w:w="4394" w:type="dxa"/>
          </w:tcPr>
          <w:p w14:paraId="6F4E5699" w14:textId="4C56EC3D" w:rsidR="002025B7" w:rsidRPr="00FF01E2" w:rsidRDefault="002025B7" w:rsidP="00A438C8">
            <w:pPr>
              <w:jc w:val="center"/>
              <w:rPr>
                <w:rFonts w:ascii="Arial" w:hAnsi="Arial" w:cs="Arial"/>
                <w:sz w:val="20"/>
                <w:szCs w:val="20"/>
                <w:lang w:val="en-GB"/>
              </w:rPr>
            </w:pPr>
            <w:r w:rsidRPr="00FF01E2">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(14)</w:t>
            </w:r>
            <w:r w:rsidRPr="00FF01E2">
              <w:rPr>
                <w:rFonts w:ascii="Arial" w:hAnsi="Arial" w:cs="Arial"/>
                <w:sz w:val="20"/>
                <w:szCs w:val="20"/>
                <w:lang w:val="en-US"/>
              </w:rPr>
              <w:t xml:space="preserve">= </w:t>
            </w:r>
            <w:r>
              <w:rPr>
                <w:rFonts w:ascii="Arial" w:hAnsi="Arial" w:cs="Arial"/>
                <w:sz w:val="20"/>
                <w:szCs w:val="20"/>
                <w:lang w:val="en-US"/>
              </w:rPr>
              <w:t>2.59</w:t>
            </w:r>
          </w:p>
        </w:tc>
        <w:tc>
          <w:tcPr>
            <w:tcW w:w="1134" w:type="dxa"/>
          </w:tcPr>
          <w:p w14:paraId="2B5D22B8" w14:textId="76142BC9" w:rsidR="002025B7" w:rsidRPr="002025B7" w:rsidRDefault="002025B7" w:rsidP="00A438C8">
            <w:pPr>
              <w:jc w:val="center"/>
              <w:rPr>
                <w:rFonts w:ascii="Arial" w:eastAsia="Times New Roman" w:hAnsi="Arial" w:cs="Arial"/>
                <w:b/>
                <w:sz w:val="20"/>
                <w:szCs w:val="20"/>
                <w:lang w:val="en-US"/>
              </w:rPr>
            </w:pPr>
            <w:r w:rsidRPr="002025B7">
              <w:rPr>
                <w:rFonts w:ascii="Arial" w:eastAsia="Times New Roman" w:hAnsi="Arial" w:cs="Arial"/>
                <w:b/>
                <w:sz w:val="20"/>
                <w:szCs w:val="20"/>
                <w:lang w:val="en-US"/>
              </w:rPr>
              <w:t>0.02</w:t>
            </w:r>
          </w:p>
        </w:tc>
        <w:tc>
          <w:tcPr>
            <w:tcW w:w="1099" w:type="dxa"/>
            <w:vMerge/>
          </w:tcPr>
          <w:p w14:paraId="2F09BF7E" w14:textId="77777777" w:rsidR="002025B7" w:rsidRPr="00FF01E2" w:rsidRDefault="002025B7" w:rsidP="00A438C8">
            <w:pPr>
              <w:rPr>
                <w:rFonts w:ascii="Arial" w:eastAsia="Times New Roman" w:hAnsi="Arial" w:cs="Arial"/>
                <w:sz w:val="20"/>
                <w:szCs w:val="20"/>
                <w:lang w:val="en-US"/>
              </w:rPr>
            </w:pPr>
          </w:p>
        </w:tc>
      </w:tr>
      <w:tr w:rsidR="002025B7" w:rsidRPr="00AA1B36" w14:paraId="75D25251" w14:textId="77777777" w:rsidTr="00B97387">
        <w:trPr>
          <w:trHeight w:val="297"/>
        </w:trPr>
        <w:tc>
          <w:tcPr>
            <w:tcW w:w="896" w:type="dxa"/>
            <w:vMerge/>
          </w:tcPr>
          <w:p w14:paraId="5030D53A" w14:textId="77777777" w:rsidR="002025B7" w:rsidRPr="00FF01E2" w:rsidRDefault="002025B7" w:rsidP="00A438C8">
            <w:pPr>
              <w:jc w:val="both"/>
              <w:rPr>
                <w:rFonts w:ascii="Arial" w:eastAsia="Times New Roman" w:hAnsi="Arial" w:cs="Arial"/>
                <w:sz w:val="20"/>
                <w:szCs w:val="20"/>
                <w:lang w:val="en-US"/>
              </w:rPr>
            </w:pPr>
          </w:p>
        </w:tc>
        <w:tc>
          <w:tcPr>
            <w:tcW w:w="1793" w:type="dxa"/>
          </w:tcPr>
          <w:p w14:paraId="7C70F0B4" w14:textId="20ACD222" w:rsidR="002025B7" w:rsidRPr="00FF01E2" w:rsidRDefault="002025B7" w:rsidP="00A438C8">
            <w:pPr>
              <w:jc w:val="center"/>
              <w:rPr>
                <w:rFonts w:ascii="Arial" w:hAnsi="Arial" w:cs="Arial"/>
              </w:rPr>
            </w:pPr>
            <w:r w:rsidRPr="00FF01E2">
              <w:rPr>
                <w:rFonts w:ascii="Arial" w:hAnsi="Arial" w:cs="Arial"/>
              </w:rPr>
              <w:t>Attack time (%)</w:t>
            </w:r>
          </w:p>
        </w:tc>
        <w:tc>
          <w:tcPr>
            <w:tcW w:w="4394" w:type="dxa"/>
          </w:tcPr>
          <w:p w14:paraId="13CF130B" w14:textId="396436AC" w:rsidR="002025B7" w:rsidRPr="00FF01E2" w:rsidRDefault="002025B7" w:rsidP="00A438C8">
            <w:pPr>
              <w:jc w:val="center"/>
              <w:rPr>
                <w:rFonts w:ascii="Arial" w:hAnsi="Arial" w:cs="Arial"/>
                <w:sz w:val="20"/>
                <w:szCs w:val="20"/>
                <w:lang w:val="en-GB"/>
              </w:rPr>
            </w:pPr>
            <w:r w:rsidRPr="00FF01E2">
              <w:rPr>
                <w:rFonts w:ascii="Arial" w:hAnsi="Arial" w:cs="Arial"/>
                <w:sz w:val="20"/>
                <w:szCs w:val="20"/>
                <w:lang w:val="en-GB"/>
              </w:rPr>
              <w:t xml:space="preserve">Mann-Whitney U test U= </w:t>
            </w:r>
            <w:r>
              <w:rPr>
                <w:rFonts w:ascii="Arial" w:hAnsi="Arial" w:cs="Arial"/>
                <w:sz w:val="20"/>
                <w:szCs w:val="20"/>
                <w:lang w:val="en-US"/>
              </w:rPr>
              <w:t>7</w:t>
            </w:r>
            <w:r w:rsidRPr="00FF01E2">
              <w:rPr>
                <w:rFonts w:ascii="Arial" w:hAnsi="Arial" w:cs="Arial"/>
                <w:sz w:val="20"/>
                <w:szCs w:val="20"/>
                <w:lang w:val="en-GB"/>
              </w:rPr>
              <w:t>.0</w:t>
            </w:r>
          </w:p>
        </w:tc>
        <w:tc>
          <w:tcPr>
            <w:tcW w:w="1134" w:type="dxa"/>
          </w:tcPr>
          <w:p w14:paraId="0A1A44F9" w14:textId="47F77762" w:rsidR="002025B7" w:rsidRPr="002025B7" w:rsidRDefault="002025B7" w:rsidP="00A438C8">
            <w:pPr>
              <w:jc w:val="center"/>
              <w:rPr>
                <w:rFonts w:ascii="Arial" w:eastAsia="Times New Roman" w:hAnsi="Arial" w:cs="Arial"/>
                <w:b/>
                <w:sz w:val="20"/>
                <w:szCs w:val="20"/>
                <w:lang w:val="en-US"/>
              </w:rPr>
            </w:pPr>
            <w:r w:rsidRPr="002025B7">
              <w:rPr>
                <w:rFonts w:ascii="Arial" w:eastAsia="Times New Roman" w:hAnsi="Arial" w:cs="Arial"/>
                <w:b/>
                <w:sz w:val="20"/>
                <w:szCs w:val="20"/>
                <w:lang w:val="en-US"/>
              </w:rPr>
              <w:t>0.007</w:t>
            </w:r>
          </w:p>
        </w:tc>
        <w:tc>
          <w:tcPr>
            <w:tcW w:w="1099" w:type="dxa"/>
            <w:vMerge/>
          </w:tcPr>
          <w:p w14:paraId="2CD4ABDF" w14:textId="77777777" w:rsidR="002025B7" w:rsidRPr="00FF01E2" w:rsidRDefault="002025B7" w:rsidP="00A438C8">
            <w:pPr>
              <w:rPr>
                <w:rFonts w:ascii="Arial" w:eastAsia="Times New Roman" w:hAnsi="Arial" w:cs="Arial"/>
                <w:sz w:val="20"/>
                <w:szCs w:val="20"/>
                <w:lang w:val="en-US"/>
              </w:rPr>
            </w:pPr>
          </w:p>
        </w:tc>
      </w:tr>
      <w:tr w:rsidR="002025B7" w:rsidRPr="00AA1B36" w14:paraId="272FE655" w14:textId="77777777" w:rsidTr="00B97387">
        <w:trPr>
          <w:trHeight w:val="297"/>
        </w:trPr>
        <w:tc>
          <w:tcPr>
            <w:tcW w:w="896" w:type="dxa"/>
            <w:vMerge/>
          </w:tcPr>
          <w:p w14:paraId="6328A0E7" w14:textId="77777777" w:rsidR="002025B7" w:rsidRPr="00FF01E2" w:rsidRDefault="002025B7" w:rsidP="00A438C8">
            <w:pPr>
              <w:jc w:val="both"/>
              <w:rPr>
                <w:rFonts w:ascii="Arial" w:eastAsia="Times New Roman" w:hAnsi="Arial" w:cs="Arial"/>
                <w:sz w:val="20"/>
                <w:szCs w:val="20"/>
                <w:lang w:val="en-US"/>
              </w:rPr>
            </w:pPr>
          </w:p>
        </w:tc>
        <w:tc>
          <w:tcPr>
            <w:tcW w:w="1793" w:type="dxa"/>
          </w:tcPr>
          <w:p w14:paraId="28B1B881" w14:textId="73A421B8" w:rsidR="002025B7" w:rsidRPr="00FF01E2" w:rsidRDefault="002025B7" w:rsidP="00A438C8">
            <w:pPr>
              <w:jc w:val="center"/>
              <w:rPr>
                <w:rFonts w:ascii="Arial" w:hAnsi="Arial" w:cs="Arial"/>
              </w:rPr>
            </w:pPr>
            <w:r w:rsidRPr="00FF01E2">
              <w:rPr>
                <w:rFonts w:ascii="Arial" w:hAnsi="Arial" w:cs="Arial"/>
              </w:rPr>
              <w:t>Threat (%)</w:t>
            </w:r>
          </w:p>
        </w:tc>
        <w:tc>
          <w:tcPr>
            <w:tcW w:w="4394" w:type="dxa"/>
          </w:tcPr>
          <w:p w14:paraId="44FFE6A2" w14:textId="4329DA43" w:rsidR="002025B7" w:rsidRPr="00FF01E2" w:rsidRDefault="006E527E" w:rsidP="00A438C8">
            <w:pPr>
              <w:jc w:val="center"/>
              <w:rPr>
                <w:rFonts w:ascii="Arial" w:hAnsi="Arial" w:cs="Arial"/>
                <w:sz w:val="20"/>
                <w:szCs w:val="20"/>
                <w:lang w:val="en-GB"/>
              </w:rPr>
            </w:pPr>
            <w:r w:rsidRPr="00FF01E2">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(14)</w:t>
            </w:r>
            <w:r w:rsidRPr="00FF01E2">
              <w:rPr>
                <w:rFonts w:ascii="Arial" w:hAnsi="Arial" w:cs="Arial"/>
                <w:sz w:val="20"/>
                <w:szCs w:val="20"/>
                <w:lang w:val="en-US"/>
              </w:rPr>
              <w:t xml:space="preserve">= </w:t>
            </w:r>
            <w:r>
              <w:rPr>
                <w:rFonts w:ascii="Arial" w:hAnsi="Arial" w:cs="Arial"/>
                <w:sz w:val="20"/>
                <w:szCs w:val="20"/>
                <w:lang w:val="en-US"/>
              </w:rPr>
              <w:t>3.89</w:t>
            </w:r>
          </w:p>
        </w:tc>
        <w:tc>
          <w:tcPr>
            <w:tcW w:w="1134" w:type="dxa"/>
          </w:tcPr>
          <w:p w14:paraId="283FB06A" w14:textId="013E2E80" w:rsidR="002025B7" w:rsidRPr="006E527E" w:rsidRDefault="006E527E" w:rsidP="00A438C8">
            <w:pPr>
              <w:jc w:val="center"/>
              <w:rPr>
                <w:rFonts w:ascii="Arial" w:eastAsia="Times New Roman" w:hAnsi="Arial" w:cs="Arial"/>
                <w:b/>
                <w:sz w:val="20"/>
                <w:szCs w:val="20"/>
                <w:lang w:val="en-US"/>
              </w:rPr>
            </w:pPr>
            <w:r w:rsidRPr="006E527E">
              <w:rPr>
                <w:rFonts w:ascii="Arial" w:eastAsia="Times New Roman" w:hAnsi="Arial" w:cs="Arial"/>
                <w:b/>
                <w:sz w:val="20"/>
                <w:szCs w:val="20"/>
                <w:lang w:val="en-US"/>
              </w:rPr>
              <w:t>0.001</w:t>
            </w:r>
          </w:p>
        </w:tc>
        <w:tc>
          <w:tcPr>
            <w:tcW w:w="1099" w:type="dxa"/>
            <w:vMerge/>
          </w:tcPr>
          <w:p w14:paraId="2E5FAB00" w14:textId="77777777" w:rsidR="002025B7" w:rsidRPr="00FF01E2" w:rsidRDefault="002025B7" w:rsidP="00A438C8">
            <w:pPr>
              <w:rPr>
                <w:rFonts w:ascii="Arial" w:eastAsia="Times New Roman" w:hAnsi="Arial" w:cs="Arial"/>
                <w:sz w:val="20"/>
                <w:szCs w:val="20"/>
                <w:lang w:val="en-US"/>
              </w:rPr>
            </w:pPr>
          </w:p>
        </w:tc>
      </w:tr>
      <w:tr w:rsidR="002025B7" w:rsidRPr="00AA1B36" w14:paraId="5B9C0B13" w14:textId="77777777" w:rsidTr="00B97387">
        <w:trPr>
          <w:trHeight w:val="297"/>
        </w:trPr>
        <w:tc>
          <w:tcPr>
            <w:tcW w:w="896" w:type="dxa"/>
            <w:vMerge/>
          </w:tcPr>
          <w:p w14:paraId="2344F773" w14:textId="77777777" w:rsidR="002025B7" w:rsidRPr="00FF01E2" w:rsidRDefault="002025B7" w:rsidP="00A438C8">
            <w:pPr>
              <w:jc w:val="both"/>
              <w:rPr>
                <w:rFonts w:ascii="Arial" w:eastAsia="Times New Roman" w:hAnsi="Arial" w:cs="Arial"/>
                <w:sz w:val="20"/>
                <w:szCs w:val="20"/>
                <w:lang w:val="en-US"/>
              </w:rPr>
            </w:pPr>
          </w:p>
        </w:tc>
        <w:tc>
          <w:tcPr>
            <w:tcW w:w="1793" w:type="dxa"/>
          </w:tcPr>
          <w:p w14:paraId="27D5A981" w14:textId="0C61B21F" w:rsidR="002025B7" w:rsidRPr="00FF01E2" w:rsidRDefault="002025B7" w:rsidP="00A438C8">
            <w:pPr>
              <w:jc w:val="center"/>
              <w:rPr>
                <w:rFonts w:ascii="Arial" w:hAnsi="Arial" w:cs="Arial"/>
              </w:rPr>
            </w:pPr>
            <w:r w:rsidRPr="00FF01E2">
              <w:rPr>
                <w:rFonts w:ascii="Arial" w:hAnsi="Arial" w:cs="Arial"/>
              </w:rPr>
              <w:t>Social (%)</w:t>
            </w:r>
          </w:p>
        </w:tc>
        <w:tc>
          <w:tcPr>
            <w:tcW w:w="4394" w:type="dxa"/>
          </w:tcPr>
          <w:p w14:paraId="4AD49294" w14:textId="4DF821FA" w:rsidR="002025B7" w:rsidRPr="00FF01E2" w:rsidRDefault="002025B7" w:rsidP="00A438C8">
            <w:pPr>
              <w:jc w:val="center"/>
              <w:rPr>
                <w:rFonts w:ascii="Arial" w:hAnsi="Arial" w:cs="Arial"/>
                <w:sz w:val="20"/>
                <w:szCs w:val="20"/>
                <w:lang w:val="en-GB"/>
              </w:rPr>
            </w:pPr>
            <w:r w:rsidRPr="00FF01E2">
              <w:rPr>
                <w:rFonts w:ascii="Arial" w:hAnsi="Arial" w:cs="Arial"/>
                <w:sz w:val="20"/>
                <w:szCs w:val="20"/>
                <w:lang w:val="en-GB"/>
              </w:rPr>
              <w:t>two-tailed Student’s t-test t</w:t>
            </w:r>
            <w:r w:rsidRPr="00FF01E2">
              <w:rPr>
                <w:rFonts w:ascii="Arial" w:hAnsi="Arial" w:cs="Arial"/>
                <w:sz w:val="20"/>
                <w:szCs w:val="20"/>
                <w:vertAlign w:val="subscript"/>
                <w:lang w:val="en-GB"/>
              </w:rPr>
              <w:t>(1</w:t>
            </w:r>
            <w:r w:rsidRPr="00FF01E2">
              <w:rPr>
                <w:rFonts w:ascii="Arial" w:hAnsi="Arial" w:cs="Arial"/>
                <w:sz w:val="20"/>
                <w:szCs w:val="20"/>
                <w:vertAlign w:val="subscript"/>
                <w:lang w:val="en-US"/>
              </w:rPr>
              <w:t>4</w:t>
            </w:r>
            <w:r w:rsidRPr="00FF01E2">
              <w:rPr>
                <w:rFonts w:ascii="Arial" w:hAnsi="Arial" w:cs="Arial"/>
                <w:sz w:val="20"/>
                <w:szCs w:val="20"/>
                <w:vertAlign w:val="subscript"/>
                <w:lang w:val="en-GB"/>
              </w:rPr>
              <w:t>)</w:t>
            </w:r>
            <w:r w:rsidRPr="00FF01E2">
              <w:rPr>
                <w:rFonts w:ascii="Arial" w:hAnsi="Arial" w:cs="Arial"/>
                <w:sz w:val="20"/>
                <w:szCs w:val="20"/>
                <w:lang w:val="en-GB"/>
              </w:rPr>
              <w:t>=</w:t>
            </w:r>
            <w:r w:rsidR="006E527E">
              <w:rPr>
                <w:rFonts w:ascii="Arial" w:hAnsi="Arial" w:cs="Arial"/>
                <w:sz w:val="20"/>
                <w:szCs w:val="20"/>
                <w:lang w:val="en-US"/>
              </w:rPr>
              <w:t>1.63</w:t>
            </w:r>
          </w:p>
        </w:tc>
        <w:tc>
          <w:tcPr>
            <w:tcW w:w="1134" w:type="dxa"/>
          </w:tcPr>
          <w:p w14:paraId="58081400" w14:textId="139D57AB" w:rsidR="002025B7" w:rsidRPr="00FF01E2" w:rsidRDefault="006E527E" w:rsidP="00A438C8">
            <w:pPr>
              <w:jc w:val="center"/>
              <w:rPr>
                <w:rFonts w:ascii="Arial" w:eastAsia="Times New Roman" w:hAnsi="Arial" w:cs="Arial"/>
                <w:sz w:val="20"/>
                <w:szCs w:val="20"/>
                <w:lang w:val="en-US"/>
              </w:rPr>
            </w:pPr>
            <w:r>
              <w:rPr>
                <w:rFonts w:ascii="Arial" w:eastAsia="Times New Roman" w:hAnsi="Arial" w:cs="Arial"/>
                <w:sz w:val="20"/>
                <w:szCs w:val="20"/>
                <w:lang w:val="en-US"/>
              </w:rPr>
              <w:t>0.12</w:t>
            </w:r>
          </w:p>
        </w:tc>
        <w:tc>
          <w:tcPr>
            <w:tcW w:w="1099" w:type="dxa"/>
            <w:vMerge/>
          </w:tcPr>
          <w:p w14:paraId="48F434D7" w14:textId="77777777" w:rsidR="002025B7" w:rsidRPr="00FF01E2" w:rsidRDefault="002025B7" w:rsidP="00A438C8">
            <w:pPr>
              <w:rPr>
                <w:rFonts w:ascii="Arial" w:eastAsia="Times New Roman" w:hAnsi="Arial" w:cs="Arial"/>
                <w:sz w:val="20"/>
                <w:szCs w:val="20"/>
                <w:lang w:val="en-US"/>
              </w:rPr>
            </w:pPr>
          </w:p>
        </w:tc>
      </w:tr>
      <w:tr w:rsidR="002025B7" w:rsidRPr="00AA1B36" w14:paraId="4C50E937" w14:textId="77777777" w:rsidTr="00B97387">
        <w:trPr>
          <w:trHeight w:val="297"/>
        </w:trPr>
        <w:tc>
          <w:tcPr>
            <w:tcW w:w="896" w:type="dxa"/>
            <w:vMerge/>
          </w:tcPr>
          <w:p w14:paraId="6C5259E7" w14:textId="77777777" w:rsidR="002025B7" w:rsidRPr="00FF01E2" w:rsidRDefault="002025B7" w:rsidP="00A438C8">
            <w:pPr>
              <w:jc w:val="both"/>
              <w:rPr>
                <w:rFonts w:ascii="Arial" w:eastAsia="Times New Roman" w:hAnsi="Arial" w:cs="Arial"/>
                <w:sz w:val="20"/>
                <w:szCs w:val="20"/>
                <w:lang w:val="en-US"/>
              </w:rPr>
            </w:pPr>
          </w:p>
        </w:tc>
        <w:tc>
          <w:tcPr>
            <w:tcW w:w="1793" w:type="dxa"/>
          </w:tcPr>
          <w:p w14:paraId="2E4FECD4" w14:textId="570FAFEE" w:rsidR="002025B7" w:rsidRPr="00FF01E2" w:rsidRDefault="002025B7" w:rsidP="00A438C8">
            <w:pPr>
              <w:jc w:val="center"/>
              <w:rPr>
                <w:rFonts w:ascii="Arial" w:hAnsi="Arial" w:cs="Arial"/>
              </w:rPr>
            </w:pPr>
            <w:r w:rsidRPr="00FF01E2">
              <w:rPr>
                <w:rFonts w:ascii="Arial" w:hAnsi="Arial" w:cs="Arial"/>
              </w:rPr>
              <w:t>Exploring (%)</w:t>
            </w:r>
          </w:p>
        </w:tc>
        <w:tc>
          <w:tcPr>
            <w:tcW w:w="4394" w:type="dxa"/>
          </w:tcPr>
          <w:p w14:paraId="4B3D48DF" w14:textId="63D2F6CB" w:rsidR="002025B7" w:rsidRPr="00FF01E2" w:rsidRDefault="002025B7" w:rsidP="00A438C8">
            <w:pPr>
              <w:jc w:val="center"/>
              <w:rPr>
                <w:rFonts w:ascii="Arial" w:hAnsi="Arial" w:cs="Arial"/>
                <w:sz w:val="20"/>
                <w:szCs w:val="20"/>
                <w:lang w:val="en-GB"/>
              </w:rPr>
            </w:pPr>
            <w:r w:rsidRPr="00FF01E2">
              <w:rPr>
                <w:rFonts w:ascii="Arial" w:hAnsi="Arial" w:cs="Arial"/>
                <w:sz w:val="20"/>
                <w:szCs w:val="20"/>
                <w:lang w:val="en-GB"/>
              </w:rPr>
              <w:t>two-tailed Student’s t-test t</w:t>
            </w:r>
            <w:r w:rsidRPr="00FF01E2">
              <w:rPr>
                <w:rFonts w:ascii="Arial" w:hAnsi="Arial" w:cs="Arial"/>
                <w:sz w:val="20"/>
                <w:szCs w:val="20"/>
                <w:vertAlign w:val="subscript"/>
                <w:lang w:val="en-GB"/>
              </w:rPr>
              <w:t>(1</w:t>
            </w:r>
            <w:r w:rsidRPr="00FF01E2">
              <w:rPr>
                <w:rFonts w:ascii="Arial" w:hAnsi="Arial" w:cs="Arial"/>
                <w:sz w:val="20"/>
                <w:szCs w:val="20"/>
                <w:vertAlign w:val="subscript"/>
                <w:lang w:val="en-US"/>
              </w:rPr>
              <w:t>4</w:t>
            </w:r>
            <w:r w:rsidRPr="00FF01E2">
              <w:rPr>
                <w:rFonts w:ascii="Arial" w:hAnsi="Arial" w:cs="Arial"/>
                <w:sz w:val="20"/>
                <w:szCs w:val="20"/>
                <w:vertAlign w:val="subscript"/>
                <w:lang w:val="en-GB"/>
              </w:rPr>
              <w:t>)</w:t>
            </w:r>
            <w:r w:rsidRPr="00FF01E2">
              <w:rPr>
                <w:rFonts w:ascii="Arial" w:hAnsi="Arial" w:cs="Arial"/>
                <w:sz w:val="20"/>
                <w:szCs w:val="20"/>
                <w:lang w:val="en-GB"/>
              </w:rPr>
              <w:t>=</w:t>
            </w:r>
            <w:r w:rsidR="00122B00">
              <w:rPr>
                <w:rFonts w:ascii="Arial" w:hAnsi="Arial" w:cs="Arial"/>
                <w:sz w:val="20"/>
                <w:szCs w:val="20"/>
                <w:lang w:val="en-US"/>
              </w:rPr>
              <w:t>6.28</w:t>
            </w:r>
          </w:p>
        </w:tc>
        <w:tc>
          <w:tcPr>
            <w:tcW w:w="1134" w:type="dxa"/>
          </w:tcPr>
          <w:p w14:paraId="09217446" w14:textId="1EB95BA1" w:rsidR="002025B7" w:rsidRPr="00122B00" w:rsidRDefault="00122B00" w:rsidP="00A438C8">
            <w:pPr>
              <w:jc w:val="center"/>
              <w:rPr>
                <w:rFonts w:ascii="Arial" w:eastAsia="Times New Roman" w:hAnsi="Arial" w:cs="Arial"/>
                <w:b/>
                <w:sz w:val="20"/>
                <w:szCs w:val="20"/>
                <w:lang w:val="en-US"/>
              </w:rPr>
            </w:pPr>
            <w:r w:rsidRPr="00122B00">
              <w:rPr>
                <w:rFonts w:ascii="Arial" w:eastAsia="Times New Roman" w:hAnsi="Arial" w:cs="Arial"/>
                <w:b/>
                <w:sz w:val="20"/>
                <w:szCs w:val="20"/>
                <w:lang w:val="en-US"/>
              </w:rPr>
              <w:t>&lt;0.0001</w:t>
            </w:r>
          </w:p>
        </w:tc>
        <w:tc>
          <w:tcPr>
            <w:tcW w:w="1099" w:type="dxa"/>
            <w:vMerge/>
          </w:tcPr>
          <w:p w14:paraId="63764C10" w14:textId="77777777" w:rsidR="002025B7" w:rsidRPr="00FF01E2" w:rsidRDefault="002025B7" w:rsidP="00A438C8">
            <w:pPr>
              <w:rPr>
                <w:rFonts w:ascii="Arial" w:eastAsia="Times New Roman" w:hAnsi="Arial" w:cs="Arial"/>
                <w:sz w:val="20"/>
                <w:szCs w:val="20"/>
                <w:lang w:val="en-US"/>
              </w:rPr>
            </w:pPr>
          </w:p>
        </w:tc>
      </w:tr>
      <w:tr w:rsidR="002025B7" w:rsidRPr="00FF01E2" w14:paraId="79359F15" w14:textId="77777777" w:rsidTr="00B97387">
        <w:trPr>
          <w:trHeight w:val="297"/>
        </w:trPr>
        <w:tc>
          <w:tcPr>
            <w:tcW w:w="896" w:type="dxa"/>
            <w:vMerge/>
          </w:tcPr>
          <w:p w14:paraId="4FF88E9D" w14:textId="77777777" w:rsidR="002025B7" w:rsidRPr="00FF01E2" w:rsidRDefault="002025B7" w:rsidP="00B97387">
            <w:pPr>
              <w:jc w:val="both"/>
              <w:rPr>
                <w:rFonts w:ascii="Arial" w:eastAsia="Times New Roman" w:hAnsi="Arial" w:cs="Arial"/>
                <w:sz w:val="20"/>
                <w:szCs w:val="20"/>
                <w:lang w:val="en-US"/>
              </w:rPr>
            </w:pPr>
          </w:p>
        </w:tc>
        <w:tc>
          <w:tcPr>
            <w:tcW w:w="1793" w:type="dxa"/>
          </w:tcPr>
          <w:p w14:paraId="0D840976" w14:textId="77777777" w:rsidR="002025B7" w:rsidRPr="00FF01E2" w:rsidRDefault="002025B7" w:rsidP="00B97387">
            <w:pPr>
              <w:jc w:val="center"/>
              <w:rPr>
                <w:rFonts w:ascii="Arial" w:hAnsi="Arial" w:cs="Arial"/>
              </w:rPr>
            </w:pPr>
            <w:r w:rsidRPr="00FF01E2">
              <w:rPr>
                <w:rFonts w:ascii="Arial" w:hAnsi="Arial" w:cs="Arial"/>
              </w:rPr>
              <w:t>Grooming  (%)</w:t>
            </w:r>
          </w:p>
        </w:tc>
        <w:tc>
          <w:tcPr>
            <w:tcW w:w="4394" w:type="dxa"/>
          </w:tcPr>
          <w:p w14:paraId="1D6BA0FA" w14:textId="49C3BD59" w:rsidR="002025B7" w:rsidRPr="00FF01E2" w:rsidRDefault="002025B7" w:rsidP="00B97387">
            <w:pPr>
              <w:jc w:val="center"/>
              <w:rPr>
                <w:rFonts w:ascii="Arial" w:hAnsi="Arial" w:cs="Arial"/>
                <w:sz w:val="20"/>
                <w:szCs w:val="20"/>
                <w:lang w:val="en-GB"/>
              </w:rPr>
            </w:pPr>
            <w:r w:rsidRPr="00FF01E2">
              <w:rPr>
                <w:rFonts w:ascii="Arial" w:hAnsi="Arial" w:cs="Arial"/>
                <w:sz w:val="20"/>
                <w:szCs w:val="20"/>
                <w:lang w:val="en-GB"/>
              </w:rPr>
              <w:t>two-tailed Student’s t-test t</w:t>
            </w:r>
            <w:r w:rsidRPr="00FF01E2">
              <w:rPr>
                <w:rFonts w:ascii="Arial" w:hAnsi="Arial" w:cs="Arial"/>
                <w:sz w:val="20"/>
                <w:szCs w:val="20"/>
                <w:vertAlign w:val="subscript"/>
                <w:lang w:val="en-GB"/>
              </w:rPr>
              <w:t>(1</w:t>
            </w:r>
            <w:r w:rsidRPr="00FF01E2">
              <w:rPr>
                <w:rFonts w:ascii="Arial" w:hAnsi="Arial" w:cs="Arial"/>
                <w:sz w:val="20"/>
                <w:szCs w:val="20"/>
                <w:vertAlign w:val="subscript"/>
                <w:lang w:val="en-US"/>
              </w:rPr>
              <w:t>4</w:t>
            </w:r>
            <w:r w:rsidRPr="00FF01E2">
              <w:rPr>
                <w:rFonts w:ascii="Arial" w:hAnsi="Arial" w:cs="Arial"/>
                <w:sz w:val="20"/>
                <w:szCs w:val="20"/>
                <w:vertAlign w:val="subscript"/>
                <w:lang w:val="en-GB"/>
              </w:rPr>
              <w:t>)</w:t>
            </w:r>
            <w:r w:rsidRPr="00FF01E2">
              <w:rPr>
                <w:rFonts w:ascii="Arial" w:hAnsi="Arial" w:cs="Arial"/>
                <w:sz w:val="20"/>
                <w:szCs w:val="20"/>
                <w:lang w:val="en-GB"/>
              </w:rPr>
              <w:t>=</w:t>
            </w:r>
            <w:r w:rsidR="00CF038F">
              <w:rPr>
                <w:rFonts w:ascii="Arial" w:hAnsi="Arial" w:cs="Arial"/>
                <w:sz w:val="20"/>
                <w:szCs w:val="20"/>
                <w:lang w:val="en-US"/>
              </w:rPr>
              <w:t>0.79</w:t>
            </w:r>
          </w:p>
        </w:tc>
        <w:tc>
          <w:tcPr>
            <w:tcW w:w="1134" w:type="dxa"/>
          </w:tcPr>
          <w:p w14:paraId="450B57A2" w14:textId="4027E968" w:rsidR="002025B7" w:rsidRPr="00FF01E2" w:rsidRDefault="00CF038F" w:rsidP="00B97387">
            <w:pPr>
              <w:jc w:val="center"/>
              <w:rPr>
                <w:rFonts w:ascii="Arial" w:eastAsia="Times New Roman" w:hAnsi="Arial" w:cs="Arial"/>
                <w:sz w:val="20"/>
                <w:szCs w:val="20"/>
                <w:lang w:val="en-US"/>
              </w:rPr>
            </w:pPr>
            <w:r>
              <w:rPr>
                <w:rFonts w:ascii="Arial" w:eastAsia="Times New Roman" w:hAnsi="Arial" w:cs="Arial"/>
                <w:sz w:val="20"/>
                <w:szCs w:val="20"/>
                <w:lang w:val="en-US"/>
              </w:rPr>
              <w:t>0.44</w:t>
            </w:r>
          </w:p>
        </w:tc>
        <w:tc>
          <w:tcPr>
            <w:tcW w:w="1099" w:type="dxa"/>
            <w:vMerge/>
          </w:tcPr>
          <w:p w14:paraId="5F2DC042" w14:textId="77777777" w:rsidR="002025B7" w:rsidRPr="00FF01E2" w:rsidRDefault="002025B7" w:rsidP="00B97387">
            <w:pPr>
              <w:rPr>
                <w:rFonts w:ascii="Arial" w:eastAsia="Times New Roman" w:hAnsi="Arial" w:cs="Arial"/>
                <w:sz w:val="20"/>
                <w:szCs w:val="20"/>
                <w:lang w:val="en-US"/>
              </w:rPr>
            </w:pPr>
          </w:p>
        </w:tc>
      </w:tr>
      <w:tr w:rsidR="00277D53" w:rsidRPr="00AA1B36" w14:paraId="3B0E040A" w14:textId="77777777" w:rsidTr="00B97387">
        <w:trPr>
          <w:trHeight w:val="297"/>
        </w:trPr>
        <w:tc>
          <w:tcPr>
            <w:tcW w:w="896" w:type="dxa"/>
            <w:vMerge w:val="restart"/>
          </w:tcPr>
          <w:p w14:paraId="2AD94F45" w14:textId="0E828060" w:rsidR="00277D53" w:rsidRPr="00FF01E2" w:rsidRDefault="00277D53" w:rsidP="00474E36">
            <w:pPr>
              <w:jc w:val="center"/>
              <w:rPr>
                <w:rFonts w:ascii="Arial" w:eastAsia="Times New Roman" w:hAnsi="Arial" w:cs="Arial"/>
                <w:sz w:val="20"/>
                <w:szCs w:val="20"/>
                <w:lang w:val="en-US"/>
              </w:rPr>
            </w:pPr>
            <w:r w:rsidRPr="00D8013F">
              <w:rPr>
                <w:rFonts w:ascii="Arial" w:eastAsia="Times New Roman" w:hAnsi="Arial" w:cs="Arial"/>
                <w:b/>
                <w:bCs/>
                <w:sz w:val="20"/>
                <w:szCs w:val="20"/>
              </w:rPr>
              <w:t>4c</w:t>
            </w:r>
          </w:p>
        </w:tc>
        <w:tc>
          <w:tcPr>
            <w:tcW w:w="1793" w:type="dxa"/>
          </w:tcPr>
          <w:p w14:paraId="6DC2D584" w14:textId="5E95DCA4" w:rsidR="00277D53" w:rsidRPr="00FF01E2" w:rsidRDefault="00277D53" w:rsidP="00A438C8">
            <w:pPr>
              <w:jc w:val="center"/>
              <w:rPr>
                <w:rFonts w:ascii="Arial" w:hAnsi="Arial" w:cs="Arial"/>
              </w:rPr>
            </w:pPr>
            <w:r w:rsidRPr="00FF01E2">
              <w:rPr>
                <w:rFonts w:ascii="Arial" w:hAnsi="Arial" w:cs="Arial"/>
              </w:rPr>
              <w:t xml:space="preserve">Aggression </w:t>
            </w:r>
          </w:p>
        </w:tc>
        <w:tc>
          <w:tcPr>
            <w:tcW w:w="4394" w:type="dxa"/>
          </w:tcPr>
          <w:p w14:paraId="668625C8" w14:textId="66834F98" w:rsidR="00277D53" w:rsidRPr="00FF01E2" w:rsidRDefault="00277D53" w:rsidP="00A438C8">
            <w:pPr>
              <w:jc w:val="center"/>
              <w:rPr>
                <w:rFonts w:ascii="Arial" w:hAnsi="Arial" w:cs="Arial"/>
                <w:sz w:val="20"/>
                <w:szCs w:val="20"/>
                <w:lang w:val="en-GB"/>
              </w:rPr>
            </w:pPr>
            <w:r>
              <w:rPr>
                <w:rFonts w:ascii="Arial" w:hAnsi="Arial" w:cs="Arial"/>
                <w:sz w:val="20"/>
                <w:szCs w:val="20"/>
                <w:lang w:val="en-GB"/>
              </w:rPr>
              <w:t xml:space="preserve">Paired, </w:t>
            </w:r>
            <w:r w:rsidRPr="00FF01E2">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(7</w:t>
            </w:r>
            <w:r w:rsidRPr="00FF01E2">
              <w:rPr>
                <w:rFonts w:ascii="Arial" w:hAnsi="Arial" w:cs="Arial"/>
                <w:sz w:val="20"/>
                <w:szCs w:val="20"/>
                <w:vertAlign w:val="subscript"/>
                <w:lang w:val="en-US"/>
              </w:rPr>
              <w:t>)</w:t>
            </w:r>
            <w:r w:rsidRPr="00FF01E2">
              <w:rPr>
                <w:rFonts w:ascii="Arial" w:hAnsi="Arial" w:cs="Arial"/>
                <w:sz w:val="20"/>
                <w:szCs w:val="20"/>
                <w:lang w:val="en-US"/>
              </w:rPr>
              <w:t xml:space="preserve">= </w:t>
            </w:r>
            <w:r>
              <w:rPr>
                <w:rFonts w:ascii="Arial" w:hAnsi="Arial" w:cs="Arial"/>
                <w:sz w:val="20"/>
                <w:szCs w:val="20"/>
                <w:lang w:val="en-US"/>
              </w:rPr>
              <w:t>0.84</w:t>
            </w:r>
          </w:p>
        </w:tc>
        <w:tc>
          <w:tcPr>
            <w:tcW w:w="1134" w:type="dxa"/>
          </w:tcPr>
          <w:p w14:paraId="43645B2C" w14:textId="0B187BA4" w:rsidR="00277D53" w:rsidRPr="00FF01E2" w:rsidRDefault="00277D53" w:rsidP="00A438C8">
            <w:pPr>
              <w:jc w:val="center"/>
              <w:rPr>
                <w:rFonts w:ascii="Arial" w:eastAsia="Times New Roman" w:hAnsi="Arial" w:cs="Arial"/>
                <w:sz w:val="20"/>
                <w:szCs w:val="20"/>
                <w:lang w:val="en-US"/>
              </w:rPr>
            </w:pPr>
            <w:r>
              <w:rPr>
                <w:rFonts w:ascii="Arial" w:eastAsia="Times New Roman" w:hAnsi="Arial" w:cs="Arial"/>
                <w:sz w:val="20"/>
                <w:szCs w:val="20"/>
                <w:lang w:val="en-GB"/>
              </w:rPr>
              <w:t>0.42</w:t>
            </w:r>
          </w:p>
        </w:tc>
        <w:tc>
          <w:tcPr>
            <w:tcW w:w="1099" w:type="dxa"/>
            <w:vMerge w:val="restart"/>
          </w:tcPr>
          <w:p w14:paraId="7C0A87F0" w14:textId="03F90853" w:rsidR="00277D53" w:rsidRPr="00FF01E2" w:rsidRDefault="00277D53" w:rsidP="00277D53">
            <w:pPr>
              <w:jc w:val="center"/>
              <w:rPr>
                <w:rFonts w:ascii="Arial" w:eastAsia="Times New Roman" w:hAnsi="Arial" w:cs="Arial"/>
                <w:sz w:val="20"/>
                <w:szCs w:val="20"/>
                <w:lang w:val="en-US"/>
              </w:rPr>
            </w:pPr>
            <w:r>
              <w:rPr>
                <w:rFonts w:ascii="Arial" w:eastAsia="Times New Roman" w:hAnsi="Arial" w:cs="Arial"/>
                <w:sz w:val="20"/>
                <w:szCs w:val="20"/>
                <w:lang w:val="en-US"/>
              </w:rPr>
              <w:t>N=8</w:t>
            </w:r>
          </w:p>
        </w:tc>
      </w:tr>
      <w:tr w:rsidR="00277D53" w:rsidRPr="00AA1B36" w14:paraId="18FACE01" w14:textId="77777777" w:rsidTr="00B97387">
        <w:trPr>
          <w:trHeight w:val="297"/>
        </w:trPr>
        <w:tc>
          <w:tcPr>
            <w:tcW w:w="896" w:type="dxa"/>
            <w:vMerge/>
          </w:tcPr>
          <w:p w14:paraId="62F7CA11" w14:textId="77777777" w:rsidR="00277D53" w:rsidRPr="00FF01E2" w:rsidRDefault="00277D53" w:rsidP="00A438C8">
            <w:pPr>
              <w:jc w:val="both"/>
              <w:rPr>
                <w:rFonts w:ascii="Arial" w:eastAsia="Times New Roman" w:hAnsi="Arial" w:cs="Arial"/>
                <w:sz w:val="20"/>
                <w:szCs w:val="20"/>
                <w:lang w:val="pt-BR"/>
              </w:rPr>
            </w:pPr>
          </w:p>
        </w:tc>
        <w:tc>
          <w:tcPr>
            <w:tcW w:w="1793" w:type="dxa"/>
          </w:tcPr>
          <w:p w14:paraId="570FE84F" w14:textId="68BDB588" w:rsidR="00277D53" w:rsidRPr="00FF01E2" w:rsidRDefault="00277D53" w:rsidP="00A438C8">
            <w:pPr>
              <w:jc w:val="center"/>
              <w:rPr>
                <w:rFonts w:ascii="Arial" w:hAnsi="Arial" w:cs="Arial"/>
              </w:rPr>
            </w:pPr>
            <w:r w:rsidRPr="00FF01E2">
              <w:rPr>
                <w:rFonts w:ascii="Arial" w:hAnsi="Arial" w:cs="Arial"/>
              </w:rPr>
              <w:t xml:space="preserve">Attack number </w:t>
            </w:r>
          </w:p>
        </w:tc>
        <w:tc>
          <w:tcPr>
            <w:tcW w:w="4394" w:type="dxa"/>
          </w:tcPr>
          <w:p w14:paraId="184FFB63" w14:textId="653ED32D" w:rsidR="00277D53" w:rsidRPr="00FF01E2" w:rsidRDefault="00277D53" w:rsidP="00A438C8">
            <w:pPr>
              <w:jc w:val="center"/>
              <w:rPr>
                <w:rFonts w:ascii="Arial" w:hAnsi="Arial" w:cs="Arial"/>
                <w:sz w:val="20"/>
                <w:szCs w:val="20"/>
                <w:lang w:val="en-GB"/>
              </w:rPr>
            </w:pPr>
            <w:r w:rsidRPr="00BC6D6C">
              <w:rPr>
                <w:rFonts w:ascii="Arial" w:hAnsi="Arial" w:cs="Arial"/>
                <w:sz w:val="20"/>
                <w:szCs w:val="20"/>
                <w:lang w:val="en-GB"/>
              </w:rPr>
              <w:t>Wil</w:t>
            </w:r>
            <w:r>
              <w:rPr>
                <w:rFonts w:ascii="Arial" w:hAnsi="Arial" w:cs="Arial"/>
                <w:sz w:val="20"/>
                <w:szCs w:val="20"/>
                <w:lang w:val="en-GB"/>
              </w:rPr>
              <w:t>coxon matched-pairs test  W= 9</w:t>
            </w:r>
          </w:p>
        </w:tc>
        <w:tc>
          <w:tcPr>
            <w:tcW w:w="1134" w:type="dxa"/>
          </w:tcPr>
          <w:p w14:paraId="4F6BD2E4" w14:textId="45758E48" w:rsidR="00277D53" w:rsidRPr="00FF01E2" w:rsidRDefault="00277D53" w:rsidP="00A438C8">
            <w:pPr>
              <w:jc w:val="center"/>
              <w:rPr>
                <w:rFonts w:ascii="Arial" w:eastAsia="Times New Roman" w:hAnsi="Arial" w:cs="Arial"/>
                <w:sz w:val="20"/>
                <w:szCs w:val="20"/>
                <w:lang w:val="en-US"/>
              </w:rPr>
            </w:pPr>
            <w:r>
              <w:rPr>
                <w:rFonts w:ascii="Arial" w:eastAsia="Times New Roman" w:hAnsi="Arial" w:cs="Arial"/>
                <w:sz w:val="20"/>
                <w:szCs w:val="20"/>
                <w:lang w:val="en-US"/>
              </w:rPr>
              <w:t>0.31</w:t>
            </w:r>
          </w:p>
        </w:tc>
        <w:tc>
          <w:tcPr>
            <w:tcW w:w="1099" w:type="dxa"/>
            <w:vMerge/>
          </w:tcPr>
          <w:p w14:paraId="76864B11" w14:textId="77777777" w:rsidR="00277D53" w:rsidRPr="00FF01E2" w:rsidRDefault="00277D53" w:rsidP="00A438C8">
            <w:pPr>
              <w:rPr>
                <w:rFonts w:ascii="Arial" w:eastAsia="Times New Roman" w:hAnsi="Arial" w:cs="Arial"/>
                <w:sz w:val="20"/>
                <w:szCs w:val="20"/>
                <w:lang w:val="en-US"/>
              </w:rPr>
            </w:pPr>
          </w:p>
        </w:tc>
      </w:tr>
      <w:tr w:rsidR="00277D53" w:rsidRPr="00AA1B36" w14:paraId="6B78A504" w14:textId="77777777" w:rsidTr="00B97387">
        <w:trPr>
          <w:trHeight w:val="297"/>
        </w:trPr>
        <w:tc>
          <w:tcPr>
            <w:tcW w:w="896" w:type="dxa"/>
            <w:vMerge/>
          </w:tcPr>
          <w:p w14:paraId="1C93CF0F" w14:textId="77777777" w:rsidR="00277D53" w:rsidRPr="00FF01E2" w:rsidRDefault="00277D53" w:rsidP="00A438C8">
            <w:pPr>
              <w:jc w:val="both"/>
              <w:rPr>
                <w:rFonts w:ascii="Arial" w:eastAsia="Times New Roman" w:hAnsi="Arial" w:cs="Arial"/>
                <w:sz w:val="20"/>
                <w:szCs w:val="20"/>
                <w:lang w:val="en-US"/>
              </w:rPr>
            </w:pPr>
          </w:p>
        </w:tc>
        <w:tc>
          <w:tcPr>
            <w:tcW w:w="1793" w:type="dxa"/>
          </w:tcPr>
          <w:p w14:paraId="6D7B2D31" w14:textId="0E5F8749" w:rsidR="00277D53" w:rsidRPr="00FF01E2" w:rsidRDefault="00277D53" w:rsidP="00A438C8">
            <w:pPr>
              <w:jc w:val="center"/>
              <w:rPr>
                <w:rFonts w:ascii="Arial" w:hAnsi="Arial" w:cs="Arial"/>
              </w:rPr>
            </w:pPr>
            <w:r w:rsidRPr="00FF01E2">
              <w:rPr>
                <w:rFonts w:ascii="Arial" w:hAnsi="Arial" w:cs="Arial"/>
              </w:rPr>
              <w:t>Attack latency</w:t>
            </w:r>
          </w:p>
        </w:tc>
        <w:tc>
          <w:tcPr>
            <w:tcW w:w="4394" w:type="dxa"/>
          </w:tcPr>
          <w:p w14:paraId="29819A3A" w14:textId="0553756B" w:rsidR="00277D53" w:rsidRPr="00FF01E2" w:rsidRDefault="00035266" w:rsidP="00A438C8">
            <w:pPr>
              <w:jc w:val="center"/>
              <w:rPr>
                <w:rFonts w:ascii="Arial" w:hAnsi="Arial" w:cs="Arial"/>
                <w:sz w:val="20"/>
                <w:szCs w:val="20"/>
                <w:lang w:val="en-GB"/>
              </w:rPr>
            </w:pPr>
            <w:r>
              <w:rPr>
                <w:rFonts w:ascii="Arial" w:hAnsi="Arial" w:cs="Arial"/>
                <w:sz w:val="20"/>
                <w:szCs w:val="20"/>
                <w:lang w:val="en-GB"/>
              </w:rPr>
              <w:t xml:space="preserve">Paired, </w:t>
            </w:r>
            <w:r w:rsidR="00277D53" w:rsidRPr="00FF01E2">
              <w:rPr>
                <w:rFonts w:ascii="Arial" w:hAnsi="Arial" w:cs="Arial"/>
                <w:sz w:val="20"/>
                <w:szCs w:val="20"/>
                <w:lang w:val="en-GB"/>
              </w:rPr>
              <w:t xml:space="preserve">two-tailed Student’s t-test </w:t>
            </w:r>
            <w:r w:rsidR="00277D53" w:rsidRPr="00FF01E2">
              <w:rPr>
                <w:rFonts w:ascii="Arial" w:hAnsi="Arial" w:cs="Arial"/>
                <w:sz w:val="20"/>
                <w:szCs w:val="20"/>
                <w:lang w:val="en-US"/>
              </w:rPr>
              <w:t>t</w:t>
            </w:r>
            <w:r w:rsidR="00277D53">
              <w:rPr>
                <w:rFonts w:ascii="Arial" w:hAnsi="Arial" w:cs="Arial"/>
                <w:sz w:val="20"/>
                <w:szCs w:val="20"/>
                <w:vertAlign w:val="subscript"/>
                <w:lang w:val="en-US"/>
              </w:rPr>
              <w:t>(7</w:t>
            </w:r>
            <w:r w:rsidR="00277D53" w:rsidRPr="00FF01E2">
              <w:rPr>
                <w:rFonts w:ascii="Arial" w:hAnsi="Arial" w:cs="Arial"/>
                <w:sz w:val="20"/>
                <w:szCs w:val="20"/>
                <w:vertAlign w:val="subscript"/>
                <w:lang w:val="en-US"/>
              </w:rPr>
              <w:t>)</w:t>
            </w:r>
            <w:r w:rsidR="00277D53" w:rsidRPr="00FF01E2">
              <w:rPr>
                <w:rFonts w:ascii="Arial" w:hAnsi="Arial" w:cs="Arial"/>
                <w:sz w:val="20"/>
                <w:szCs w:val="20"/>
                <w:lang w:val="en-US"/>
              </w:rPr>
              <w:t xml:space="preserve">= </w:t>
            </w:r>
            <w:r w:rsidR="00277D53">
              <w:rPr>
                <w:rFonts w:ascii="Arial" w:hAnsi="Arial" w:cs="Arial"/>
                <w:sz w:val="20"/>
                <w:szCs w:val="20"/>
                <w:lang w:val="en-US"/>
              </w:rPr>
              <w:t>0.67</w:t>
            </w:r>
          </w:p>
        </w:tc>
        <w:tc>
          <w:tcPr>
            <w:tcW w:w="1134" w:type="dxa"/>
          </w:tcPr>
          <w:p w14:paraId="6C066C6C" w14:textId="495FCAD6" w:rsidR="00277D53" w:rsidRPr="00FF01E2" w:rsidRDefault="00277D53" w:rsidP="00A438C8">
            <w:pPr>
              <w:jc w:val="center"/>
              <w:rPr>
                <w:rFonts w:ascii="Arial" w:eastAsia="Times New Roman" w:hAnsi="Arial" w:cs="Arial"/>
                <w:sz w:val="20"/>
                <w:szCs w:val="20"/>
                <w:lang w:val="en-US"/>
              </w:rPr>
            </w:pPr>
            <w:r>
              <w:rPr>
                <w:rFonts w:ascii="Arial" w:eastAsia="Times New Roman" w:hAnsi="Arial" w:cs="Arial"/>
                <w:sz w:val="20"/>
                <w:szCs w:val="20"/>
                <w:lang w:val="en-US"/>
              </w:rPr>
              <w:t>0.52</w:t>
            </w:r>
          </w:p>
        </w:tc>
        <w:tc>
          <w:tcPr>
            <w:tcW w:w="1099" w:type="dxa"/>
            <w:vMerge/>
          </w:tcPr>
          <w:p w14:paraId="4D7A64C5" w14:textId="77777777" w:rsidR="00277D53" w:rsidRPr="00FF01E2" w:rsidRDefault="00277D53" w:rsidP="00A438C8">
            <w:pPr>
              <w:rPr>
                <w:rFonts w:ascii="Arial" w:eastAsia="Times New Roman" w:hAnsi="Arial" w:cs="Arial"/>
                <w:sz w:val="20"/>
                <w:szCs w:val="20"/>
                <w:lang w:val="en-US"/>
              </w:rPr>
            </w:pPr>
          </w:p>
        </w:tc>
      </w:tr>
      <w:tr w:rsidR="00277D53" w:rsidRPr="00AA1B36" w14:paraId="5ECEB10E" w14:textId="77777777" w:rsidTr="00B97387">
        <w:trPr>
          <w:trHeight w:val="297"/>
        </w:trPr>
        <w:tc>
          <w:tcPr>
            <w:tcW w:w="896" w:type="dxa"/>
            <w:vMerge/>
          </w:tcPr>
          <w:p w14:paraId="3EE97FB9" w14:textId="77777777" w:rsidR="00277D53" w:rsidRPr="00FF01E2" w:rsidRDefault="00277D53" w:rsidP="00A438C8">
            <w:pPr>
              <w:jc w:val="both"/>
              <w:rPr>
                <w:rFonts w:ascii="Arial" w:eastAsia="Times New Roman" w:hAnsi="Arial" w:cs="Arial"/>
                <w:sz w:val="20"/>
                <w:szCs w:val="20"/>
                <w:lang w:val="en-US"/>
              </w:rPr>
            </w:pPr>
          </w:p>
        </w:tc>
        <w:tc>
          <w:tcPr>
            <w:tcW w:w="1793" w:type="dxa"/>
          </w:tcPr>
          <w:p w14:paraId="1ED59F6C" w14:textId="3A6B605F" w:rsidR="00277D53" w:rsidRPr="00FF01E2" w:rsidRDefault="00277D53" w:rsidP="00A438C8">
            <w:pPr>
              <w:jc w:val="center"/>
              <w:rPr>
                <w:rFonts w:ascii="Arial" w:hAnsi="Arial" w:cs="Arial"/>
              </w:rPr>
            </w:pPr>
            <w:r w:rsidRPr="00FF01E2">
              <w:rPr>
                <w:rFonts w:ascii="Arial" w:hAnsi="Arial" w:cs="Arial"/>
              </w:rPr>
              <w:t>Attack time (%)</w:t>
            </w:r>
          </w:p>
        </w:tc>
        <w:tc>
          <w:tcPr>
            <w:tcW w:w="4394" w:type="dxa"/>
          </w:tcPr>
          <w:p w14:paraId="0451A317" w14:textId="6BF55853" w:rsidR="00277D53" w:rsidRPr="00FF01E2" w:rsidRDefault="00277D53" w:rsidP="00A438C8">
            <w:pPr>
              <w:jc w:val="center"/>
              <w:rPr>
                <w:rFonts w:ascii="Arial" w:hAnsi="Arial" w:cs="Arial"/>
                <w:sz w:val="20"/>
                <w:szCs w:val="20"/>
                <w:lang w:val="en-GB"/>
              </w:rPr>
            </w:pPr>
            <w:r w:rsidRPr="00BC6D6C">
              <w:rPr>
                <w:rFonts w:ascii="Arial" w:hAnsi="Arial" w:cs="Arial"/>
                <w:sz w:val="20"/>
                <w:szCs w:val="20"/>
                <w:lang w:val="en-GB"/>
              </w:rPr>
              <w:t>Wil</w:t>
            </w:r>
            <w:r>
              <w:rPr>
                <w:rFonts w:ascii="Arial" w:hAnsi="Arial" w:cs="Arial"/>
                <w:sz w:val="20"/>
                <w:szCs w:val="20"/>
                <w:lang w:val="en-GB"/>
              </w:rPr>
              <w:t>coxon matched-pairs test  W= 7</w:t>
            </w:r>
          </w:p>
        </w:tc>
        <w:tc>
          <w:tcPr>
            <w:tcW w:w="1134" w:type="dxa"/>
          </w:tcPr>
          <w:p w14:paraId="4AEA6D51" w14:textId="0E9C5916" w:rsidR="00277D53" w:rsidRPr="00FF01E2" w:rsidRDefault="00277D53" w:rsidP="00A438C8">
            <w:pPr>
              <w:jc w:val="center"/>
              <w:rPr>
                <w:rFonts w:ascii="Arial" w:eastAsia="Times New Roman" w:hAnsi="Arial" w:cs="Arial"/>
                <w:sz w:val="20"/>
                <w:szCs w:val="20"/>
                <w:lang w:val="en-US"/>
              </w:rPr>
            </w:pPr>
            <w:r>
              <w:rPr>
                <w:rFonts w:ascii="Arial" w:eastAsia="Times New Roman" w:hAnsi="Arial" w:cs="Arial"/>
                <w:sz w:val="20"/>
                <w:szCs w:val="20"/>
                <w:lang w:val="en-US"/>
              </w:rPr>
              <w:t>0.44</w:t>
            </w:r>
          </w:p>
        </w:tc>
        <w:tc>
          <w:tcPr>
            <w:tcW w:w="1099" w:type="dxa"/>
            <w:vMerge/>
          </w:tcPr>
          <w:p w14:paraId="1E708C9A" w14:textId="77777777" w:rsidR="00277D53" w:rsidRPr="00FF01E2" w:rsidRDefault="00277D53" w:rsidP="00A438C8">
            <w:pPr>
              <w:rPr>
                <w:rFonts w:ascii="Arial" w:eastAsia="Times New Roman" w:hAnsi="Arial" w:cs="Arial"/>
                <w:sz w:val="20"/>
                <w:szCs w:val="20"/>
                <w:lang w:val="en-US"/>
              </w:rPr>
            </w:pPr>
          </w:p>
        </w:tc>
      </w:tr>
      <w:tr w:rsidR="00277D53" w:rsidRPr="00AA1B36" w14:paraId="67A57942" w14:textId="77777777" w:rsidTr="00B97387">
        <w:trPr>
          <w:trHeight w:val="297"/>
        </w:trPr>
        <w:tc>
          <w:tcPr>
            <w:tcW w:w="896" w:type="dxa"/>
            <w:vMerge/>
          </w:tcPr>
          <w:p w14:paraId="4AF39EEF" w14:textId="77777777" w:rsidR="00277D53" w:rsidRPr="00FF01E2" w:rsidRDefault="00277D53" w:rsidP="00A438C8">
            <w:pPr>
              <w:jc w:val="both"/>
              <w:rPr>
                <w:rFonts w:ascii="Arial" w:eastAsia="Times New Roman" w:hAnsi="Arial" w:cs="Arial"/>
                <w:sz w:val="20"/>
                <w:szCs w:val="20"/>
                <w:lang w:val="en-US"/>
              </w:rPr>
            </w:pPr>
          </w:p>
        </w:tc>
        <w:tc>
          <w:tcPr>
            <w:tcW w:w="1793" w:type="dxa"/>
          </w:tcPr>
          <w:p w14:paraId="7F251D3F" w14:textId="5229C313" w:rsidR="00277D53" w:rsidRPr="00FF01E2" w:rsidRDefault="00277D53" w:rsidP="00A438C8">
            <w:pPr>
              <w:jc w:val="center"/>
              <w:rPr>
                <w:rFonts w:ascii="Arial" w:hAnsi="Arial" w:cs="Arial"/>
              </w:rPr>
            </w:pPr>
            <w:r w:rsidRPr="00FF01E2">
              <w:rPr>
                <w:rFonts w:ascii="Arial" w:hAnsi="Arial" w:cs="Arial"/>
              </w:rPr>
              <w:t>Threat (%)</w:t>
            </w:r>
          </w:p>
        </w:tc>
        <w:tc>
          <w:tcPr>
            <w:tcW w:w="4394" w:type="dxa"/>
          </w:tcPr>
          <w:p w14:paraId="4DE005B4" w14:textId="4EBB40E9" w:rsidR="00277D53" w:rsidRPr="00FF01E2" w:rsidRDefault="00035266" w:rsidP="00A438C8">
            <w:pPr>
              <w:jc w:val="center"/>
              <w:rPr>
                <w:rFonts w:ascii="Arial" w:hAnsi="Arial" w:cs="Arial"/>
                <w:sz w:val="20"/>
                <w:szCs w:val="20"/>
                <w:lang w:val="en-GB"/>
              </w:rPr>
            </w:pPr>
            <w:r>
              <w:rPr>
                <w:rFonts w:ascii="Arial" w:hAnsi="Arial" w:cs="Arial"/>
                <w:sz w:val="20"/>
                <w:szCs w:val="20"/>
                <w:lang w:val="en-GB"/>
              </w:rPr>
              <w:t xml:space="preserve">Paired, </w:t>
            </w:r>
            <w:r w:rsidRPr="00FF01E2">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(7</w:t>
            </w:r>
            <w:r w:rsidRPr="00FF01E2">
              <w:rPr>
                <w:rFonts w:ascii="Arial" w:hAnsi="Arial" w:cs="Arial"/>
                <w:sz w:val="20"/>
                <w:szCs w:val="20"/>
                <w:vertAlign w:val="subscript"/>
                <w:lang w:val="en-US"/>
              </w:rPr>
              <w:t>)</w:t>
            </w:r>
            <w:r w:rsidRPr="00FF01E2">
              <w:rPr>
                <w:rFonts w:ascii="Arial" w:hAnsi="Arial" w:cs="Arial"/>
                <w:sz w:val="20"/>
                <w:szCs w:val="20"/>
                <w:lang w:val="en-US"/>
              </w:rPr>
              <w:t xml:space="preserve">= </w:t>
            </w:r>
            <w:r>
              <w:rPr>
                <w:rFonts w:ascii="Arial" w:hAnsi="Arial" w:cs="Arial"/>
                <w:sz w:val="20"/>
                <w:szCs w:val="20"/>
                <w:lang w:val="en-US"/>
              </w:rPr>
              <w:t>0.98</w:t>
            </w:r>
          </w:p>
        </w:tc>
        <w:tc>
          <w:tcPr>
            <w:tcW w:w="1134" w:type="dxa"/>
          </w:tcPr>
          <w:p w14:paraId="2647A222" w14:textId="5ECE3DD3" w:rsidR="00277D53" w:rsidRPr="00FF01E2" w:rsidRDefault="00035266" w:rsidP="00A438C8">
            <w:pPr>
              <w:jc w:val="center"/>
              <w:rPr>
                <w:rFonts w:ascii="Arial" w:eastAsia="Times New Roman" w:hAnsi="Arial" w:cs="Arial"/>
                <w:sz w:val="20"/>
                <w:szCs w:val="20"/>
                <w:lang w:val="en-US"/>
              </w:rPr>
            </w:pPr>
            <w:r>
              <w:rPr>
                <w:rFonts w:ascii="Arial" w:eastAsia="Times New Roman" w:hAnsi="Arial" w:cs="Arial"/>
                <w:sz w:val="20"/>
                <w:szCs w:val="20"/>
                <w:lang w:val="en-US"/>
              </w:rPr>
              <w:t>0.35</w:t>
            </w:r>
          </w:p>
        </w:tc>
        <w:tc>
          <w:tcPr>
            <w:tcW w:w="1099" w:type="dxa"/>
            <w:vMerge/>
          </w:tcPr>
          <w:p w14:paraId="2523C0BB" w14:textId="77777777" w:rsidR="00277D53" w:rsidRPr="00FF01E2" w:rsidRDefault="00277D53" w:rsidP="00A438C8">
            <w:pPr>
              <w:rPr>
                <w:rFonts w:ascii="Arial" w:eastAsia="Times New Roman" w:hAnsi="Arial" w:cs="Arial"/>
                <w:sz w:val="20"/>
                <w:szCs w:val="20"/>
                <w:lang w:val="en-US"/>
              </w:rPr>
            </w:pPr>
          </w:p>
        </w:tc>
      </w:tr>
      <w:tr w:rsidR="00277D53" w:rsidRPr="00AA1B36" w14:paraId="2FAE7EB6" w14:textId="77777777" w:rsidTr="00B97387">
        <w:trPr>
          <w:trHeight w:val="297"/>
        </w:trPr>
        <w:tc>
          <w:tcPr>
            <w:tcW w:w="896" w:type="dxa"/>
            <w:vMerge/>
          </w:tcPr>
          <w:p w14:paraId="57D2C5E2" w14:textId="77777777" w:rsidR="00277D53" w:rsidRPr="00FF01E2" w:rsidRDefault="00277D53" w:rsidP="00A438C8">
            <w:pPr>
              <w:jc w:val="both"/>
              <w:rPr>
                <w:rFonts w:ascii="Arial" w:eastAsia="Times New Roman" w:hAnsi="Arial" w:cs="Arial"/>
                <w:sz w:val="20"/>
                <w:szCs w:val="20"/>
                <w:lang w:val="en-US"/>
              </w:rPr>
            </w:pPr>
          </w:p>
        </w:tc>
        <w:tc>
          <w:tcPr>
            <w:tcW w:w="1793" w:type="dxa"/>
          </w:tcPr>
          <w:p w14:paraId="4BFE602B" w14:textId="543FE701" w:rsidR="00277D53" w:rsidRPr="00FF01E2" w:rsidRDefault="00277D53" w:rsidP="00A438C8">
            <w:pPr>
              <w:jc w:val="center"/>
              <w:rPr>
                <w:rFonts w:ascii="Arial" w:hAnsi="Arial" w:cs="Arial"/>
              </w:rPr>
            </w:pPr>
            <w:r w:rsidRPr="00FF01E2">
              <w:rPr>
                <w:rFonts w:ascii="Arial" w:hAnsi="Arial" w:cs="Arial"/>
              </w:rPr>
              <w:t>Social (%)</w:t>
            </w:r>
          </w:p>
        </w:tc>
        <w:tc>
          <w:tcPr>
            <w:tcW w:w="4394" w:type="dxa"/>
          </w:tcPr>
          <w:p w14:paraId="78BC2F21" w14:textId="3136FE01" w:rsidR="00277D53" w:rsidRPr="00FF01E2" w:rsidRDefault="003E1717" w:rsidP="00A438C8">
            <w:pPr>
              <w:jc w:val="center"/>
              <w:rPr>
                <w:rFonts w:ascii="Arial" w:hAnsi="Arial" w:cs="Arial"/>
                <w:sz w:val="20"/>
                <w:szCs w:val="20"/>
                <w:lang w:val="en-GB"/>
              </w:rPr>
            </w:pPr>
            <w:r>
              <w:rPr>
                <w:rFonts w:ascii="Arial" w:hAnsi="Arial" w:cs="Arial"/>
                <w:sz w:val="20"/>
                <w:szCs w:val="20"/>
                <w:lang w:val="en-GB"/>
              </w:rPr>
              <w:t xml:space="preserve">Paired, </w:t>
            </w:r>
            <w:r w:rsidR="00277D53" w:rsidRPr="00FF01E2">
              <w:rPr>
                <w:rFonts w:ascii="Arial" w:hAnsi="Arial" w:cs="Arial"/>
                <w:sz w:val="20"/>
                <w:szCs w:val="20"/>
                <w:lang w:val="en-GB"/>
              </w:rPr>
              <w:t>two-tailed Student’s t-test t</w:t>
            </w:r>
            <w:r>
              <w:rPr>
                <w:rFonts w:ascii="Arial" w:hAnsi="Arial" w:cs="Arial"/>
                <w:sz w:val="20"/>
                <w:szCs w:val="20"/>
                <w:vertAlign w:val="subscript"/>
                <w:lang w:val="en-GB"/>
              </w:rPr>
              <w:t>(7</w:t>
            </w:r>
            <w:r w:rsidR="00277D53" w:rsidRPr="00FF01E2">
              <w:rPr>
                <w:rFonts w:ascii="Arial" w:hAnsi="Arial" w:cs="Arial"/>
                <w:sz w:val="20"/>
                <w:szCs w:val="20"/>
                <w:vertAlign w:val="subscript"/>
                <w:lang w:val="en-GB"/>
              </w:rPr>
              <w:t>)</w:t>
            </w:r>
            <w:r w:rsidR="00277D53" w:rsidRPr="00FF01E2">
              <w:rPr>
                <w:rFonts w:ascii="Arial" w:hAnsi="Arial" w:cs="Arial"/>
                <w:sz w:val="20"/>
                <w:szCs w:val="20"/>
                <w:lang w:val="en-GB"/>
              </w:rPr>
              <w:t>=</w:t>
            </w:r>
            <w:r>
              <w:rPr>
                <w:rFonts w:ascii="Arial" w:hAnsi="Arial" w:cs="Arial"/>
                <w:sz w:val="20"/>
                <w:szCs w:val="20"/>
                <w:lang w:val="en-US"/>
              </w:rPr>
              <w:t>1.65</w:t>
            </w:r>
          </w:p>
        </w:tc>
        <w:tc>
          <w:tcPr>
            <w:tcW w:w="1134" w:type="dxa"/>
          </w:tcPr>
          <w:p w14:paraId="6668F933" w14:textId="045891E2" w:rsidR="00277D53" w:rsidRPr="00FF01E2" w:rsidRDefault="003E1717" w:rsidP="00A438C8">
            <w:pPr>
              <w:jc w:val="center"/>
              <w:rPr>
                <w:rFonts w:ascii="Arial" w:eastAsia="Times New Roman" w:hAnsi="Arial" w:cs="Arial"/>
                <w:sz w:val="20"/>
                <w:szCs w:val="20"/>
                <w:lang w:val="en-US"/>
              </w:rPr>
            </w:pPr>
            <w:r>
              <w:rPr>
                <w:rFonts w:ascii="Arial" w:eastAsia="Times New Roman" w:hAnsi="Arial" w:cs="Arial"/>
                <w:sz w:val="20"/>
                <w:szCs w:val="20"/>
                <w:lang w:val="en-US"/>
              </w:rPr>
              <w:t>0.14</w:t>
            </w:r>
          </w:p>
        </w:tc>
        <w:tc>
          <w:tcPr>
            <w:tcW w:w="1099" w:type="dxa"/>
            <w:vMerge/>
          </w:tcPr>
          <w:p w14:paraId="642D0F3D" w14:textId="77777777" w:rsidR="00277D53" w:rsidRPr="00FF01E2" w:rsidRDefault="00277D53" w:rsidP="00A438C8">
            <w:pPr>
              <w:rPr>
                <w:rFonts w:ascii="Arial" w:eastAsia="Times New Roman" w:hAnsi="Arial" w:cs="Arial"/>
                <w:sz w:val="20"/>
                <w:szCs w:val="20"/>
                <w:lang w:val="en-US"/>
              </w:rPr>
            </w:pPr>
          </w:p>
        </w:tc>
      </w:tr>
      <w:tr w:rsidR="00277D53" w:rsidRPr="00AA1B36" w14:paraId="28E4DDAA" w14:textId="77777777" w:rsidTr="00B97387">
        <w:trPr>
          <w:trHeight w:val="297"/>
        </w:trPr>
        <w:tc>
          <w:tcPr>
            <w:tcW w:w="896" w:type="dxa"/>
            <w:vMerge/>
          </w:tcPr>
          <w:p w14:paraId="4682ACAD" w14:textId="77777777" w:rsidR="00277D53" w:rsidRPr="00FF01E2" w:rsidRDefault="00277D53" w:rsidP="00A438C8">
            <w:pPr>
              <w:jc w:val="both"/>
              <w:rPr>
                <w:rFonts w:ascii="Arial" w:eastAsia="Times New Roman" w:hAnsi="Arial" w:cs="Arial"/>
                <w:sz w:val="20"/>
                <w:szCs w:val="20"/>
                <w:lang w:val="en-US"/>
              </w:rPr>
            </w:pPr>
          </w:p>
        </w:tc>
        <w:tc>
          <w:tcPr>
            <w:tcW w:w="1793" w:type="dxa"/>
          </w:tcPr>
          <w:p w14:paraId="1E2743F6" w14:textId="6F187A58" w:rsidR="00277D53" w:rsidRPr="00FF01E2" w:rsidRDefault="00277D53" w:rsidP="00A438C8">
            <w:pPr>
              <w:jc w:val="center"/>
              <w:rPr>
                <w:rFonts w:ascii="Arial" w:hAnsi="Arial" w:cs="Arial"/>
              </w:rPr>
            </w:pPr>
            <w:r w:rsidRPr="00FF01E2">
              <w:rPr>
                <w:rFonts w:ascii="Arial" w:hAnsi="Arial" w:cs="Arial"/>
              </w:rPr>
              <w:t>Exploring (%)</w:t>
            </w:r>
          </w:p>
        </w:tc>
        <w:tc>
          <w:tcPr>
            <w:tcW w:w="4394" w:type="dxa"/>
          </w:tcPr>
          <w:p w14:paraId="63670969" w14:textId="1241F869" w:rsidR="00277D53" w:rsidRPr="00FF01E2" w:rsidRDefault="0015704A" w:rsidP="00A438C8">
            <w:pPr>
              <w:jc w:val="center"/>
              <w:rPr>
                <w:rFonts w:ascii="Arial" w:hAnsi="Arial" w:cs="Arial"/>
                <w:sz w:val="20"/>
                <w:szCs w:val="20"/>
                <w:lang w:val="en-GB"/>
              </w:rPr>
            </w:pPr>
            <w:r>
              <w:rPr>
                <w:rFonts w:ascii="Arial" w:hAnsi="Arial" w:cs="Arial"/>
                <w:sz w:val="20"/>
                <w:szCs w:val="20"/>
                <w:lang w:val="en-GB"/>
              </w:rPr>
              <w:t xml:space="preserve">Paired, </w:t>
            </w:r>
            <w:r w:rsidR="00277D53" w:rsidRPr="00FF01E2">
              <w:rPr>
                <w:rFonts w:ascii="Arial" w:hAnsi="Arial" w:cs="Arial"/>
                <w:sz w:val="20"/>
                <w:szCs w:val="20"/>
                <w:lang w:val="en-GB"/>
              </w:rPr>
              <w:t>two-tailed Student’s t-test t</w:t>
            </w:r>
            <w:r>
              <w:rPr>
                <w:rFonts w:ascii="Arial" w:hAnsi="Arial" w:cs="Arial"/>
                <w:sz w:val="20"/>
                <w:szCs w:val="20"/>
                <w:vertAlign w:val="subscript"/>
                <w:lang w:val="en-GB"/>
              </w:rPr>
              <w:t>(7</w:t>
            </w:r>
            <w:r w:rsidR="00277D53" w:rsidRPr="00FF01E2">
              <w:rPr>
                <w:rFonts w:ascii="Arial" w:hAnsi="Arial" w:cs="Arial"/>
                <w:sz w:val="20"/>
                <w:szCs w:val="20"/>
                <w:vertAlign w:val="subscript"/>
                <w:lang w:val="en-GB"/>
              </w:rPr>
              <w:t>)</w:t>
            </w:r>
            <w:r w:rsidR="00277D53" w:rsidRPr="00FF01E2">
              <w:rPr>
                <w:rFonts w:ascii="Arial" w:hAnsi="Arial" w:cs="Arial"/>
                <w:sz w:val="20"/>
                <w:szCs w:val="20"/>
                <w:lang w:val="en-GB"/>
              </w:rPr>
              <w:t>=</w:t>
            </w:r>
            <w:r>
              <w:rPr>
                <w:rFonts w:ascii="Arial" w:hAnsi="Arial" w:cs="Arial"/>
                <w:sz w:val="20"/>
                <w:szCs w:val="20"/>
                <w:lang w:val="en-US"/>
              </w:rPr>
              <w:t>0.16</w:t>
            </w:r>
          </w:p>
        </w:tc>
        <w:tc>
          <w:tcPr>
            <w:tcW w:w="1134" w:type="dxa"/>
          </w:tcPr>
          <w:p w14:paraId="02E0E135" w14:textId="4D7FBDAB" w:rsidR="00277D53" w:rsidRPr="00FF01E2" w:rsidRDefault="0015704A" w:rsidP="00A438C8">
            <w:pPr>
              <w:jc w:val="center"/>
              <w:rPr>
                <w:rFonts w:ascii="Arial" w:eastAsia="Times New Roman" w:hAnsi="Arial" w:cs="Arial"/>
                <w:sz w:val="20"/>
                <w:szCs w:val="20"/>
                <w:lang w:val="en-US"/>
              </w:rPr>
            </w:pPr>
            <w:r>
              <w:rPr>
                <w:rFonts w:ascii="Arial" w:eastAsia="Times New Roman" w:hAnsi="Arial" w:cs="Arial"/>
                <w:sz w:val="20"/>
                <w:szCs w:val="20"/>
                <w:lang w:val="en-US"/>
              </w:rPr>
              <w:t>0.87</w:t>
            </w:r>
          </w:p>
        </w:tc>
        <w:tc>
          <w:tcPr>
            <w:tcW w:w="1099" w:type="dxa"/>
            <w:vMerge/>
          </w:tcPr>
          <w:p w14:paraId="082C5C7D" w14:textId="77777777" w:rsidR="00277D53" w:rsidRPr="00FF01E2" w:rsidRDefault="00277D53" w:rsidP="00A438C8">
            <w:pPr>
              <w:rPr>
                <w:rFonts w:ascii="Arial" w:eastAsia="Times New Roman" w:hAnsi="Arial" w:cs="Arial"/>
                <w:sz w:val="20"/>
                <w:szCs w:val="20"/>
                <w:lang w:val="en-US"/>
              </w:rPr>
            </w:pPr>
          </w:p>
        </w:tc>
      </w:tr>
      <w:tr w:rsidR="00277D53" w:rsidRPr="00AA1B36" w14:paraId="2A8A1150" w14:textId="77777777" w:rsidTr="00B97387">
        <w:trPr>
          <w:trHeight w:val="297"/>
        </w:trPr>
        <w:tc>
          <w:tcPr>
            <w:tcW w:w="896" w:type="dxa"/>
            <w:vMerge/>
          </w:tcPr>
          <w:p w14:paraId="1EE1D829" w14:textId="77777777" w:rsidR="00277D53" w:rsidRPr="00FF01E2" w:rsidRDefault="00277D53" w:rsidP="00A438C8">
            <w:pPr>
              <w:jc w:val="both"/>
              <w:rPr>
                <w:rFonts w:ascii="Arial" w:eastAsia="Times New Roman" w:hAnsi="Arial" w:cs="Arial"/>
                <w:sz w:val="20"/>
                <w:szCs w:val="20"/>
                <w:lang w:val="en-US"/>
              </w:rPr>
            </w:pPr>
          </w:p>
        </w:tc>
        <w:tc>
          <w:tcPr>
            <w:tcW w:w="1793" w:type="dxa"/>
          </w:tcPr>
          <w:p w14:paraId="592E577D" w14:textId="0DC6F512" w:rsidR="00277D53" w:rsidRPr="00FF01E2" w:rsidRDefault="00277D53" w:rsidP="00A438C8">
            <w:pPr>
              <w:jc w:val="center"/>
              <w:rPr>
                <w:rFonts w:ascii="Arial" w:hAnsi="Arial" w:cs="Arial"/>
              </w:rPr>
            </w:pPr>
            <w:r w:rsidRPr="00FF01E2">
              <w:rPr>
                <w:rFonts w:ascii="Arial" w:hAnsi="Arial" w:cs="Arial"/>
              </w:rPr>
              <w:t>Grooming  (%)</w:t>
            </w:r>
          </w:p>
        </w:tc>
        <w:tc>
          <w:tcPr>
            <w:tcW w:w="4394" w:type="dxa"/>
          </w:tcPr>
          <w:p w14:paraId="61DF31E5" w14:textId="6554079B" w:rsidR="00277D53" w:rsidRPr="00FF01E2" w:rsidRDefault="00D8013F" w:rsidP="00A438C8">
            <w:pPr>
              <w:jc w:val="center"/>
              <w:rPr>
                <w:rFonts w:ascii="Arial" w:hAnsi="Arial" w:cs="Arial"/>
                <w:sz w:val="20"/>
                <w:szCs w:val="20"/>
                <w:lang w:val="en-GB"/>
              </w:rPr>
            </w:pPr>
            <w:r w:rsidRPr="00BC6D6C">
              <w:rPr>
                <w:rFonts w:ascii="Arial" w:hAnsi="Arial" w:cs="Arial"/>
                <w:sz w:val="20"/>
                <w:szCs w:val="20"/>
                <w:lang w:val="en-GB"/>
              </w:rPr>
              <w:t>Wil</w:t>
            </w:r>
            <w:r>
              <w:rPr>
                <w:rFonts w:ascii="Arial" w:hAnsi="Arial" w:cs="Arial"/>
                <w:sz w:val="20"/>
                <w:szCs w:val="20"/>
                <w:lang w:val="en-GB"/>
              </w:rPr>
              <w:t>coxon matched-pairs test  W= -4</w:t>
            </w:r>
          </w:p>
        </w:tc>
        <w:tc>
          <w:tcPr>
            <w:tcW w:w="1134" w:type="dxa"/>
          </w:tcPr>
          <w:p w14:paraId="4A8A1614" w14:textId="16C496C4" w:rsidR="00277D53" w:rsidRPr="00FF01E2" w:rsidRDefault="00D8013F" w:rsidP="00A438C8">
            <w:pPr>
              <w:jc w:val="center"/>
              <w:rPr>
                <w:rFonts w:ascii="Arial" w:eastAsia="Times New Roman" w:hAnsi="Arial" w:cs="Arial"/>
                <w:sz w:val="20"/>
                <w:szCs w:val="20"/>
                <w:lang w:val="en-US"/>
              </w:rPr>
            </w:pPr>
            <w:r>
              <w:rPr>
                <w:rFonts w:ascii="Arial" w:eastAsia="Times New Roman" w:hAnsi="Arial" w:cs="Arial"/>
                <w:sz w:val="20"/>
                <w:szCs w:val="20"/>
                <w:lang w:val="en-US"/>
              </w:rPr>
              <w:t>0.84</w:t>
            </w:r>
          </w:p>
        </w:tc>
        <w:tc>
          <w:tcPr>
            <w:tcW w:w="1099" w:type="dxa"/>
            <w:vMerge/>
          </w:tcPr>
          <w:p w14:paraId="2E7DC8B8" w14:textId="77777777" w:rsidR="00277D53" w:rsidRPr="00FF01E2" w:rsidRDefault="00277D53" w:rsidP="00A438C8">
            <w:pPr>
              <w:rPr>
                <w:rFonts w:ascii="Arial" w:eastAsia="Times New Roman" w:hAnsi="Arial" w:cs="Arial"/>
                <w:sz w:val="20"/>
                <w:szCs w:val="20"/>
                <w:lang w:val="en-US"/>
              </w:rPr>
            </w:pPr>
          </w:p>
        </w:tc>
      </w:tr>
    </w:tbl>
    <w:p w14:paraId="0100435F" w14:textId="77777777" w:rsidR="00E63899" w:rsidRPr="00AA1B36" w:rsidRDefault="00E63899" w:rsidP="00E63899">
      <w:pPr>
        <w:jc w:val="both"/>
        <w:rPr>
          <w:rFonts w:ascii="Times New Roman" w:eastAsia="Times New Roman" w:hAnsi="Times New Roman" w:cs="Times New Roman"/>
          <w:kern w:val="0"/>
          <w:sz w:val="24"/>
          <w:szCs w:val="24"/>
          <w:lang w:val="en-US"/>
          <w14:ligatures w14:val="none"/>
        </w:rPr>
      </w:pPr>
    </w:p>
    <w:p w14:paraId="6DD77B85" w14:textId="77777777" w:rsidR="00AA1B36" w:rsidRPr="00431666" w:rsidRDefault="00AA1B36" w:rsidP="00431666">
      <w:pPr>
        <w:jc w:val="both"/>
        <w:rPr>
          <w:rFonts w:ascii="Arial" w:hAnsi="Arial" w:cs="Arial"/>
          <w:kern w:val="0"/>
          <w:sz w:val="24"/>
          <w:szCs w:val="24"/>
          <w14:ligatures w14:val="none"/>
        </w:rPr>
      </w:pPr>
    </w:p>
    <w:p w14:paraId="5E01F179" w14:textId="543A6D9A" w:rsidR="00B97387" w:rsidRPr="00AA1B36" w:rsidRDefault="00B97387" w:rsidP="00B97387">
      <w:pPr>
        <w:jc w:val="both"/>
        <w:rPr>
          <w:rFonts w:ascii="Arial" w:eastAsia="Times New Roman" w:hAnsi="Arial" w:cs="Arial"/>
          <w:kern w:val="0"/>
          <w:sz w:val="24"/>
          <w:szCs w:val="24"/>
          <w:lang w:val="en-US"/>
          <w14:ligatures w14:val="none"/>
        </w:rPr>
      </w:pPr>
      <w:r>
        <w:rPr>
          <w:rFonts w:ascii="Arial" w:eastAsia="Times New Roman" w:hAnsi="Arial" w:cs="Arial"/>
          <w:b/>
          <w:bCs/>
          <w:kern w:val="0"/>
          <w:sz w:val="24"/>
          <w:szCs w:val="24"/>
          <w:lang w:val="en-US"/>
          <w14:ligatures w14:val="none"/>
        </w:rPr>
        <w:t>Supplementary Table 3</w:t>
      </w:r>
      <w:r w:rsidRPr="00AA1B36">
        <w:rPr>
          <w:rFonts w:ascii="Arial" w:eastAsia="Times New Roman" w:hAnsi="Arial" w:cs="Arial"/>
          <w:b/>
          <w:bCs/>
          <w:kern w:val="0"/>
          <w:sz w:val="24"/>
          <w:szCs w:val="24"/>
          <w:lang w:val="en-US"/>
          <w14:ligatures w14:val="none"/>
        </w:rPr>
        <w:t xml:space="preserve">: </w:t>
      </w:r>
      <w:r w:rsidRPr="007302AB">
        <w:rPr>
          <w:rFonts w:ascii="Arial" w:eastAsia="Times New Roman" w:hAnsi="Arial" w:cs="Arial"/>
          <w:kern w:val="0"/>
          <w:sz w:val="24"/>
          <w:szCs w:val="24"/>
          <w:lang w:val="en-US"/>
          <w14:ligatures w14:val="none"/>
        </w:rPr>
        <w:t>Overview of detailed statistical analysis as well as p values for behavi</w:t>
      </w:r>
      <w:r>
        <w:rPr>
          <w:rFonts w:ascii="Arial" w:eastAsia="Times New Roman" w:hAnsi="Arial" w:cs="Arial"/>
          <w:kern w:val="0"/>
          <w:sz w:val="24"/>
          <w:szCs w:val="24"/>
          <w:lang w:val="en-US"/>
          <w14:ligatures w14:val="none"/>
        </w:rPr>
        <w:t>oral data displayed in Figure 5</w:t>
      </w:r>
      <w:r w:rsidRPr="007302AB">
        <w:rPr>
          <w:rFonts w:ascii="Arial" w:eastAsia="Times New Roman" w:hAnsi="Arial" w:cs="Arial"/>
          <w:kern w:val="0"/>
          <w:sz w:val="24"/>
          <w:szCs w:val="24"/>
          <w:lang w:val="en-US"/>
          <w14:ligatures w14:val="none"/>
        </w:rPr>
        <w:t>. Significant p values are in bold</w:t>
      </w:r>
      <w:r>
        <w:rPr>
          <w:rFonts w:ascii="Arial" w:eastAsia="Times New Roman" w:hAnsi="Arial" w:cs="Arial"/>
          <w:kern w:val="0"/>
          <w:sz w:val="24"/>
          <w:szCs w:val="24"/>
          <w:lang w:val="en-US"/>
          <w14:ligatures w14:val="none"/>
        </w:rPr>
        <w:t xml:space="preserve"> and nearly significant in italics. </w:t>
      </w:r>
    </w:p>
    <w:tbl>
      <w:tblPr>
        <w:tblStyle w:val="TableGrid"/>
        <w:tblW w:w="9316" w:type="dxa"/>
        <w:tblLook w:val="04A0" w:firstRow="1" w:lastRow="0" w:firstColumn="1" w:lastColumn="0" w:noHBand="0" w:noVBand="1"/>
      </w:tblPr>
      <w:tblGrid>
        <w:gridCol w:w="891"/>
        <w:gridCol w:w="1764"/>
        <w:gridCol w:w="4170"/>
        <w:gridCol w:w="1393"/>
        <w:gridCol w:w="1098"/>
      </w:tblGrid>
      <w:tr w:rsidR="00B97387" w:rsidRPr="00AA1B36" w14:paraId="57DAC62B" w14:textId="77777777" w:rsidTr="00FB6D2A">
        <w:trPr>
          <w:trHeight w:val="297"/>
        </w:trPr>
        <w:tc>
          <w:tcPr>
            <w:tcW w:w="891" w:type="dxa"/>
          </w:tcPr>
          <w:p w14:paraId="0B999EFA" w14:textId="77777777" w:rsidR="00B97387" w:rsidRPr="00AA1B36" w:rsidRDefault="00B97387"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Figure</w:t>
            </w:r>
          </w:p>
        </w:tc>
        <w:tc>
          <w:tcPr>
            <w:tcW w:w="1764" w:type="dxa"/>
          </w:tcPr>
          <w:p w14:paraId="1F74A581" w14:textId="77777777" w:rsidR="00B97387" w:rsidRPr="00AA1B36" w:rsidRDefault="00B97387"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Data</w:t>
            </w:r>
          </w:p>
        </w:tc>
        <w:tc>
          <w:tcPr>
            <w:tcW w:w="4170" w:type="dxa"/>
          </w:tcPr>
          <w:p w14:paraId="58FE00AE" w14:textId="77777777" w:rsidR="00B97387" w:rsidRPr="00AA1B36" w:rsidRDefault="00B97387"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Detailed Statistics</w:t>
            </w:r>
          </w:p>
        </w:tc>
        <w:tc>
          <w:tcPr>
            <w:tcW w:w="1393" w:type="dxa"/>
          </w:tcPr>
          <w:p w14:paraId="236D039B" w14:textId="77777777" w:rsidR="00B97387" w:rsidRPr="00AA1B36" w:rsidRDefault="00B97387"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pvalue</w:t>
            </w:r>
          </w:p>
        </w:tc>
        <w:tc>
          <w:tcPr>
            <w:tcW w:w="1098" w:type="dxa"/>
          </w:tcPr>
          <w:p w14:paraId="28301678" w14:textId="77777777" w:rsidR="00B97387" w:rsidRPr="00AA1B36" w:rsidRDefault="00B97387"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Numbers</w:t>
            </w:r>
          </w:p>
        </w:tc>
      </w:tr>
      <w:tr w:rsidR="00B97387" w:rsidRPr="00AA1B36" w14:paraId="3F4E02BF" w14:textId="77777777" w:rsidTr="00FB6D2A">
        <w:trPr>
          <w:trHeight w:val="305"/>
        </w:trPr>
        <w:tc>
          <w:tcPr>
            <w:tcW w:w="891" w:type="dxa"/>
            <w:vMerge w:val="restart"/>
          </w:tcPr>
          <w:p w14:paraId="7EF151E2" w14:textId="5CA7650D" w:rsidR="00B97387" w:rsidRPr="00CD693E" w:rsidRDefault="00B97387" w:rsidP="00B97387">
            <w:pPr>
              <w:jc w:val="center"/>
              <w:rPr>
                <w:rFonts w:ascii="Arial" w:eastAsia="Times New Roman" w:hAnsi="Arial" w:cs="Arial"/>
                <w:b/>
                <w:bCs/>
                <w:sz w:val="20"/>
                <w:szCs w:val="20"/>
              </w:rPr>
            </w:pPr>
            <w:r>
              <w:rPr>
                <w:rFonts w:ascii="Arial" w:eastAsia="Times New Roman" w:hAnsi="Arial" w:cs="Arial"/>
                <w:b/>
                <w:bCs/>
                <w:sz w:val="20"/>
                <w:szCs w:val="20"/>
              </w:rPr>
              <w:t>5a</w:t>
            </w:r>
          </w:p>
        </w:tc>
        <w:tc>
          <w:tcPr>
            <w:tcW w:w="1764" w:type="dxa"/>
          </w:tcPr>
          <w:p w14:paraId="0ADF4B62" w14:textId="77777777" w:rsidR="00B97387" w:rsidRPr="00AA1B36" w:rsidRDefault="00B97387" w:rsidP="00B97387">
            <w:pPr>
              <w:jc w:val="center"/>
              <w:rPr>
                <w:rFonts w:ascii="Arial" w:eastAsia="Times New Roman" w:hAnsi="Arial" w:cs="Arial"/>
                <w:sz w:val="20"/>
                <w:szCs w:val="20"/>
                <w:lang w:val="en-US"/>
              </w:rPr>
            </w:pPr>
            <w:r w:rsidRPr="00AA1B36">
              <w:rPr>
                <w:rFonts w:ascii="Arial" w:eastAsia="Times New Roman" w:hAnsi="Arial" w:cs="Arial"/>
                <w:sz w:val="20"/>
                <w:szCs w:val="20"/>
                <w:lang w:val="en-US"/>
              </w:rPr>
              <w:t xml:space="preserve">Aggression </w:t>
            </w:r>
          </w:p>
        </w:tc>
        <w:tc>
          <w:tcPr>
            <w:tcW w:w="4170" w:type="dxa"/>
          </w:tcPr>
          <w:p w14:paraId="335BA0E1" w14:textId="7DCF79B9" w:rsidR="00B97387" w:rsidRPr="00AA1B36" w:rsidRDefault="00B97387"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00BA23F1">
              <w:rPr>
                <w:rFonts w:ascii="Arial" w:hAnsi="Arial" w:cs="Arial"/>
                <w:sz w:val="20"/>
                <w:szCs w:val="20"/>
                <w:vertAlign w:val="subscript"/>
                <w:lang w:val="en-US"/>
              </w:rPr>
              <w:t>(10</w:t>
            </w:r>
            <w:r w:rsidRPr="00FF01E2">
              <w:rPr>
                <w:rFonts w:ascii="Arial" w:hAnsi="Arial" w:cs="Arial"/>
                <w:sz w:val="20"/>
                <w:szCs w:val="20"/>
                <w:vertAlign w:val="subscript"/>
                <w:lang w:val="en-US"/>
              </w:rPr>
              <w:t>)</w:t>
            </w:r>
            <w:r w:rsidR="00BA23F1">
              <w:rPr>
                <w:rFonts w:ascii="Arial" w:hAnsi="Arial" w:cs="Arial"/>
                <w:sz w:val="20"/>
                <w:szCs w:val="20"/>
                <w:lang w:val="en-US"/>
              </w:rPr>
              <w:t>= 2.52</w:t>
            </w:r>
          </w:p>
        </w:tc>
        <w:tc>
          <w:tcPr>
            <w:tcW w:w="1393" w:type="dxa"/>
          </w:tcPr>
          <w:p w14:paraId="5D37AD01" w14:textId="788497BE" w:rsidR="00B97387" w:rsidRPr="00FF01E2" w:rsidRDefault="00B97387" w:rsidP="00B97387">
            <w:pPr>
              <w:jc w:val="center"/>
              <w:rPr>
                <w:rFonts w:ascii="Arial" w:eastAsia="Times New Roman" w:hAnsi="Arial" w:cs="Arial"/>
                <w:b/>
                <w:bCs/>
                <w:sz w:val="20"/>
                <w:szCs w:val="20"/>
                <w:lang w:val="en-US"/>
              </w:rPr>
            </w:pPr>
            <w:r w:rsidRPr="00AA1B36">
              <w:rPr>
                <w:rFonts w:ascii="Arial" w:eastAsia="Times New Roman" w:hAnsi="Arial" w:cs="Arial"/>
                <w:b/>
                <w:bCs/>
                <w:sz w:val="20"/>
                <w:szCs w:val="20"/>
                <w:lang w:val="en-US"/>
              </w:rPr>
              <w:t>0.0</w:t>
            </w:r>
            <w:r w:rsidR="00BA23F1">
              <w:rPr>
                <w:rFonts w:ascii="Arial" w:eastAsia="Times New Roman" w:hAnsi="Arial" w:cs="Arial"/>
                <w:b/>
                <w:bCs/>
                <w:sz w:val="20"/>
                <w:szCs w:val="20"/>
                <w:lang w:val="en-US"/>
              </w:rPr>
              <w:t>3</w:t>
            </w:r>
          </w:p>
        </w:tc>
        <w:tc>
          <w:tcPr>
            <w:tcW w:w="1098" w:type="dxa"/>
            <w:vMerge w:val="restart"/>
          </w:tcPr>
          <w:p w14:paraId="3BF4F454" w14:textId="5015A983" w:rsidR="00B97387" w:rsidRPr="00AA1B36" w:rsidRDefault="00B97387" w:rsidP="00B97387">
            <w:pPr>
              <w:jc w:val="center"/>
              <w:rPr>
                <w:rFonts w:ascii="Arial" w:eastAsia="Times New Roman" w:hAnsi="Arial" w:cs="Arial"/>
                <w:sz w:val="20"/>
                <w:szCs w:val="20"/>
              </w:rPr>
            </w:pPr>
            <w:r w:rsidRPr="00AA1B36">
              <w:rPr>
                <w:rFonts w:ascii="Arial" w:eastAsia="Times New Roman" w:hAnsi="Arial" w:cs="Arial"/>
                <w:sz w:val="20"/>
                <w:szCs w:val="20"/>
                <w:lang w:val="en-US"/>
              </w:rPr>
              <w:t>N=</w:t>
            </w:r>
            <w:r w:rsidR="00BA23F1">
              <w:rPr>
                <w:rFonts w:ascii="Arial" w:eastAsia="Times New Roman" w:hAnsi="Arial" w:cs="Arial"/>
                <w:sz w:val="20"/>
                <w:szCs w:val="20"/>
              </w:rPr>
              <w:t>11</w:t>
            </w:r>
          </w:p>
        </w:tc>
      </w:tr>
      <w:tr w:rsidR="00B97387" w:rsidRPr="00AA1B36" w14:paraId="547DFAB9" w14:textId="77777777" w:rsidTr="00FB6D2A">
        <w:trPr>
          <w:trHeight w:val="297"/>
        </w:trPr>
        <w:tc>
          <w:tcPr>
            <w:tcW w:w="891" w:type="dxa"/>
            <w:vMerge/>
          </w:tcPr>
          <w:p w14:paraId="2ECC3720" w14:textId="77777777" w:rsidR="00B97387" w:rsidRPr="00AA1B36" w:rsidRDefault="00B97387" w:rsidP="00B97387">
            <w:pPr>
              <w:jc w:val="center"/>
              <w:rPr>
                <w:rFonts w:ascii="Arial" w:eastAsia="Times New Roman" w:hAnsi="Arial" w:cs="Arial"/>
                <w:sz w:val="20"/>
                <w:szCs w:val="20"/>
                <w:lang w:val="en-US"/>
              </w:rPr>
            </w:pPr>
          </w:p>
        </w:tc>
        <w:tc>
          <w:tcPr>
            <w:tcW w:w="1764" w:type="dxa"/>
          </w:tcPr>
          <w:p w14:paraId="6B6B8304" w14:textId="77777777" w:rsidR="00B97387" w:rsidRPr="00AA1B36" w:rsidRDefault="00B97387" w:rsidP="00B97387">
            <w:pPr>
              <w:jc w:val="center"/>
              <w:rPr>
                <w:rFonts w:ascii="Arial" w:eastAsia="Times New Roman" w:hAnsi="Arial" w:cs="Arial"/>
                <w:sz w:val="20"/>
                <w:szCs w:val="20"/>
              </w:rPr>
            </w:pPr>
            <w:r>
              <w:rPr>
                <w:rFonts w:ascii="Arial" w:eastAsia="Times New Roman" w:hAnsi="Arial" w:cs="Arial"/>
                <w:sz w:val="20"/>
                <w:szCs w:val="20"/>
              </w:rPr>
              <w:t xml:space="preserve">Attack number </w:t>
            </w:r>
          </w:p>
        </w:tc>
        <w:tc>
          <w:tcPr>
            <w:tcW w:w="4170" w:type="dxa"/>
          </w:tcPr>
          <w:p w14:paraId="168E19BB" w14:textId="217041D3" w:rsidR="00B97387" w:rsidRPr="00AA1B36" w:rsidRDefault="00B97387" w:rsidP="00B97387">
            <w:pPr>
              <w:jc w:val="center"/>
              <w:rPr>
                <w:rFonts w:ascii="Arial" w:eastAsia="Times New Roman" w:hAnsi="Arial" w:cs="Arial"/>
                <w:sz w:val="20"/>
                <w:szCs w:val="20"/>
                <w:lang w:val="en-US"/>
              </w:rPr>
            </w:pPr>
            <w:r>
              <w:rPr>
                <w:rFonts w:ascii="Arial" w:hAnsi="Arial" w:cs="Arial"/>
                <w:sz w:val="20"/>
                <w:szCs w:val="20"/>
                <w:lang w:val="en-GB"/>
              </w:rPr>
              <w:t>Wil</w:t>
            </w:r>
            <w:r w:rsidR="00BA23F1">
              <w:rPr>
                <w:rFonts w:ascii="Arial" w:hAnsi="Arial" w:cs="Arial"/>
                <w:sz w:val="20"/>
                <w:szCs w:val="20"/>
                <w:lang w:val="en-GB"/>
              </w:rPr>
              <w:t>coxon matched-pairs test  W= -39</w:t>
            </w:r>
          </w:p>
        </w:tc>
        <w:tc>
          <w:tcPr>
            <w:tcW w:w="1393" w:type="dxa"/>
          </w:tcPr>
          <w:p w14:paraId="647DD65A" w14:textId="434683D9" w:rsidR="00B97387" w:rsidRPr="00BA23F1" w:rsidRDefault="00B97387" w:rsidP="00B97387">
            <w:pPr>
              <w:jc w:val="center"/>
              <w:rPr>
                <w:rFonts w:ascii="Arial" w:eastAsia="Times New Roman" w:hAnsi="Arial" w:cs="Arial"/>
                <w:b/>
                <w:bCs/>
                <w:sz w:val="20"/>
                <w:szCs w:val="20"/>
              </w:rPr>
            </w:pPr>
            <w:r w:rsidRPr="00BA23F1">
              <w:rPr>
                <w:rFonts w:ascii="Arial" w:eastAsia="Times New Roman" w:hAnsi="Arial" w:cs="Arial"/>
                <w:b/>
                <w:bCs/>
                <w:sz w:val="20"/>
                <w:szCs w:val="20"/>
                <w:lang w:val="en-US"/>
              </w:rPr>
              <w:t>0.</w:t>
            </w:r>
            <w:r w:rsidR="00BA23F1" w:rsidRPr="00BA23F1">
              <w:rPr>
                <w:rFonts w:ascii="Arial" w:eastAsia="Times New Roman" w:hAnsi="Arial" w:cs="Arial"/>
                <w:b/>
                <w:bCs/>
                <w:sz w:val="20"/>
                <w:szCs w:val="20"/>
              </w:rPr>
              <w:t>04</w:t>
            </w:r>
          </w:p>
        </w:tc>
        <w:tc>
          <w:tcPr>
            <w:tcW w:w="1098" w:type="dxa"/>
            <w:vMerge/>
          </w:tcPr>
          <w:p w14:paraId="4A95161C" w14:textId="77777777" w:rsidR="00B97387" w:rsidRPr="00AA1B36" w:rsidRDefault="00B97387" w:rsidP="00B97387">
            <w:pPr>
              <w:jc w:val="center"/>
              <w:rPr>
                <w:rFonts w:ascii="Arial" w:eastAsia="Times New Roman" w:hAnsi="Arial" w:cs="Arial"/>
                <w:sz w:val="20"/>
                <w:szCs w:val="20"/>
                <w:lang w:val="en-US"/>
              </w:rPr>
            </w:pPr>
          </w:p>
        </w:tc>
      </w:tr>
      <w:tr w:rsidR="00B97387" w:rsidRPr="00AA1B36" w14:paraId="3D599B21" w14:textId="77777777" w:rsidTr="00FB6D2A">
        <w:trPr>
          <w:trHeight w:val="297"/>
        </w:trPr>
        <w:tc>
          <w:tcPr>
            <w:tcW w:w="891" w:type="dxa"/>
            <w:vMerge/>
          </w:tcPr>
          <w:p w14:paraId="00088126" w14:textId="77777777" w:rsidR="00B97387" w:rsidRPr="00AA1B36" w:rsidRDefault="00B97387" w:rsidP="00B97387">
            <w:pPr>
              <w:jc w:val="center"/>
              <w:rPr>
                <w:rFonts w:ascii="Arial" w:eastAsia="Times New Roman" w:hAnsi="Arial" w:cs="Arial"/>
                <w:sz w:val="20"/>
                <w:szCs w:val="20"/>
                <w:lang w:val="en-US"/>
              </w:rPr>
            </w:pPr>
          </w:p>
        </w:tc>
        <w:tc>
          <w:tcPr>
            <w:tcW w:w="1764" w:type="dxa"/>
          </w:tcPr>
          <w:p w14:paraId="614F3E88" w14:textId="77777777" w:rsidR="00B97387" w:rsidRPr="00AA1B36" w:rsidRDefault="00B97387" w:rsidP="00B97387">
            <w:pPr>
              <w:jc w:val="center"/>
              <w:rPr>
                <w:rFonts w:ascii="Arial" w:eastAsia="Times New Roman" w:hAnsi="Arial" w:cs="Arial"/>
                <w:sz w:val="20"/>
                <w:szCs w:val="20"/>
              </w:rPr>
            </w:pPr>
            <w:r>
              <w:rPr>
                <w:rFonts w:ascii="Arial" w:eastAsia="Times New Roman" w:hAnsi="Arial" w:cs="Arial"/>
                <w:sz w:val="20"/>
                <w:szCs w:val="20"/>
              </w:rPr>
              <w:t>Attack latency</w:t>
            </w:r>
          </w:p>
        </w:tc>
        <w:tc>
          <w:tcPr>
            <w:tcW w:w="4170" w:type="dxa"/>
          </w:tcPr>
          <w:p w14:paraId="381EDC4C" w14:textId="1CB4DD7E" w:rsidR="00B97387" w:rsidRPr="00AA1B36" w:rsidRDefault="00BA23F1"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(10</w:t>
            </w:r>
            <w:r w:rsidRPr="00FF01E2">
              <w:rPr>
                <w:rFonts w:ascii="Arial" w:hAnsi="Arial" w:cs="Arial"/>
                <w:sz w:val="20"/>
                <w:szCs w:val="20"/>
                <w:vertAlign w:val="subscript"/>
                <w:lang w:val="en-US"/>
              </w:rPr>
              <w:t>)</w:t>
            </w:r>
            <w:r>
              <w:rPr>
                <w:rFonts w:ascii="Arial" w:hAnsi="Arial" w:cs="Arial"/>
                <w:sz w:val="20"/>
                <w:szCs w:val="20"/>
                <w:lang w:val="en-US"/>
              </w:rPr>
              <w:t>= 2.54</w:t>
            </w:r>
          </w:p>
        </w:tc>
        <w:tc>
          <w:tcPr>
            <w:tcW w:w="1393" w:type="dxa"/>
          </w:tcPr>
          <w:p w14:paraId="12F61E83" w14:textId="021A41C5" w:rsidR="00B97387" w:rsidRPr="00BA23F1" w:rsidRDefault="00B97387" w:rsidP="00B97387">
            <w:pPr>
              <w:jc w:val="center"/>
              <w:rPr>
                <w:rFonts w:ascii="Arial" w:eastAsia="Times New Roman" w:hAnsi="Arial" w:cs="Arial"/>
                <w:b/>
                <w:bCs/>
                <w:sz w:val="20"/>
                <w:szCs w:val="20"/>
              </w:rPr>
            </w:pPr>
            <w:r w:rsidRPr="00BA23F1">
              <w:rPr>
                <w:rFonts w:ascii="Arial" w:eastAsia="Times New Roman" w:hAnsi="Arial" w:cs="Arial"/>
                <w:b/>
                <w:bCs/>
                <w:sz w:val="20"/>
                <w:szCs w:val="20"/>
                <w:lang w:val="en-US"/>
              </w:rPr>
              <w:t>0.</w:t>
            </w:r>
            <w:r w:rsidR="00BA23F1" w:rsidRPr="00BA23F1">
              <w:rPr>
                <w:rFonts w:ascii="Arial" w:eastAsia="Times New Roman" w:hAnsi="Arial" w:cs="Arial"/>
                <w:b/>
                <w:bCs/>
                <w:sz w:val="20"/>
                <w:szCs w:val="20"/>
              </w:rPr>
              <w:t>03</w:t>
            </w:r>
          </w:p>
        </w:tc>
        <w:tc>
          <w:tcPr>
            <w:tcW w:w="1098" w:type="dxa"/>
            <w:vMerge/>
          </w:tcPr>
          <w:p w14:paraId="06FD4556" w14:textId="77777777" w:rsidR="00B97387" w:rsidRPr="00AA1B36" w:rsidRDefault="00B97387" w:rsidP="00B97387">
            <w:pPr>
              <w:jc w:val="center"/>
              <w:rPr>
                <w:rFonts w:ascii="Arial" w:eastAsia="Times New Roman" w:hAnsi="Arial" w:cs="Arial"/>
                <w:sz w:val="20"/>
                <w:szCs w:val="20"/>
                <w:lang w:val="en-US"/>
              </w:rPr>
            </w:pPr>
          </w:p>
        </w:tc>
      </w:tr>
      <w:tr w:rsidR="00B97387" w:rsidRPr="00AA1B36" w14:paraId="7ED3CF44" w14:textId="77777777" w:rsidTr="00FB6D2A">
        <w:trPr>
          <w:trHeight w:val="176"/>
        </w:trPr>
        <w:tc>
          <w:tcPr>
            <w:tcW w:w="891" w:type="dxa"/>
            <w:vMerge/>
          </w:tcPr>
          <w:p w14:paraId="31A1253E" w14:textId="77777777" w:rsidR="00B97387" w:rsidRPr="00AA1B36" w:rsidRDefault="00B97387" w:rsidP="00B97387">
            <w:pPr>
              <w:jc w:val="center"/>
              <w:rPr>
                <w:rFonts w:ascii="Arial" w:eastAsia="Times New Roman" w:hAnsi="Arial" w:cs="Arial"/>
                <w:sz w:val="20"/>
                <w:szCs w:val="20"/>
                <w:lang w:val="en-US"/>
              </w:rPr>
            </w:pPr>
          </w:p>
        </w:tc>
        <w:tc>
          <w:tcPr>
            <w:tcW w:w="1764" w:type="dxa"/>
          </w:tcPr>
          <w:p w14:paraId="0E1E96B7" w14:textId="77777777" w:rsidR="00B97387" w:rsidRPr="00AA1B36" w:rsidRDefault="00B97387" w:rsidP="00B97387">
            <w:pPr>
              <w:jc w:val="center"/>
              <w:rPr>
                <w:rFonts w:ascii="Arial" w:eastAsia="Times New Roman" w:hAnsi="Arial" w:cs="Arial"/>
                <w:sz w:val="20"/>
                <w:szCs w:val="20"/>
              </w:rPr>
            </w:pPr>
            <w:r>
              <w:rPr>
                <w:rFonts w:ascii="Arial" w:eastAsia="Times New Roman" w:hAnsi="Arial" w:cs="Arial"/>
                <w:sz w:val="20"/>
                <w:szCs w:val="20"/>
              </w:rPr>
              <w:t>Attack time (%)</w:t>
            </w:r>
          </w:p>
        </w:tc>
        <w:tc>
          <w:tcPr>
            <w:tcW w:w="4170" w:type="dxa"/>
          </w:tcPr>
          <w:p w14:paraId="4688A021" w14:textId="3D3EDF23" w:rsidR="00B97387" w:rsidRPr="00AA1B36" w:rsidRDefault="00B97387" w:rsidP="00B97387">
            <w:pPr>
              <w:jc w:val="center"/>
              <w:rPr>
                <w:rFonts w:ascii="Arial" w:eastAsia="Times New Roman" w:hAnsi="Arial" w:cs="Arial"/>
                <w:sz w:val="20"/>
                <w:szCs w:val="20"/>
                <w:lang w:val="en-US"/>
              </w:rPr>
            </w:pPr>
            <w:r w:rsidRPr="00146BD0">
              <w:rPr>
                <w:rFonts w:ascii="Arial" w:hAnsi="Arial" w:cs="Arial"/>
                <w:sz w:val="20"/>
                <w:szCs w:val="20"/>
                <w:lang w:val="en-GB"/>
              </w:rPr>
              <w:t>Wi</w:t>
            </w:r>
            <w:r w:rsidR="00BA23F1">
              <w:rPr>
                <w:rFonts w:ascii="Arial" w:hAnsi="Arial" w:cs="Arial"/>
                <w:sz w:val="20"/>
                <w:szCs w:val="20"/>
                <w:lang w:val="en-GB"/>
              </w:rPr>
              <w:t>lcoxon matched-pairs test  W= -37</w:t>
            </w:r>
          </w:p>
        </w:tc>
        <w:tc>
          <w:tcPr>
            <w:tcW w:w="1393" w:type="dxa"/>
          </w:tcPr>
          <w:p w14:paraId="0273EDEE" w14:textId="2C81CA87" w:rsidR="00B97387" w:rsidRPr="00BA23F1" w:rsidRDefault="00BA23F1" w:rsidP="00B97387">
            <w:pPr>
              <w:jc w:val="center"/>
              <w:rPr>
                <w:rFonts w:ascii="Arial" w:eastAsia="Times New Roman" w:hAnsi="Arial" w:cs="Arial"/>
                <w:bCs/>
                <w:i/>
                <w:sz w:val="20"/>
                <w:szCs w:val="20"/>
              </w:rPr>
            </w:pPr>
            <w:r w:rsidRPr="00BA23F1">
              <w:rPr>
                <w:rFonts w:ascii="Arial" w:eastAsia="Times New Roman" w:hAnsi="Arial" w:cs="Arial"/>
                <w:bCs/>
                <w:i/>
                <w:sz w:val="20"/>
                <w:szCs w:val="20"/>
                <w:lang w:val="en-US"/>
              </w:rPr>
              <w:t>0.06</w:t>
            </w:r>
          </w:p>
        </w:tc>
        <w:tc>
          <w:tcPr>
            <w:tcW w:w="1098" w:type="dxa"/>
            <w:vMerge/>
          </w:tcPr>
          <w:p w14:paraId="347B7211" w14:textId="77777777" w:rsidR="00B97387" w:rsidRPr="00AA1B36" w:rsidRDefault="00B97387" w:rsidP="00B97387">
            <w:pPr>
              <w:jc w:val="center"/>
              <w:rPr>
                <w:rFonts w:ascii="Arial" w:eastAsia="Times New Roman" w:hAnsi="Arial" w:cs="Arial"/>
                <w:sz w:val="20"/>
                <w:szCs w:val="20"/>
                <w:lang w:val="en-US"/>
              </w:rPr>
            </w:pPr>
          </w:p>
        </w:tc>
      </w:tr>
      <w:tr w:rsidR="00B97387" w:rsidRPr="00AA1B36" w14:paraId="740D2ABC" w14:textId="77777777" w:rsidTr="00FB6D2A">
        <w:trPr>
          <w:trHeight w:val="297"/>
        </w:trPr>
        <w:tc>
          <w:tcPr>
            <w:tcW w:w="891" w:type="dxa"/>
            <w:vMerge/>
          </w:tcPr>
          <w:p w14:paraId="1EC3536C" w14:textId="77777777" w:rsidR="00B97387" w:rsidRPr="00AA1B36" w:rsidRDefault="00B97387" w:rsidP="00B97387">
            <w:pPr>
              <w:jc w:val="center"/>
              <w:rPr>
                <w:rFonts w:ascii="Arial" w:eastAsia="Times New Roman" w:hAnsi="Arial" w:cs="Arial"/>
                <w:sz w:val="20"/>
                <w:szCs w:val="20"/>
                <w:lang w:val="en-US"/>
              </w:rPr>
            </w:pPr>
          </w:p>
        </w:tc>
        <w:tc>
          <w:tcPr>
            <w:tcW w:w="1764" w:type="dxa"/>
          </w:tcPr>
          <w:p w14:paraId="4664297B" w14:textId="77777777" w:rsidR="00B97387" w:rsidRPr="00AA1B36" w:rsidRDefault="00B97387" w:rsidP="00B97387">
            <w:pPr>
              <w:jc w:val="center"/>
              <w:rPr>
                <w:rFonts w:ascii="Arial" w:eastAsia="Times New Roman" w:hAnsi="Arial" w:cs="Arial"/>
                <w:sz w:val="20"/>
                <w:szCs w:val="20"/>
              </w:rPr>
            </w:pPr>
            <w:r>
              <w:rPr>
                <w:rFonts w:ascii="Arial" w:eastAsia="Times New Roman" w:hAnsi="Arial" w:cs="Arial"/>
                <w:sz w:val="20"/>
                <w:szCs w:val="20"/>
              </w:rPr>
              <w:t>Threat (%)</w:t>
            </w:r>
          </w:p>
        </w:tc>
        <w:tc>
          <w:tcPr>
            <w:tcW w:w="4170" w:type="dxa"/>
          </w:tcPr>
          <w:p w14:paraId="0B9825F5" w14:textId="66314793" w:rsidR="00B97387" w:rsidRPr="00AA1B36" w:rsidRDefault="00B97387"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00BA23F1">
              <w:rPr>
                <w:rFonts w:ascii="Arial" w:hAnsi="Arial" w:cs="Arial"/>
                <w:sz w:val="20"/>
                <w:szCs w:val="20"/>
                <w:vertAlign w:val="subscript"/>
                <w:lang w:val="en-US"/>
              </w:rPr>
              <w:t>(10</w:t>
            </w:r>
            <w:r w:rsidRPr="00FF01E2">
              <w:rPr>
                <w:rFonts w:ascii="Arial" w:hAnsi="Arial" w:cs="Arial"/>
                <w:sz w:val="20"/>
                <w:szCs w:val="20"/>
                <w:vertAlign w:val="subscript"/>
                <w:lang w:val="en-US"/>
              </w:rPr>
              <w:t>)</w:t>
            </w:r>
            <w:r w:rsidR="00BA23F1">
              <w:rPr>
                <w:rFonts w:ascii="Arial" w:hAnsi="Arial" w:cs="Arial"/>
                <w:sz w:val="20"/>
                <w:szCs w:val="20"/>
                <w:lang w:val="en-US"/>
              </w:rPr>
              <w:t>= 2.79</w:t>
            </w:r>
          </w:p>
        </w:tc>
        <w:tc>
          <w:tcPr>
            <w:tcW w:w="1393" w:type="dxa"/>
          </w:tcPr>
          <w:p w14:paraId="66F4EC69" w14:textId="65F4E0F7" w:rsidR="00B97387" w:rsidRPr="00AA1B36" w:rsidRDefault="00B97387" w:rsidP="00B97387">
            <w:pPr>
              <w:jc w:val="center"/>
              <w:rPr>
                <w:rFonts w:ascii="Arial" w:eastAsia="Times New Roman" w:hAnsi="Arial" w:cs="Arial"/>
                <w:b/>
                <w:bCs/>
                <w:sz w:val="20"/>
                <w:szCs w:val="20"/>
              </w:rPr>
            </w:pPr>
            <w:r w:rsidRPr="00AA1B36">
              <w:rPr>
                <w:rFonts w:ascii="Arial" w:eastAsia="Times New Roman" w:hAnsi="Arial" w:cs="Arial"/>
                <w:b/>
                <w:bCs/>
                <w:sz w:val="20"/>
                <w:szCs w:val="20"/>
                <w:lang w:val="en-US"/>
              </w:rPr>
              <w:t>0.0</w:t>
            </w:r>
            <w:r w:rsidR="00BA23F1">
              <w:rPr>
                <w:rFonts w:ascii="Arial" w:eastAsia="Times New Roman" w:hAnsi="Arial" w:cs="Arial"/>
                <w:b/>
                <w:bCs/>
                <w:sz w:val="20"/>
                <w:szCs w:val="20"/>
              </w:rPr>
              <w:t>2</w:t>
            </w:r>
          </w:p>
        </w:tc>
        <w:tc>
          <w:tcPr>
            <w:tcW w:w="1098" w:type="dxa"/>
            <w:vMerge/>
          </w:tcPr>
          <w:p w14:paraId="5D1E7220" w14:textId="77777777" w:rsidR="00B97387" w:rsidRPr="00AA1B36" w:rsidRDefault="00B97387" w:rsidP="00B97387">
            <w:pPr>
              <w:jc w:val="center"/>
              <w:rPr>
                <w:rFonts w:ascii="Arial" w:eastAsia="Times New Roman" w:hAnsi="Arial" w:cs="Arial"/>
                <w:sz w:val="20"/>
                <w:szCs w:val="20"/>
                <w:lang w:val="en-US"/>
              </w:rPr>
            </w:pPr>
          </w:p>
        </w:tc>
      </w:tr>
      <w:tr w:rsidR="00B97387" w:rsidRPr="00AA1B36" w14:paraId="094021D5" w14:textId="77777777" w:rsidTr="00FB6D2A">
        <w:trPr>
          <w:trHeight w:val="305"/>
        </w:trPr>
        <w:tc>
          <w:tcPr>
            <w:tcW w:w="891" w:type="dxa"/>
            <w:vMerge/>
          </w:tcPr>
          <w:p w14:paraId="382D6AD4" w14:textId="77777777" w:rsidR="00B97387" w:rsidRPr="00AA1B36" w:rsidRDefault="00B97387" w:rsidP="00B97387">
            <w:pPr>
              <w:jc w:val="center"/>
              <w:rPr>
                <w:rFonts w:ascii="Arial" w:eastAsia="Times New Roman" w:hAnsi="Arial" w:cs="Arial"/>
                <w:b/>
                <w:bCs/>
                <w:sz w:val="20"/>
                <w:szCs w:val="20"/>
                <w:lang w:val="en-US"/>
              </w:rPr>
            </w:pPr>
          </w:p>
        </w:tc>
        <w:tc>
          <w:tcPr>
            <w:tcW w:w="1764" w:type="dxa"/>
          </w:tcPr>
          <w:p w14:paraId="41681CA9" w14:textId="77777777" w:rsidR="00B97387" w:rsidRPr="00AA1B36" w:rsidRDefault="00B97387" w:rsidP="00B97387">
            <w:pPr>
              <w:jc w:val="center"/>
              <w:rPr>
                <w:rFonts w:ascii="Arial" w:eastAsia="Times New Roman" w:hAnsi="Arial" w:cs="Arial"/>
                <w:sz w:val="20"/>
                <w:szCs w:val="20"/>
              </w:rPr>
            </w:pPr>
            <w:r>
              <w:rPr>
                <w:rFonts w:ascii="Arial" w:eastAsia="Times New Roman" w:hAnsi="Arial" w:cs="Arial"/>
                <w:sz w:val="20"/>
                <w:szCs w:val="20"/>
              </w:rPr>
              <w:t>Social (%)</w:t>
            </w:r>
          </w:p>
        </w:tc>
        <w:tc>
          <w:tcPr>
            <w:tcW w:w="4170" w:type="dxa"/>
          </w:tcPr>
          <w:p w14:paraId="52204A79" w14:textId="0E49D05F" w:rsidR="00B97387" w:rsidRPr="00FF01E2" w:rsidRDefault="00B97387"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00BA23F1">
              <w:rPr>
                <w:rFonts w:ascii="Arial" w:hAnsi="Arial" w:cs="Arial"/>
                <w:sz w:val="20"/>
                <w:szCs w:val="20"/>
                <w:vertAlign w:val="subscript"/>
                <w:lang w:val="en-US"/>
              </w:rPr>
              <w:t>(10</w:t>
            </w:r>
            <w:r w:rsidRPr="00FF01E2">
              <w:rPr>
                <w:rFonts w:ascii="Arial" w:hAnsi="Arial" w:cs="Arial"/>
                <w:sz w:val="20"/>
                <w:szCs w:val="20"/>
                <w:vertAlign w:val="subscript"/>
                <w:lang w:val="en-US"/>
              </w:rPr>
              <w:t>)</w:t>
            </w:r>
            <w:r w:rsidR="00BA23F1">
              <w:rPr>
                <w:rFonts w:ascii="Arial" w:hAnsi="Arial" w:cs="Arial"/>
                <w:sz w:val="20"/>
                <w:szCs w:val="20"/>
                <w:lang w:val="en-US"/>
              </w:rPr>
              <w:t>= 2.05</w:t>
            </w:r>
          </w:p>
        </w:tc>
        <w:tc>
          <w:tcPr>
            <w:tcW w:w="1393" w:type="dxa"/>
          </w:tcPr>
          <w:p w14:paraId="3BD5DDF2" w14:textId="7AC435E0" w:rsidR="00B97387" w:rsidRPr="00BA23F1" w:rsidRDefault="004007BF" w:rsidP="00B97387">
            <w:pPr>
              <w:jc w:val="center"/>
              <w:rPr>
                <w:rFonts w:ascii="Arial" w:eastAsia="Times New Roman" w:hAnsi="Arial" w:cs="Arial"/>
                <w:i/>
                <w:sz w:val="20"/>
                <w:szCs w:val="20"/>
              </w:rPr>
            </w:pPr>
            <w:r>
              <w:rPr>
                <w:rFonts w:ascii="Arial" w:eastAsia="Times New Roman" w:hAnsi="Arial" w:cs="Arial"/>
                <w:i/>
                <w:sz w:val="20"/>
                <w:szCs w:val="20"/>
              </w:rPr>
              <w:t>0.07</w:t>
            </w:r>
          </w:p>
        </w:tc>
        <w:tc>
          <w:tcPr>
            <w:tcW w:w="1098" w:type="dxa"/>
            <w:vMerge/>
          </w:tcPr>
          <w:p w14:paraId="16B06C87" w14:textId="77777777" w:rsidR="00B97387" w:rsidRPr="00AA1B36" w:rsidRDefault="00B97387" w:rsidP="00B97387">
            <w:pPr>
              <w:jc w:val="center"/>
              <w:rPr>
                <w:rFonts w:ascii="Arial" w:eastAsia="Times New Roman" w:hAnsi="Arial" w:cs="Arial"/>
                <w:sz w:val="20"/>
                <w:szCs w:val="20"/>
                <w:lang w:val="en-US"/>
              </w:rPr>
            </w:pPr>
          </w:p>
        </w:tc>
      </w:tr>
      <w:tr w:rsidR="00B97387" w:rsidRPr="00AA1B36" w14:paraId="06A17D86" w14:textId="77777777" w:rsidTr="00FB6D2A">
        <w:trPr>
          <w:trHeight w:val="214"/>
        </w:trPr>
        <w:tc>
          <w:tcPr>
            <w:tcW w:w="891" w:type="dxa"/>
            <w:vMerge/>
          </w:tcPr>
          <w:p w14:paraId="7C5E90FD" w14:textId="77777777" w:rsidR="00B97387" w:rsidRPr="00AA1B36" w:rsidRDefault="00B97387" w:rsidP="00B97387">
            <w:pPr>
              <w:jc w:val="center"/>
              <w:rPr>
                <w:rFonts w:ascii="Arial" w:eastAsia="Times New Roman" w:hAnsi="Arial" w:cs="Arial"/>
                <w:sz w:val="20"/>
                <w:szCs w:val="20"/>
                <w:lang w:val="en-US"/>
              </w:rPr>
            </w:pPr>
          </w:p>
        </w:tc>
        <w:tc>
          <w:tcPr>
            <w:tcW w:w="1764" w:type="dxa"/>
          </w:tcPr>
          <w:p w14:paraId="52ED24FB" w14:textId="77777777" w:rsidR="00B97387" w:rsidRPr="00AA1B36" w:rsidRDefault="00B97387" w:rsidP="00B97387">
            <w:pPr>
              <w:jc w:val="center"/>
              <w:rPr>
                <w:rFonts w:ascii="Arial" w:eastAsia="Times New Roman" w:hAnsi="Arial" w:cs="Arial"/>
                <w:sz w:val="20"/>
                <w:szCs w:val="20"/>
              </w:rPr>
            </w:pPr>
            <w:r>
              <w:rPr>
                <w:rFonts w:ascii="Arial" w:eastAsia="Times New Roman" w:hAnsi="Arial" w:cs="Arial"/>
                <w:sz w:val="20"/>
                <w:szCs w:val="20"/>
              </w:rPr>
              <w:t>Exploring (%)</w:t>
            </w:r>
          </w:p>
        </w:tc>
        <w:tc>
          <w:tcPr>
            <w:tcW w:w="4170" w:type="dxa"/>
          </w:tcPr>
          <w:p w14:paraId="6EB0A0C0" w14:textId="7AD1D89E" w:rsidR="00B97387" w:rsidRPr="00FF01E2" w:rsidRDefault="00B97387" w:rsidP="00B97387">
            <w:pPr>
              <w:jc w:val="center"/>
              <w:rPr>
                <w:rFonts w:ascii="Arial" w:eastAsia="Times New Roman" w:hAnsi="Arial" w:cs="Arial"/>
                <w:sz w:val="20"/>
                <w:szCs w:val="20"/>
                <w:lang w:val="en-US"/>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004007BF">
              <w:rPr>
                <w:rFonts w:ascii="Arial" w:hAnsi="Arial" w:cs="Arial"/>
                <w:sz w:val="20"/>
                <w:szCs w:val="20"/>
                <w:vertAlign w:val="subscript"/>
                <w:lang w:val="en-US"/>
              </w:rPr>
              <w:t>(10</w:t>
            </w:r>
            <w:r w:rsidRPr="00FF01E2">
              <w:rPr>
                <w:rFonts w:ascii="Arial" w:hAnsi="Arial" w:cs="Arial"/>
                <w:sz w:val="20"/>
                <w:szCs w:val="20"/>
                <w:vertAlign w:val="subscript"/>
                <w:lang w:val="en-US"/>
              </w:rPr>
              <w:t>)</w:t>
            </w:r>
            <w:r w:rsidR="004007BF">
              <w:rPr>
                <w:rFonts w:ascii="Arial" w:hAnsi="Arial" w:cs="Arial"/>
                <w:sz w:val="20"/>
                <w:szCs w:val="20"/>
                <w:lang w:val="en-US"/>
              </w:rPr>
              <w:t>= 2.13</w:t>
            </w:r>
          </w:p>
        </w:tc>
        <w:tc>
          <w:tcPr>
            <w:tcW w:w="1393" w:type="dxa"/>
          </w:tcPr>
          <w:p w14:paraId="0913D15A" w14:textId="6142DC7A" w:rsidR="00B97387" w:rsidRPr="004007BF" w:rsidRDefault="00B97387" w:rsidP="00B97387">
            <w:pPr>
              <w:jc w:val="center"/>
              <w:rPr>
                <w:rFonts w:ascii="Arial" w:eastAsia="Times New Roman" w:hAnsi="Arial" w:cs="Arial"/>
                <w:bCs/>
                <w:i/>
                <w:sz w:val="20"/>
                <w:szCs w:val="20"/>
              </w:rPr>
            </w:pPr>
            <w:r w:rsidRPr="004007BF">
              <w:rPr>
                <w:rFonts w:ascii="Arial" w:eastAsia="Times New Roman" w:hAnsi="Arial" w:cs="Arial"/>
                <w:bCs/>
                <w:i/>
                <w:sz w:val="20"/>
                <w:szCs w:val="20"/>
                <w:lang w:val="en-US"/>
              </w:rPr>
              <w:t>0.</w:t>
            </w:r>
            <w:r w:rsidR="004007BF" w:rsidRPr="004007BF">
              <w:rPr>
                <w:rFonts w:ascii="Arial" w:eastAsia="Times New Roman" w:hAnsi="Arial" w:cs="Arial"/>
                <w:bCs/>
                <w:i/>
                <w:sz w:val="20"/>
                <w:szCs w:val="20"/>
              </w:rPr>
              <w:t>06</w:t>
            </w:r>
          </w:p>
        </w:tc>
        <w:tc>
          <w:tcPr>
            <w:tcW w:w="1098" w:type="dxa"/>
            <w:vMerge/>
          </w:tcPr>
          <w:p w14:paraId="585316E0" w14:textId="77777777" w:rsidR="00B97387" w:rsidRPr="00AA1B36" w:rsidRDefault="00B97387" w:rsidP="00B97387">
            <w:pPr>
              <w:jc w:val="center"/>
              <w:rPr>
                <w:rFonts w:ascii="Arial" w:eastAsia="Times New Roman" w:hAnsi="Arial" w:cs="Arial"/>
                <w:sz w:val="20"/>
                <w:szCs w:val="20"/>
                <w:lang w:val="en-US"/>
              </w:rPr>
            </w:pPr>
          </w:p>
        </w:tc>
      </w:tr>
      <w:tr w:rsidR="00B97387" w:rsidRPr="00AA1B36" w14:paraId="3F9D687A" w14:textId="77777777" w:rsidTr="00FB6D2A">
        <w:trPr>
          <w:trHeight w:val="260"/>
        </w:trPr>
        <w:tc>
          <w:tcPr>
            <w:tcW w:w="891" w:type="dxa"/>
            <w:vMerge/>
          </w:tcPr>
          <w:p w14:paraId="7C59319A" w14:textId="77777777" w:rsidR="00B97387" w:rsidRPr="00AA1B36" w:rsidRDefault="00B97387" w:rsidP="00B97387">
            <w:pPr>
              <w:jc w:val="center"/>
              <w:rPr>
                <w:rFonts w:ascii="Arial" w:eastAsia="Times New Roman" w:hAnsi="Arial" w:cs="Arial"/>
                <w:b/>
                <w:bCs/>
                <w:sz w:val="20"/>
                <w:szCs w:val="20"/>
                <w:lang w:val="en-US"/>
              </w:rPr>
            </w:pPr>
          </w:p>
        </w:tc>
        <w:tc>
          <w:tcPr>
            <w:tcW w:w="1764" w:type="dxa"/>
          </w:tcPr>
          <w:p w14:paraId="04D0DC6E" w14:textId="77777777" w:rsidR="00B97387" w:rsidRPr="00AA1B36" w:rsidRDefault="00B97387" w:rsidP="00B97387">
            <w:pPr>
              <w:jc w:val="center"/>
              <w:rPr>
                <w:rFonts w:ascii="Arial" w:eastAsia="Times New Roman" w:hAnsi="Arial" w:cs="Arial"/>
                <w:sz w:val="20"/>
                <w:szCs w:val="20"/>
              </w:rPr>
            </w:pPr>
            <w:r>
              <w:rPr>
                <w:rFonts w:ascii="Arial" w:eastAsia="Times New Roman" w:hAnsi="Arial" w:cs="Arial"/>
                <w:sz w:val="20"/>
                <w:szCs w:val="20"/>
              </w:rPr>
              <w:t>Grooming  (%)</w:t>
            </w:r>
          </w:p>
        </w:tc>
        <w:tc>
          <w:tcPr>
            <w:tcW w:w="4170" w:type="dxa"/>
          </w:tcPr>
          <w:p w14:paraId="5BA5289F" w14:textId="3FF835BF" w:rsidR="00B97387" w:rsidRPr="00AA1B36" w:rsidRDefault="004007BF" w:rsidP="00B97387">
            <w:pPr>
              <w:jc w:val="center"/>
              <w:rPr>
                <w:rFonts w:ascii="Arial" w:hAnsi="Arial" w:cs="Arial"/>
                <w:sz w:val="20"/>
                <w:szCs w:val="20"/>
                <w:lang w:val="en-GB"/>
              </w:rPr>
            </w:pPr>
            <w:r>
              <w:rPr>
                <w:rFonts w:ascii="Arial" w:hAnsi="Arial" w:cs="Arial"/>
                <w:sz w:val="20"/>
                <w:szCs w:val="20"/>
                <w:lang w:val="en-GB"/>
              </w:rPr>
              <w:t xml:space="preserve">Paired, </w:t>
            </w: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Pr>
                <w:rFonts w:ascii="Arial" w:hAnsi="Arial" w:cs="Arial"/>
                <w:sz w:val="20"/>
                <w:szCs w:val="20"/>
                <w:vertAlign w:val="subscript"/>
                <w:lang w:val="en-US"/>
              </w:rPr>
              <w:t>(10</w:t>
            </w:r>
            <w:r w:rsidRPr="00FF01E2">
              <w:rPr>
                <w:rFonts w:ascii="Arial" w:hAnsi="Arial" w:cs="Arial"/>
                <w:sz w:val="20"/>
                <w:szCs w:val="20"/>
                <w:vertAlign w:val="subscript"/>
                <w:lang w:val="en-US"/>
              </w:rPr>
              <w:t>)</w:t>
            </w:r>
            <w:r>
              <w:rPr>
                <w:rFonts w:ascii="Arial" w:hAnsi="Arial" w:cs="Arial"/>
                <w:sz w:val="20"/>
                <w:szCs w:val="20"/>
                <w:lang w:val="en-US"/>
              </w:rPr>
              <w:t>= 0.56</w:t>
            </w:r>
          </w:p>
        </w:tc>
        <w:tc>
          <w:tcPr>
            <w:tcW w:w="1393" w:type="dxa"/>
          </w:tcPr>
          <w:p w14:paraId="6A145299" w14:textId="269E1259" w:rsidR="00B97387" w:rsidRPr="004007BF" w:rsidRDefault="00B97387" w:rsidP="00B97387">
            <w:pPr>
              <w:jc w:val="center"/>
              <w:rPr>
                <w:rFonts w:ascii="Arial" w:eastAsia="Times New Roman" w:hAnsi="Arial" w:cs="Arial"/>
                <w:sz w:val="20"/>
                <w:szCs w:val="20"/>
              </w:rPr>
            </w:pPr>
            <w:r w:rsidRPr="004007BF">
              <w:rPr>
                <w:rFonts w:ascii="Arial" w:eastAsia="Times New Roman" w:hAnsi="Arial" w:cs="Arial"/>
                <w:sz w:val="20"/>
                <w:szCs w:val="20"/>
                <w:lang w:val="en-GB"/>
              </w:rPr>
              <w:t>0.</w:t>
            </w:r>
            <w:r w:rsidR="004007BF" w:rsidRPr="004007BF">
              <w:rPr>
                <w:rFonts w:ascii="Arial" w:eastAsia="Times New Roman" w:hAnsi="Arial" w:cs="Arial"/>
                <w:sz w:val="20"/>
                <w:szCs w:val="20"/>
              </w:rPr>
              <w:t>59</w:t>
            </w:r>
          </w:p>
        </w:tc>
        <w:tc>
          <w:tcPr>
            <w:tcW w:w="1098" w:type="dxa"/>
            <w:vMerge/>
          </w:tcPr>
          <w:p w14:paraId="28B19492" w14:textId="77777777" w:rsidR="00B97387" w:rsidRPr="00AA1B36" w:rsidRDefault="00B97387" w:rsidP="00B97387">
            <w:pPr>
              <w:jc w:val="center"/>
              <w:rPr>
                <w:rFonts w:ascii="Arial" w:eastAsia="Times New Roman" w:hAnsi="Arial" w:cs="Arial"/>
                <w:sz w:val="20"/>
                <w:szCs w:val="20"/>
                <w:lang w:val="en-US"/>
              </w:rPr>
            </w:pPr>
          </w:p>
        </w:tc>
      </w:tr>
      <w:tr w:rsidR="00DB201B" w:rsidRPr="00AA1B36" w14:paraId="4EF3CE09" w14:textId="77777777" w:rsidTr="00DB201B">
        <w:trPr>
          <w:trHeight w:val="297"/>
        </w:trPr>
        <w:tc>
          <w:tcPr>
            <w:tcW w:w="891" w:type="dxa"/>
            <w:vMerge w:val="restart"/>
          </w:tcPr>
          <w:p w14:paraId="14BDD615" w14:textId="16076072" w:rsidR="00DB201B" w:rsidRPr="00CD693E" w:rsidRDefault="00DB201B" w:rsidP="00B97387">
            <w:pPr>
              <w:jc w:val="center"/>
              <w:rPr>
                <w:rFonts w:ascii="Arial" w:eastAsia="Times New Roman" w:hAnsi="Arial" w:cs="Arial"/>
                <w:b/>
                <w:bCs/>
                <w:sz w:val="20"/>
                <w:szCs w:val="20"/>
              </w:rPr>
            </w:pPr>
            <w:r w:rsidRPr="00FB6D2A">
              <w:rPr>
                <w:rFonts w:ascii="Arial" w:eastAsia="Times New Roman" w:hAnsi="Arial" w:cs="Arial"/>
                <w:b/>
                <w:bCs/>
                <w:sz w:val="20"/>
                <w:szCs w:val="20"/>
              </w:rPr>
              <w:t>5b</w:t>
            </w:r>
          </w:p>
        </w:tc>
        <w:tc>
          <w:tcPr>
            <w:tcW w:w="1764" w:type="dxa"/>
          </w:tcPr>
          <w:p w14:paraId="51CA9B3A" w14:textId="432A09AD" w:rsidR="00DB201B" w:rsidRPr="00AA1B36" w:rsidRDefault="00DB201B" w:rsidP="00B97387">
            <w:pPr>
              <w:jc w:val="center"/>
              <w:rPr>
                <w:rFonts w:ascii="Arial" w:eastAsia="Times New Roman" w:hAnsi="Arial" w:cs="Arial"/>
                <w:sz w:val="20"/>
                <w:szCs w:val="20"/>
                <w:lang w:val="en-US"/>
              </w:rPr>
            </w:pPr>
            <w:r>
              <w:rPr>
                <w:rFonts w:ascii="Arial" w:eastAsia="Times New Roman" w:hAnsi="Arial" w:cs="Arial"/>
                <w:sz w:val="20"/>
                <w:szCs w:val="20"/>
                <w:lang w:val="en-US"/>
              </w:rPr>
              <w:t>Kisspeptin (n)</w:t>
            </w:r>
          </w:p>
        </w:tc>
        <w:tc>
          <w:tcPr>
            <w:tcW w:w="4170" w:type="dxa"/>
          </w:tcPr>
          <w:p w14:paraId="64B1D15E" w14:textId="5A053637" w:rsidR="00DB201B" w:rsidRPr="00FF01E2" w:rsidRDefault="00DB201B" w:rsidP="00B97387">
            <w:pPr>
              <w:jc w:val="center"/>
              <w:rPr>
                <w:rFonts w:ascii="Arial" w:hAnsi="Arial" w:cs="Arial"/>
                <w:sz w:val="20"/>
                <w:szCs w:val="20"/>
                <w:lang w:val="en-US"/>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w:t>
            </w:r>
            <w:r>
              <w:rPr>
                <w:rFonts w:ascii="Arial" w:hAnsi="Arial" w:cs="Arial"/>
                <w:sz w:val="20"/>
                <w:szCs w:val="20"/>
                <w:vertAlign w:val="subscript"/>
                <w:lang w:val="en-US"/>
              </w:rPr>
              <w:t>0</w:t>
            </w:r>
            <w:r w:rsidRPr="00FF01E2">
              <w:rPr>
                <w:rFonts w:ascii="Arial" w:hAnsi="Arial" w:cs="Arial"/>
                <w:sz w:val="20"/>
                <w:szCs w:val="20"/>
                <w:vertAlign w:val="subscript"/>
                <w:lang w:val="en-US"/>
              </w:rPr>
              <w:t>)</w:t>
            </w:r>
            <w:r>
              <w:rPr>
                <w:rFonts w:ascii="Arial" w:hAnsi="Arial" w:cs="Arial"/>
                <w:sz w:val="20"/>
                <w:szCs w:val="20"/>
                <w:lang w:val="en-US"/>
              </w:rPr>
              <w:t>=2.29</w:t>
            </w:r>
          </w:p>
        </w:tc>
        <w:tc>
          <w:tcPr>
            <w:tcW w:w="1393" w:type="dxa"/>
          </w:tcPr>
          <w:p w14:paraId="14B9E010" w14:textId="49C4107B" w:rsidR="00DB201B" w:rsidRPr="00741AAF" w:rsidRDefault="00DB201B" w:rsidP="00B97387">
            <w:pPr>
              <w:jc w:val="center"/>
              <w:rPr>
                <w:rFonts w:ascii="Arial" w:eastAsia="Times New Roman" w:hAnsi="Arial" w:cs="Arial"/>
                <w:b/>
                <w:bCs/>
                <w:sz w:val="20"/>
                <w:szCs w:val="20"/>
              </w:rPr>
            </w:pPr>
            <w:r w:rsidRPr="00741AAF">
              <w:rPr>
                <w:rFonts w:ascii="Arial" w:eastAsia="Times New Roman" w:hAnsi="Arial" w:cs="Arial"/>
                <w:b/>
                <w:bCs/>
                <w:sz w:val="20"/>
                <w:szCs w:val="20"/>
                <w:lang w:val="en-US"/>
              </w:rPr>
              <w:t>0.04</w:t>
            </w:r>
          </w:p>
        </w:tc>
        <w:tc>
          <w:tcPr>
            <w:tcW w:w="1098" w:type="dxa"/>
            <w:vMerge w:val="restart"/>
            <w:vAlign w:val="center"/>
          </w:tcPr>
          <w:p w14:paraId="58B7CBE2" w14:textId="055FFA5D" w:rsidR="00DB201B" w:rsidRDefault="00DB201B" w:rsidP="00DB201B">
            <w:pPr>
              <w:jc w:val="center"/>
              <w:rPr>
                <w:rFonts w:ascii="Arial" w:eastAsia="Times New Roman" w:hAnsi="Arial" w:cs="Arial"/>
                <w:sz w:val="20"/>
                <w:szCs w:val="20"/>
              </w:rPr>
            </w:pPr>
            <w:r>
              <w:rPr>
                <w:rFonts w:ascii="Arial" w:eastAsia="Times New Roman" w:hAnsi="Arial" w:cs="Arial"/>
                <w:sz w:val="20"/>
                <w:szCs w:val="20"/>
              </w:rPr>
              <w:t>Ctrl= 8</w:t>
            </w:r>
          </w:p>
          <w:p w14:paraId="39D58248" w14:textId="547CF45F" w:rsidR="00DB201B" w:rsidRPr="00AA1B36" w:rsidRDefault="00DB201B" w:rsidP="00DB201B">
            <w:pPr>
              <w:jc w:val="center"/>
              <w:rPr>
                <w:rFonts w:ascii="Arial" w:eastAsia="Times New Roman" w:hAnsi="Arial" w:cs="Arial"/>
                <w:sz w:val="20"/>
                <w:szCs w:val="20"/>
              </w:rPr>
            </w:pPr>
            <w:r>
              <w:rPr>
                <w:rFonts w:ascii="Arial" w:eastAsia="Times New Roman" w:hAnsi="Arial" w:cs="Arial"/>
                <w:sz w:val="20"/>
                <w:szCs w:val="20"/>
              </w:rPr>
              <w:t>Kiss-del=5</w:t>
            </w:r>
          </w:p>
        </w:tc>
      </w:tr>
      <w:tr w:rsidR="00DB201B" w:rsidRPr="00AA1B36" w14:paraId="273A0540" w14:textId="77777777" w:rsidTr="00FB6D2A">
        <w:trPr>
          <w:trHeight w:val="297"/>
        </w:trPr>
        <w:tc>
          <w:tcPr>
            <w:tcW w:w="891" w:type="dxa"/>
            <w:vMerge/>
          </w:tcPr>
          <w:p w14:paraId="7A340CDA" w14:textId="77777777" w:rsidR="00DB201B" w:rsidRPr="00AA1B36" w:rsidRDefault="00DB201B" w:rsidP="00B97387">
            <w:pPr>
              <w:jc w:val="both"/>
              <w:rPr>
                <w:rFonts w:ascii="Arial" w:eastAsia="Times New Roman" w:hAnsi="Arial" w:cs="Arial"/>
                <w:sz w:val="20"/>
                <w:szCs w:val="20"/>
                <w:lang w:val="en-US"/>
              </w:rPr>
            </w:pPr>
          </w:p>
        </w:tc>
        <w:tc>
          <w:tcPr>
            <w:tcW w:w="1764" w:type="dxa"/>
          </w:tcPr>
          <w:p w14:paraId="39DE0261" w14:textId="366310D6" w:rsidR="00DB201B" w:rsidRPr="00741AAF" w:rsidRDefault="00DB201B" w:rsidP="00B97387">
            <w:pPr>
              <w:jc w:val="center"/>
              <w:rPr>
                <w:rFonts w:ascii="Arial" w:eastAsia="Times New Roman" w:hAnsi="Arial" w:cs="Arial"/>
                <w:sz w:val="20"/>
                <w:szCs w:val="20"/>
                <w:vertAlign w:val="superscript"/>
                <w:lang w:val="en-US"/>
              </w:rPr>
            </w:pPr>
            <w:r>
              <w:rPr>
                <w:rFonts w:ascii="Arial" w:eastAsia="Times New Roman" w:hAnsi="Arial" w:cs="Arial"/>
                <w:sz w:val="20"/>
                <w:szCs w:val="20"/>
              </w:rPr>
              <w:t>Optical intensity/mm</w:t>
            </w:r>
            <w:r w:rsidR="0075144C">
              <w:rPr>
                <w:rFonts w:ascii="Arial" w:eastAsia="Times New Roman" w:hAnsi="Arial" w:cs="Arial"/>
                <w:sz w:val="20"/>
                <w:szCs w:val="20"/>
                <w:vertAlign w:val="superscript"/>
              </w:rPr>
              <w:t>2</w:t>
            </w:r>
          </w:p>
        </w:tc>
        <w:tc>
          <w:tcPr>
            <w:tcW w:w="4170" w:type="dxa"/>
          </w:tcPr>
          <w:p w14:paraId="150E0E65" w14:textId="2E5814FB" w:rsidR="00DB201B" w:rsidRPr="00AA1B36" w:rsidRDefault="00DB201B" w:rsidP="00B97387">
            <w:pPr>
              <w:jc w:val="center"/>
              <w:rPr>
                <w:rFonts w:ascii="Arial" w:hAnsi="Arial" w:cs="Arial"/>
                <w:sz w:val="20"/>
                <w:szCs w:val="20"/>
                <w:lang w:val="en-GB"/>
              </w:rPr>
            </w:pPr>
            <w:r w:rsidRPr="00FF01E2">
              <w:rPr>
                <w:rFonts w:ascii="Arial" w:hAnsi="Arial" w:cs="Arial"/>
                <w:sz w:val="20"/>
                <w:szCs w:val="20"/>
                <w:lang w:val="en-GB"/>
              </w:rPr>
              <w:t xml:space="preserve">Mann-Whitney U test U= </w:t>
            </w:r>
            <w:r>
              <w:rPr>
                <w:rFonts w:ascii="Arial" w:hAnsi="Arial" w:cs="Arial"/>
                <w:sz w:val="20"/>
                <w:szCs w:val="20"/>
                <w:lang w:val="en-US"/>
              </w:rPr>
              <w:t>1.00</w:t>
            </w:r>
          </w:p>
        </w:tc>
        <w:tc>
          <w:tcPr>
            <w:tcW w:w="1393" w:type="dxa"/>
          </w:tcPr>
          <w:p w14:paraId="574AF349" w14:textId="0B45A2E0" w:rsidR="00DB201B" w:rsidRPr="00741AAF" w:rsidRDefault="00DB201B" w:rsidP="00B97387">
            <w:pPr>
              <w:jc w:val="center"/>
              <w:rPr>
                <w:rFonts w:ascii="Arial" w:eastAsia="Times New Roman" w:hAnsi="Arial" w:cs="Arial"/>
                <w:b/>
                <w:bCs/>
                <w:sz w:val="20"/>
                <w:szCs w:val="20"/>
              </w:rPr>
            </w:pPr>
            <w:r w:rsidRPr="00741AAF">
              <w:rPr>
                <w:rFonts w:ascii="Arial" w:eastAsia="Times New Roman" w:hAnsi="Arial" w:cs="Arial"/>
                <w:b/>
                <w:bCs/>
                <w:sz w:val="20"/>
                <w:szCs w:val="20"/>
                <w:lang w:val="en-US"/>
              </w:rPr>
              <w:t>0.</w:t>
            </w:r>
            <w:r w:rsidRPr="00741AAF">
              <w:rPr>
                <w:rFonts w:ascii="Arial" w:eastAsia="Times New Roman" w:hAnsi="Arial" w:cs="Arial"/>
                <w:b/>
                <w:bCs/>
                <w:sz w:val="20"/>
                <w:szCs w:val="20"/>
              </w:rPr>
              <w:t>005</w:t>
            </w:r>
          </w:p>
        </w:tc>
        <w:tc>
          <w:tcPr>
            <w:tcW w:w="1098" w:type="dxa"/>
            <w:vMerge/>
          </w:tcPr>
          <w:p w14:paraId="71641301" w14:textId="77777777" w:rsidR="00DB201B" w:rsidRPr="00AA1B36" w:rsidRDefault="00DB201B" w:rsidP="00B97387">
            <w:pPr>
              <w:jc w:val="center"/>
              <w:rPr>
                <w:rFonts w:ascii="Arial" w:eastAsia="Times New Roman" w:hAnsi="Arial" w:cs="Arial"/>
                <w:sz w:val="20"/>
                <w:szCs w:val="20"/>
                <w:lang w:val="en-US"/>
              </w:rPr>
            </w:pPr>
          </w:p>
        </w:tc>
      </w:tr>
      <w:tr w:rsidR="00DB201B" w:rsidRPr="00AA1B36" w14:paraId="6C72862A" w14:textId="77777777" w:rsidTr="00FB6D2A">
        <w:trPr>
          <w:trHeight w:val="297"/>
        </w:trPr>
        <w:tc>
          <w:tcPr>
            <w:tcW w:w="891" w:type="dxa"/>
            <w:vMerge/>
          </w:tcPr>
          <w:p w14:paraId="77E833B3" w14:textId="77777777" w:rsidR="00DB201B" w:rsidRPr="00AA1B36" w:rsidRDefault="00DB201B" w:rsidP="00B97387">
            <w:pPr>
              <w:jc w:val="both"/>
              <w:rPr>
                <w:rFonts w:ascii="Arial" w:eastAsia="Times New Roman" w:hAnsi="Arial" w:cs="Arial"/>
                <w:sz w:val="20"/>
                <w:szCs w:val="20"/>
                <w:lang w:val="en-US"/>
              </w:rPr>
            </w:pPr>
          </w:p>
        </w:tc>
        <w:tc>
          <w:tcPr>
            <w:tcW w:w="1764" w:type="dxa"/>
          </w:tcPr>
          <w:p w14:paraId="221456DC" w14:textId="4E0A8B4B" w:rsidR="00DB201B" w:rsidRPr="00AA1B36" w:rsidRDefault="00DB201B" w:rsidP="00B97387">
            <w:pPr>
              <w:jc w:val="center"/>
              <w:rPr>
                <w:rFonts w:ascii="Arial" w:eastAsia="Times New Roman" w:hAnsi="Arial" w:cs="Arial"/>
                <w:sz w:val="20"/>
                <w:szCs w:val="20"/>
                <w:lang w:val="en-US"/>
              </w:rPr>
            </w:pPr>
            <w:r>
              <w:rPr>
                <w:rFonts w:ascii="Arial" w:eastAsia="Times New Roman" w:hAnsi="Arial" w:cs="Arial"/>
                <w:sz w:val="20"/>
                <w:szCs w:val="20"/>
              </w:rPr>
              <w:t>Testis relative weight</w:t>
            </w:r>
          </w:p>
        </w:tc>
        <w:tc>
          <w:tcPr>
            <w:tcW w:w="4170" w:type="dxa"/>
          </w:tcPr>
          <w:p w14:paraId="4987F44D" w14:textId="77777777" w:rsidR="00DB201B" w:rsidRDefault="00DB201B" w:rsidP="00B97387">
            <w:pPr>
              <w:jc w:val="center"/>
              <w:rPr>
                <w:rFonts w:ascii="Arial" w:hAnsi="Arial" w:cs="Arial"/>
                <w:sz w:val="20"/>
                <w:szCs w:val="20"/>
                <w:lang w:val="en-US"/>
              </w:rPr>
            </w:pPr>
            <w:r w:rsidRPr="00AA1B36">
              <w:rPr>
                <w:rFonts w:ascii="Arial" w:hAnsi="Arial" w:cs="Arial"/>
                <w:sz w:val="20"/>
                <w:szCs w:val="20"/>
                <w:lang w:val="en-GB"/>
              </w:rPr>
              <w:t xml:space="preserve">two-tailed Student’s t-test </w:t>
            </w:r>
            <w:r w:rsidRPr="00FF01E2">
              <w:rPr>
                <w:rFonts w:ascii="Arial" w:hAnsi="Arial" w:cs="Arial"/>
                <w:sz w:val="20"/>
                <w:szCs w:val="20"/>
                <w:lang w:val="en-US"/>
              </w:rPr>
              <w:t>t</w:t>
            </w:r>
            <w:r w:rsidRPr="00FF01E2">
              <w:rPr>
                <w:rFonts w:ascii="Arial" w:hAnsi="Arial" w:cs="Arial"/>
                <w:sz w:val="20"/>
                <w:szCs w:val="20"/>
                <w:vertAlign w:val="subscript"/>
                <w:lang w:val="en-US"/>
              </w:rPr>
              <w:t>(1</w:t>
            </w:r>
            <w:r>
              <w:rPr>
                <w:rFonts w:ascii="Arial" w:hAnsi="Arial" w:cs="Arial"/>
                <w:sz w:val="20"/>
                <w:szCs w:val="20"/>
                <w:vertAlign w:val="subscript"/>
                <w:lang w:val="en-US"/>
              </w:rPr>
              <w:t>0</w:t>
            </w:r>
            <w:r w:rsidRPr="00FF01E2">
              <w:rPr>
                <w:rFonts w:ascii="Arial" w:hAnsi="Arial" w:cs="Arial"/>
                <w:sz w:val="20"/>
                <w:szCs w:val="20"/>
                <w:vertAlign w:val="subscript"/>
                <w:lang w:val="en-US"/>
              </w:rPr>
              <w:t>)</w:t>
            </w:r>
            <w:r>
              <w:rPr>
                <w:rFonts w:ascii="Arial" w:hAnsi="Arial" w:cs="Arial"/>
                <w:sz w:val="20"/>
                <w:szCs w:val="20"/>
                <w:lang w:val="en-US"/>
              </w:rPr>
              <w:t>=1.53</w:t>
            </w:r>
          </w:p>
          <w:p w14:paraId="01550114" w14:textId="691955BA" w:rsidR="00DB201B" w:rsidRPr="009B2249" w:rsidRDefault="00DB201B" w:rsidP="00B97387">
            <w:pPr>
              <w:jc w:val="center"/>
              <w:rPr>
                <w:rFonts w:ascii="Arial" w:hAnsi="Arial" w:cs="Arial"/>
                <w:sz w:val="20"/>
                <w:szCs w:val="20"/>
                <w:lang w:val="en-GB"/>
              </w:rPr>
            </w:pPr>
            <w:r w:rsidRPr="009B2249">
              <w:rPr>
                <w:rFonts w:ascii="Arial" w:hAnsi="Arial" w:cs="Arial"/>
                <w:sz w:val="20"/>
                <w:szCs w:val="20"/>
                <w:lang w:val="en-US"/>
              </w:rPr>
              <w:t>Ctrl= 0.01±0.0008 Kiss-del= 0.008±</w:t>
            </w:r>
            <w:r>
              <w:rPr>
                <w:rFonts w:ascii="Arial" w:hAnsi="Arial" w:cs="Arial"/>
                <w:sz w:val="20"/>
                <w:szCs w:val="20"/>
                <w:lang w:val="en-US"/>
              </w:rPr>
              <w:t>0.0007</w:t>
            </w:r>
          </w:p>
        </w:tc>
        <w:tc>
          <w:tcPr>
            <w:tcW w:w="1393" w:type="dxa"/>
          </w:tcPr>
          <w:p w14:paraId="291F1304" w14:textId="77777777" w:rsidR="00DB201B" w:rsidRDefault="00DB201B" w:rsidP="00B97387">
            <w:pPr>
              <w:jc w:val="center"/>
              <w:rPr>
                <w:rFonts w:ascii="Arial" w:eastAsia="Times New Roman" w:hAnsi="Arial" w:cs="Arial"/>
                <w:bCs/>
                <w:sz w:val="20"/>
                <w:szCs w:val="20"/>
              </w:rPr>
            </w:pPr>
            <w:r w:rsidRPr="005F3925">
              <w:rPr>
                <w:rFonts w:ascii="Arial" w:eastAsia="Times New Roman" w:hAnsi="Arial" w:cs="Arial"/>
                <w:bCs/>
                <w:sz w:val="20"/>
                <w:szCs w:val="20"/>
                <w:lang w:val="en-US"/>
              </w:rPr>
              <w:t>0.</w:t>
            </w:r>
            <w:r>
              <w:rPr>
                <w:rFonts w:ascii="Arial" w:eastAsia="Times New Roman" w:hAnsi="Arial" w:cs="Arial"/>
                <w:bCs/>
                <w:sz w:val="20"/>
                <w:szCs w:val="20"/>
              </w:rPr>
              <w:t>15</w:t>
            </w:r>
          </w:p>
          <w:p w14:paraId="351716DC" w14:textId="4A7FE223" w:rsidR="00DB201B" w:rsidRPr="005F3925" w:rsidRDefault="00DB201B" w:rsidP="00B97387">
            <w:pPr>
              <w:jc w:val="center"/>
              <w:rPr>
                <w:rFonts w:ascii="Arial" w:eastAsia="Times New Roman" w:hAnsi="Arial" w:cs="Arial"/>
                <w:bCs/>
                <w:sz w:val="20"/>
                <w:szCs w:val="20"/>
              </w:rPr>
            </w:pPr>
            <w:r>
              <w:rPr>
                <w:rFonts w:ascii="Arial" w:eastAsia="Times New Roman" w:hAnsi="Arial" w:cs="Arial"/>
                <w:bCs/>
                <w:sz w:val="20"/>
                <w:szCs w:val="20"/>
              </w:rPr>
              <w:t>(mean±SEM)</w:t>
            </w:r>
          </w:p>
        </w:tc>
        <w:tc>
          <w:tcPr>
            <w:tcW w:w="1098" w:type="dxa"/>
            <w:vMerge/>
          </w:tcPr>
          <w:p w14:paraId="51D4D169" w14:textId="77777777" w:rsidR="00DB201B" w:rsidRPr="00AA1B36" w:rsidRDefault="00DB201B" w:rsidP="00B97387">
            <w:pPr>
              <w:jc w:val="center"/>
              <w:rPr>
                <w:rFonts w:ascii="Arial" w:eastAsia="Times New Roman" w:hAnsi="Arial" w:cs="Arial"/>
                <w:sz w:val="20"/>
                <w:szCs w:val="20"/>
                <w:lang w:val="en-US"/>
              </w:rPr>
            </w:pPr>
          </w:p>
        </w:tc>
      </w:tr>
      <w:tr w:rsidR="00DB201B" w:rsidRPr="00D90C0D" w14:paraId="58B6BA04" w14:textId="77777777" w:rsidTr="00A86EE4">
        <w:trPr>
          <w:trHeight w:val="297"/>
        </w:trPr>
        <w:tc>
          <w:tcPr>
            <w:tcW w:w="891" w:type="dxa"/>
            <w:vMerge w:val="restart"/>
            <w:vAlign w:val="center"/>
          </w:tcPr>
          <w:p w14:paraId="0091F9B0" w14:textId="2FF51251" w:rsidR="00DB201B" w:rsidRPr="00AA1B36" w:rsidRDefault="00DB201B" w:rsidP="00A86EE4">
            <w:pPr>
              <w:jc w:val="center"/>
              <w:rPr>
                <w:rFonts w:ascii="Arial" w:eastAsia="Times New Roman" w:hAnsi="Arial" w:cs="Arial"/>
                <w:sz w:val="20"/>
                <w:szCs w:val="20"/>
                <w:lang w:val="en-US"/>
              </w:rPr>
            </w:pPr>
            <w:r>
              <w:rPr>
                <w:rFonts w:ascii="Arial" w:eastAsia="Times New Roman" w:hAnsi="Arial" w:cs="Arial"/>
                <w:b/>
                <w:bCs/>
                <w:sz w:val="20"/>
                <w:szCs w:val="20"/>
              </w:rPr>
              <w:t>5c</w:t>
            </w:r>
          </w:p>
        </w:tc>
        <w:tc>
          <w:tcPr>
            <w:tcW w:w="7327" w:type="dxa"/>
            <w:gridSpan w:val="3"/>
          </w:tcPr>
          <w:p w14:paraId="6E9F1AD5" w14:textId="47C844DE" w:rsidR="00DB201B" w:rsidRPr="00FB6D2A" w:rsidRDefault="00DB201B" w:rsidP="00FB6D2A">
            <w:pPr>
              <w:jc w:val="center"/>
              <w:rPr>
                <w:rFonts w:ascii="Arial" w:eastAsia="Times New Roman" w:hAnsi="Arial" w:cs="Arial"/>
                <w:bCs/>
                <w:sz w:val="20"/>
                <w:szCs w:val="20"/>
                <w:lang w:val="en-US"/>
              </w:rPr>
            </w:pPr>
            <w:r>
              <w:rPr>
                <w:rFonts w:ascii="Arial" w:eastAsia="Times New Roman" w:hAnsi="Arial" w:cs="Arial"/>
                <w:bCs/>
                <w:sz w:val="20"/>
                <w:szCs w:val="20"/>
                <w:lang w:val="en-US"/>
              </w:rPr>
              <w:t>2 way ANOVA followed by Bonferroni’s multiple comparisons test</w:t>
            </w:r>
          </w:p>
        </w:tc>
        <w:tc>
          <w:tcPr>
            <w:tcW w:w="1098" w:type="dxa"/>
            <w:vMerge/>
          </w:tcPr>
          <w:p w14:paraId="68D544A1" w14:textId="77777777" w:rsidR="00DB201B" w:rsidRPr="00AA1B36" w:rsidRDefault="00DB201B" w:rsidP="00B97387">
            <w:pPr>
              <w:jc w:val="center"/>
              <w:rPr>
                <w:rFonts w:ascii="Arial" w:eastAsia="Times New Roman" w:hAnsi="Arial" w:cs="Arial"/>
                <w:sz w:val="20"/>
                <w:szCs w:val="20"/>
                <w:lang w:val="en-US"/>
              </w:rPr>
            </w:pPr>
          </w:p>
        </w:tc>
      </w:tr>
      <w:tr w:rsidR="00DB201B" w:rsidRPr="00AA1B36" w14:paraId="48E3B6D2" w14:textId="77777777" w:rsidTr="000754AD">
        <w:trPr>
          <w:trHeight w:val="297"/>
        </w:trPr>
        <w:tc>
          <w:tcPr>
            <w:tcW w:w="891" w:type="dxa"/>
            <w:vMerge/>
          </w:tcPr>
          <w:p w14:paraId="750B0A02" w14:textId="29835F8B" w:rsidR="00DB201B" w:rsidRPr="00AA1B36" w:rsidRDefault="00DB201B" w:rsidP="001B2489">
            <w:pPr>
              <w:jc w:val="center"/>
              <w:rPr>
                <w:rFonts w:ascii="Arial" w:eastAsia="Times New Roman" w:hAnsi="Arial" w:cs="Arial"/>
                <w:sz w:val="20"/>
                <w:szCs w:val="20"/>
                <w:lang w:val="en-US"/>
              </w:rPr>
            </w:pPr>
          </w:p>
        </w:tc>
        <w:tc>
          <w:tcPr>
            <w:tcW w:w="1764" w:type="dxa"/>
            <w:vMerge w:val="restart"/>
            <w:vAlign w:val="center"/>
          </w:tcPr>
          <w:p w14:paraId="438BF7C5" w14:textId="718D4952" w:rsidR="00DB201B" w:rsidRPr="00AA1B36" w:rsidRDefault="00DB201B" w:rsidP="000754AD">
            <w:pPr>
              <w:jc w:val="center"/>
              <w:rPr>
                <w:rFonts w:ascii="Arial" w:eastAsia="Times New Roman" w:hAnsi="Arial" w:cs="Arial"/>
                <w:sz w:val="20"/>
                <w:szCs w:val="20"/>
                <w:lang w:val="en-US"/>
              </w:rPr>
            </w:pPr>
            <w:r>
              <w:rPr>
                <w:rFonts w:ascii="Arial" w:eastAsia="Times New Roman" w:hAnsi="Arial" w:cs="Arial"/>
                <w:sz w:val="20"/>
                <w:szCs w:val="20"/>
                <w:lang w:val="en-US"/>
              </w:rPr>
              <w:t>Aggression (%)</w:t>
            </w:r>
          </w:p>
        </w:tc>
        <w:tc>
          <w:tcPr>
            <w:tcW w:w="4170" w:type="dxa"/>
          </w:tcPr>
          <w:p w14:paraId="6BAD22F2" w14:textId="35772B24" w:rsidR="00DB201B" w:rsidRPr="005F3925" w:rsidRDefault="00DB201B" w:rsidP="00FB6D2A">
            <w:pPr>
              <w:jc w:val="center"/>
              <w:rPr>
                <w:rFonts w:ascii="Arial" w:hAnsi="Arial" w:cs="Arial"/>
                <w:sz w:val="20"/>
                <w:szCs w:val="20"/>
                <w:lang w:val="en-US"/>
              </w:rPr>
            </w:pPr>
            <w:r>
              <w:rPr>
                <w:rFonts w:ascii="Arial" w:hAnsi="Arial" w:cs="Arial"/>
                <w:sz w:val="20"/>
                <w:szCs w:val="20"/>
                <w:lang w:val="en-GB"/>
              </w:rPr>
              <w:t>Virus effect: F</w:t>
            </w:r>
            <w:r>
              <w:rPr>
                <w:rFonts w:ascii="Arial" w:hAnsi="Arial" w:cs="Arial"/>
                <w:sz w:val="20"/>
                <w:szCs w:val="20"/>
                <w:vertAlign w:val="subscript"/>
                <w:lang w:val="en-GB"/>
              </w:rPr>
              <w:t>(1,11)</w:t>
            </w:r>
            <w:r>
              <w:rPr>
                <w:rFonts w:ascii="Arial" w:hAnsi="Arial" w:cs="Arial"/>
                <w:sz w:val="20"/>
                <w:szCs w:val="20"/>
                <w:lang w:val="en-GB"/>
              </w:rPr>
              <w:t>=4.16</w:t>
            </w:r>
          </w:p>
        </w:tc>
        <w:tc>
          <w:tcPr>
            <w:tcW w:w="1393" w:type="dxa"/>
          </w:tcPr>
          <w:p w14:paraId="6C228AB5" w14:textId="3FCD427B" w:rsidR="00DB201B" w:rsidRPr="005F3925" w:rsidRDefault="00DB201B" w:rsidP="00FB6D2A">
            <w:pPr>
              <w:jc w:val="center"/>
              <w:rPr>
                <w:rFonts w:ascii="Arial" w:eastAsia="Times New Roman" w:hAnsi="Arial" w:cs="Arial"/>
                <w:sz w:val="20"/>
                <w:szCs w:val="20"/>
              </w:rPr>
            </w:pPr>
            <w:r w:rsidRPr="00FB6D2A">
              <w:rPr>
                <w:rFonts w:ascii="Arial" w:eastAsia="Times New Roman" w:hAnsi="Arial" w:cs="Arial"/>
                <w:bCs/>
                <w:i/>
                <w:sz w:val="20"/>
                <w:szCs w:val="20"/>
                <w:lang w:val="en-US"/>
              </w:rPr>
              <w:t>0.06</w:t>
            </w:r>
          </w:p>
        </w:tc>
        <w:tc>
          <w:tcPr>
            <w:tcW w:w="1098" w:type="dxa"/>
            <w:vMerge/>
          </w:tcPr>
          <w:p w14:paraId="04303812" w14:textId="77777777" w:rsidR="00DB201B" w:rsidRPr="00AA1B36" w:rsidRDefault="00DB201B" w:rsidP="00FB6D2A">
            <w:pPr>
              <w:jc w:val="center"/>
              <w:rPr>
                <w:rFonts w:ascii="Arial" w:eastAsia="Times New Roman" w:hAnsi="Arial" w:cs="Arial"/>
                <w:sz w:val="20"/>
                <w:szCs w:val="20"/>
                <w:lang w:val="en-US"/>
              </w:rPr>
            </w:pPr>
          </w:p>
        </w:tc>
      </w:tr>
      <w:tr w:rsidR="00DB201B" w:rsidRPr="00AA1B36" w14:paraId="14BFC7D0" w14:textId="77777777" w:rsidTr="00FB6D2A">
        <w:trPr>
          <w:trHeight w:val="297"/>
        </w:trPr>
        <w:tc>
          <w:tcPr>
            <w:tcW w:w="891" w:type="dxa"/>
            <w:vMerge/>
          </w:tcPr>
          <w:p w14:paraId="62E97D8A" w14:textId="21EA9588" w:rsidR="00DB201B" w:rsidRPr="00AA1B36" w:rsidRDefault="00DB201B" w:rsidP="001B2489">
            <w:pPr>
              <w:jc w:val="center"/>
              <w:rPr>
                <w:rFonts w:ascii="Arial" w:eastAsia="Times New Roman" w:hAnsi="Arial" w:cs="Arial"/>
                <w:sz w:val="20"/>
                <w:szCs w:val="20"/>
                <w:lang w:val="en-US"/>
              </w:rPr>
            </w:pPr>
          </w:p>
        </w:tc>
        <w:tc>
          <w:tcPr>
            <w:tcW w:w="1764" w:type="dxa"/>
            <w:vMerge/>
          </w:tcPr>
          <w:p w14:paraId="3281FC83" w14:textId="131475CD" w:rsidR="00DB201B" w:rsidRPr="00AA1B36" w:rsidRDefault="00DB201B" w:rsidP="00FB6D2A">
            <w:pPr>
              <w:jc w:val="center"/>
              <w:rPr>
                <w:rFonts w:ascii="Arial" w:eastAsia="Times New Roman" w:hAnsi="Arial" w:cs="Arial"/>
                <w:sz w:val="20"/>
                <w:szCs w:val="20"/>
                <w:lang w:val="en-US"/>
              </w:rPr>
            </w:pPr>
          </w:p>
        </w:tc>
        <w:tc>
          <w:tcPr>
            <w:tcW w:w="4170" w:type="dxa"/>
          </w:tcPr>
          <w:p w14:paraId="3FC0FE37" w14:textId="17A07BED" w:rsidR="00DB201B" w:rsidRPr="00FF01E2" w:rsidRDefault="00DB201B" w:rsidP="00FB6D2A">
            <w:pPr>
              <w:jc w:val="center"/>
              <w:rPr>
                <w:rFonts w:ascii="Arial" w:hAnsi="Arial" w:cs="Arial"/>
                <w:sz w:val="20"/>
                <w:szCs w:val="20"/>
                <w:lang w:val="en-US"/>
              </w:rPr>
            </w:pPr>
            <w:r>
              <w:rPr>
                <w:rFonts w:ascii="Arial" w:hAnsi="Arial" w:cs="Arial"/>
                <w:sz w:val="20"/>
                <w:szCs w:val="20"/>
                <w:lang w:val="en-GB"/>
              </w:rPr>
              <w:t>Training effect: F</w:t>
            </w:r>
            <w:r>
              <w:rPr>
                <w:rFonts w:ascii="Arial" w:hAnsi="Arial" w:cs="Arial"/>
                <w:sz w:val="20"/>
                <w:szCs w:val="20"/>
                <w:vertAlign w:val="subscript"/>
                <w:lang w:val="en-GB"/>
              </w:rPr>
              <w:t>(2,22)</w:t>
            </w:r>
            <w:r>
              <w:rPr>
                <w:rFonts w:ascii="Arial" w:hAnsi="Arial" w:cs="Arial"/>
                <w:sz w:val="20"/>
                <w:szCs w:val="20"/>
                <w:lang w:val="en-GB"/>
              </w:rPr>
              <w:t>=20.10</w:t>
            </w:r>
          </w:p>
        </w:tc>
        <w:tc>
          <w:tcPr>
            <w:tcW w:w="1393" w:type="dxa"/>
          </w:tcPr>
          <w:p w14:paraId="69E5488A" w14:textId="5412D328" w:rsidR="00DB201B" w:rsidRPr="00FB6D2A" w:rsidRDefault="00DB201B" w:rsidP="00FB6D2A">
            <w:pPr>
              <w:jc w:val="center"/>
              <w:rPr>
                <w:rFonts w:ascii="Arial" w:eastAsia="Times New Roman" w:hAnsi="Arial" w:cs="Arial"/>
                <w:b/>
                <w:bCs/>
                <w:sz w:val="20"/>
                <w:szCs w:val="20"/>
              </w:rPr>
            </w:pPr>
            <w:r w:rsidRPr="00FB6D2A">
              <w:rPr>
                <w:rFonts w:ascii="Arial" w:eastAsia="Times New Roman" w:hAnsi="Arial" w:cs="Arial"/>
                <w:b/>
                <w:bCs/>
                <w:sz w:val="20"/>
                <w:szCs w:val="20"/>
                <w:lang w:val="en-US"/>
              </w:rPr>
              <w:t>&lt;0.0001</w:t>
            </w:r>
          </w:p>
        </w:tc>
        <w:tc>
          <w:tcPr>
            <w:tcW w:w="1098" w:type="dxa"/>
            <w:vMerge/>
          </w:tcPr>
          <w:p w14:paraId="1C1CB7B1" w14:textId="77777777" w:rsidR="00DB201B" w:rsidRPr="00AA1B36" w:rsidRDefault="00DB201B" w:rsidP="00FB6D2A">
            <w:pPr>
              <w:jc w:val="center"/>
              <w:rPr>
                <w:rFonts w:ascii="Arial" w:eastAsia="Times New Roman" w:hAnsi="Arial" w:cs="Arial"/>
                <w:sz w:val="20"/>
                <w:szCs w:val="20"/>
                <w:lang w:val="en-US"/>
              </w:rPr>
            </w:pPr>
          </w:p>
        </w:tc>
      </w:tr>
      <w:tr w:rsidR="00DB201B" w:rsidRPr="00AA1B36" w14:paraId="136706EA" w14:textId="77777777" w:rsidTr="00FB6D2A">
        <w:trPr>
          <w:trHeight w:val="297"/>
        </w:trPr>
        <w:tc>
          <w:tcPr>
            <w:tcW w:w="891" w:type="dxa"/>
            <w:vMerge/>
          </w:tcPr>
          <w:p w14:paraId="1C61271E" w14:textId="5A830315" w:rsidR="00DB201B" w:rsidRPr="00AA1B36" w:rsidRDefault="00DB201B" w:rsidP="001B2489">
            <w:pPr>
              <w:jc w:val="center"/>
              <w:rPr>
                <w:rFonts w:ascii="Arial" w:eastAsia="Times New Roman" w:hAnsi="Arial" w:cs="Arial"/>
                <w:sz w:val="20"/>
                <w:szCs w:val="20"/>
                <w:lang w:val="en-US"/>
              </w:rPr>
            </w:pPr>
          </w:p>
        </w:tc>
        <w:tc>
          <w:tcPr>
            <w:tcW w:w="1764" w:type="dxa"/>
            <w:vMerge/>
          </w:tcPr>
          <w:p w14:paraId="56267859" w14:textId="71D9B8FA" w:rsidR="00DB201B" w:rsidRPr="00AA1B36" w:rsidRDefault="00DB201B" w:rsidP="00FB6D2A">
            <w:pPr>
              <w:jc w:val="center"/>
              <w:rPr>
                <w:rFonts w:ascii="Arial" w:eastAsia="Times New Roman" w:hAnsi="Arial" w:cs="Arial"/>
                <w:sz w:val="20"/>
                <w:szCs w:val="20"/>
                <w:lang w:val="en-US"/>
              </w:rPr>
            </w:pPr>
          </w:p>
        </w:tc>
        <w:tc>
          <w:tcPr>
            <w:tcW w:w="4170" w:type="dxa"/>
          </w:tcPr>
          <w:p w14:paraId="1CE3CEFE" w14:textId="51C10382" w:rsidR="00DB201B" w:rsidRPr="00FF01E2" w:rsidRDefault="00DB201B" w:rsidP="00FB6D2A">
            <w:pPr>
              <w:jc w:val="center"/>
              <w:rPr>
                <w:rFonts w:ascii="Arial" w:hAnsi="Arial" w:cs="Arial"/>
                <w:sz w:val="20"/>
                <w:szCs w:val="20"/>
                <w:lang w:val="en-US"/>
              </w:rPr>
            </w:pPr>
            <w:r>
              <w:rPr>
                <w:rFonts w:ascii="Arial" w:hAnsi="Arial" w:cs="Arial"/>
                <w:sz w:val="20"/>
                <w:szCs w:val="20"/>
                <w:lang w:val="en-GB"/>
              </w:rPr>
              <w:t>Virus x training effect: F</w:t>
            </w:r>
            <w:r>
              <w:rPr>
                <w:rFonts w:ascii="Arial" w:hAnsi="Arial" w:cs="Arial"/>
                <w:sz w:val="20"/>
                <w:szCs w:val="20"/>
                <w:vertAlign w:val="subscript"/>
                <w:lang w:val="en-GB"/>
              </w:rPr>
              <w:t>(2,22)</w:t>
            </w:r>
            <w:r>
              <w:rPr>
                <w:rFonts w:ascii="Arial" w:hAnsi="Arial" w:cs="Arial"/>
                <w:sz w:val="20"/>
                <w:szCs w:val="20"/>
                <w:lang w:val="en-GB"/>
              </w:rPr>
              <w:t>=4.55</w:t>
            </w:r>
          </w:p>
        </w:tc>
        <w:tc>
          <w:tcPr>
            <w:tcW w:w="1393" w:type="dxa"/>
          </w:tcPr>
          <w:p w14:paraId="6A88A5E3" w14:textId="19E371D4" w:rsidR="00DB201B" w:rsidRPr="00FB6D2A" w:rsidRDefault="00DB201B" w:rsidP="00FB6D2A">
            <w:pPr>
              <w:jc w:val="center"/>
              <w:rPr>
                <w:rFonts w:ascii="Arial" w:eastAsia="Times New Roman" w:hAnsi="Arial" w:cs="Arial"/>
                <w:b/>
                <w:bCs/>
                <w:sz w:val="20"/>
                <w:szCs w:val="20"/>
              </w:rPr>
            </w:pPr>
            <w:r w:rsidRPr="00FB6D2A">
              <w:rPr>
                <w:rFonts w:ascii="Arial" w:eastAsia="Times New Roman" w:hAnsi="Arial" w:cs="Arial"/>
                <w:b/>
                <w:bCs/>
                <w:sz w:val="20"/>
                <w:szCs w:val="20"/>
                <w:lang w:val="en-US"/>
              </w:rPr>
              <w:t>0.02</w:t>
            </w:r>
          </w:p>
        </w:tc>
        <w:tc>
          <w:tcPr>
            <w:tcW w:w="1098" w:type="dxa"/>
            <w:vMerge/>
          </w:tcPr>
          <w:p w14:paraId="1750D779" w14:textId="77777777" w:rsidR="00DB201B" w:rsidRPr="00AA1B36" w:rsidRDefault="00DB201B" w:rsidP="00FB6D2A">
            <w:pPr>
              <w:jc w:val="center"/>
              <w:rPr>
                <w:rFonts w:ascii="Arial" w:eastAsia="Times New Roman" w:hAnsi="Arial" w:cs="Arial"/>
                <w:sz w:val="20"/>
                <w:szCs w:val="20"/>
                <w:lang w:val="en-US"/>
              </w:rPr>
            </w:pPr>
          </w:p>
        </w:tc>
      </w:tr>
      <w:tr w:rsidR="00DB201B" w:rsidRPr="00AA1B36" w14:paraId="518331A0" w14:textId="77777777" w:rsidTr="00FB6D2A">
        <w:trPr>
          <w:trHeight w:val="297"/>
        </w:trPr>
        <w:tc>
          <w:tcPr>
            <w:tcW w:w="891" w:type="dxa"/>
            <w:vMerge/>
          </w:tcPr>
          <w:p w14:paraId="7280FD32" w14:textId="74FBE8E5" w:rsidR="00DB201B" w:rsidRPr="00AA1B36" w:rsidRDefault="00DB201B" w:rsidP="001B2489">
            <w:pPr>
              <w:jc w:val="center"/>
              <w:rPr>
                <w:rFonts w:ascii="Arial" w:eastAsia="Times New Roman" w:hAnsi="Arial" w:cs="Arial"/>
                <w:sz w:val="20"/>
                <w:szCs w:val="20"/>
                <w:lang w:val="en-US"/>
              </w:rPr>
            </w:pPr>
          </w:p>
        </w:tc>
        <w:tc>
          <w:tcPr>
            <w:tcW w:w="1764" w:type="dxa"/>
            <w:vMerge w:val="restart"/>
          </w:tcPr>
          <w:p w14:paraId="597E5E39" w14:textId="19BBEB72" w:rsidR="00DB201B" w:rsidRPr="00AA1B36" w:rsidRDefault="00DB201B" w:rsidP="001B2489">
            <w:pPr>
              <w:jc w:val="center"/>
              <w:rPr>
                <w:rFonts w:ascii="Arial" w:eastAsia="Times New Roman" w:hAnsi="Arial" w:cs="Arial"/>
                <w:sz w:val="20"/>
                <w:szCs w:val="20"/>
                <w:lang w:val="en-US"/>
              </w:rPr>
            </w:pPr>
            <w:r>
              <w:rPr>
                <w:rFonts w:ascii="Arial" w:eastAsia="Times New Roman" w:hAnsi="Arial" w:cs="Arial"/>
                <w:sz w:val="20"/>
                <w:szCs w:val="20"/>
                <w:lang w:val="en-US"/>
              </w:rPr>
              <w:t>Attack number</w:t>
            </w:r>
          </w:p>
        </w:tc>
        <w:tc>
          <w:tcPr>
            <w:tcW w:w="4170" w:type="dxa"/>
          </w:tcPr>
          <w:p w14:paraId="5FF1A2AC" w14:textId="06A66FD6" w:rsidR="00DB201B" w:rsidRPr="00AA1B36" w:rsidRDefault="00DB201B" w:rsidP="001B2489">
            <w:pPr>
              <w:jc w:val="center"/>
              <w:rPr>
                <w:rFonts w:ascii="Arial" w:hAnsi="Arial" w:cs="Arial"/>
                <w:sz w:val="20"/>
                <w:szCs w:val="20"/>
                <w:lang w:val="en-GB"/>
              </w:rPr>
            </w:pPr>
            <w:r>
              <w:rPr>
                <w:rFonts w:ascii="Arial" w:hAnsi="Arial" w:cs="Arial"/>
                <w:sz w:val="20"/>
                <w:szCs w:val="20"/>
                <w:lang w:val="en-GB"/>
              </w:rPr>
              <w:t>Virus effect: F</w:t>
            </w:r>
            <w:r>
              <w:rPr>
                <w:rFonts w:ascii="Arial" w:hAnsi="Arial" w:cs="Arial"/>
                <w:sz w:val="20"/>
                <w:szCs w:val="20"/>
                <w:vertAlign w:val="subscript"/>
                <w:lang w:val="en-GB"/>
              </w:rPr>
              <w:t>(1,11)</w:t>
            </w:r>
            <w:r>
              <w:rPr>
                <w:rFonts w:ascii="Arial" w:hAnsi="Arial" w:cs="Arial"/>
                <w:sz w:val="20"/>
                <w:szCs w:val="20"/>
                <w:lang w:val="en-GB"/>
              </w:rPr>
              <w:t>=0.006</w:t>
            </w:r>
          </w:p>
        </w:tc>
        <w:tc>
          <w:tcPr>
            <w:tcW w:w="1393" w:type="dxa"/>
          </w:tcPr>
          <w:p w14:paraId="53FA84E3" w14:textId="311CF3F3" w:rsidR="00DB201B" w:rsidRPr="005F3925" w:rsidRDefault="00DB201B" w:rsidP="001B2489">
            <w:pPr>
              <w:jc w:val="center"/>
              <w:rPr>
                <w:rFonts w:ascii="Arial" w:eastAsia="Times New Roman" w:hAnsi="Arial" w:cs="Arial"/>
                <w:bCs/>
                <w:sz w:val="20"/>
                <w:szCs w:val="20"/>
              </w:rPr>
            </w:pPr>
            <w:r w:rsidRPr="005F3925">
              <w:rPr>
                <w:rFonts w:ascii="Arial" w:eastAsia="Times New Roman" w:hAnsi="Arial" w:cs="Arial"/>
                <w:bCs/>
                <w:sz w:val="20"/>
                <w:szCs w:val="20"/>
                <w:lang w:val="en-GB"/>
              </w:rPr>
              <w:t>0.</w:t>
            </w:r>
            <w:r>
              <w:rPr>
                <w:rFonts w:ascii="Arial" w:eastAsia="Times New Roman" w:hAnsi="Arial" w:cs="Arial"/>
                <w:bCs/>
                <w:sz w:val="20"/>
                <w:szCs w:val="20"/>
              </w:rPr>
              <w:t>93</w:t>
            </w:r>
          </w:p>
        </w:tc>
        <w:tc>
          <w:tcPr>
            <w:tcW w:w="1098" w:type="dxa"/>
            <w:vMerge/>
          </w:tcPr>
          <w:p w14:paraId="4CC8E197" w14:textId="77777777" w:rsidR="00DB201B" w:rsidRPr="00AA1B36" w:rsidRDefault="00DB201B" w:rsidP="001B2489">
            <w:pPr>
              <w:jc w:val="center"/>
              <w:rPr>
                <w:rFonts w:ascii="Arial" w:eastAsia="Times New Roman" w:hAnsi="Arial" w:cs="Arial"/>
                <w:sz w:val="20"/>
                <w:szCs w:val="20"/>
                <w:lang w:val="en-US"/>
              </w:rPr>
            </w:pPr>
          </w:p>
        </w:tc>
      </w:tr>
      <w:tr w:rsidR="00DB201B" w:rsidRPr="00CD693E" w14:paraId="14CD4C1F" w14:textId="77777777" w:rsidTr="00FB6D2A">
        <w:trPr>
          <w:trHeight w:val="297"/>
        </w:trPr>
        <w:tc>
          <w:tcPr>
            <w:tcW w:w="891" w:type="dxa"/>
            <w:vMerge/>
          </w:tcPr>
          <w:p w14:paraId="3113A3D0" w14:textId="6BB08EE8" w:rsidR="00DB201B" w:rsidRPr="00FF01E2" w:rsidRDefault="00DB201B" w:rsidP="001B2489">
            <w:pPr>
              <w:jc w:val="center"/>
              <w:rPr>
                <w:rFonts w:ascii="Arial" w:eastAsia="Times New Roman" w:hAnsi="Arial" w:cs="Arial"/>
                <w:b/>
                <w:bCs/>
                <w:sz w:val="20"/>
                <w:szCs w:val="20"/>
              </w:rPr>
            </w:pPr>
          </w:p>
        </w:tc>
        <w:tc>
          <w:tcPr>
            <w:tcW w:w="1764" w:type="dxa"/>
            <w:vMerge/>
          </w:tcPr>
          <w:p w14:paraId="5980307D" w14:textId="34CFF72E" w:rsidR="00DB201B" w:rsidRPr="00FF01E2" w:rsidRDefault="00DB201B" w:rsidP="001B2489">
            <w:pPr>
              <w:jc w:val="center"/>
              <w:rPr>
                <w:rFonts w:ascii="Arial" w:eastAsia="Times New Roman" w:hAnsi="Arial" w:cs="Arial"/>
                <w:sz w:val="20"/>
                <w:szCs w:val="20"/>
                <w:lang w:val="en-US"/>
              </w:rPr>
            </w:pPr>
          </w:p>
        </w:tc>
        <w:tc>
          <w:tcPr>
            <w:tcW w:w="4170" w:type="dxa"/>
          </w:tcPr>
          <w:p w14:paraId="25D101A8" w14:textId="55AC82FE" w:rsidR="00DB201B" w:rsidRPr="00FF01E2" w:rsidRDefault="00DB201B" w:rsidP="001B2489">
            <w:pPr>
              <w:jc w:val="center"/>
              <w:rPr>
                <w:rFonts w:ascii="Arial" w:hAnsi="Arial" w:cs="Arial"/>
                <w:sz w:val="20"/>
                <w:szCs w:val="20"/>
                <w:lang w:val="en-GB"/>
              </w:rPr>
            </w:pPr>
            <w:r>
              <w:rPr>
                <w:rFonts w:ascii="Arial" w:hAnsi="Arial" w:cs="Arial"/>
                <w:sz w:val="20"/>
                <w:szCs w:val="20"/>
                <w:lang w:val="en-GB"/>
              </w:rPr>
              <w:t>Training effect: F</w:t>
            </w:r>
            <w:r>
              <w:rPr>
                <w:rFonts w:ascii="Arial" w:hAnsi="Arial" w:cs="Arial"/>
                <w:sz w:val="20"/>
                <w:szCs w:val="20"/>
                <w:vertAlign w:val="subscript"/>
                <w:lang w:val="en-GB"/>
              </w:rPr>
              <w:t>(2,22)</w:t>
            </w:r>
            <w:r>
              <w:rPr>
                <w:rFonts w:ascii="Arial" w:hAnsi="Arial" w:cs="Arial"/>
                <w:sz w:val="20"/>
                <w:szCs w:val="20"/>
                <w:lang w:val="en-GB"/>
              </w:rPr>
              <w:t>=3.93</w:t>
            </w:r>
          </w:p>
        </w:tc>
        <w:tc>
          <w:tcPr>
            <w:tcW w:w="1393" w:type="dxa"/>
          </w:tcPr>
          <w:p w14:paraId="5E394021" w14:textId="4B32F25A" w:rsidR="00DB201B" w:rsidRPr="00A87C70" w:rsidRDefault="00DB201B" w:rsidP="001B2489">
            <w:pPr>
              <w:jc w:val="center"/>
              <w:rPr>
                <w:rFonts w:ascii="Arial" w:eastAsia="Times New Roman" w:hAnsi="Arial" w:cs="Arial"/>
                <w:b/>
                <w:sz w:val="20"/>
                <w:szCs w:val="20"/>
                <w:lang w:val="en-US"/>
              </w:rPr>
            </w:pPr>
            <w:r>
              <w:rPr>
                <w:rFonts w:ascii="Arial" w:eastAsia="Times New Roman" w:hAnsi="Arial" w:cs="Arial"/>
                <w:b/>
                <w:sz w:val="20"/>
                <w:szCs w:val="20"/>
                <w:lang w:val="en-GB"/>
              </w:rPr>
              <w:t>0.03</w:t>
            </w:r>
          </w:p>
        </w:tc>
        <w:tc>
          <w:tcPr>
            <w:tcW w:w="1098" w:type="dxa"/>
            <w:vMerge/>
          </w:tcPr>
          <w:p w14:paraId="555E115F" w14:textId="74D3634C" w:rsidR="00DB201B" w:rsidRPr="00FF01E2" w:rsidRDefault="00DB201B" w:rsidP="001B2489">
            <w:pPr>
              <w:jc w:val="center"/>
              <w:rPr>
                <w:rFonts w:ascii="Arial" w:eastAsia="Times New Roman" w:hAnsi="Arial" w:cs="Arial"/>
                <w:sz w:val="20"/>
                <w:szCs w:val="20"/>
                <w:lang w:val="pt-BR"/>
              </w:rPr>
            </w:pPr>
          </w:p>
        </w:tc>
      </w:tr>
      <w:tr w:rsidR="00DB201B" w:rsidRPr="00AA1B36" w14:paraId="70D58E1A" w14:textId="77777777" w:rsidTr="00FB6D2A">
        <w:trPr>
          <w:trHeight w:val="297"/>
        </w:trPr>
        <w:tc>
          <w:tcPr>
            <w:tcW w:w="891" w:type="dxa"/>
            <w:vMerge/>
          </w:tcPr>
          <w:p w14:paraId="22EDF63D" w14:textId="77777777" w:rsidR="00DB201B" w:rsidRPr="00FF01E2" w:rsidRDefault="00DB201B" w:rsidP="001B2489">
            <w:pPr>
              <w:jc w:val="both"/>
              <w:rPr>
                <w:rFonts w:ascii="Arial" w:eastAsia="Times New Roman" w:hAnsi="Arial" w:cs="Arial"/>
                <w:sz w:val="20"/>
                <w:szCs w:val="20"/>
                <w:lang w:val="pt-BR"/>
              </w:rPr>
            </w:pPr>
          </w:p>
        </w:tc>
        <w:tc>
          <w:tcPr>
            <w:tcW w:w="1764" w:type="dxa"/>
            <w:vMerge/>
          </w:tcPr>
          <w:p w14:paraId="1E0C45BF" w14:textId="29D81FE1" w:rsidR="00DB201B" w:rsidRPr="00FF01E2" w:rsidRDefault="00DB201B" w:rsidP="001B2489">
            <w:pPr>
              <w:jc w:val="center"/>
              <w:rPr>
                <w:rFonts w:ascii="Arial" w:eastAsia="Times New Roman" w:hAnsi="Arial" w:cs="Arial"/>
                <w:sz w:val="20"/>
                <w:szCs w:val="20"/>
                <w:lang w:val="en-US"/>
              </w:rPr>
            </w:pPr>
          </w:p>
        </w:tc>
        <w:tc>
          <w:tcPr>
            <w:tcW w:w="4170" w:type="dxa"/>
          </w:tcPr>
          <w:p w14:paraId="57DC8415" w14:textId="66BFCE85" w:rsidR="00DB201B" w:rsidRPr="00FF01E2" w:rsidRDefault="00DB201B" w:rsidP="001B2489">
            <w:pPr>
              <w:jc w:val="center"/>
              <w:rPr>
                <w:rFonts w:ascii="Arial" w:hAnsi="Arial" w:cs="Arial"/>
                <w:sz w:val="20"/>
                <w:szCs w:val="20"/>
                <w:lang w:val="en-GB"/>
              </w:rPr>
            </w:pPr>
            <w:r>
              <w:rPr>
                <w:rFonts w:ascii="Arial" w:hAnsi="Arial" w:cs="Arial"/>
                <w:sz w:val="20"/>
                <w:szCs w:val="20"/>
                <w:lang w:val="en-GB"/>
              </w:rPr>
              <w:t>Virus x training effect: F</w:t>
            </w:r>
            <w:r>
              <w:rPr>
                <w:rFonts w:ascii="Arial" w:hAnsi="Arial" w:cs="Arial"/>
                <w:sz w:val="20"/>
                <w:szCs w:val="20"/>
                <w:vertAlign w:val="subscript"/>
                <w:lang w:val="en-GB"/>
              </w:rPr>
              <w:t>(2,22)</w:t>
            </w:r>
            <w:r>
              <w:rPr>
                <w:rFonts w:ascii="Arial" w:hAnsi="Arial" w:cs="Arial"/>
                <w:sz w:val="20"/>
                <w:szCs w:val="20"/>
                <w:lang w:val="en-GB"/>
              </w:rPr>
              <w:t>=0.34</w:t>
            </w:r>
          </w:p>
        </w:tc>
        <w:tc>
          <w:tcPr>
            <w:tcW w:w="1393" w:type="dxa"/>
          </w:tcPr>
          <w:p w14:paraId="41C3EF59" w14:textId="7D244E0E" w:rsidR="00DB201B" w:rsidRPr="001B2489" w:rsidRDefault="00DB201B" w:rsidP="001B2489">
            <w:pPr>
              <w:jc w:val="center"/>
              <w:rPr>
                <w:rFonts w:ascii="Arial" w:eastAsia="Times New Roman" w:hAnsi="Arial" w:cs="Arial"/>
                <w:sz w:val="20"/>
                <w:szCs w:val="20"/>
                <w:lang w:val="en-US"/>
              </w:rPr>
            </w:pPr>
            <w:r>
              <w:rPr>
                <w:rFonts w:ascii="Arial" w:eastAsia="Times New Roman" w:hAnsi="Arial" w:cs="Arial"/>
                <w:sz w:val="20"/>
                <w:szCs w:val="20"/>
                <w:lang w:val="en-US"/>
              </w:rPr>
              <w:t>0.71</w:t>
            </w:r>
          </w:p>
        </w:tc>
        <w:tc>
          <w:tcPr>
            <w:tcW w:w="1098" w:type="dxa"/>
            <w:vMerge/>
          </w:tcPr>
          <w:p w14:paraId="14C1FB62" w14:textId="77777777" w:rsidR="00DB201B" w:rsidRPr="00FF01E2" w:rsidRDefault="00DB201B" w:rsidP="001B2489">
            <w:pPr>
              <w:rPr>
                <w:rFonts w:ascii="Arial" w:eastAsia="Times New Roman" w:hAnsi="Arial" w:cs="Arial"/>
                <w:sz w:val="20"/>
                <w:szCs w:val="20"/>
                <w:lang w:val="en-US"/>
              </w:rPr>
            </w:pPr>
          </w:p>
        </w:tc>
      </w:tr>
      <w:tr w:rsidR="00DB201B" w:rsidRPr="00AA1B36" w14:paraId="17179B62" w14:textId="77777777" w:rsidTr="00FB6D2A">
        <w:trPr>
          <w:trHeight w:val="297"/>
        </w:trPr>
        <w:tc>
          <w:tcPr>
            <w:tcW w:w="891" w:type="dxa"/>
            <w:vMerge/>
          </w:tcPr>
          <w:p w14:paraId="4BB981CB" w14:textId="77777777" w:rsidR="00DB201B" w:rsidRPr="00FF01E2" w:rsidRDefault="00DB201B" w:rsidP="00805CBD">
            <w:pPr>
              <w:jc w:val="both"/>
              <w:rPr>
                <w:rFonts w:ascii="Arial" w:eastAsia="Times New Roman" w:hAnsi="Arial" w:cs="Arial"/>
                <w:sz w:val="20"/>
                <w:szCs w:val="20"/>
                <w:lang w:val="en-US"/>
              </w:rPr>
            </w:pPr>
          </w:p>
        </w:tc>
        <w:tc>
          <w:tcPr>
            <w:tcW w:w="1764" w:type="dxa"/>
            <w:vMerge w:val="restart"/>
          </w:tcPr>
          <w:p w14:paraId="26B51673" w14:textId="6727B2D7" w:rsidR="00DB201B" w:rsidRPr="00FF01E2" w:rsidRDefault="00DB201B" w:rsidP="00805CBD">
            <w:pPr>
              <w:jc w:val="center"/>
              <w:rPr>
                <w:rFonts w:ascii="Arial" w:eastAsia="Times New Roman" w:hAnsi="Arial" w:cs="Arial"/>
                <w:sz w:val="20"/>
                <w:szCs w:val="20"/>
                <w:lang w:val="en-US"/>
              </w:rPr>
            </w:pPr>
            <w:r>
              <w:rPr>
                <w:rFonts w:ascii="Arial" w:eastAsia="Times New Roman" w:hAnsi="Arial" w:cs="Arial"/>
                <w:sz w:val="20"/>
                <w:szCs w:val="20"/>
                <w:lang w:val="en-US"/>
              </w:rPr>
              <w:t>Attack latency</w:t>
            </w:r>
          </w:p>
        </w:tc>
        <w:tc>
          <w:tcPr>
            <w:tcW w:w="4170" w:type="dxa"/>
          </w:tcPr>
          <w:p w14:paraId="0C2AFB1E" w14:textId="656C315E" w:rsidR="00DB201B" w:rsidRPr="00FF01E2" w:rsidRDefault="00DB201B" w:rsidP="00805CBD">
            <w:pPr>
              <w:jc w:val="center"/>
              <w:rPr>
                <w:rFonts w:ascii="Arial" w:hAnsi="Arial" w:cs="Arial"/>
                <w:sz w:val="20"/>
                <w:szCs w:val="20"/>
                <w:lang w:val="en-GB"/>
              </w:rPr>
            </w:pPr>
            <w:r>
              <w:rPr>
                <w:rFonts w:ascii="Arial" w:hAnsi="Arial" w:cs="Arial"/>
                <w:sz w:val="20"/>
                <w:szCs w:val="20"/>
                <w:lang w:val="en-GB"/>
              </w:rPr>
              <w:t>Virus effect: F</w:t>
            </w:r>
            <w:r>
              <w:rPr>
                <w:rFonts w:ascii="Arial" w:hAnsi="Arial" w:cs="Arial"/>
                <w:sz w:val="20"/>
                <w:szCs w:val="20"/>
                <w:vertAlign w:val="subscript"/>
                <w:lang w:val="en-GB"/>
              </w:rPr>
              <w:t>(1,11)</w:t>
            </w:r>
            <w:r>
              <w:rPr>
                <w:rFonts w:ascii="Arial" w:hAnsi="Arial" w:cs="Arial"/>
                <w:sz w:val="20"/>
                <w:szCs w:val="20"/>
                <w:lang w:val="en-GB"/>
              </w:rPr>
              <w:t>=0.45</w:t>
            </w:r>
          </w:p>
        </w:tc>
        <w:tc>
          <w:tcPr>
            <w:tcW w:w="1393" w:type="dxa"/>
          </w:tcPr>
          <w:p w14:paraId="67F0705C" w14:textId="252DD5EE" w:rsidR="00DB201B" w:rsidRPr="00805CBD" w:rsidRDefault="00DB201B" w:rsidP="00805CBD">
            <w:pPr>
              <w:jc w:val="center"/>
              <w:rPr>
                <w:rFonts w:ascii="Arial" w:eastAsia="Times New Roman" w:hAnsi="Arial" w:cs="Arial"/>
                <w:bCs/>
                <w:sz w:val="20"/>
                <w:szCs w:val="20"/>
                <w:lang w:val="en-US"/>
              </w:rPr>
            </w:pPr>
            <w:r w:rsidRPr="00805CBD">
              <w:rPr>
                <w:rFonts w:ascii="Arial" w:eastAsia="Times New Roman" w:hAnsi="Arial" w:cs="Arial"/>
                <w:sz w:val="20"/>
                <w:szCs w:val="20"/>
                <w:lang w:val="en-US"/>
              </w:rPr>
              <w:t>0.51</w:t>
            </w:r>
          </w:p>
        </w:tc>
        <w:tc>
          <w:tcPr>
            <w:tcW w:w="1098" w:type="dxa"/>
            <w:vMerge/>
          </w:tcPr>
          <w:p w14:paraId="0E1357AF" w14:textId="77777777" w:rsidR="00DB201B" w:rsidRPr="00FF01E2" w:rsidRDefault="00DB201B" w:rsidP="00805CBD">
            <w:pPr>
              <w:rPr>
                <w:rFonts w:ascii="Arial" w:eastAsia="Times New Roman" w:hAnsi="Arial" w:cs="Arial"/>
                <w:sz w:val="20"/>
                <w:szCs w:val="20"/>
                <w:lang w:val="en-US"/>
              </w:rPr>
            </w:pPr>
          </w:p>
        </w:tc>
      </w:tr>
      <w:tr w:rsidR="00DB201B" w:rsidRPr="00AA1B36" w14:paraId="24A0D992" w14:textId="77777777" w:rsidTr="00FB6D2A">
        <w:trPr>
          <w:trHeight w:val="297"/>
        </w:trPr>
        <w:tc>
          <w:tcPr>
            <w:tcW w:w="891" w:type="dxa"/>
            <w:vMerge/>
          </w:tcPr>
          <w:p w14:paraId="7FB0CB06" w14:textId="77777777" w:rsidR="00DB201B" w:rsidRPr="00FF01E2" w:rsidRDefault="00DB201B" w:rsidP="00805CBD">
            <w:pPr>
              <w:jc w:val="both"/>
              <w:rPr>
                <w:rFonts w:ascii="Arial" w:eastAsia="Times New Roman" w:hAnsi="Arial" w:cs="Arial"/>
                <w:sz w:val="20"/>
                <w:szCs w:val="20"/>
                <w:lang w:val="en-US"/>
              </w:rPr>
            </w:pPr>
          </w:p>
        </w:tc>
        <w:tc>
          <w:tcPr>
            <w:tcW w:w="1764" w:type="dxa"/>
            <w:vMerge/>
          </w:tcPr>
          <w:p w14:paraId="3C69AFDF" w14:textId="3C2C3CD1" w:rsidR="00DB201B" w:rsidRPr="00FF01E2" w:rsidRDefault="00DB201B" w:rsidP="00805CBD">
            <w:pPr>
              <w:jc w:val="center"/>
              <w:rPr>
                <w:rFonts w:ascii="Arial" w:eastAsia="Times New Roman" w:hAnsi="Arial" w:cs="Arial"/>
                <w:sz w:val="20"/>
                <w:szCs w:val="20"/>
                <w:lang w:val="en-US"/>
              </w:rPr>
            </w:pPr>
          </w:p>
        </w:tc>
        <w:tc>
          <w:tcPr>
            <w:tcW w:w="4170" w:type="dxa"/>
          </w:tcPr>
          <w:p w14:paraId="3D8CE03E" w14:textId="24759182" w:rsidR="00DB201B" w:rsidRPr="00FF01E2" w:rsidRDefault="00DB201B" w:rsidP="00805CBD">
            <w:pPr>
              <w:jc w:val="center"/>
              <w:rPr>
                <w:rFonts w:ascii="Arial" w:hAnsi="Arial" w:cs="Arial"/>
                <w:sz w:val="20"/>
                <w:szCs w:val="20"/>
                <w:lang w:val="en-GB"/>
              </w:rPr>
            </w:pPr>
            <w:r>
              <w:rPr>
                <w:rFonts w:ascii="Arial" w:hAnsi="Arial" w:cs="Arial"/>
                <w:sz w:val="20"/>
                <w:szCs w:val="20"/>
                <w:lang w:val="en-GB"/>
              </w:rPr>
              <w:t>Training effect: F</w:t>
            </w:r>
            <w:r>
              <w:rPr>
                <w:rFonts w:ascii="Arial" w:hAnsi="Arial" w:cs="Arial"/>
                <w:sz w:val="20"/>
                <w:szCs w:val="20"/>
                <w:vertAlign w:val="subscript"/>
                <w:lang w:val="en-GB"/>
              </w:rPr>
              <w:t>(2,22)</w:t>
            </w:r>
            <w:r>
              <w:rPr>
                <w:rFonts w:ascii="Arial" w:hAnsi="Arial" w:cs="Arial"/>
                <w:sz w:val="20"/>
                <w:szCs w:val="20"/>
                <w:lang w:val="en-GB"/>
              </w:rPr>
              <w:t>=2.89</w:t>
            </w:r>
          </w:p>
        </w:tc>
        <w:tc>
          <w:tcPr>
            <w:tcW w:w="1393" w:type="dxa"/>
          </w:tcPr>
          <w:p w14:paraId="60838962" w14:textId="20E766D7" w:rsidR="00DB201B" w:rsidRPr="00805CBD" w:rsidRDefault="00DB201B" w:rsidP="00805CBD">
            <w:pPr>
              <w:jc w:val="center"/>
              <w:rPr>
                <w:rFonts w:ascii="Arial" w:eastAsia="Times New Roman" w:hAnsi="Arial" w:cs="Arial"/>
                <w:bCs/>
                <w:i/>
                <w:sz w:val="20"/>
                <w:szCs w:val="20"/>
                <w:lang w:val="en-US"/>
              </w:rPr>
            </w:pPr>
            <w:r w:rsidRPr="00805CBD">
              <w:rPr>
                <w:rFonts w:ascii="Arial" w:eastAsia="Times New Roman" w:hAnsi="Arial" w:cs="Arial"/>
                <w:i/>
                <w:sz w:val="20"/>
                <w:szCs w:val="20"/>
                <w:lang w:val="en-US"/>
              </w:rPr>
              <w:t>0.08</w:t>
            </w:r>
          </w:p>
        </w:tc>
        <w:tc>
          <w:tcPr>
            <w:tcW w:w="1098" w:type="dxa"/>
            <w:vMerge/>
          </w:tcPr>
          <w:p w14:paraId="313A4CCB" w14:textId="77777777" w:rsidR="00DB201B" w:rsidRPr="00FF01E2" w:rsidRDefault="00DB201B" w:rsidP="00805CBD">
            <w:pPr>
              <w:rPr>
                <w:rFonts w:ascii="Arial" w:eastAsia="Times New Roman" w:hAnsi="Arial" w:cs="Arial"/>
                <w:sz w:val="20"/>
                <w:szCs w:val="20"/>
                <w:lang w:val="en-US"/>
              </w:rPr>
            </w:pPr>
          </w:p>
        </w:tc>
      </w:tr>
      <w:tr w:rsidR="00DB201B" w:rsidRPr="00AA1B36" w14:paraId="40149F5E" w14:textId="77777777" w:rsidTr="00FB6D2A">
        <w:trPr>
          <w:trHeight w:val="297"/>
        </w:trPr>
        <w:tc>
          <w:tcPr>
            <w:tcW w:w="891" w:type="dxa"/>
            <w:vMerge/>
          </w:tcPr>
          <w:p w14:paraId="49C77700" w14:textId="77777777" w:rsidR="00DB201B" w:rsidRPr="00FF01E2" w:rsidRDefault="00DB201B" w:rsidP="00805CBD">
            <w:pPr>
              <w:jc w:val="both"/>
              <w:rPr>
                <w:rFonts w:ascii="Arial" w:eastAsia="Times New Roman" w:hAnsi="Arial" w:cs="Arial"/>
                <w:sz w:val="20"/>
                <w:szCs w:val="20"/>
                <w:lang w:val="en-US"/>
              </w:rPr>
            </w:pPr>
          </w:p>
        </w:tc>
        <w:tc>
          <w:tcPr>
            <w:tcW w:w="1764" w:type="dxa"/>
            <w:vMerge/>
          </w:tcPr>
          <w:p w14:paraId="042D275A" w14:textId="3020F419" w:rsidR="00DB201B" w:rsidRPr="00FF01E2" w:rsidRDefault="00DB201B" w:rsidP="00805CBD">
            <w:pPr>
              <w:jc w:val="center"/>
              <w:rPr>
                <w:rFonts w:ascii="Arial" w:eastAsia="Times New Roman" w:hAnsi="Arial" w:cs="Arial"/>
                <w:sz w:val="20"/>
                <w:szCs w:val="20"/>
                <w:lang w:val="en-US"/>
              </w:rPr>
            </w:pPr>
          </w:p>
        </w:tc>
        <w:tc>
          <w:tcPr>
            <w:tcW w:w="4170" w:type="dxa"/>
          </w:tcPr>
          <w:p w14:paraId="534B4DD5" w14:textId="50F896B6" w:rsidR="00DB201B" w:rsidRPr="00FF01E2" w:rsidRDefault="00DB201B" w:rsidP="00805CBD">
            <w:pPr>
              <w:jc w:val="center"/>
              <w:rPr>
                <w:rFonts w:ascii="Arial" w:hAnsi="Arial" w:cs="Arial"/>
                <w:sz w:val="20"/>
                <w:szCs w:val="20"/>
                <w:lang w:val="en-GB"/>
              </w:rPr>
            </w:pPr>
            <w:r>
              <w:rPr>
                <w:rFonts w:ascii="Arial" w:hAnsi="Arial" w:cs="Arial"/>
                <w:sz w:val="20"/>
                <w:szCs w:val="20"/>
                <w:lang w:val="en-GB"/>
              </w:rPr>
              <w:t>Virus x training effect: F</w:t>
            </w:r>
            <w:r>
              <w:rPr>
                <w:rFonts w:ascii="Arial" w:hAnsi="Arial" w:cs="Arial"/>
                <w:sz w:val="20"/>
                <w:szCs w:val="20"/>
                <w:vertAlign w:val="subscript"/>
                <w:lang w:val="en-GB"/>
              </w:rPr>
              <w:t>(2,22)</w:t>
            </w:r>
            <w:r>
              <w:rPr>
                <w:rFonts w:ascii="Arial" w:hAnsi="Arial" w:cs="Arial"/>
                <w:sz w:val="20"/>
                <w:szCs w:val="20"/>
                <w:lang w:val="en-GB"/>
              </w:rPr>
              <w:t>=0.28</w:t>
            </w:r>
          </w:p>
        </w:tc>
        <w:tc>
          <w:tcPr>
            <w:tcW w:w="1393" w:type="dxa"/>
          </w:tcPr>
          <w:p w14:paraId="0AF5CFAE" w14:textId="2FE24A2B" w:rsidR="00DB201B" w:rsidRPr="00805CBD" w:rsidRDefault="00DB201B" w:rsidP="00805CBD">
            <w:pPr>
              <w:jc w:val="center"/>
              <w:rPr>
                <w:rFonts w:ascii="Arial" w:eastAsia="Times New Roman" w:hAnsi="Arial" w:cs="Arial"/>
                <w:sz w:val="20"/>
                <w:szCs w:val="20"/>
                <w:lang w:val="en-US"/>
              </w:rPr>
            </w:pPr>
            <w:r w:rsidRPr="00805CBD">
              <w:rPr>
                <w:rFonts w:ascii="Arial" w:eastAsia="Times New Roman" w:hAnsi="Arial" w:cs="Arial"/>
                <w:sz w:val="20"/>
                <w:szCs w:val="20"/>
                <w:lang w:val="en-US"/>
              </w:rPr>
              <w:t>0.75</w:t>
            </w:r>
          </w:p>
        </w:tc>
        <w:tc>
          <w:tcPr>
            <w:tcW w:w="1098" w:type="dxa"/>
            <w:vMerge/>
          </w:tcPr>
          <w:p w14:paraId="132CFDE3" w14:textId="77777777" w:rsidR="00DB201B" w:rsidRPr="00FF01E2" w:rsidRDefault="00DB201B" w:rsidP="00805CBD">
            <w:pPr>
              <w:rPr>
                <w:rFonts w:ascii="Arial" w:eastAsia="Times New Roman" w:hAnsi="Arial" w:cs="Arial"/>
                <w:sz w:val="20"/>
                <w:szCs w:val="20"/>
                <w:lang w:val="en-US"/>
              </w:rPr>
            </w:pPr>
          </w:p>
        </w:tc>
      </w:tr>
      <w:tr w:rsidR="00DB201B" w:rsidRPr="00AA1B36" w14:paraId="411BCC8A" w14:textId="77777777" w:rsidTr="00684AC6">
        <w:trPr>
          <w:trHeight w:val="297"/>
        </w:trPr>
        <w:tc>
          <w:tcPr>
            <w:tcW w:w="891" w:type="dxa"/>
            <w:vMerge/>
          </w:tcPr>
          <w:p w14:paraId="7232B1F0" w14:textId="77777777" w:rsidR="00DB201B" w:rsidRPr="00FF01E2" w:rsidRDefault="00DB201B" w:rsidP="00750AB2">
            <w:pPr>
              <w:jc w:val="both"/>
              <w:rPr>
                <w:rFonts w:ascii="Arial" w:eastAsia="Times New Roman" w:hAnsi="Arial" w:cs="Arial"/>
                <w:sz w:val="20"/>
                <w:szCs w:val="20"/>
                <w:lang w:val="en-US"/>
              </w:rPr>
            </w:pPr>
          </w:p>
        </w:tc>
        <w:tc>
          <w:tcPr>
            <w:tcW w:w="1764" w:type="dxa"/>
            <w:vMerge w:val="restart"/>
            <w:vAlign w:val="center"/>
          </w:tcPr>
          <w:p w14:paraId="1DE12765" w14:textId="1A53D288" w:rsidR="00DB201B" w:rsidRPr="00FF01E2" w:rsidRDefault="00DB201B" w:rsidP="00684AC6">
            <w:pPr>
              <w:jc w:val="center"/>
              <w:rPr>
                <w:rFonts w:ascii="Arial" w:eastAsia="Times New Roman" w:hAnsi="Arial" w:cs="Arial"/>
                <w:sz w:val="20"/>
                <w:szCs w:val="20"/>
                <w:lang w:val="en-US"/>
              </w:rPr>
            </w:pPr>
            <w:r>
              <w:rPr>
                <w:rFonts w:ascii="Arial" w:eastAsia="Times New Roman" w:hAnsi="Arial" w:cs="Arial"/>
                <w:sz w:val="20"/>
                <w:szCs w:val="20"/>
                <w:lang w:val="en-US"/>
              </w:rPr>
              <w:t>Threat (%)</w:t>
            </w:r>
          </w:p>
        </w:tc>
        <w:tc>
          <w:tcPr>
            <w:tcW w:w="4170" w:type="dxa"/>
          </w:tcPr>
          <w:p w14:paraId="61B1140C" w14:textId="70D32F0F" w:rsidR="00DB201B" w:rsidRPr="00FF01E2" w:rsidRDefault="00DB201B" w:rsidP="00750AB2">
            <w:pPr>
              <w:jc w:val="center"/>
              <w:rPr>
                <w:rFonts w:ascii="Arial" w:hAnsi="Arial" w:cs="Arial"/>
                <w:sz w:val="20"/>
                <w:szCs w:val="20"/>
                <w:lang w:val="en-GB"/>
              </w:rPr>
            </w:pPr>
            <w:r>
              <w:rPr>
                <w:rFonts w:ascii="Arial" w:hAnsi="Arial" w:cs="Arial"/>
                <w:sz w:val="20"/>
                <w:szCs w:val="20"/>
                <w:lang w:val="en-GB"/>
              </w:rPr>
              <w:t>Virus effect: F</w:t>
            </w:r>
            <w:r>
              <w:rPr>
                <w:rFonts w:ascii="Arial" w:hAnsi="Arial" w:cs="Arial"/>
                <w:sz w:val="20"/>
                <w:szCs w:val="20"/>
                <w:vertAlign w:val="subscript"/>
                <w:lang w:val="en-GB"/>
              </w:rPr>
              <w:t>(1,11)</w:t>
            </w:r>
            <w:r>
              <w:rPr>
                <w:rFonts w:ascii="Arial" w:hAnsi="Arial" w:cs="Arial"/>
                <w:sz w:val="20"/>
                <w:szCs w:val="20"/>
                <w:lang w:val="en-GB"/>
              </w:rPr>
              <w:t>=4.39</w:t>
            </w:r>
          </w:p>
        </w:tc>
        <w:tc>
          <w:tcPr>
            <w:tcW w:w="1393" w:type="dxa"/>
          </w:tcPr>
          <w:p w14:paraId="615AFFB3" w14:textId="17148A45" w:rsidR="00DB201B" w:rsidRPr="00684AC6" w:rsidRDefault="00DB201B" w:rsidP="00750AB2">
            <w:pPr>
              <w:jc w:val="center"/>
              <w:rPr>
                <w:rFonts w:ascii="Arial" w:eastAsia="Times New Roman" w:hAnsi="Arial" w:cs="Arial"/>
                <w:i/>
                <w:sz w:val="20"/>
                <w:szCs w:val="20"/>
                <w:lang w:val="en-US"/>
              </w:rPr>
            </w:pPr>
            <w:r w:rsidRPr="00684AC6">
              <w:rPr>
                <w:rFonts w:ascii="Arial" w:eastAsia="Times New Roman" w:hAnsi="Arial" w:cs="Arial"/>
                <w:i/>
                <w:sz w:val="20"/>
                <w:szCs w:val="20"/>
                <w:lang w:val="en-US"/>
              </w:rPr>
              <w:t>0.06</w:t>
            </w:r>
          </w:p>
        </w:tc>
        <w:tc>
          <w:tcPr>
            <w:tcW w:w="1098" w:type="dxa"/>
            <w:vMerge/>
          </w:tcPr>
          <w:p w14:paraId="7B107314" w14:textId="77777777" w:rsidR="00DB201B" w:rsidRPr="00FF01E2" w:rsidRDefault="00DB201B" w:rsidP="00750AB2">
            <w:pPr>
              <w:rPr>
                <w:rFonts w:ascii="Arial" w:eastAsia="Times New Roman" w:hAnsi="Arial" w:cs="Arial"/>
                <w:sz w:val="20"/>
                <w:szCs w:val="20"/>
                <w:lang w:val="en-US"/>
              </w:rPr>
            </w:pPr>
          </w:p>
        </w:tc>
      </w:tr>
      <w:tr w:rsidR="00DB201B" w:rsidRPr="00AA1B36" w14:paraId="46B3B67A" w14:textId="77777777" w:rsidTr="00FB6D2A">
        <w:trPr>
          <w:trHeight w:val="297"/>
        </w:trPr>
        <w:tc>
          <w:tcPr>
            <w:tcW w:w="891" w:type="dxa"/>
            <w:vMerge/>
          </w:tcPr>
          <w:p w14:paraId="628290CA" w14:textId="77777777" w:rsidR="00DB201B" w:rsidRPr="00FF01E2" w:rsidRDefault="00DB201B" w:rsidP="00750AB2">
            <w:pPr>
              <w:jc w:val="both"/>
              <w:rPr>
                <w:rFonts w:ascii="Arial" w:eastAsia="Times New Roman" w:hAnsi="Arial" w:cs="Arial"/>
                <w:sz w:val="20"/>
                <w:szCs w:val="20"/>
                <w:lang w:val="en-US"/>
              </w:rPr>
            </w:pPr>
          </w:p>
        </w:tc>
        <w:tc>
          <w:tcPr>
            <w:tcW w:w="1764" w:type="dxa"/>
            <w:vMerge/>
          </w:tcPr>
          <w:p w14:paraId="45F97A3C" w14:textId="0175DD6E" w:rsidR="00DB201B" w:rsidRPr="00FF01E2" w:rsidRDefault="00DB201B" w:rsidP="00750AB2">
            <w:pPr>
              <w:jc w:val="center"/>
              <w:rPr>
                <w:rFonts w:ascii="Arial" w:eastAsia="Times New Roman" w:hAnsi="Arial" w:cs="Arial"/>
                <w:sz w:val="20"/>
                <w:szCs w:val="20"/>
                <w:lang w:val="en-US"/>
              </w:rPr>
            </w:pPr>
          </w:p>
        </w:tc>
        <w:tc>
          <w:tcPr>
            <w:tcW w:w="4170" w:type="dxa"/>
          </w:tcPr>
          <w:p w14:paraId="0ED33C5F" w14:textId="7B8C1C48" w:rsidR="00DB201B" w:rsidRPr="00FF01E2" w:rsidRDefault="00DB201B" w:rsidP="00750AB2">
            <w:pPr>
              <w:jc w:val="center"/>
              <w:rPr>
                <w:rFonts w:ascii="Arial" w:hAnsi="Arial" w:cs="Arial"/>
                <w:sz w:val="20"/>
                <w:szCs w:val="20"/>
                <w:lang w:val="en-GB"/>
              </w:rPr>
            </w:pPr>
            <w:r>
              <w:rPr>
                <w:rFonts w:ascii="Arial" w:hAnsi="Arial" w:cs="Arial"/>
                <w:sz w:val="20"/>
                <w:szCs w:val="20"/>
                <w:lang w:val="en-GB"/>
              </w:rPr>
              <w:t>Training effect: F</w:t>
            </w:r>
            <w:r>
              <w:rPr>
                <w:rFonts w:ascii="Arial" w:hAnsi="Arial" w:cs="Arial"/>
                <w:sz w:val="20"/>
                <w:szCs w:val="20"/>
                <w:vertAlign w:val="subscript"/>
                <w:lang w:val="en-GB"/>
              </w:rPr>
              <w:t>(2,22)</w:t>
            </w:r>
            <w:r>
              <w:rPr>
                <w:rFonts w:ascii="Arial" w:hAnsi="Arial" w:cs="Arial"/>
                <w:sz w:val="20"/>
                <w:szCs w:val="20"/>
                <w:lang w:val="en-GB"/>
              </w:rPr>
              <w:t>=3.45</w:t>
            </w:r>
          </w:p>
        </w:tc>
        <w:tc>
          <w:tcPr>
            <w:tcW w:w="1393" w:type="dxa"/>
          </w:tcPr>
          <w:p w14:paraId="58BFC38E" w14:textId="3CE7B155" w:rsidR="00DB201B" w:rsidRPr="0001327E" w:rsidRDefault="00DB201B" w:rsidP="00750AB2">
            <w:pPr>
              <w:jc w:val="center"/>
              <w:rPr>
                <w:rFonts w:ascii="Arial" w:eastAsia="Times New Roman" w:hAnsi="Arial" w:cs="Arial"/>
                <w:b/>
                <w:bCs/>
                <w:sz w:val="20"/>
                <w:szCs w:val="20"/>
                <w:lang w:val="en-US"/>
              </w:rPr>
            </w:pPr>
            <w:r>
              <w:rPr>
                <w:rFonts w:ascii="Arial" w:eastAsia="Times New Roman" w:hAnsi="Arial" w:cs="Arial"/>
                <w:b/>
                <w:sz w:val="20"/>
                <w:szCs w:val="20"/>
                <w:lang w:val="en-US"/>
              </w:rPr>
              <w:t>0.04</w:t>
            </w:r>
          </w:p>
        </w:tc>
        <w:tc>
          <w:tcPr>
            <w:tcW w:w="1098" w:type="dxa"/>
            <w:vMerge/>
          </w:tcPr>
          <w:p w14:paraId="4FBDFD85" w14:textId="77777777" w:rsidR="00DB201B" w:rsidRPr="00FF01E2" w:rsidRDefault="00DB201B" w:rsidP="00750AB2">
            <w:pPr>
              <w:rPr>
                <w:rFonts w:ascii="Arial" w:eastAsia="Times New Roman" w:hAnsi="Arial" w:cs="Arial"/>
                <w:sz w:val="20"/>
                <w:szCs w:val="20"/>
                <w:lang w:val="en-US"/>
              </w:rPr>
            </w:pPr>
          </w:p>
        </w:tc>
      </w:tr>
      <w:tr w:rsidR="00DB201B" w:rsidRPr="00FF01E2" w14:paraId="1FD92032" w14:textId="77777777" w:rsidTr="00FB6D2A">
        <w:trPr>
          <w:trHeight w:val="297"/>
        </w:trPr>
        <w:tc>
          <w:tcPr>
            <w:tcW w:w="891" w:type="dxa"/>
            <w:vMerge/>
          </w:tcPr>
          <w:p w14:paraId="776C3405" w14:textId="77777777" w:rsidR="00DB201B" w:rsidRPr="00FF01E2" w:rsidRDefault="00DB201B" w:rsidP="00750AB2">
            <w:pPr>
              <w:jc w:val="both"/>
              <w:rPr>
                <w:rFonts w:ascii="Arial" w:eastAsia="Times New Roman" w:hAnsi="Arial" w:cs="Arial"/>
                <w:sz w:val="20"/>
                <w:szCs w:val="20"/>
                <w:lang w:val="en-US"/>
              </w:rPr>
            </w:pPr>
          </w:p>
        </w:tc>
        <w:tc>
          <w:tcPr>
            <w:tcW w:w="1764" w:type="dxa"/>
            <w:vMerge/>
          </w:tcPr>
          <w:p w14:paraId="0D148B85" w14:textId="55C4399A" w:rsidR="00DB201B" w:rsidRPr="00FF01E2" w:rsidRDefault="00DB201B" w:rsidP="00750AB2">
            <w:pPr>
              <w:jc w:val="center"/>
              <w:rPr>
                <w:rFonts w:ascii="Arial" w:hAnsi="Arial" w:cs="Arial"/>
              </w:rPr>
            </w:pPr>
          </w:p>
        </w:tc>
        <w:tc>
          <w:tcPr>
            <w:tcW w:w="4170" w:type="dxa"/>
          </w:tcPr>
          <w:p w14:paraId="68392FC7" w14:textId="73D81A63" w:rsidR="00DB201B" w:rsidRPr="00FF01E2" w:rsidRDefault="00DB201B" w:rsidP="00750AB2">
            <w:pPr>
              <w:jc w:val="center"/>
              <w:rPr>
                <w:rFonts w:ascii="Arial" w:hAnsi="Arial" w:cs="Arial"/>
                <w:sz w:val="20"/>
                <w:szCs w:val="20"/>
                <w:lang w:val="en-GB"/>
              </w:rPr>
            </w:pPr>
            <w:r>
              <w:rPr>
                <w:rFonts w:ascii="Arial" w:hAnsi="Arial" w:cs="Arial"/>
                <w:sz w:val="20"/>
                <w:szCs w:val="20"/>
                <w:lang w:val="en-GB"/>
              </w:rPr>
              <w:t>Virus x training effect: F</w:t>
            </w:r>
            <w:r>
              <w:rPr>
                <w:rFonts w:ascii="Arial" w:hAnsi="Arial" w:cs="Arial"/>
                <w:sz w:val="20"/>
                <w:szCs w:val="20"/>
                <w:vertAlign w:val="subscript"/>
                <w:lang w:val="en-GB"/>
              </w:rPr>
              <w:t>(2,22)</w:t>
            </w:r>
            <w:r>
              <w:rPr>
                <w:rFonts w:ascii="Arial" w:hAnsi="Arial" w:cs="Arial"/>
                <w:sz w:val="20"/>
                <w:szCs w:val="20"/>
                <w:lang w:val="en-GB"/>
              </w:rPr>
              <w:t>=2.29</w:t>
            </w:r>
          </w:p>
        </w:tc>
        <w:tc>
          <w:tcPr>
            <w:tcW w:w="1393" w:type="dxa"/>
          </w:tcPr>
          <w:p w14:paraId="74EAC38D" w14:textId="1A93D693" w:rsidR="00DB201B" w:rsidRPr="00FF01E2" w:rsidRDefault="00DB201B" w:rsidP="00750AB2">
            <w:pPr>
              <w:jc w:val="center"/>
              <w:rPr>
                <w:rFonts w:ascii="Arial" w:eastAsia="Times New Roman" w:hAnsi="Arial" w:cs="Arial"/>
                <w:sz w:val="20"/>
                <w:szCs w:val="20"/>
                <w:lang w:val="en-US"/>
              </w:rPr>
            </w:pPr>
            <w:r>
              <w:rPr>
                <w:rFonts w:ascii="Arial" w:eastAsia="Times New Roman" w:hAnsi="Arial" w:cs="Arial"/>
                <w:sz w:val="20"/>
                <w:szCs w:val="20"/>
                <w:lang w:val="en-US"/>
              </w:rPr>
              <w:t>0.12</w:t>
            </w:r>
          </w:p>
        </w:tc>
        <w:tc>
          <w:tcPr>
            <w:tcW w:w="1098" w:type="dxa"/>
            <w:vMerge/>
          </w:tcPr>
          <w:p w14:paraId="6D5CE564" w14:textId="77777777" w:rsidR="00DB201B" w:rsidRPr="00FF01E2" w:rsidRDefault="00DB201B" w:rsidP="00750AB2">
            <w:pPr>
              <w:rPr>
                <w:rFonts w:ascii="Arial" w:eastAsia="Times New Roman" w:hAnsi="Arial" w:cs="Arial"/>
                <w:sz w:val="20"/>
                <w:szCs w:val="20"/>
                <w:lang w:val="en-US"/>
              </w:rPr>
            </w:pPr>
          </w:p>
        </w:tc>
      </w:tr>
      <w:tr w:rsidR="00DB201B" w:rsidRPr="00AA1B36" w14:paraId="78A7A1F0" w14:textId="77777777" w:rsidTr="00684AC6">
        <w:trPr>
          <w:trHeight w:val="297"/>
        </w:trPr>
        <w:tc>
          <w:tcPr>
            <w:tcW w:w="891" w:type="dxa"/>
            <w:vMerge/>
          </w:tcPr>
          <w:p w14:paraId="67B4E32C" w14:textId="47F1188B" w:rsidR="00DB201B" w:rsidRPr="00474A6F" w:rsidRDefault="00DB201B" w:rsidP="00684AC6">
            <w:pPr>
              <w:jc w:val="center"/>
              <w:rPr>
                <w:rFonts w:ascii="Arial" w:eastAsia="Times New Roman" w:hAnsi="Arial" w:cs="Arial"/>
                <w:b/>
                <w:sz w:val="20"/>
                <w:szCs w:val="20"/>
                <w:lang w:val="en-US"/>
              </w:rPr>
            </w:pPr>
          </w:p>
        </w:tc>
        <w:tc>
          <w:tcPr>
            <w:tcW w:w="1764" w:type="dxa"/>
            <w:vMerge w:val="restart"/>
            <w:vAlign w:val="center"/>
          </w:tcPr>
          <w:p w14:paraId="217BF3FD" w14:textId="40F8025D" w:rsidR="00DB201B" w:rsidRPr="00FF01E2" w:rsidRDefault="00DB201B" w:rsidP="00684AC6">
            <w:pPr>
              <w:jc w:val="center"/>
              <w:rPr>
                <w:rFonts w:ascii="Arial" w:eastAsia="Times New Roman" w:hAnsi="Arial" w:cs="Arial"/>
                <w:sz w:val="20"/>
                <w:szCs w:val="20"/>
                <w:lang w:val="en-US"/>
              </w:rPr>
            </w:pPr>
            <w:r>
              <w:rPr>
                <w:rFonts w:ascii="Arial" w:eastAsia="Times New Roman" w:hAnsi="Arial" w:cs="Arial"/>
                <w:sz w:val="20"/>
                <w:szCs w:val="20"/>
                <w:lang w:val="en-US"/>
              </w:rPr>
              <w:t>Social (%)</w:t>
            </w:r>
          </w:p>
        </w:tc>
        <w:tc>
          <w:tcPr>
            <w:tcW w:w="4170" w:type="dxa"/>
          </w:tcPr>
          <w:p w14:paraId="2B4C050E" w14:textId="10966A63" w:rsidR="00DB201B" w:rsidRPr="00FF01E2" w:rsidRDefault="00DB201B" w:rsidP="00684AC6">
            <w:pPr>
              <w:jc w:val="center"/>
              <w:rPr>
                <w:rFonts w:ascii="Arial" w:hAnsi="Arial" w:cs="Arial"/>
                <w:sz w:val="20"/>
                <w:szCs w:val="20"/>
                <w:lang w:val="en-GB"/>
              </w:rPr>
            </w:pPr>
            <w:r>
              <w:rPr>
                <w:rFonts w:ascii="Arial" w:hAnsi="Arial" w:cs="Arial"/>
                <w:sz w:val="20"/>
                <w:szCs w:val="20"/>
                <w:lang w:val="en-GB"/>
              </w:rPr>
              <w:t>Virus effect: F</w:t>
            </w:r>
            <w:r>
              <w:rPr>
                <w:rFonts w:ascii="Arial" w:hAnsi="Arial" w:cs="Arial"/>
                <w:sz w:val="20"/>
                <w:szCs w:val="20"/>
                <w:vertAlign w:val="subscript"/>
                <w:lang w:val="en-GB"/>
              </w:rPr>
              <w:t>(1,11)</w:t>
            </w:r>
            <w:r>
              <w:rPr>
                <w:rFonts w:ascii="Arial" w:hAnsi="Arial" w:cs="Arial"/>
                <w:sz w:val="20"/>
                <w:szCs w:val="20"/>
                <w:lang w:val="en-GB"/>
              </w:rPr>
              <w:t>=2.09</w:t>
            </w:r>
          </w:p>
        </w:tc>
        <w:tc>
          <w:tcPr>
            <w:tcW w:w="1393" w:type="dxa"/>
          </w:tcPr>
          <w:p w14:paraId="1E6AC341" w14:textId="6451BC59" w:rsidR="00DB201B" w:rsidRPr="00684AC6" w:rsidRDefault="00DB201B" w:rsidP="00684AC6">
            <w:pPr>
              <w:jc w:val="center"/>
              <w:rPr>
                <w:rFonts w:ascii="Arial" w:eastAsia="Times New Roman" w:hAnsi="Arial" w:cs="Arial"/>
                <w:sz w:val="20"/>
                <w:szCs w:val="20"/>
                <w:lang w:val="en-US"/>
              </w:rPr>
            </w:pPr>
            <w:r w:rsidRPr="00684AC6">
              <w:rPr>
                <w:rFonts w:ascii="Arial" w:eastAsia="Times New Roman" w:hAnsi="Arial" w:cs="Arial"/>
                <w:sz w:val="20"/>
                <w:szCs w:val="20"/>
                <w:lang w:val="en-GB"/>
              </w:rPr>
              <w:t>0.17</w:t>
            </w:r>
          </w:p>
        </w:tc>
        <w:tc>
          <w:tcPr>
            <w:tcW w:w="1098" w:type="dxa"/>
            <w:vMerge/>
          </w:tcPr>
          <w:p w14:paraId="00D14DF0" w14:textId="1160FECE" w:rsidR="00DB201B" w:rsidRPr="00FF01E2" w:rsidRDefault="00DB201B" w:rsidP="00684AC6">
            <w:pPr>
              <w:rPr>
                <w:rFonts w:ascii="Arial" w:eastAsia="Times New Roman" w:hAnsi="Arial" w:cs="Arial"/>
                <w:sz w:val="20"/>
                <w:szCs w:val="20"/>
                <w:lang w:val="en-US"/>
              </w:rPr>
            </w:pPr>
          </w:p>
        </w:tc>
      </w:tr>
      <w:tr w:rsidR="00DB201B" w:rsidRPr="00AA1B36" w14:paraId="1D0346A4" w14:textId="77777777" w:rsidTr="00FB6D2A">
        <w:trPr>
          <w:trHeight w:val="297"/>
        </w:trPr>
        <w:tc>
          <w:tcPr>
            <w:tcW w:w="891" w:type="dxa"/>
            <w:vMerge/>
          </w:tcPr>
          <w:p w14:paraId="51FC6568" w14:textId="77777777" w:rsidR="00DB201B" w:rsidRPr="00FF01E2" w:rsidRDefault="00DB201B" w:rsidP="00684AC6">
            <w:pPr>
              <w:jc w:val="both"/>
              <w:rPr>
                <w:rFonts w:ascii="Arial" w:eastAsia="Times New Roman" w:hAnsi="Arial" w:cs="Arial"/>
                <w:sz w:val="20"/>
                <w:szCs w:val="20"/>
                <w:lang w:val="pt-BR"/>
              </w:rPr>
            </w:pPr>
          </w:p>
        </w:tc>
        <w:tc>
          <w:tcPr>
            <w:tcW w:w="1764" w:type="dxa"/>
            <w:vMerge/>
          </w:tcPr>
          <w:p w14:paraId="5ACB177A" w14:textId="4982185B" w:rsidR="00DB201B" w:rsidRPr="00FF01E2" w:rsidRDefault="00DB201B" w:rsidP="00684AC6">
            <w:pPr>
              <w:jc w:val="center"/>
              <w:rPr>
                <w:rFonts w:ascii="Arial" w:hAnsi="Arial" w:cs="Arial"/>
              </w:rPr>
            </w:pPr>
          </w:p>
        </w:tc>
        <w:tc>
          <w:tcPr>
            <w:tcW w:w="4170" w:type="dxa"/>
          </w:tcPr>
          <w:p w14:paraId="3C509536" w14:textId="4CDE2283" w:rsidR="00DB201B" w:rsidRPr="00FF01E2" w:rsidRDefault="00DB201B" w:rsidP="00684AC6">
            <w:pPr>
              <w:jc w:val="center"/>
              <w:rPr>
                <w:rFonts w:ascii="Arial" w:hAnsi="Arial" w:cs="Arial"/>
                <w:sz w:val="20"/>
                <w:szCs w:val="20"/>
                <w:lang w:val="en-GB"/>
              </w:rPr>
            </w:pPr>
            <w:r>
              <w:rPr>
                <w:rFonts w:ascii="Arial" w:hAnsi="Arial" w:cs="Arial"/>
                <w:sz w:val="20"/>
                <w:szCs w:val="20"/>
                <w:lang w:val="en-GB"/>
              </w:rPr>
              <w:t>Training effect: F</w:t>
            </w:r>
            <w:r>
              <w:rPr>
                <w:rFonts w:ascii="Arial" w:hAnsi="Arial" w:cs="Arial"/>
                <w:sz w:val="20"/>
                <w:szCs w:val="20"/>
                <w:vertAlign w:val="subscript"/>
                <w:lang w:val="en-GB"/>
              </w:rPr>
              <w:t>(2,22)</w:t>
            </w:r>
            <w:r>
              <w:rPr>
                <w:rFonts w:ascii="Arial" w:hAnsi="Arial" w:cs="Arial"/>
                <w:sz w:val="20"/>
                <w:szCs w:val="20"/>
                <w:lang w:val="en-GB"/>
              </w:rPr>
              <w:t>=4.98</w:t>
            </w:r>
          </w:p>
        </w:tc>
        <w:tc>
          <w:tcPr>
            <w:tcW w:w="1393" w:type="dxa"/>
          </w:tcPr>
          <w:p w14:paraId="7A79160D" w14:textId="203DC140" w:rsidR="00DB201B" w:rsidRPr="002025B7" w:rsidRDefault="00DB201B" w:rsidP="00684AC6">
            <w:pPr>
              <w:jc w:val="center"/>
              <w:rPr>
                <w:rFonts w:ascii="Arial" w:eastAsia="Times New Roman" w:hAnsi="Arial" w:cs="Arial"/>
                <w:b/>
                <w:sz w:val="20"/>
                <w:szCs w:val="20"/>
                <w:lang w:val="en-US"/>
              </w:rPr>
            </w:pPr>
            <w:r>
              <w:rPr>
                <w:rFonts w:ascii="Arial" w:eastAsia="Times New Roman" w:hAnsi="Arial" w:cs="Arial"/>
                <w:b/>
                <w:sz w:val="20"/>
                <w:szCs w:val="20"/>
                <w:lang w:val="en-US"/>
              </w:rPr>
              <w:t>0.02</w:t>
            </w:r>
          </w:p>
        </w:tc>
        <w:tc>
          <w:tcPr>
            <w:tcW w:w="1098" w:type="dxa"/>
            <w:vMerge/>
          </w:tcPr>
          <w:p w14:paraId="124FDDF9" w14:textId="77777777" w:rsidR="00DB201B" w:rsidRPr="00FF01E2" w:rsidRDefault="00DB201B" w:rsidP="00684AC6">
            <w:pPr>
              <w:rPr>
                <w:rFonts w:ascii="Arial" w:eastAsia="Times New Roman" w:hAnsi="Arial" w:cs="Arial"/>
                <w:sz w:val="20"/>
                <w:szCs w:val="20"/>
                <w:lang w:val="en-US"/>
              </w:rPr>
            </w:pPr>
          </w:p>
        </w:tc>
      </w:tr>
      <w:tr w:rsidR="00DB201B" w:rsidRPr="00AA1B36" w14:paraId="3903C5B1" w14:textId="77777777" w:rsidTr="00FB6D2A">
        <w:trPr>
          <w:trHeight w:val="297"/>
        </w:trPr>
        <w:tc>
          <w:tcPr>
            <w:tcW w:w="891" w:type="dxa"/>
            <w:vMerge/>
          </w:tcPr>
          <w:p w14:paraId="21B9C95D" w14:textId="77777777" w:rsidR="00DB201B" w:rsidRPr="00FF01E2" w:rsidRDefault="00DB201B" w:rsidP="00684AC6">
            <w:pPr>
              <w:jc w:val="both"/>
              <w:rPr>
                <w:rFonts w:ascii="Arial" w:eastAsia="Times New Roman" w:hAnsi="Arial" w:cs="Arial"/>
                <w:sz w:val="20"/>
                <w:szCs w:val="20"/>
                <w:lang w:val="en-US"/>
              </w:rPr>
            </w:pPr>
          </w:p>
        </w:tc>
        <w:tc>
          <w:tcPr>
            <w:tcW w:w="1764" w:type="dxa"/>
            <w:vMerge/>
          </w:tcPr>
          <w:p w14:paraId="6F6EA8B5" w14:textId="0E831CAD" w:rsidR="00DB201B" w:rsidRPr="00FF01E2" w:rsidRDefault="00DB201B" w:rsidP="00684AC6">
            <w:pPr>
              <w:jc w:val="center"/>
              <w:rPr>
                <w:rFonts w:ascii="Arial" w:hAnsi="Arial" w:cs="Arial"/>
              </w:rPr>
            </w:pPr>
          </w:p>
        </w:tc>
        <w:tc>
          <w:tcPr>
            <w:tcW w:w="4170" w:type="dxa"/>
          </w:tcPr>
          <w:p w14:paraId="034B233D" w14:textId="2883288F" w:rsidR="00DB201B" w:rsidRPr="00FF01E2" w:rsidRDefault="00DB201B" w:rsidP="00684AC6">
            <w:pPr>
              <w:jc w:val="center"/>
              <w:rPr>
                <w:rFonts w:ascii="Arial" w:hAnsi="Arial" w:cs="Arial"/>
                <w:sz w:val="20"/>
                <w:szCs w:val="20"/>
                <w:lang w:val="en-GB"/>
              </w:rPr>
            </w:pPr>
            <w:r>
              <w:rPr>
                <w:rFonts w:ascii="Arial" w:hAnsi="Arial" w:cs="Arial"/>
                <w:sz w:val="20"/>
                <w:szCs w:val="20"/>
                <w:lang w:val="en-GB"/>
              </w:rPr>
              <w:t>Virus x training effect: F</w:t>
            </w:r>
            <w:r>
              <w:rPr>
                <w:rFonts w:ascii="Arial" w:hAnsi="Arial" w:cs="Arial"/>
                <w:sz w:val="20"/>
                <w:szCs w:val="20"/>
                <w:vertAlign w:val="subscript"/>
                <w:lang w:val="en-GB"/>
              </w:rPr>
              <w:t>(2,22)</w:t>
            </w:r>
            <w:r>
              <w:rPr>
                <w:rFonts w:ascii="Arial" w:hAnsi="Arial" w:cs="Arial"/>
                <w:sz w:val="20"/>
                <w:szCs w:val="20"/>
                <w:lang w:val="en-GB"/>
              </w:rPr>
              <w:t>=0.34</w:t>
            </w:r>
          </w:p>
        </w:tc>
        <w:tc>
          <w:tcPr>
            <w:tcW w:w="1393" w:type="dxa"/>
          </w:tcPr>
          <w:p w14:paraId="74939BD2" w14:textId="3AB5542B" w:rsidR="00DB201B" w:rsidRPr="00684AC6" w:rsidRDefault="00DB201B" w:rsidP="00684AC6">
            <w:pPr>
              <w:jc w:val="center"/>
              <w:rPr>
                <w:rFonts w:ascii="Arial" w:eastAsia="Times New Roman" w:hAnsi="Arial" w:cs="Arial"/>
                <w:sz w:val="20"/>
                <w:szCs w:val="20"/>
                <w:lang w:val="en-US"/>
              </w:rPr>
            </w:pPr>
            <w:r w:rsidRPr="00684AC6">
              <w:rPr>
                <w:rFonts w:ascii="Arial" w:eastAsia="Times New Roman" w:hAnsi="Arial" w:cs="Arial"/>
                <w:sz w:val="20"/>
                <w:szCs w:val="20"/>
                <w:lang w:val="en-US"/>
              </w:rPr>
              <w:t>0.56</w:t>
            </w:r>
          </w:p>
        </w:tc>
        <w:tc>
          <w:tcPr>
            <w:tcW w:w="1098" w:type="dxa"/>
            <w:vMerge/>
          </w:tcPr>
          <w:p w14:paraId="5DCDBE20" w14:textId="77777777" w:rsidR="00DB201B" w:rsidRPr="00FF01E2" w:rsidRDefault="00DB201B" w:rsidP="00684AC6">
            <w:pPr>
              <w:rPr>
                <w:rFonts w:ascii="Arial" w:eastAsia="Times New Roman" w:hAnsi="Arial" w:cs="Arial"/>
                <w:sz w:val="20"/>
                <w:szCs w:val="20"/>
                <w:lang w:val="en-US"/>
              </w:rPr>
            </w:pPr>
          </w:p>
        </w:tc>
      </w:tr>
      <w:tr w:rsidR="00DB201B" w:rsidRPr="00AA1B36" w14:paraId="67B12CED" w14:textId="77777777" w:rsidTr="00A86EE4">
        <w:trPr>
          <w:trHeight w:val="297"/>
        </w:trPr>
        <w:tc>
          <w:tcPr>
            <w:tcW w:w="891" w:type="dxa"/>
            <w:vMerge/>
          </w:tcPr>
          <w:p w14:paraId="60C3D8A3" w14:textId="77777777" w:rsidR="00DB201B" w:rsidRPr="00FF01E2" w:rsidRDefault="00DB201B" w:rsidP="00A86EE4">
            <w:pPr>
              <w:jc w:val="both"/>
              <w:rPr>
                <w:rFonts w:ascii="Arial" w:eastAsia="Times New Roman" w:hAnsi="Arial" w:cs="Arial"/>
                <w:sz w:val="20"/>
                <w:szCs w:val="20"/>
                <w:lang w:val="en-US"/>
              </w:rPr>
            </w:pPr>
          </w:p>
        </w:tc>
        <w:tc>
          <w:tcPr>
            <w:tcW w:w="1764" w:type="dxa"/>
            <w:vMerge w:val="restart"/>
            <w:vAlign w:val="center"/>
          </w:tcPr>
          <w:p w14:paraId="545ACE0A" w14:textId="43F5E535" w:rsidR="00DB201B" w:rsidRPr="00FF01E2" w:rsidRDefault="00DB201B" w:rsidP="00A86EE4">
            <w:pPr>
              <w:jc w:val="center"/>
              <w:rPr>
                <w:rFonts w:ascii="Arial" w:hAnsi="Arial" w:cs="Arial"/>
              </w:rPr>
            </w:pPr>
            <w:r>
              <w:rPr>
                <w:rFonts w:ascii="Arial" w:hAnsi="Arial" w:cs="Arial"/>
              </w:rPr>
              <w:t>Exploring (%)</w:t>
            </w:r>
          </w:p>
        </w:tc>
        <w:tc>
          <w:tcPr>
            <w:tcW w:w="4170" w:type="dxa"/>
          </w:tcPr>
          <w:p w14:paraId="3A9F33E5" w14:textId="23167341" w:rsidR="00DB201B" w:rsidRPr="00FF01E2" w:rsidRDefault="00DB201B" w:rsidP="00A86EE4">
            <w:pPr>
              <w:jc w:val="center"/>
              <w:rPr>
                <w:rFonts w:ascii="Arial" w:hAnsi="Arial" w:cs="Arial"/>
                <w:sz w:val="20"/>
                <w:szCs w:val="20"/>
                <w:lang w:val="en-GB"/>
              </w:rPr>
            </w:pPr>
            <w:r>
              <w:rPr>
                <w:rFonts w:ascii="Arial" w:hAnsi="Arial" w:cs="Arial"/>
                <w:sz w:val="20"/>
                <w:szCs w:val="20"/>
                <w:lang w:val="en-GB"/>
              </w:rPr>
              <w:t>Virus effect: F</w:t>
            </w:r>
            <w:r>
              <w:rPr>
                <w:rFonts w:ascii="Arial" w:hAnsi="Arial" w:cs="Arial"/>
                <w:sz w:val="20"/>
                <w:szCs w:val="20"/>
                <w:vertAlign w:val="subscript"/>
                <w:lang w:val="en-GB"/>
              </w:rPr>
              <w:t>(1,11)</w:t>
            </w:r>
            <w:r>
              <w:rPr>
                <w:rFonts w:ascii="Arial" w:hAnsi="Arial" w:cs="Arial"/>
                <w:sz w:val="20"/>
                <w:szCs w:val="20"/>
                <w:lang w:val="en-GB"/>
              </w:rPr>
              <w:t>=3.03</w:t>
            </w:r>
          </w:p>
        </w:tc>
        <w:tc>
          <w:tcPr>
            <w:tcW w:w="1393" w:type="dxa"/>
          </w:tcPr>
          <w:p w14:paraId="08969F01" w14:textId="3B0BAD3B" w:rsidR="00DB201B" w:rsidRPr="00A86EE4" w:rsidRDefault="00DB201B" w:rsidP="00A86EE4">
            <w:pPr>
              <w:jc w:val="center"/>
              <w:rPr>
                <w:rFonts w:ascii="Arial" w:eastAsia="Times New Roman" w:hAnsi="Arial" w:cs="Arial"/>
                <w:sz w:val="20"/>
                <w:szCs w:val="20"/>
                <w:lang w:val="en-US"/>
              </w:rPr>
            </w:pPr>
            <w:r w:rsidRPr="00A86EE4">
              <w:rPr>
                <w:rFonts w:ascii="Arial" w:eastAsia="Times New Roman" w:hAnsi="Arial" w:cs="Arial"/>
                <w:sz w:val="20"/>
                <w:szCs w:val="20"/>
                <w:lang w:val="en-US"/>
              </w:rPr>
              <w:t>0.11</w:t>
            </w:r>
          </w:p>
        </w:tc>
        <w:tc>
          <w:tcPr>
            <w:tcW w:w="1098" w:type="dxa"/>
            <w:vMerge/>
          </w:tcPr>
          <w:p w14:paraId="155E8F6E" w14:textId="77777777" w:rsidR="00DB201B" w:rsidRPr="00FF01E2" w:rsidRDefault="00DB201B" w:rsidP="00A86EE4">
            <w:pPr>
              <w:rPr>
                <w:rFonts w:ascii="Arial" w:eastAsia="Times New Roman" w:hAnsi="Arial" w:cs="Arial"/>
                <w:sz w:val="20"/>
                <w:szCs w:val="20"/>
                <w:lang w:val="en-US"/>
              </w:rPr>
            </w:pPr>
          </w:p>
        </w:tc>
      </w:tr>
      <w:tr w:rsidR="00DB201B" w:rsidRPr="00AA1B36" w14:paraId="2BA37ACF" w14:textId="77777777" w:rsidTr="00FB6D2A">
        <w:trPr>
          <w:trHeight w:val="297"/>
        </w:trPr>
        <w:tc>
          <w:tcPr>
            <w:tcW w:w="891" w:type="dxa"/>
            <w:vMerge/>
          </w:tcPr>
          <w:p w14:paraId="13156242" w14:textId="77777777" w:rsidR="00DB201B" w:rsidRPr="00FF01E2" w:rsidRDefault="00DB201B" w:rsidP="00A86EE4">
            <w:pPr>
              <w:jc w:val="both"/>
              <w:rPr>
                <w:rFonts w:ascii="Arial" w:eastAsia="Times New Roman" w:hAnsi="Arial" w:cs="Arial"/>
                <w:sz w:val="20"/>
                <w:szCs w:val="20"/>
                <w:lang w:val="en-US"/>
              </w:rPr>
            </w:pPr>
          </w:p>
        </w:tc>
        <w:tc>
          <w:tcPr>
            <w:tcW w:w="1764" w:type="dxa"/>
            <w:vMerge/>
          </w:tcPr>
          <w:p w14:paraId="36672F81" w14:textId="3F4449F6" w:rsidR="00DB201B" w:rsidRPr="00FF01E2" w:rsidRDefault="00DB201B" w:rsidP="00A86EE4">
            <w:pPr>
              <w:jc w:val="center"/>
              <w:rPr>
                <w:rFonts w:ascii="Arial" w:hAnsi="Arial" w:cs="Arial"/>
              </w:rPr>
            </w:pPr>
          </w:p>
        </w:tc>
        <w:tc>
          <w:tcPr>
            <w:tcW w:w="4170" w:type="dxa"/>
          </w:tcPr>
          <w:p w14:paraId="2F96442D" w14:textId="76E679B6" w:rsidR="00DB201B" w:rsidRPr="00FF01E2" w:rsidRDefault="00DB201B" w:rsidP="00A86EE4">
            <w:pPr>
              <w:jc w:val="center"/>
              <w:rPr>
                <w:rFonts w:ascii="Arial" w:hAnsi="Arial" w:cs="Arial"/>
                <w:sz w:val="20"/>
                <w:szCs w:val="20"/>
                <w:lang w:val="en-GB"/>
              </w:rPr>
            </w:pPr>
            <w:r>
              <w:rPr>
                <w:rFonts w:ascii="Arial" w:hAnsi="Arial" w:cs="Arial"/>
                <w:sz w:val="20"/>
                <w:szCs w:val="20"/>
                <w:lang w:val="en-GB"/>
              </w:rPr>
              <w:t>Training effect: F</w:t>
            </w:r>
            <w:r>
              <w:rPr>
                <w:rFonts w:ascii="Arial" w:hAnsi="Arial" w:cs="Arial"/>
                <w:sz w:val="20"/>
                <w:szCs w:val="20"/>
                <w:vertAlign w:val="subscript"/>
                <w:lang w:val="en-GB"/>
              </w:rPr>
              <w:t>(2,22)</w:t>
            </w:r>
            <w:r>
              <w:rPr>
                <w:rFonts w:ascii="Arial" w:hAnsi="Arial" w:cs="Arial"/>
                <w:sz w:val="20"/>
                <w:szCs w:val="20"/>
                <w:lang w:val="en-GB"/>
              </w:rPr>
              <w:t>=2.42</w:t>
            </w:r>
          </w:p>
        </w:tc>
        <w:tc>
          <w:tcPr>
            <w:tcW w:w="1393" w:type="dxa"/>
          </w:tcPr>
          <w:p w14:paraId="32C243CC" w14:textId="7E074E12" w:rsidR="00DB201B" w:rsidRPr="00A86EE4" w:rsidRDefault="00DB201B" w:rsidP="00A86EE4">
            <w:pPr>
              <w:jc w:val="center"/>
              <w:rPr>
                <w:rFonts w:ascii="Arial" w:eastAsia="Times New Roman" w:hAnsi="Arial" w:cs="Arial"/>
                <w:sz w:val="20"/>
                <w:szCs w:val="20"/>
                <w:lang w:val="en-US"/>
              </w:rPr>
            </w:pPr>
            <w:r w:rsidRPr="00A86EE4">
              <w:rPr>
                <w:rFonts w:ascii="Arial" w:eastAsia="Times New Roman" w:hAnsi="Arial" w:cs="Arial"/>
                <w:sz w:val="20"/>
                <w:szCs w:val="20"/>
                <w:lang w:val="en-US"/>
              </w:rPr>
              <w:t>0.11</w:t>
            </w:r>
          </w:p>
        </w:tc>
        <w:tc>
          <w:tcPr>
            <w:tcW w:w="1098" w:type="dxa"/>
            <w:vMerge/>
          </w:tcPr>
          <w:p w14:paraId="61AFAD98" w14:textId="77777777" w:rsidR="00DB201B" w:rsidRPr="00FF01E2" w:rsidRDefault="00DB201B" w:rsidP="00A86EE4">
            <w:pPr>
              <w:rPr>
                <w:rFonts w:ascii="Arial" w:eastAsia="Times New Roman" w:hAnsi="Arial" w:cs="Arial"/>
                <w:sz w:val="20"/>
                <w:szCs w:val="20"/>
                <w:lang w:val="en-US"/>
              </w:rPr>
            </w:pPr>
          </w:p>
        </w:tc>
      </w:tr>
      <w:tr w:rsidR="00DB201B" w:rsidRPr="00AA1B36" w14:paraId="4B1D7930" w14:textId="77777777" w:rsidTr="00FB6D2A">
        <w:trPr>
          <w:trHeight w:val="297"/>
        </w:trPr>
        <w:tc>
          <w:tcPr>
            <w:tcW w:w="891" w:type="dxa"/>
            <w:vMerge/>
          </w:tcPr>
          <w:p w14:paraId="39AB21D4" w14:textId="77777777" w:rsidR="00DB201B" w:rsidRPr="00FF01E2" w:rsidRDefault="00DB201B" w:rsidP="00A86EE4">
            <w:pPr>
              <w:jc w:val="both"/>
              <w:rPr>
                <w:rFonts w:ascii="Arial" w:eastAsia="Times New Roman" w:hAnsi="Arial" w:cs="Arial"/>
                <w:sz w:val="20"/>
                <w:szCs w:val="20"/>
                <w:lang w:val="en-US"/>
              </w:rPr>
            </w:pPr>
          </w:p>
        </w:tc>
        <w:tc>
          <w:tcPr>
            <w:tcW w:w="1764" w:type="dxa"/>
            <w:vMerge/>
          </w:tcPr>
          <w:p w14:paraId="753D988E" w14:textId="678EF46E" w:rsidR="00DB201B" w:rsidRPr="00FF01E2" w:rsidRDefault="00DB201B" w:rsidP="00A86EE4">
            <w:pPr>
              <w:jc w:val="center"/>
              <w:rPr>
                <w:rFonts w:ascii="Arial" w:hAnsi="Arial" w:cs="Arial"/>
              </w:rPr>
            </w:pPr>
          </w:p>
        </w:tc>
        <w:tc>
          <w:tcPr>
            <w:tcW w:w="4170" w:type="dxa"/>
          </w:tcPr>
          <w:p w14:paraId="571277EB" w14:textId="096D4DC7" w:rsidR="00DB201B" w:rsidRPr="00FF01E2" w:rsidRDefault="00DB201B" w:rsidP="00A86EE4">
            <w:pPr>
              <w:jc w:val="center"/>
              <w:rPr>
                <w:rFonts w:ascii="Arial" w:hAnsi="Arial" w:cs="Arial"/>
                <w:sz w:val="20"/>
                <w:szCs w:val="20"/>
                <w:lang w:val="en-GB"/>
              </w:rPr>
            </w:pPr>
            <w:r>
              <w:rPr>
                <w:rFonts w:ascii="Arial" w:hAnsi="Arial" w:cs="Arial"/>
                <w:sz w:val="20"/>
                <w:szCs w:val="20"/>
                <w:lang w:val="en-GB"/>
              </w:rPr>
              <w:t>Virus x training effect: F</w:t>
            </w:r>
            <w:r>
              <w:rPr>
                <w:rFonts w:ascii="Arial" w:hAnsi="Arial" w:cs="Arial"/>
                <w:sz w:val="20"/>
                <w:szCs w:val="20"/>
                <w:vertAlign w:val="subscript"/>
                <w:lang w:val="en-GB"/>
              </w:rPr>
              <w:t>(2,22)</w:t>
            </w:r>
            <w:r>
              <w:rPr>
                <w:rFonts w:ascii="Arial" w:hAnsi="Arial" w:cs="Arial"/>
                <w:sz w:val="20"/>
                <w:szCs w:val="20"/>
                <w:lang w:val="en-GB"/>
              </w:rPr>
              <w:t>=1.4</w:t>
            </w:r>
          </w:p>
        </w:tc>
        <w:tc>
          <w:tcPr>
            <w:tcW w:w="1393" w:type="dxa"/>
          </w:tcPr>
          <w:p w14:paraId="7A8F67C8" w14:textId="2FC88E49" w:rsidR="00DB201B" w:rsidRPr="00FF01E2" w:rsidRDefault="00DB201B" w:rsidP="00A86EE4">
            <w:pPr>
              <w:jc w:val="center"/>
              <w:rPr>
                <w:rFonts w:ascii="Arial" w:eastAsia="Times New Roman" w:hAnsi="Arial" w:cs="Arial"/>
                <w:sz w:val="20"/>
                <w:szCs w:val="20"/>
                <w:lang w:val="en-US"/>
              </w:rPr>
            </w:pPr>
            <w:r>
              <w:rPr>
                <w:rFonts w:ascii="Arial" w:eastAsia="Times New Roman" w:hAnsi="Arial" w:cs="Arial"/>
                <w:sz w:val="20"/>
                <w:szCs w:val="20"/>
                <w:lang w:val="en-US"/>
              </w:rPr>
              <w:t>0.27</w:t>
            </w:r>
          </w:p>
        </w:tc>
        <w:tc>
          <w:tcPr>
            <w:tcW w:w="1098" w:type="dxa"/>
            <w:vMerge/>
          </w:tcPr>
          <w:p w14:paraId="6A8D55B2" w14:textId="77777777" w:rsidR="00DB201B" w:rsidRPr="00FF01E2" w:rsidRDefault="00DB201B" w:rsidP="00A86EE4">
            <w:pPr>
              <w:rPr>
                <w:rFonts w:ascii="Arial" w:eastAsia="Times New Roman" w:hAnsi="Arial" w:cs="Arial"/>
                <w:sz w:val="20"/>
                <w:szCs w:val="20"/>
                <w:lang w:val="en-US"/>
              </w:rPr>
            </w:pPr>
          </w:p>
        </w:tc>
      </w:tr>
      <w:tr w:rsidR="008B3DAD" w:rsidRPr="00AA1B36" w14:paraId="6EF1184B" w14:textId="77777777" w:rsidTr="00293A7A">
        <w:trPr>
          <w:trHeight w:val="297"/>
        </w:trPr>
        <w:tc>
          <w:tcPr>
            <w:tcW w:w="891" w:type="dxa"/>
            <w:vMerge w:val="restart"/>
            <w:vAlign w:val="center"/>
          </w:tcPr>
          <w:p w14:paraId="44BEF304" w14:textId="00ED1D4D" w:rsidR="008B3DAD" w:rsidRPr="00A86EE4" w:rsidRDefault="008B3DAD" w:rsidP="008B3DAD">
            <w:pPr>
              <w:jc w:val="center"/>
              <w:rPr>
                <w:rFonts w:ascii="Arial" w:eastAsia="Times New Roman" w:hAnsi="Arial" w:cs="Arial"/>
                <w:b/>
                <w:sz w:val="20"/>
                <w:szCs w:val="20"/>
                <w:lang w:val="en-US"/>
              </w:rPr>
            </w:pPr>
            <w:r w:rsidRPr="00A86EE4">
              <w:rPr>
                <w:rFonts w:ascii="Arial" w:eastAsia="Times New Roman" w:hAnsi="Arial" w:cs="Arial"/>
                <w:b/>
                <w:sz w:val="20"/>
                <w:szCs w:val="20"/>
                <w:lang w:val="en-US"/>
              </w:rPr>
              <w:t>5d</w:t>
            </w:r>
          </w:p>
        </w:tc>
        <w:tc>
          <w:tcPr>
            <w:tcW w:w="1764" w:type="dxa"/>
            <w:vMerge w:val="restart"/>
            <w:vAlign w:val="center"/>
          </w:tcPr>
          <w:p w14:paraId="61E3CB4C" w14:textId="77777777" w:rsidR="008B3DAD" w:rsidRDefault="008B3DAD" w:rsidP="008B3DAD">
            <w:pPr>
              <w:jc w:val="center"/>
              <w:rPr>
                <w:rFonts w:ascii="Arial" w:hAnsi="Arial" w:cs="Arial"/>
              </w:rPr>
            </w:pPr>
            <w:r>
              <w:rPr>
                <w:rFonts w:ascii="Arial" w:hAnsi="Arial" w:cs="Arial"/>
              </w:rPr>
              <w:t>Mounts</w:t>
            </w:r>
          </w:p>
          <w:p w14:paraId="6C7DAC5A" w14:textId="12213B61" w:rsidR="008B3DAD" w:rsidRPr="00FF01E2" w:rsidRDefault="008B3DAD" w:rsidP="008B3DAD">
            <w:pPr>
              <w:jc w:val="center"/>
              <w:rPr>
                <w:rFonts w:ascii="Arial" w:hAnsi="Arial" w:cs="Arial"/>
              </w:rPr>
            </w:pPr>
            <w:r>
              <w:rPr>
                <w:rFonts w:ascii="Arial" w:hAnsi="Arial" w:cs="Arial"/>
              </w:rPr>
              <w:t>Intromissions</w:t>
            </w:r>
          </w:p>
        </w:tc>
        <w:tc>
          <w:tcPr>
            <w:tcW w:w="4170" w:type="dxa"/>
          </w:tcPr>
          <w:p w14:paraId="2C49F8F9" w14:textId="625B2BD4" w:rsidR="008B3DAD" w:rsidRPr="00FF01E2" w:rsidRDefault="008B3DAD" w:rsidP="008B3DAD">
            <w:pPr>
              <w:jc w:val="center"/>
              <w:rPr>
                <w:rFonts w:ascii="Arial" w:hAnsi="Arial" w:cs="Arial"/>
                <w:sz w:val="20"/>
                <w:szCs w:val="20"/>
                <w:lang w:val="en-GB"/>
              </w:rPr>
            </w:pPr>
            <w:r>
              <w:rPr>
                <w:rFonts w:ascii="Arial" w:hAnsi="Arial" w:cs="Arial"/>
                <w:sz w:val="20"/>
                <w:szCs w:val="20"/>
                <w:lang w:val="en-GB"/>
              </w:rPr>
              <w:t>Virus effect: F</w:t>
            </w:r>
            <w:r>
              <w:rPr>
                <w:rFonts w:ascii="Arial" w:hAnsi="Arial" w:cs="Arial"/>
                <w:sz w:val="20"/>
                <w:szCs w:val="20"/>
                <w:vertAlign w:val="subscript"/>
                <w:lang w:val="en-GB"/>
              </w:rPr>
              <w:t>(1,11)</w:t>
            </w:r>
            <w:r>
              <w:rPr>
                <w:rFonts w:ascii="Arial" w:hAnsi="Arial" w:cs="Arial"/>
                <w:sz w:val="20"/>
                <w:szCs w:val="20"/>
                <w:lang w:val="en-GB"/>
              </w:rPr>
              <w:t>=</w:t>
            </w:r>
            <w:r w:rsidR="00D9666C">
              <w:rPr>
                <w:rFonts w:ascii="Arial" w:hAnsi="Arial" w:cs="Arial"/>
                <w:sz w:val="20"/>
                <w:szCs w:val="20"/>
                <w:lang w:val="en-GB"/>
              </w:rPr>
              <w:t>0.10</w:t>
            </w:r>
          </w:p>
        </w:tc>
        <w:tc>
          <w:tcPr>
            <w:tcW w:w="1393" w:type="dxa"/>
          </w:tcPr>
          <w:p w14:paraId="2CE14119" w14:textId="39375193" w:rsidR="008B3DAD" w:rsidRPr="00122B00" w:rsidRDefault="00D9666C" w:rsidP="008B3DAD">
            <w:pPr>
              <w:jc w:val="center"/>
              <w:rPr>
                <w:rFonts w:ascii="Arial" w:eastAsia="Times New Roman" w:hAnsi="Arial" w:cs="Arial"/>
                <w:b/>
                <w:sz w:val="20"/>
                <w:szCs w:val="20"/>
                <w:lang w:val="en-US"/>
              </w:rPr>
            </w:pPr>
            <w:r>
              <w:rPr>
                <w:rFonts w:ascii="Arial" w:eastAsia="Times New Roman" w:hAnsi="Arial" w:cs="Arial"/>
                <w:sz w:val="20"/>
                <w:szCs w:val="20"/>
                <w:lang w:val="en-US"/>
              </w:rPr>
              <w:t>0.74</w:t>
            </w:r>
          </w:p>
        </w:tc>
        <w:tc>
          <w:tcPr>
            <w:tcW w:w="1098" w:type="dxa"/>
            <w:vMerge/>
          </w:tcPr>
          <w:p w14:paraId="588B3159" w14:textId="77777777" w:rsidR="008B3DAD" w:rsidRPr="00FF01E2" w:rsidRDefault="008B3DAD" w:rsidP="008B3DAD">
            <w:pPr>
              <w:rPr>
                <w:rFonts w:ascii="Arial" w:eastAsia="Times New Roman" w:hAnsi="Arial" w:cs="Arial"/>
                <w:sz w:val="20"/>
                <w:szCs w:val="20"/>
                <w:lang w:val="en-US"/>
              </w:rPr>
            </w:pPr>
          </w:p>
        </w:tc>
      </w:tr>
      <w:tr w:rsidR="008B3DAD" w:rsidRPr="00FF01E2" w14:paraId="72433974" w14:textId="77777777" w:rsidTr="00FB6D2A">
        <w:trPr>
          <w:trHeight w:val="297"/>
        </w:trPr>
        <w:tc>
          <w:tcPr>
            <w:tcW w:w="891" w:type="dxa"/>
            <w:vMerge/>
          </w:tcPr>
          <w:p w14:paraId="323DE3D7" w14:textId="77777777" w:rsidR="008B3DAD" w:rsidRPr="00FF01E2" w:rsidRDefault="008B3DAD" w:rsidP="008B3DAD">
            <w:pPr>
              <w:jc w:val="both"/>
              <w:rPr>
                <w:rFonts w:ascii="Arial" w:eastAsia="Times New Roman" w:hAnsi="Arial" w:cs="Arial"/>
                <w:sz w:val="20"/>
                <w:szCs w:val="20"/>
                <w:lang w:val="en-US"/>
              </w:rPr>
            </w:pPr>
          </w:p>
        </w:tc>
        <w:tc>
          <w:tcPr>
            <w:tcW w:w="1764" w:type="dxa"/>
            <w:vMerge/>
          </w:tcPr>
          <w:p w14:paraId="0B5A8CD8" w14:textId="1A1C92F2" w:rsidR="008B3DAD" w:rsidRPr="00FF01E2" w:rsidRDefault="008B3DAD" w:rsidP="008B3DAD">
            <w:pPr>
              <w:jc w:val="center"/>
              <w:rPr>
                <w:rFonts w:ascii="Arial" w:hAnsi="Arial" w:cs="Arial"/>
              </w:rPr>
            </w:pPr>
          </w:p>
        </w:tc>
        <w:tc>
          <w:tcPr>
            <w:tcW w:w="4170" w:type="dxa"/>
          </w:tcPr>
          <w:p w14:paraId="2BD9F6DD" w14:textId="6E683993" w:rsidR="008B3DAD" w:rsidRPr="00FF01E2" w:rsidRDefault="008B3DAD" w:rsidP="008B3DAD">
            <w:pPr>
              <w:jc w:val="center"/>
              <w:rPr>
                <w:rFonts w:ascii="Arial" w:hAnsi="Arial" w:cs="Arial"/>
                <w:sz w:val="20"/>
                <w:szCs w:val="20"/>
                <w:lang w:val="en-GB"/>
              </w:rPr>
            </w:pPr>
            <w:r>
              <w:rPr>
                <w:rFonts w:ascii="Arial" w:hAnsi="Arial" w:cs="Arial"/>
                <w:sz w:val="20"/>
                <w:szCs w:val="20"/>
                <w:lang w:val="en-GB"/>
              </w:rPr>
              <w:t>Training effect: F</w:t>
            </w:r>
            <w:r w:rsidR="00D9666C">
              <w:rPr>
                <w:rFonts w:ascii="Arial" w:hAnsi="Arial" w:cs="Arial"/>
                <w:sz w:val="20"/>
                <w:szCs w:val="20"/>
                <w:vertAlign w:val="subscript"/>
                <w:lang w:val="en-GB"/>
              </w:rPr>
              <w:t>(1,11</w:t>
            </w:r>
            <w:r>
              <w:rPr>
                <w:rFonts w:ascii="Arial" w:hAnsi="Arial" w:cs="Arial"/>
                <w:sz w:val="20"/>
                <w:szCs w:val="20"/>
                <w:vertAlign w:val="subscript"/>
                <w:lang w:val="en-GB"/>
              </w:rPr>
              <w:t>)</w:t>
            </w:r>
            <w:r>
              <w:rPr>
                <w:rFonts w:ascii="Arial" w:hAnsi="Arial" w:cs="Arial"/>
                <w:sz w:val="20"/>
                <w:szCs w:val="20"/>
                <w:lang w:val="en-GB"/>
              </w:rPr>
              <w:t>=</w:t>
            </w:r>
            <w:r w:rsidR="00D9666C">
              <w:rPr>
                <w:rFonts w:ascii="Arial" w:hAnsi="Arial" w:cs="Arial"/>
                <w:sz w:val="20"/>
                <w:szCs w:val="20"/>
                <w:lang w:val="en-GB"/>
              </w:rPr>
              <w:t>0.43</w:t>
            </w:r>
          </w:p>
        </w:tc>
        <w:tc>
          <w:tcPr>
            <w:tcW w:w="1393" w:type="dxa"/>
          </w:tcPr>
          <w:p w14:paraId="63E03F32" w14:textId="1B1C143C" w:rsidR="008B3DAD" w:rsidRPr="00FF01E2" w:rsidRDefault="00D9666C" w:rsidP="008B3DAD">
            <w:pPr>
              <w:jc w:val="center"/>
              <w:rPr>
                <w:rFonts w:ascii="Arial" w:eastAsia="Times New Roman" w:hAnsi="Arial" w:cs="Arial"/>
                <w:sz w:val="20"/>
                <w:szCs w:val="20"/>
                <w:lang w:val="en-US"/>
              </w:rPr>
            </w:pPr>
            <w:r>
              <w:rPr>
                <w:rFonts w:ascii="Arial" w:eastAsia="Times New Roman" w:hAnsi="Arial" w:cs="Arial"/>
                <w:sz w:val="20"/>
                <w:szCs w:val="20"/>
                <w:lang w:val="en-US"/>
              </w:rPr>
              <w:t>0.52</w:t>
            </w:r>
          </w:p>
        </w:tc>
        <w:tc>
          <w:tcPr>
            <w:tcW w:w="1098" w:type="dxa"/>
            <w:vMerge/>
          </w:tcPr>
          <w:p w14:paraId="2CE542DF" w14:textId="77777777" w:rsidR="008B3DAD" w:rsidRPr="00FF01E2" w:rsidRDefault="008B3DAD" w:rsidP="008B3DAD">
            <w:pPr>
              <w:rPr>
                <w:rFonts w:ascii="Arial" w:eastAsia="Times New Roman" w:hAnsi="Arial" w:cs="Arial"/>
                <w:sz w:val="20"/>
                <w:szCs w:val="20"/>
                <w:lang w:val="en-US"/>
              </w:rPr>
            </w:pPr>
          </w:p>
        </w:tc>
      </w:tr>
      <w:tr w:rsidR="008B3DAD" w:rsidRPr="00AA1B36" w14:paraId="4622EF27" w14:textId="77777777" w:rsidTr="00FB6D2A">
        <w:trPr>
          <w:trHeight w:val="297"/>
        </w:trPr>
        <w:tc>
          <w:tcPr>
            <w:tcW w:w="891" w:type="dxa"/>
            <w:vMerge/>
          </w:tcPr>
          <w:p w14:paraId="18000C2E" w14:textId="07476417" w:rsidR="008B3DAD" w:rsidRPr="00FF01E2" w:rsidRDefault="008B3DAD" w:rsidP="008B3DAD">
            <w:pPr>
              <w:jc w:val="center"/>
              <w:rPr>
                <w:rFonts w:ascii="Arial" w:eastAsia="Times New Roman" w:hAnsi="Arial" w:cs="Arial"/>
                <w:sz w:val="20"/>
                <w:szCs w:val="20"/>
                <w:lang w:val="en-US"/>
              </w:rPr>
            </w:pPr>
          </w:p>
        </w:tc>
        <w:tc>
          <w:tcPr>
            <w:tcW w:w="1764" w:type="dxa"/>
            <w:vMerge/>
          </w:tcPr>
          <w:p w14:paraId="54E0100F" w14:textId="4B6E3575" w:rsidR="008B3DAD" w:rsidRPr="00FF01E2" w:rsidRDefault="008B3DAD" w:rsidP="008B3DAD">
            <w:pPr>
              <w:jc w:val="center"/>
              <w:rPr>
                <w:rFonts w:ascii="Arial" w:hAnsi="Arial" w:cs="Arial"/>
              </w:rPr>
            </w:pPr>
          </w:p>
        </w:tc>
        <w:tc>
          <w:tcPr>
            <w:tcW w:w="4170" w:type="dxa"/>
          </w:tcPr>
          <w:p w14:paraId="32D4F700" w14:textId="3EF4785A" w:rsidR="008B3DAD" w:rsidRPr="00FF01E2" w:rsidRDefault="008B3DAD" w:rsidP="008B3DAD">
            <w:pPr>
              <w:jc w:val="center"/>
              <w:rPr>
                <w:rFonts w:ascii="Arial" w:hAnsi="Arial" w:cs="Arial"/>
                <w:sz w:val="20"/>
                <w:szCs w:val="20"/>
                <w:lang w:val="en-GB"/>
              </w:rPr>
            </w:pPr>
            <w:r>
              <w:rPr>
                <w:rFonts w:ascii="Arial" w:hAnsi="Arial" w:cs="Arial"/>
                <w:sz w:val="20"/>
                <w:szCs w:val="20"/>
                <w:lang w:val="en-GB"/>
              </w:rPr>
              <w:t>Virus x training effect: F</w:t>
            </w:r>
            <w:r w:rsidR="00D9666C">
              <w:rPr>
                <w:rFonts w:ascii="Arial" w:hAnsi="Arial" w:cs="Arial"/>
                <w:sz w:val="20"/>
                <w:szCs w:val="20"/>
                <w:vertAlign w:val="subscript"/>
                <w:lang w:val="en-GB"/>
              </w:rPr>
              <w:t>(1,11</w:t>
            </w:r>
            <w:r>
              <w:rPr>
                <w:rFonts w:ascii="Arial" w:hAnsi="Arial" w:cs="Arial"/>
                <w:sz w:val="20"/>
                <w:szCs w:val="20"/>
                <w:vertAlign w:val="subscript"/>
                <w:lang w:val="en-GB"/>
              </w:rPr>
              <w:t>)</w:t>
            </w:r>
            <w:r>
              <w:rPr>
                <w:rFonts w:ascii="Arial" w:hAnsi="Arial" w:cs="Arial"/>
                <w:sz w:val="20"/>
                <w:szCs w:val="20"/>
                <w:lang w:val="en-GB"/>
              </w:rPr>
              <w:t>=</w:t>
            </w:r>
            <w:r w:rsidR="00D9666C">
              <w:rPr>
                <w:rFonts w:ascii="Arial" w:hAnsi="Arial" w:cs="Arial"/>
                <w:sz w:val="20"/>
                <w:szCs w:val="20"/>
                <w:lang w:val="en-GB"/>
              </w:rPr>
              <w:t>0.02</w:t>
            </w:r>
          </w:p>
        </w:tc>
        <w:tc>
          <w:tcPr>
            <w:tcW w:w="1393" w:type="dxa"/>
          </w:tcPr>
          <w:p w14:paraId="2F1495E4" w14:textId="5C9B28DC" w:rsidR="008B3DAD" w:rsidRPr="00FF01E2" w:rsidRDefault="00D9666C" w:rsidP="008B3DAD">
            <w:pPr>
              <w:jc w:val="center"/>
              <w:rPr>
                <w:rFonts w:ascii="Arial" w:eastAsia="Times New Roman" w:hAnsi="Arial" w:cs="Arial"/>
                <w:sz w:val="20"/>
                <w:szCs w:val="20"/>
                <w:lang w:val="en-US"/>
              </w:rPr>
            </w:pPr>
            <w:r>
              <w:rPr>
                <w:rFonts w:ascii="Arial" w:eastAsia="Times New Roman" w:hAnsi="Arial" w:cs="Arial"/>
                <w:sz w:val="20"/>
                <w:szCs w:val="20"/>
                <w:lang w:val="en-US"/>
              </w:rPr>
              <w:t>0.89</w:t>
            </w:r>
          </w:p>
        </w:tc>
        <w:tc>
          <w:tcPr>
            <w:tcW w:w="1098" w:type="dxa"/>
            <w:vMerge/>
          </w:tcPr>
          <w:p w14:paraId="43C70BF8" w14:textId="057B5469" w:rsidR="008B3DAD" w:rsidRPr="00FF01E2" w:rsidRDefault="008B3DAD" w:rsidP="008B3DAD">
            <w:pPr>
              <w:jc w:val="center"/>
              <w:rPr>
                <w:rFonts w:ascii="Arial" w:eastAsia="Times New Roman" w:hAnsi="Arial" w:cs="Arial"/>
                <w:sz w:val="20"/>
                <w:szCs w:val="20"/>
                <w:lang w:val="en-US"/>
              </w:rPr>
            </w:pPr>
          </w:p>
        </w:tc>
      </w:tr>
      <w:tr w:rsidR="00434740" w:rsidRPr="00AA1B36" w14:paraId="046558D0" w14:textId="77777777" w:rsidTr="00293A7A">
        <w:trPr>
          <w:trHeight w:val="297"/>
        </w:trPr>
        <w:tc>
          <w:tcPr>
            <w:tcW w:w="891" w:type="dxa"/>
            <w:vMerge/>
          </w:tcPr>
          <w:p w14:paraId="453D7EA3" w14:textId="77777777" w:rsidR="00434740" w:rsidRPr="00FF01E2" w:rsidRDefault="00434740" w:rsidP="00434740">
            <w:pPr>
              <w:jc w:val="both"/>
              <w:rPr>
                <w:rFonts w:ascii="Arial" w:eastAsia="Times New Roman" w:hAnsi="Arial" w:cs="Arial"/>
                <w:sz w:val="20"/>
                <w:szCs w:val="20"/>
                <w:lang w:val="pt-BR"/>
              </w:rPr>
            </w:pPr>
          </w:p>
        </w:tc>
        <w:tc>
          <w:tcPr>
            <w:tcW w:w="1764" w:type="dxa"/>
            <w:vMerge w:val="restart"/>
            <w:vAlign w:val="center"/>
          </w:tcPr>
          <w:p w14:paraId="10EBB605" w14:textId="77777777" w:rsidR="00434740" w:rsidRDefault="00434740" w:rsidP="00434740">
            <w:pPr>
              <w:jc w:val="center"/>
              <w:rPr>
                <w:rFonts w:ascii="Arial" w:hAnsi="Arial" w:cs="Arial"/>
              </w:rPr>
            </w:pPr>
            <w:r>
              <w:rPr>
                <w:rFonts w:ascii="Arial" w:hAnsi="Arial" w:cs="Arial"/>
              </w:rPr>
              <w:t xml:space="preserve">Copulation </w:t>
            </w:r>
          </w:p>
          <w:p w14:paraId="63301A64" w14:textId="63055758" w:rsidR="00434740" w:rsidRPr="00FF01E2" w:rsidRDefault="00434740" w:rsidP="00434740">
            <w:pPr>
              <w:jc w:val="center"/>
              <w:rPr>
                <w:rFonts w:ascii="Arial" w:hAnsi="Arial" w:cs="Arial"/>
              </w:rPr>
            </w:pPr>
            <w:r>
              <w:rPr>
                <w:rFonts w:ascii="Arial" w:hAnsi="Arial" w:cs="Arial"/>
              </w:rPr>
              <w:t xml:space="preserve">Latency </w:t>
            </w:r>
          </w:p>
        </w:tc>
        <w:tc>
          <w:tcPr>
            <w:tcW w:w="4170" w:type="dxa"/>
          </w:tcPr>
          <w:p w14:paraId="47714CBD" w14:textId="3A9F6BCD" w:rsidR="00434740" w:rsidRPr="00FF01E2" w:rsidRDefault="00434740" w:rsidP="00434740">
            <w:pPr>
              <w:jc w:val="center"/>
              <w:rPr>
                <w:rFonts w:ascii="Arial" w:hAnsi="Arial" w:cs="Arial"/>
                <w:sz w:val="20"/>
                <w:szCs w:val="20"/>
                <w:lang w:val="en-GB"/>
              </w:rPr>
            </w:pPr>
            <w:r>
              <w:rPr>
                <w:rFonts w:ascii="Arial" w:hAnsi="Arial" w:cs="Arial"/>
                <w:sz w:val="20"/>
                <w:szCs w:val="20"/>
                <w:lang w:val="en-GB"/>
              </w:rPr>
              <w:t>Virus effect: F</w:t>
            </w:r>
            <w:r>
              <w:rPr>
                <w:rFonts w:ascii="Arial" w:hAnsi="Arial" w:cs="Arial"/>
                <w:sz w:val="20"/>
                <w:szCs w:val="20"/>
                <w:vertAlign w:val="subscript"/>
                <w:lang w:val="en-GB"/>
              </w:rPr>
              <w:t>(1,11)</w:t>
            </w:r>
            <w:r>
              <w:rPr>
                <w:rFonts w:ascii="Arial" w:hAnsi="Arial" w:cs="Arial"/>
                <w:sz w:val="20"/>
                <w:szCs w:val="20"/>
                <w:lang w:val="en-GB"/>
              </w:rPr>
              <w:t>=0.25</w:t>
            </w:r>
          </w:p>
        </w:tc>
        <w:tc>
          <w:tcPr>
            <w:tcW w:w="1393" w:type="dxa"/>
          </w:tcPr>
          <w:p w14:paraId="6099C367" w14:textId="0DD6CE20" w:rsidR="00434740" w:rsidRPr="00FF01E2" w:rsidRDefault="00434740" w:rsidP="00434740">
            <w:pPr>
              <w:jc w:val="center"/>
              <w:rPr>
                <w:rFonts w:ascii="Arial" w:eastAsia="Times New Roman" w:hAnsi="Arial" w:cs="Arial"/>
                <w:sz w:val="20"/>
                <w:szCs w:val="20"/>
                <w:lang w:val="en-US"/>
              </w:rPr>
            </w:pPr>
            <w:r>
              <w:rPr>
                <w:rFonts w:ascii="Arial" w:eastAsia="Times New Roman" w:hAnsi="Arial" w:cs="Arial"/>
                <w:sz w:val="20"/>
                <w:szCs w:val="20"/>
                <w:lang w:val="en-US"/>
              </w:rPr>
              <w:t>0.49</w:t>
            </w:r>
          </w:p>
        </w:tc>
        <w:tc>
          <w:tcPr>
            <w:tcW w:w="1098" w:type="dxa"/>
            <w:vMerge/>
          </w:tcPr>
          <w:p w14:paraId="05EA30F8" w14:textId="77777777" w:rsidR="00434740" w:rsidRPr="00FF01E2" w:rsidRDefault="00434740" w:rsidP="00434740">
            <w:pPr>
              <w:rPr>
                <w:rFonts w:ascii="Arial" w:eastAsia="Times New Roman" w:hAnsi="Arial" w:cs="Arial"/>
                <w:sz w:val="20"/>
                <w:szCs w:val="20"/>
                <w:lang w:val="en-US"/>
              </w:rPr>
            </w:pPr>
          </w:p>
        </w:tc>
      </w:tr>
      <w:tr w:rsidR="00434740" w:rsidRPr="00AA1B36" w14:paraId="084DA675" w14:textId="77777777" w:rsidTr="00FB6D2A">
        <w:trPr>
          <w:trHeight w:val="297"/>
        </w:trPr>
        <w:tc>
          <w:tcPr>
            <w:tcW w:w="891" w:type="dxa"/>
            <w:vMerge/>
          </w:tcPr>
          <w:p w14:paraId="3F0CD850" w14:textId="77777777" w:rsidR="00434740" w:rsidRPr="00FF01E2" w:rsidRDefault="00434740" w:rsidP="00434740">
            <w:pPr>
              <w:jc w:val="both"/>
              <w:rPr>
                <w:rFonts w:ascii="Arial" w:eastAsia="Times New Roman" w:hAnsi="Arial" w:cs="Arial"/>
                <w:sz w:val="20"/>
                <w:szCs w:val="20"/>
                <w:lang w:val="en-US"/>
              </w:rPr>
            </w:pPr>
          </w:p>
        </w:tc>
        <w:tc>
          <w:tcPr>
            <w:tcW w:w="1764" w:type="dxa"/>
            <w:vMerge/>
          </w:tcPr>
          <w:p w14:paraId="6AD34A1B" w14:textId="3C20E1DA" w:rsidR="00434740" w:rsidRPr="00FF01E2" w:rsidRDefault="00434740" w:rsidP="00434740">
            <w:pPr>
              <w:jc w:val="center"/>
              <w:rPr>
                <w:rFonts w:ascii="Arial" w:hAnsi="Arial" w:cs="Arial"/>
              </w:rPr>
            </w:pPr>
          </w:p>
        </w:tc>
        <w:tc>
          <w:tcPr>
            <w:tcW w:w="4170" w:type="dxa"/>
          </w:tcPr>
          <w:p w14:paraId="46CECDDE" w14:textId="365E0B27" w:rsidR="00434740" w:rsidRPr="00FF01E2" w:rsidRDefault="00434740" w:rsidP="00434740">
            <w:pPr>
              <w:jc w:val="center"/>
              <w:rPr>
                <w:rFonts w:ascii="Arial" w:hAnsi="Arial" w:cs="Arial"/>
                <w:sz w:val="20"/>
                <w:szCs w:val="20"/>
                <w:lang w:val="en-GB"/>
              </w:rPr>
            </w:pPr>
            <w:r>
              <w:rPr>
                <w:rFonts w:ascii="Arial" w:hAnsi="Arial" w:cs="Arial"/>
                <w:sz w:val="20"/>
                <w:szCs w:val="20"/>
                <w:lang w:val="en-GB"/>
              </w:rPr>
              <w:t>Training effect: F</w:t>
            </w:r>
            <w:r>
              <w:rPr>
                <w:rFonts w:ascii="Arial" w:hAnsi="Arial" w:cs="Arial"/>
                <w:sz w:val="20"/>
                <w:szCs w:val="20"/>
                <w:vertAlign w:val="subscript"/>
                <w:lang w:val="en-GB"/>
              </w:rPr>
              <w:t>(1,11)</w:t>
            </w:r>
            <w:r>
              <w:rPr>
                <w:rFonts w:ascii="Arial" w:hAnsi="Arial" w:cs="Arial"/>
                <w:sz w:val="20"/>
                <w:szCs w:val="20"/>
                <w:lang w:val="en-GB"/>
              </w:rPr>
              <w:t>=0.50</w:t>
            </w:r>
          </w:p>
        </w:tc>
        <w:tc>
          <w:tcPr>
            <w:tcW w:w="1393" w:type="dxa"/>
          </w:tcPr>
          <w:p w14:paraId="06BC9265" w14:textId="1D51BF55" w:rsidR="00434740" w:rsidRPr="00FF01E2" w:rsidRDefault="00434740" w:rsidP="00434740">
            <w:pPr>
              <w:jc w:val="center"/>
              <w:rPr>
                <w:rFonts w:ascii="Arial" w:eastAsia="Times New Roman" w:hAnsi="Arial" w:cs="Arial"/>
                <w:sz w:val="20"/>
                <w:szCs w:val="20"/>
                <w:lang w:val="en-US"/>
              </w:rPr>
            </w:pPr>
            <w:r>
              <w:rPr>
                <w:rFonts w:ascii="Arial" w:eastAsia="Times New Roman" w:hAnsi="Arial" w:cs="Arial"/>
                <w:sz w:val="20"/>
                <w:szCs w:val="20"/>
                <w:lang w:val="en-US"/>
              </w:rPr>
              <w:t>0.49</w:t>
            </w:r>
          </w:p>
        </w:tc>
        <w:tc>
          <w:tcPr>
            <w:tcW w:w="1098" w:type="dxa"/>
            <w:vMerge/>
          </w:tcPr>
          <w:p w14:paraId="0B48F0E1" w14:textId="77777777" w:rsidR="00434740" w:rsidRPr="00FF01E2" w:rsidRDefault="00434740" w:rsidP="00434740">
            <w:pPr>
              <w:rPr>
                <w:rFonts w:ascii="Arial" w:eastAsia="Times New Roman" w:hAnsi="Arial" w:cs="Arial"/>
                <w:sz w:val="20"/>
                <w:szCs w:val="20"/>
                <w:lang w:val="en-US"/>
              </w:rPr>
            </w:pPr>
          </w:p>
        </w:tc>
      </w:tr>
      <w:tr w:rsidR="00434740" w:rsidRPr="00AA1B36" w14:paraId="1F3F77CA" w14:textId="77777777" w:rsidTr="00FB6D2A">
        <w:trPr>
          <w:trHeight w:val="297"/>
        </w:trPr>
        <w:tc>
          <w:tcPr>
            <w:tcW w:w="891" w:type="dxa"/>
            <w:vMerge/>
          </w:tcPr>
          <w:p w14:paraId="25F78B41" w14:textId="77777777" w:rsidR="00434740" w:rsidRPr="00FF01E2" w:rsidRDefault="00434740" w:rsidP="00434740">
            <w:pPr>
              <w:jc w:val="both"/>
              <w:rPr>
                <w:rFonts w:ascii="Arial" w:eastAsia="Times New Roman" w:hAnsi="Arial" w:cs="Arial"/>
                <w:sz w:val="20"/>
                <w:szCs w:val="20"/>
                <w:lang w:val="en-US"/>
              </w:rPr>
            </w:pPr>
          </w:p>
        </w:tc>
        <w:tc>
          <w:tcPr>
            <w:tcW w:w="1764" w:type="dxa"/>
            <w:vMerge/>
          </w:tcPr>
          <w:p w14:paraId="24A611A9" w14:textId="13CDCCC7" w:rsidR="00434740" w:rsidRPr="00FF01E2" w:rsidRDefault="00434740" w:rsidP="00434740">
            <w:pPr>
              <w:jc w:val="center"/>
              <w:rPr>
                <w:rFonts w:ascii="Arial" w:hAnsi="Arial" w:cs="Arial"/>
              </w:rPr>
            </w:pPr>
          </w:p>
        </w:tc>
        <w:tc>
          <w:tcPr>
            <w:tcW w:w="4170" w:type="dxa"/>
          </w:tcPr>
          <w:p w14:paraId="12003A18" w14:textId="79E38A3F" w:rsidR="00434740" w:rsidRPr="00FF01E2" w:rsidRDefault="00434740" w:rsidP="00434740">
            <w:pPr>
              <w:jc w:val="center"/>
              <w:rPr>
                <w:rFonts w:ascii="Arial" w:hAnsi="Arial" w:cs="Arial"/>
                <w:sz w:val="20"/>
                <w:szCs w:val="20"/>
                <w:lang w:val="en-GB"/>
              </w:rPr>
            </w:pPr>
            <w:r>
              <w:rPr>
                <w:rFonts w:ascii="Arial" w:hAnsi="Arial" w:cs="Arial"/>
                <w:sz w:val="20"/>
                <w:szCs w:val="20"/>
                <w:lang w:val="en-GB"/>
              </w:rPr>
              <w:t>Virus x training effect: F</w:t>
            </w:r>
            <w:r>
              <w:rPr>
                <w:rFonts w:ascii="Arial" w:hAnsi="Arial" w:cs="Arial"/>
                <w:sz w:val="20"/>
                <w:szCs w:val="20"/>
                <w:vertAlign w:val="subscript"/>
                <w:lang w:val="en-GB"/>
              </w:rPr>
              <w:t>(1,11)</w:t>
            </w:r>
            <w:r>
              <w:rPr>
                <w:rFonts w:ascii="Arial" w:hAnsi="Arial" w:cs="Arial"/>
                <w:sz w:val="20"/>
                <w:szCs w:val="20"/>
                <w:lang w:val="en-GB"/>
              </w:rPr>
              <w:t>=0.0.04</w:t>
            </w:r>
          </w:p>
        </w:tc>
        <w:tc>
          <w:tcPr>
            <w:tcW w:w="1393" w:type="dxa"/>
          </w:tcPr>
          <w:p w14:paraId="2DC158F3" w14:textId="72B0EB25" w:rsidR="00434740" w:rsidRPr="00FF01E2" w:rsidRDefault="00434740" w:rsidP="00434740">
            <w:pPr>
              <w:jc w:val="center"/>
              <w:rPr>
                <w:rFonts w:ascii="Arial" w:eastAsia="Times New Roman" w:hAnsi="Arial" w:cs="Arial"/>
                <w:sz w:val="20"/>
                <w:szCs w:val="20"/>
                <w:lang w:val="en-US"/>
              </w:rPr>
            </w:pPr>
            <w:r>
              <w:rPr>
                <w:rFonts w:ascii="Arial" w:eastAsia="Times New Roman" w:hAnsi="Arial" w:cs="Arial"/>
                <w:sz w:val="20"/>
                <w:szCs w:val="20"/>
                <w:lang w:val="en-US"/>
              </w:rPr>
              <w:t>0.83</w:t>
            </w:r>
          </w:p>
        </w:tc>
        <w:tc>
          <w:tcPr>
            <w:tcW w:w="1098" w:type="dxa"/>
            <w:vMerge/>
          </w:tcPr>
          <w:p w14:paraId="6D7E3EE3" w14:textId="77777777" w:rsidR="00434740" w:rsidRPr="00FF01E2" w:rsidRDefault="00434740" w:rsidP="00434740">
            <w:pPr>
              <w:rPr>
                <w:rFonts w:ascii="Arial" w:eastAsia="Times New Roman" w:hAnsi="Arial" w:cs="Arial"/>
                <w:sz w:val="20"/>
                <w:szCs w:val="20"/>
                <w:lang w:val="en-US"/>
              </w:rPr>
            </w:pPr>
          </w:p>
        </w:tc>
      </w:tr>
    </w:tbl>
    <w:p w14:paraId="74AD9E6D" w14:textId="77777777" w:rsidR="00B97387" w:rsidRPr="00AA1B36" w:rsidRDefault="00B97387" w:rsidP="00B97387">
      <w:pPr>
        <w:jc w:val="both"/>
        <w:rPr>
          <w:rFonts w:ascii="Times New Roman" w:eastAsia="Times New Roman" w:hAnsi="Times New Roman" w:cs="Times New Roman"/>
          <w:kern w:val="0"/>
          <w:sz w:val="24"/>
          <w:szCs w:val="24"/>
          <w:lang w:val="en-US"/>
          <w14:ligatures w14:val="none"/>
        </w:rPr>
      </w:pPr>
    </w:p>
    <w:p w14:paraId="2C606C45" w14:textId="77777777" w:rsidR="00F30128" w:rsidRDefault="00F30128" w:rsidP="00F30128">
      <w:pPr>
        <w:jc w:val="both"/>
        <w:rPr>
          <w:rFonts w:ascii="Arial" w:eastAsia="Times New Roman" w:hAnsi="Arial" w:cs="Arial"/>
          <w:b/>
          <w:bCs/>
          <w:kern w:val="0"/>
          <w:sz w:val="24"/>
          <w:szCs w:val="24"/>
          <w:lang w:val="en-US"/>
          <w14:ligatures w14:val="none"/>
        </w:rPr>
      </w:pPr>
    </w:p>
    <w:p w14:paraId="7A198C68" w14:textId="77777777" w:rsidR="00F30128" w:rsidRDefault="00F30128" w:rsidP="00F30128">
      <w:pPr>
        <w:jc w:val="both"/>
        <w:rPr>
          <w:rFonts w:ascii="Arial" w:eastAsia="Times New Roman" w:hAnsi="Arial" w:cs="Arial"/>
          <w:b/>
          <w:bCs/>
          <w:kern w:val="0"/>
          <w:sz w:val="24"/>
          <w:szCs w:val="24"/>
          <w:lang w:val="en-US"/>
          <w14:ligatures w14:val="none"/>
        </w:rPr>
      </w:pPr>
    </w:p>
    <w:p w14:paraId="24F06F85" w14:textId="77777777" w:rsidR="00352F0F" w:rsidRDefault="00352F0F" w:rsidP="00F30128">
      <w:pPr>
        <w:jc w:val="both"/>
        <w:rPr>
          <w:rFonts w:ascii="Arial" w:eastAsia="Times New Roman" w:hAnsi="Arial" w:cs="Arial"/>
          <w:b/>
          <w:bCs/>
          <w:kern w:val="0"/>
          <w:sz w:val="24"/>
          <w:szCs w:val="24"/>
          <w:lang w:val="en-US"/>
          <w14:ligatures w14:val="none"/>
        </w:rPr>
      </w:pPr>
    </w:p>
    <w:p w14:paraId="20B3AE95" w14:textId="549C7EC1" w:rsidR="00F30128" w:rsidRPr="00F30128" w:rsidRDefault="00F30128" w:rsidP="00F30128">
      <w:pPr>
        <w:jc w:val="both"/>
        <w:rPr>
          <w:rFonts w:ascii="Arial" w:eastAsia="Times New Roman" w:hAnsi="Arial" w:cs="Arial"/>
          <w:kern w:val="0"/>
          <w:sz w:val="24"/>
          <w:szCs w:val="24"/>
          <w:lang w:val="en-US"/>
          <w14:ligatures w14:val="none"/>
        </w:rPr>
      </w:pPr>
      <w:r w:rsidRPr="00FF01E2">
        <w:rPr>
          <w:rFonts w:ascii="Arial" w:eastAsia="Times New Roman" w:hAnsi="Arial" w:cs="Arial"/>
          <w:b/>
          <w:bCs/>
          <w:kern w:val="0"/>
          <w:sz w:val="24"/>
          <w:szCs w:val="24"/>
          <w:lang w:val="en-US"/>
          <w14:ligatures w14:val="none"/>
        </w:rPr>
        <w:t xml:space="preserve">Supplementary Table </w:t>
      </w:r>
      <w:r w:rsidR="00352F0F" w:rsidRPr="003F1C4C">
        <w:rPr>
          <w:rFonts w:ascii="Arial" w:eastAsia="Times New Roman" w:hAnsi="Arial" w:cs="Arial"/>
          <w:b/>
          <w:bCs/>
          <w:kern w:val="0"/>
          <w:sz w:val="24"/>
          <w:szCs w:val="24"/>
          <w:lang w:val="en-US"/>
          <w14:ligatures w14:val="none"/>
        </w:rPr>
        <w:t>4</w:t>
      </w:r>
      <w:r w:rsidRPr="00AA1B36">
        <w:rPr>
          <w:rFonts w:ascii="Arial" w:eastAsia="Times New Roman" w:hAnsi="Arial" w:cs="Arial"/>
          <w:b/>
          <w:bCs/>
          <w:kern w:val="0"/>
          <w:sz w:val="24"/>
          <w:szCs w:val="24"/>
          <w:lang w:val="en-US"/>
          <w14:ligatures w14:val="none"/>
        </w:rPr>
        <w:t xml:space="preserve">: </w:t>
      </w:r>
      <w:r w:rsidRPr="00AA1B36">
        <w:rPr>
          <w:rFonts w:ascii="Arial" w:eastAsia="Times New Roman" w:hAnsi="Arial" w:cs="Arial"/>
          <w:kern w:val="0"/>
          <w:sz w:val="24"/>
          <w:szCs w:val="24"/>
          <w:lang w:val="en-US"/>
          <w14:ligatures w14:val="none"/>
        </w:rPr>
        <w:t xml:space="preserve">Overview of </w:t>
      </w:r>
      <w:r w:rsidR="00352F0F" w:rsidRPr="003F1C4C">
        <w:rPr>
          <w:rFonts w:ascii="Arial" w:eastAsia="Times New Roman" w:hAnsi="Arial" w:cs="Arial"/>
          <w:kern w:val="0"/>
          <w:sz w:val="24"/>
          <w:szCs w:val="24"/>
          <w:lang w:val="en-US"/>
          <w14:ligatures w14:val="none"/>
        </w:rPr>
        <w:t>antibodies for immuno</w:t>
      </w:r>
      <w:r w:rsidR="00A709C6" w:rsidRPr="003F1C4C">
        <w:rPr>
          <w:rFonts w:ascii="Arial" w:eastAsia="Times New Roman" w:hAnsi="Arial" w:cs="Arial"/>
          <w:kern w:val="0"/>
          <w:sz w:val="24"/>
          <w:szCs w:val="24"/>
          <w:lang w:val="en-US"/>
          <w14:ligatures w14:val="none"/>
        </w:rPr>
        <w:t>labelling</w:t>
      </w:r>
      <w:r w:rsidR="00352F0F" w:rsidRPr="003F1C4C">
        <w:rPr>
          <w:rFonts w:ascii="Arial" w:eastAsia="Times New Roman" w:hAnsi="Arial" w:cs="Arial"/>
          <w:kern w:val="0"/>
          <w:sz w:val="24"/>
          <w:szCs w:val="24"/>
          <w:lang w:val="en-US"/>
          <w14:ligatures w14:val="none"/>
        </w:rPr>
        <w:t xml:space="preserve"> protocols </w:t>
      </w:r>
    </w:p>
    <w:tbl>
      <w:tblPr>
        <w:tblStyle w:val="TableGrid"/>
        <w:tblW w:w="9220" w:type="dxa"/>
        <w:tblLook w:val="04A0" w:firstRow="1" w:lastRow="0" w:firstColumn="1" w:lastColumn="0" w:noHBand="0" w:noVBand="1"/>
      </w:tblPr>
      <w:tblGrid>
        <w:gridCol w:w="1173"/>
        <w:gridCol w:w="1684"/>
        <w:gridCol w:w="1295"/>
        <w:gridCol w:w="1673"/>
        <w:gridCol w:w="1873"/>
        <w:gridCol w:w="1673"/>
      </w:tblGrid>
      <w:tr w:rsidR="003B3467" w:rsidRPr="00AA1B36" w14:paraId="716E5C13" w14:textId="0E8C1FD3" w:rsidTr="00795315">
        <w:trPr>
          <w:trHeight w:val="252"/>
        </w:trPr>
        <w:tc>
          <w:tcPr>
            <w:tcW w:w="9220" w:type="dxa"/>
            <w:gridSpan w:val="6"/>
          </w:tcPr>
          <w:p w14:paraId="30AD88D7" w14:textId="52AFCA5B" w:rsidR="003B3467" w:rsidRDefault="003B3467" w:rsidP="009D518E">
            <w:pPr>
              <w:jc w:val="center"/>
              <w:rPr>
                <w:rFonts w:ascii="Arial" w:eastAsia="Times New Roman" w:hAnsi="Arial" w:cs="Arial"/>
                <w:b/>
                <w:bCs/>
                <w:sz w:val="20"/>
                <w:szCs w:val="20"/>
              </w:rPr>
            </w:pPr>
            <w:r>
              <w:rPr>
                <w:rFonts w:ascii="Arial" w:eastAsia="Times New Roman" w:hAnsi="Arial" w:cs="Arial"/>
                <w:b/>
                <w:bCs/>
                <w:sz w:val="20"/>
                <w:szCs w:val="20"/>
              </w:rPr>
              <w:t xml:space="preserve">Immunohistochemistry peroxidase </w:t>
            </w:r>
          </w:p>
        </w:tc>
      </w:tr>
      <w:tr w:rsidR="00995101" w:rsidRPr="00AA1B36" w14:paraId="750190E1" w14:textId="77777777" w:rsidTr="002B3EBB">
        <w:trPr>
          <w:trHeight w:val="252"/>
        </w:trPr>
        <w:tc>
          <w:tcPr>
            <w:tcW w:w="1173" w:type="dxa"/>
            <w:vMerge w:val="restart"/>
          </w:tcPr>
          <w:p w14:paraId="030039F5" w14:textId="49DC8E93" w:rsidR="003B3467" w:rsidRPr="00D1678E" w:rsidRDefault="003B3467" w:rsidP="00D1678E">
            <w:pPr>
              <w:jc w:val="center"/>
              <w:rPr>
                <w:rFonts w:ascii="Arial" w:eastAsia="Times New Roman" w:hAnsi="Arial" w:cs="Arial"/>
                <w:b/>
                <w:bCs/>
                <w:sz w:val="20"/>
                <w:szCs w:val="20"/>
              </w:rPr>
            </w:pPr>
            <w:r>
              <w:rPr>
                <w:rFonts w:ascii="Arial" w:eastAsia="Times New Roman" w:hAnsi="Arial" w:cs="Arial"/>
                <w:b/>
                <w:bCs/>
                <w:sz w:val="20"/>
                <w:szCs w:val="20"/>
              </w:rPr>
              <w:t>Target</w:t>
            </w:r>
          </w:p>
        </w:tc>
        <w:tc>
          <w:tcPr>
            <w:tcW w:w="5008" w:type="dxa"/>
            <w:gridSpan w:val="3"/>
          </w:tcPr>
          <w:p w14:paraId="193E1C83" w14:textId="3EBDED3F" w:rsidR="003B3467" w:rsidRPr="00D1678E" w:rsidRDefault="003B3467" w:rsidP="003B3467">
            <w:pPr>
              <w:jc w:val="center"/>
              <w:rPr>
                <w:rFonts w:ascii="Arial" w:eastAsia="Times New Roman" w:hAnsi="Arial" w:cs="Arial"/>
                <w:b/>
                <w:bCs/>
                <w:sz w:val="20"/>
                <w:szCs w:val="20"/>
              </w:rPr>
            </w:pPr>
            <w:r>
              <w:rPr>
                <w:rFonts w:ascii="Arial" w:eastAsia="Times New Roman" w:hAnsi="Arial" w:cs="Arial"/>
                <w:b/>
                <w:bCs/>
                <w:sz w:val="20"/>
                <w:szCs w:val="20"/>
              </w:rPr>
              <w:t>First round of staining</w:t>
            </w:r>
          </w:p>
        </w:tc>
        <w:tc>
          <w:tcPr>
            <w:tcW w:w="3039" w:type="dxa"/>
            <w:gridSpan w:val="2"/>
          </w:tcPr>
          <w:p w14:paraId="5618159A" w14:textId="30BE9BD5" w:rsidR="003B3467" w:rsidRDefault="003B3467" w:rsidP="009D518E">
            <w:pPr>
              <w:jc w:val="center"/>
              <w:rPr>
                <w:rFonts w:ascii="Arial" w:eastAsia="Times New Roman" w:hAnsi="Arial" w:cs="Arial"/>
                <w:b/>
                <w:bCs/>
                <w:sz w:val="20"/>
                <w:szCs w:val="20"/>
              </w:rPr>
            </w:pPr>
            <w:r>
              <w:rPr>
                <w:rFonts w:ascii="Arial" w:eastAsia="Times New Roman" w:hAnsi="Arial" w:cs="Arial"/>
                <w:b/>
                <w:bCs/>
                <w:sz w:val="20"/>
                <w:szCs w:val="20"/>
              </w:rPr>
              <w:t>Second round of staining</w:t>
            </w:r>
          </w:p>
        </w:tc>
      </w:tr>
      <w:tr w:rsidR="00995101" w:rsidRPr="00AA1B36" w14:paraId="0975B4BA" w14:textId="0C6779DF" w:rsidTr="002B3EBB">
        <w:trPr>
          <w:trHeight w:val="259"/>
        </w:trPr>
        <w:tc>
          <w:tcPr>
            <w:tcW w:w="1173" w:type="dxa"/>
            <w:vMerge/>
          </w:tcPr>
          <w:p w14:paraId="31CF3A2B" w14:textId="1D1BAD85" w:rsidR="003B3467" w:rsidRPr="00AA1B36" w:rsidRDefault="003B3467" w:rsidP="00D1678E">
            <w:pPr>
              <w:jc w:val="center"/>
              <w:rPr>
                <w:rFonts w:ascii="Arial" w:eastAsia="Times New Roman" w:hAnsi="Arial" w:cs="Arial"/>
                <w:b/>
                <w:bCs/>
                <w:sz w:val="20"/>
                <w:szCs w:val="20"/>
                <w:lang w:val="en-US"/>
              </w:rPr>
            </w:pPr>
          </w:p>
        </w:tc>
        <w:tc>
          <w:tcPr>
            <w:tcW w:w="1684" w:type="dxa"/>
          </w:tcPr>
          <w:p w14:paraId="03C3D63E" w14:textId="77777777" w:rsidR="003B3467" w:rsidRDefault="003B3467" w:rsidP="00D1678E">
            <w:pPr>
              <w:jc w:val="center"/>
              <w:rPr>
                <w:rFonts w:ascii="Arial" w:eastAsia="Times New Roman" w:hAnsi="Arial" w:cs="Arial"/>
                <w:b/>
                <w:bCs/>
                <w:sz w:val="20"/>
                <w:szCs w:val="20"/>
              </w:rPr>
            </w:pPr>
            <w:r>
              <w:rPr>
                <w:rFonts w:ascii="Arial" w:eastAsia="Times New Roman" w:hAnsi="Arial" w:cs="Arial"/>
                <w:b/>
                <w:bCs/>
                <w:sz w:val="20"/>
                <w:szCs w:val="20"/>
              </w:rPr>
              <w:t>Primary</w:t>
            </w:r>
          </w:p>
          <w:p w14:paraId="75F7585D" w14:textId="0AFEC79E" w:rsidR="003B3467" w:rsidRPr="00AA1B36" w:rsidRDefault="003B3467" w:rsidP="00D1678E">
            <w:pPr>
              <w:jc w:val="center"/>
              <w:rPr>
                <w:rFonts w:ascii="Arial" w:eastAsia="Times New Roman" w:hAnsi="Arial" w:cs="Arial"/>
                <w:sz w:val="20"/>
                <w:szCs w:val="20"/>
                <w:lang w:val="en-US"/>
              </w:rPr>
            </w:pPr>
            <w:r>
              <w:rPr>
                <w:rFonts w:ascii="Arial" w:eastAsia="Times New Roman" w:hAnsi="Arial" w:cs="Arial"/>
                <w:b/>
                <w:bCs/>
                <w:sz w:val="20"/>
                <w:szCs w:val="20"/>
              </w:rPr>
              <w:t xml:space="preserve"> antibody</w:t>
            </w:r>
          </w:p>
        </w:tc>
        <w:tc>
          <w:tcPr>
            <w:tcW w:w="1406" w:type="dxa"/>
          </w:tcPr>
          <w:p w14:paraId="2D05D256" w14:textId="6B3CA9A0" w:rsidR="003B3467" w:rsidRPr="00AA1B36" w:rsidRDefault="003B3467" w:rsidP="00D1678E">
            <w:pPr>
              <w:jc w:val="center"/>
              <w:rPr>
                <w:rFonts w:ascii="Arial" w:eastAsia="Times New Roman" w:hAnsi="Arial" w:cs="Arial"/>
                <w:sz w:val="20"/>
                <w:szCs w:val="20"/>
                <w:lang w:val="en-US"/>
              </w:rPr>
            </w:pPr>
            <w:r>
              <w:rPr>
                <w:rFonts w:ascii="Arial" w:eastAsia="Times New Roman" w:hAnsi="Arial" w:cs="Arial"/>
                <w:b/>
                <w:bCs/>
                <w:sz w:val="20"/>
                <w:szCs w:val="20"/>
              </w:rPr>
              <w:t>Blocking solution</w:t>
            </w:r>
          </w:p>
        </w:tc>
        <w:tc>
          <w:tcPr>
            <w:tcW w:w="1918" w:type="dxa"/>
          </w:tcPr>
          <w:p w14:paraId="50CFA98C" w14:textId="77777777" w:rsidR="003B3467" w:rsidRDefault="003B3467" w:rsidP="00D1678E">
            <w:pPr>
              <w:jc w:val="center"/>
              <w:rPr>
                <w:rFonts w:ascii="Arial" w:eastAsia="Times New Roman" w:hAnsi="Arial" w:cs="Arial"/>
                <w:b/>
                <w:bCs/>
                <w:sz w:val="20"/>
                <w:szCs w:val="20"/>
              </w:rPr>
            </w:pPr>
            <w:r>
              <w:rPr>
                <w:rFonts w:ascii="Arial" w:eastAsia="Times New Roman" w:hAnsi="Arial" w:cs="Arial"/>
                <w:b/>
                <w:bCs/>
                <w:sz w:val="20"/>
                <w:szCs w:val="20"/>
              </w:rPr>
              <w:t xml:space="preserve">Secondary </w:t>
            </w:r>
          </w:p>
          <w:p w14:paraId="5362EC1B" w14:textId="310B3F53" w:rsidR="003B3467" w:rsidRPr="003B3467" w:rsidRDefault="003B3467" w:rsidP="00D1678E">
            <w:pPr>
              <w:jc w:val="center"/>
              <w:rPr>
                <w:rFonts w:ascii="Arial" w:eastAsia="Times New Roman" w:hAnsi="Arial" w:cs="Arial"/>
                <w:b/>
                <w:bCs/>
                <w:sz w:val="20"/>
                <w:szCs w:val="20"/>
              </w:rPr>
            </w:pPr>
            <w:r>
              <w:rPr>
                <w:rFonts w:ascii="Arial" w:eastAsia="Times New Roman" w:hAnsi="Arial" w:cs="Arial"/>
                <w:b/>
                <w:bCs/>
                <w:sz w:val="20"/>
                <w:szCs w:val="20"/>
              </w:rPr>
              <w:t>Antibody</w:t>
            </w:r>
          </w:p>
        </w:tc>
        <w:tc>
          <w:tcPr>
            <w:tcW w:w="1366" w:type="dxa"/>
          </w:tcPr>
          <w:p w14:paraId="033B7708" w14:textId="77777777" w:rsidR="003B3467" w:rsidRDefault="003B3467" w:rsidP="00D1678E">
            <w:pPr>
              <w:jc w:val="center"/>
              <w:rPr>
                <w:rFonts w:ascii="Arial" w:eastAsia="Times New Roman" w:hAnsi="Arial" w:cs="Arial"/>
                <w:b/>
                <w:bCs/>
                <w:sz w:val="20"/>
                <w:szCs w:val="20"/>
              </w:rPr>
            </w:pPr>
            <w:r>
              <w:rPr>
                <w:rFonts w:ascii="Arial" w:eastAsia="Times New Roman" w:hAnsi="Arial" w:cs="Arial"/>
                <w:b/>
                <w:bCs/>
                <w:sz w:val="20"/>
                <w:szCs w:val="20"/>
              </w:rPr>
              <w:t xml:space="preserve">Primary </w:t>
            </w:r>
          </w:p>
          <w:p w14:paraId="1508B0DC" w14:textId="1B5230E5" w:rsidR="003B3467" w:rsidRPr="00AA1B36" w:rsidRDefault="003B3467" w:rsidP="00D1678E">
            <w:pPr>
              <w:jc w:val="center"/>
              <w:rPr>
                <w:rFonts w:ascii="Arial" w:eastAsia="Times New Roman" w:hAnsi="Arial" w:cs="Arial"/>
                <w:sz w:val="20"/>
                <w:szCs w:val="20"/>
              </w:rPr>
            </w:pPr>
            <w:r>
              <w:rPr>
                <w:rFonts w:ascii="Arial" w:eastAsia="Times New Roman" w:hAnsi="Arial" w:cs="Arial"/>
                <w:b/>
                <w:bCs/>
                <w:sz w:val="20"/>
                <w:szCs w:val="20"/>
              </w:rPr>
              <w:t>antibody</w:t>
            </w:r>
          </w:p>
        </w:tc>
        <w:tc>
          <w:tcPr>
            <w:tcW w:w="1673" w:type="dxa"/>
          </w:tcPr>
          <w:p w14:paraId="3B2A8382" w14:textId="77777777" w:rsidR="003B3467" w:rsidRDefault="003B3467" w:rsidP="00D1678E">
            <w:pPr>
              <w:jc w:val="center"/>
              <w:rPr>
                <w:rFonts w:ascii="Arial" w:eastAsia="Times New Roman" w:hAnsi="Arial" w:cs="Arial"/>
                <w:b/>
                <w:bCs/>
                <w:sz w:val="20"/>
                <w:szCs w:val="20"/>
              </w:rPr>
            </w:pPr>
            <w:r>
              <w:rPr>
                <w:rFonts w:ascii="Arial" w:eastAsia="Times New Roman" w:hAnsi="Arial" w:cs="Arial"/>
                <w:b/>
                <w:bCs/>
                <w:sz w:val="20"/>
                <w:szCs w:val="20"/>
              </w:rPr>
              <w:t>Secondary</w:t>
            </w:r>
          </w:p>
          <w:p w14:paraId="78BB2AB6" w14:textId="3E522C32" w:rsidR="003B3467" w:rsidRPr="00AA1B36" w:rsidRDefault="003B3467" w:rsidP="00D1678E">
            <w:pPr>
              <w:jc w:val="center"/>
              <w:rPr>
                <w:rFonts w:ascii="Arial" w:eastAsia="Times New Roman" w:hAnsi="Arial" w:cs="Arial"/>
                <w:sz w:val="20"/>
                <w:szCs w:val="20"/>
              </w:rPr>
            </w:pPr>
            <w:r>
              <w:rPr>
                <w:rFonts w:ascii="Arial" w:eastAsia="Times New Roman" w:hAnsi="Arial" w:cs="Arial"/>
                <w:b/>
                <w:bCs/>
                <w:sz w:val="20"/>
                <w:szCs w:val="20"/>
              </w:rPr>
              <w:t>Antibody</w:t>
            </w:r>
          </w:p>
        </w:tc>
      </w:tr>
      <w:tr w:rsidR="002B3EBB" w:rsidRPr="003B3467" w14:paraId="2BF5C96A" w14:textId="3F628BFE" w:rsidTr="002B3EBB">
        <w:trPr>
          <w:trHeight w:val="252"/>
        </w:trPr>
        <w:tc>
          <w:tcPr>
            <w:tcW w:w="1173" w:type="dxa"/>
          </w:tcPr>
          <w:p w14:paraId="03A2FE05" w14:textId="01DF9178" w:rsidR="009557A6" w:rsidRPr="00ED3151" w:rsidRDefault="009557A6" w:rsidP="00D1678E">
            <w:pPr>
              <w:jc w:val="center"/>
              <w:rPr>
                <w:rFonts w:ascii="Arial" w:eastAsia="Times New Roman" w:hAnsi="Arial" w:cs="Arial"/>
                <w:i/>
                <w:iCs/>
                <w:sz w:val="20"/>
                <w:szCs w:val="20"/>
              </w:rPr>
            </w:pPr>
            <w:r w:rsidRPr="00ED3151">
              <w:rPr>
                <w:rFonts w:ascii="Arial" w:eastAsia="Times New Roman" w:hAnsi="Arial" w:cs="Arial"/>
                <w:i/>
                <w:iCs/>
                <w:sz w:val="20"/>
                <w:szCs w:val="20"/>
              </w:rPr>
              <w:t>GnRH</w:t>
            </w:r>
          </w:p>
        </w:tc>
        <w:tc>
          <w:tcPr>
            <w:tcW w:w="1684" w:type="dxa"/>
          </w:tcPr>
          <w:p w14:paraId="1EF7AD02" w14:textId="4BDCEE55" w:rsidR="009557A6" w:rsidRPr="003B3467" w:rsidRDefault="009557A6" w:rsidP="00D1678E">
            <w:pPr>
              <w:jc w:val="center"/>
              <w:rPr>
                <w:rFonts w:ascii="Arial" w:eastAsia="Times New Roman" w:hAnsi="Arial" w:cs="Arial"/>
                <w:sz w:val="20"/>
                <w:szCs w:val="20"/>
                <w:lang w:val="en-US"/>
              </w:rPr>
            </w:pPr>
            <w:r w:rsidRPr="003B3467">
              <w:rPr>
                <w:rFonts w:ascii="Arial" w:eastAsia="Times New Roman" w:hAnsi="Arial" w:cs="Arial"/>
                <w:sz w:val="20"/>
                <w:szCs w:val="20"/>
                <w:lang w:val="en-US"/>
              </w:rPr>
              <w:t>rabbit-anti-cFOS antibody (1:2500 abcam #ab190289)</w:t>
            </w:r>
          </w:p>
        </w:tc>
        <w:tc>
          <w:tcPr>
            <w:tcW w:w="1406" w:type="dxa"/>
            <w:vMerge w:val="restart"/>
            <w:vAlign w:val="center"/>
          </w:tcPr>
          <w:p w14:paraId="1EB4D921" w14:textId="5C920B9F" w:rsidR="009557A6" w:rsidRPr="009557A6" w:rsidRDefault="009557A6" w:rsidP="009557A6">
            <w:pPr>
              <w:jc w:val="center"/>
              <w:rPr>
                <w:rFonts w:ascii="Arial" w:eastAsia="Times New Roman" w:hAnsi="Arial" w:cs="Arial"/>
                <w:sz w:val="20"/>
                <w:szCs w:val="20"/>
              </w:rPr>
            </w:pPr>
            <w:r>
              <w:rPr>
                <w:rFonts w:ascii="Arial" w:eastAsia="Times New Roman" w:hAnsi="Arial" w:cs="Arial"/>
                <w:sz w:val="20"/>
                <w:szCs w:val="20"/>
              </w:rPr>
              <w:t>NGS 5%</w:t>
            </w:r>
          </w:p>
        </w:tc>
        <w:tc>
          <w:tcPr>
            <w:tcW w:w="1918" w:type="dxa"/>
          </w:tcPr>
          <w:p w14:paraId="5B0B8B70" w14:textId="77777777" w:rsidR="00545157" w:rsidRDefault="00545157" w:rsidP="00D1678E">
            <w:pPr>
              <w:jc w:val="center"/>
              <w:rPr>
                <w:rFonts w:ascii="Arial" w:eastAsia="Times New Roman" w:hAnsi="Arial" w:cs="Arial"/>
                <w:sz w:val="20"/>
                <w:szCs w:val="20"/>
                <w:lang w:val="en-US"/>
              </w:rPr>
            </w:pPr>
            <w:r w:rsidRPr="00545157">
              <w:rPr>
                <w:rFonts w:ascii="Arial" w:eastAsia="Times New Roman" w:hAnsi="Arial" w:cs="Arial"/>
                <w:sz w:val="20"/>
                <w:szCs w:val="20"/>
                <w:lang w:val="en-US"/>
              </w:rPr>
              <w:t>Biotin-SP AffiniPure-</w:t>
            </w:r>
          </w:p>
          <w:p w14:paraId="44AE3208" w14:textId="69C238D7" w:rsidR="00545157" w:rsidRDefault="00545157" w:rsidP="00D1678E">
            <w:pPr>
              <w:jc w:val="center"/>
              <w:rPr>
                <w:rFonts w:ascii="Arial" w:eastAsia="Times New Roman" w:hAnsi="Arial" w:cs="Arial"/>
                <w:sz w:val="20"/>
                <w:szCs w:val="20"/>
                <w:lang w:val="en-US"/>
              </w:rPr>
            </w:pPr>
            <w:r w:rsidRPr="00545157">
              <w:rPr>
                <w:rFonts w:ascii="Arial" w:eastAsia="Times New Roman" w:hAnsi="Arial" w:cs="Arial"/>
                <w:sz w:val="20"/>
                <w:szCs w:val="20"/>
                <w:lang w:val="en-US"/>
              </w:rPr>
              <w:t>Goat-Anti-Rabbit</w:t>
            </w:r>
          </w:p>
          <w:p w14:paraId="74E167F6" w14:textId="77777777" w:rsidR="00545157" w:rsidRDefault="00545157" w:rsidP="00D1678E">
            <w:pPr>
              <w:jc w:val="center"/>
              <w:rPr>
                <w:rFonts w:ascii="Arial" w:eastAsia="Times New Roman" w:hAnsi="Arial" w:cs="Arial"/>
                <w:sz w:val="20"/>
                <w:szCs w:val="20"/>
                <w:lang w:val="en-US"/>
              </w:rPr>
            </w:pPr>
            <w:r w:rsidRPr="00545157">
              <w:rPr>
                <w:rFonts w:ascii="Arial" w:eastAsia="Times New Roman" w:hAnsi="Arial" w:cs="Arial"/>
                <w:sz w:val="20"/>
                <w:szCs w:val="20"/>
                <w:lang w:val="en-US"/>
              </w:rPr>
              <w:t xml:space="preserve"> (1:250; #111-065-003,</w:t>
            </w:r>
          </w:p>
          <w:p w14:paraId="43B700AC" w14:textId="77777777" w:rsidR="00B429F5" w:rsidRDefault="00545157" w:rsidP="00D1678E">
            <w:pPr>
              <w:jc w:val="center"/>
              <w:rPr>
                <w:rFonts w:ascii="Arial" w:eastAsia="Times New Roman" w:hAnsi="Arial" w:cs="Arial"/>
                <w:sz w:val="20"/>
                <w:szCs w:val="20"/>
                <w:lang w:val="en-US"/>
              </w:rPr>
            </w:pPr>
            <w:r w:rsidRPr="00545157">
              <w:rPr>
                <w:rFonts w:ascii="Arial" w:eastAsia="Times New Roman" w:hAnsi="Arial" w:cs="Arial"/>
                <w:sz w:val="20"/>
                <w:szCs w:val="20"/>
                <w:lang w:val="en-US"/>
              </w:rPr>
              <w:t>JacksonImmuno</w:t>
            </w:r>
          </w:p>
          <w:p w14:paraId="1AFA91B2" w14:textId="479BEBEF" w:rsidR="009557A6" w:rsidRPr="00545157" w:rsidRDefault="00545157" w:rsidP="00D1678E">
            <w:pPr>
              <w:jc w:val="center"/>
              <w:rPr>
                <w:rFonts w:ascii="Arial" w:eastAsia="Times New Roman" w:hAnsi="Arial" w:cs="Arial"/>
                <w:sz w:val="20"/>
                <w:szCs w:val="20"/>
                <w:lang w:val="en-US"/>
              </w:rPr>
            </w:pPr>
            <w:r w:rsidRPr="00545157">
              <w:rPr>
                <w:rFonts w:ascii="Arial" w:eastAsia="Times New Roman" w:hAnsi="Arial" w:cs="Arial"/>
                <w:sz w:val="20"/>
                <w:szCs w:val="20"/>
                <w:lang w:val="en-US"/>
              </w:rPr>
              <w:t>Research)</w:t>
            </w:r>
          </w:p>
        </w:tc>
        <w:tc>
          <w:tcPr>
            <w:tcW w:w="1366" w:type="dxa"/>
          </w:tcPr>
          <w:p w14:paraId="1E520C91" w14:textId="77777777" w:rsidR="00B429F5" w:rsidRPr="003F1C4C" w:rsidRDefault="00B429F5" w:rsidP="00D1678E">
            <w:pPr>
              <w:jc w:val="center"/>
              <w:rPr>
                <w:rFonts w:ascii="Arial" w:eastAsia="Times New Roman" w:hAnsi="Arial" w:cs="Arial"/>
                <w:sz w:val="20"/>
                <w:szCs w:val="20"/>
                <w:lang w:val="en-US"/>
              </w:rPr>
            </w:pPr>
            <w:r w:rsidRPr="003F1C4C">
              <w:rPr>
                <w:rFonts w:ascii="Arial" w:eastAsia="Times New Roman" w:hAnsi="Arial" w:cs="Arial"/>
                <w:sz w:val="20"/>
                <w:szCs w:val="20"/>
                <w:lang w:val="en-US"/>
              </w:rPr>
              <w:t xml:space="preserve">Guinea-pig-anti-GnRH antibody (1:2000), </w:t>
            </w:r>
          </w:p>
          <w:p w14:paraId="51E2B3E4" w14:textId="77777777" w:rsidR="00B429F5" w:rsidRDefault="00B429F5" w:rsidP="00B429F5">
            <w:pPr>
              <w:jc w:val="center"/>
              <w:rPr>
                <w:rFonts w:ascii="Calibri" w:hAnsi="Calibri" w:cs="Calibri"/>
                <w:color w:val="000000"/>
              </w:rPr>
            </w:pPr>
            <w:r>
              <w:rPr>
                <w:rFonts w:ascii="Calibri" w:hAnsi="Calibri" w:cs="Calibri"/>
                <w:color w:val="000000"/>
              </w:rPr>
              <w:t>#1018</w:t>
            </w:r>
          </w:p>
          <w:p w14:paraId="1C886A50" w14:textId="5B0BDC3E" w:rsidR="00B429F5" w:rsidRDefault="00B429F5" w:rsidP="00B429F5">
            <w:pPr>
              <w:jc w:val="center"/>
              <w:rPr>
                <w:rFonts w:ascii="Calibri" w:hAnsi="Calibri" w:cs="Calibri"/>
                <w:color w:val="000000"/>
              </w:rPr>
            </w:pPr>
            <w:r>
              <w:rPr>
                <w:rFonts w:ascii="Calibri" w:hAnsi="Calibri" w:cs="Calibri"/>
                <w:color w:val="000000"/>
              </w:rPr>
              <w:t>Eric Hrabovsky</w:t>
            </w:r>
            <w:sdt>
              <w:sdtPr>
                <w:rPr>
                  <w:rFonts w:ascii="Calibri" w:hAnsi="Calibri" w:cs="Calibri"/>
                  <w:color w:val="000000"/>
                </w:rPr>
                <w:tag w:val="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"/>
                <w:id w:val="167292567"/>
                <w:placeholder>
                  <w:docPart w:val="DefaultPlaceholder_-1854013440"/>
                </w:placeholder>
              </w:sdtPr>
              <w:sdtContent>
                <w:r w:rsidR="00EC0C50" w:rsidRPr="00EC0C50">
                  <w:rPr>
                    <w:rFonts w:ascii="Calibri" w:hAnsi="Calibri" w:cs="Calibri"/>
                    <w:color w:val="000000"/>
                  </w:rPr>
                  <w:t>(4,8,11)</w:t>
                </w:r>
              </w:sdtContent>
            </w:sdt>
          </w:p>
          <w:p w14:paraId="19B410D0" w14:textId="79F396B2" w:rsidR="009557A6" w:rsidRPr="00B429F5" w:rsidRDefault="009557A6" w:rsidP="00D1678E">
            <w:pPr>
              <w:jc w:val="center"/>
              <w:rPr>
                <w:rFonts w:ascii="Arial" w:eastAsia="Times New Roman" w:hAnsi="Arial" w:cs="Arial"/>
                <w:sz w:val="20"/>
                <w:szCs w:val="20"/>
              </w:rPr>
            </w:pPr>
          </w:p>
        </w:tc>
        <w:tc>
          <w:tcPr>
            <w:tcW w:w="1673" w:type="dxa"/>
          </w:tcPr>
          <w:p w14:paraId="4DCA004A" w14:textId="77FE1D92" w:rsidR="00B429F5" w:rsidRDefault="00B429F5" w:rsidP="00B429F5">
            <w:pPr>
              <w:jc w:val="center"/>
              <w:rPr>
                <w:rFonts w:ascii="Arial" w:eastAsia="Times New Roman" w:hAnsi="Arial" w:cs="Arial"/>
                <w:sz w:val="20"/>
                <w:szCs w:val="20"/>
                <w:lang w:val="en-US"/>
              </w:rPr>
            </w:pPr>
            <w:r w:rsidRPr="00B429F5">
              <w:rPr>
                <w:rFonts w:ascii="Arial" w:eastAsia="Times New Roman" w:hAnsi="Arial" w:cs="Arial"/>
                <w:sz w:val="20"/>
                <w:szCs w:val="20"/>
                <w:lang w:val="en-US"/>
              </w:rPr>
              <w:t xml:space="preserve">Biotin-SP AffiniPure-Goat Anti-Guinea Pig IgG Antibody </w:t>
            </w:r>
            <w:r w:rsidRPr="003F1C4C">
              <w:rPr>
                <w:rFonts w:ascii="Arial" w:eastAsia="Times New Roman" w:hAnsi="Arial" w:cs="Arial"/>
                <w:sz w:val="20"/>
                <w:szCs w:val="20"/>
                <w:lang w:val="en-US"/>
              </w:rPr>
              <w:t>(1:250</w:t>
            </w:r>
            <w:r w:rsidRPr="00545157">
              <w:rPr>
                <w:rFonts w:ascii="Arial" w:eastAsia="Times New Roman" w:hAnsi="Arial" w:cs="Arial"/>
                <w:sz w:val="20"/>
                <w:szCs w:val="20"/>
                <w:lang w:val="en-US"/>
              </w:rPr>
              <w:t>#</w:t>
            </w:r>
            <w:r w:rsidR="000D228A" w:rsidRPr="000D228A">
              <w:rPr>
                <w:rFonts w:ascii="Arial" w:eastAsia="Times New Roman" w:hAnsi="Arial" w:cs="Arial"/>
                <w:sz w:val="20"/>
                <w:szCs w:val="20"/>
                <w:lang w:val="en-US"/>
              </w:rPr>
              <w:t>106-065-003</w:t>
            </w:r>
            <w:r w:rsidRPr="00545157">
              <w:rPr>
                <w:rFonts w:ascii="Arial" w:eastAsia="Times New Roman" w:hAnsi="Arial" w:cs="Arial"/>
                <w:sz w:val="20"/>
                <w:szCs w:val="20"/>
                <w:lang w:val="en-US"/>
              </w:rPr>
              <w:t>,</w:t>
            </w:r>
          </w:p>
          <w:p w14:paraId="53D5AEB3" w14:textId="77777777" w:rsidR="00B429F5" w:rsidRDefault="00B429F5" w:rsidP="00B429F5">
            <w:pPr>
              <w:jc w:val="center"/>
              <w:rPr>
                <w:rFonts w:ascii="Arial" w:eastAsia="Times New Roman" w:hAnsi="Arial" w:cs="Arial"/>
                <w:sz w:val="20"/>
                <w:szCs w:val="20"/>
                <w:lang w:val="en-US"/>
              </w:rPr>
            </w:pPr>
            <w:r w:rsidRPr="00545157">
              <w:rPr>
                <w:rFonts w:ascii="Arial" w:eastAsia="Times New Roman" w:hAnsi="Arial" w:cs="Arial"/>
                <w:sz w:val="20"/>
                <w:szCs w:val="20"/>
                <w:lang w:val="en-US"/>
              </w:rPr>
              <w:t>JacksonImmuno</w:t>
            </w:r>
          </w:p>
          <w:p w14:paraId="42A15D20" w14:textId="39001941" w:rsidR="009557A6" w:rsidRPr="00B429F5" w:rsidRDefault="00B429F5" w:rsidP="00B429F5">
            <w:pPr>
              <w:jc w:val="center"/>
              <w:rPr>
                <w:rFonts w:ascii="Arial" w:eastAsia="Times New Roman" w:hAnsi="Arial" w:cs="Arial"/>
                <w:sz w:val="20"/>
                <w:szCs w:val="20"/>
              </w:rPr>
            </w:pPr>
            <w:r w:rsidRPr="00545157">
              <w:rPr>
                <w:rFonts w:ascii="Arial" w:eastAsia="Times New Roman" w:hAnsi="Arial" w:cs="Arial"/>
                <w:sz w:val="20"/>
                <w:szCs w:val="20"/>
                <w:lang w:val="en-US"/>
              </w:rPr>
              <w:t>Research</w:t>
            </w:r>
          </w:p>
        </w:tc>
      </w:tr>
      <w:tr w:rsidR="002B3EBB" w:rsidRPr="00995101" w14:paraId="39C37697" w14:textId="437E63E6" w:rsidTr="002B3EBB">
        <w:trPr>
          <w:trHeight w:val="252"/>
        </w:trPr>
        <w:tc>
          <w:tcPr>
            <w:tcW w:w="1173" w:type="dxa"/>
          </w:tcPr>
          <w:p w14:paraId="0F3CB6C9" w14:textId="39FB10BB" w:rsidR="009557A6" w:rsidRPr="00ED3151" w:rsidRDefault="009557A6" w:rsidP="00D1678E">
            <w:pPr>
              <w:jc w:val="center"/>
              <w:rPr>
                <w:rFonts w:ascii="Arial" w:eastAsia="Times New Roman" w:hAnsi="Arial" w:cs="Arial"/>
                <w:i/>
                <w:iCs/>
                <w:sz w:val="20"/>
                <w:szCs w:val="20"/>
              </w:rPr>
            </w:pPr>
            <w:r w:rsidRPr="00ED3151">
              <w:rPr>
                <w:rFonts w:ascii="Arial" w:eastAsia="Times New Roman" w:hAnsi="Arial" w:cs="Arial"/>
                <w:i/>
                <w:iCs/>
                <w:sz w:val="20"/>
                <w:szCs w:val="20"/>
              </w:rPr>
              <w:t>Kisspeptin</w:t>
            </w:r>
          </w:p>
        </w:tc>
        <w:tc>
          <w:tcPr>
            <w:tcW w:w="1684" w:type="dxa"/>
          </w:tcPr>
          <w:p w14:paraId="273CF73E" w14:textId="6CC2EE21" w:rsidR="009557A6" w:rsidRPr="00995101" w:rsidRDefault="00995101" w:rsidP="00D1678E">
            <w:pPr>
              <w:jc w:val="center"/>
              <w:rPr>
                <w:rFonts w:ascii="Arial" w:eastAsia="Times New Roman" w:hAnsi="Arial" w:cs="Arial"/>
                <w:sz w:val="20"/>
                <w:szCs w:val="20"/>
                <w:lang w:val="en-US"/>
              </w:rPr>
            </w:pPr>
            <w:r w:rsidRPr="003F1C4C">
              <w:rPr>
                <w:rFonts w:ascii="Arial" w:eastAsia="Times New Roman" w:hAnsi="Arial" w:cs="Arial"/>
                <w:sz w:val="20"/>
                <w:szCs w:val="20"/>
                <w:lang w:val="en-US"/>
              </w:rPr>
              <w:t>guineapig</w:t>
            </w:r>
            <w:r w:rsidRPr="003B3467">
              <w:rPr>
                <w:rFonts w:ascii="Arial" w:eastAsia="Times New Roman" w:hAnsi="Arial" w:cs="Arial"/>
                <w:sz w:val="20"/>
                <w:szCs w:val="20"/>
                <w:lang w:val="en-US"/>
              </w:rPr>
              <w:t>-anti-cFOS antibody (1:</w:t>
            </w:r>
            <w:r w:rsidRPr="003F1C4C">
              <w:rPr>
                <w:rFonts w:ascii="Arial" w:eastAsia="Times New Roman" w:hAnsi="Arial" w:cs="Arial"/>
                <w:sz w:val="20"/>
                <w:szCs w:val="20"/>
                <w:lang w:val="en-US"/>
              </w:rPr>
              <w:t>1000 synapticsystems</w:t>
            </w:r>
            <w:r w:rsidRPr="003B3467">
              <w:rPr>
                <w:rFonts w:ascii="Arial" w:eastAsia="Times New Roman" w:hAnsi="Arial" w:cs="Arial"/>
                <w:sz w:val="20"/>
                <w:szCs w:val="20"/>
                <w:lang w:val="en-US"/>
              </w:rPr>
              <w:t xml:space="preserve"> </w:t>
            </w:r>
            <w:r w:rsidRPr="003F1C4C">
              <w:rPr>
                <w:rFonts w:ascii="Arial" w:eastAsia="Times New Roman" w:hAnsi="Arial" w:cs="Arial"/>
                <w:sz w:val="20"/>
                <w:szCs w:val="20"/>
                <w:lang w:val="en-US"/>
              </w:rPr>
              <w:t>#</w:t>
            </w:r>
            <w:r w:rsidRPr="00995101">
              <w:rPr>
                <w:rFonts w:ascii="Arial" w:eastAsia="Times New Roman" w:hAnsi="Arial" w:cs="Arial"/>
                <w:sz w:val="20"/>
                <w:szCs w:val="20"/>
                <w:lang w:val="en-US"/>
              </w:rPr>
              <w:t>226-005</w:t>
            </w:r>
            <w:r w:rsidRPr="003B3467">
              <w:rPr>
                <w:rFonts w:ascii="Arial" w:eastAsia="Times New Roman" w:hAnsi="Arial" w:cs="Arial"/>
                <w:sz w:val="20"/>
                <w:szCs w:val="20"/>
                <w:lang w:val="en-US"/>
              </w:rPr>
              <w:t>)</w:t>
            </w:r>
          </w:p>
        </w:tc>
        <w:tc>
          <w:tcPr>
            <w:tcW w:w="1406" w:type="dxa"/>
            <w:vMerge/>
          </w:tcPr>
          <w:p w14:paraId="68E5BE2B" w14:textId="1F4CC7F4" w:rsidR="009557A6" w:rsidRPr="00AA1B36" w:rsidRDefault="009557A6" w:rsidP="00D1678E">
            <w:pPr>
              <w:jc w:val="center"/>
              <w:rPr>
                <w:rFonts w:ascii="Arial" w:eastAsia="Times New Roman" w:hAnsi="Arial" w:cs="Arial"/>
                <w:sz w:val="20"/>
                <w:szCs w:val="20"/>
                <w:lang w:val="en-US"/>
              </w:rPr>
            </w:pPr>
          </w:p>
        </w:tc>
        <w:tc>
          <w:tcPr>
            <w:tcW w:w="1918" w:type="dxa"/>
          </w:tcPr>
          <w:p w14:paraId="064BCC6D" w14:textId="0638C00C" w:rsidR="00995101" w:rsidRDefault="00995101" w:rsidP="00995101">
            <w:pPr>
              <w:jc w:val="center"/>
              <w:rPr>
                <w:rFonts w:ascii="Arial" w:eastAsia="Times New Roman" w:hAnsi="Arial" w:cs="Arial"/>
                <w:sz w:val="20"/>
                <w:szCs w:val="20"/>
                <w:lang w:val="en-US"/>
              </w:rPr>
            </w:pPr>
            <w:r w:rsidRPr="00B429F5">
              <w:rPr>
                <w:rFonts w:ascii="Arial" w:eastAsia="Times New Roman" w:hAnsi="Arial" w:cs="Arial"/>
                <w:sz w:val="20"/>
                <w:szCs w:val="20"/>
                <w:lang w:val="en-US"/>
              </w:rPr>
              <w:t xml:space="preserve">Biotin-SP AffiniPure-Goat Anti-Guinea Pig IgG Antibody </w:t>
            </w:r>
            <w:r w:rsidRPr="003F1C4C">
              <w:rPr>
                <w:rFonts w:ascii="Arial" w:eastAsia="Times New Roman" w:hAnsi="Arial" w:cs="Arial"/>
                <w:sz w:val="20"/>
                <w:szCs w:val="20"/>
                <w:lang w:val="en-US"/>
              </w:rPr>
              <w:t>(1:250</w:t>
            </w:r>
            <w:r w:rsidRPr="00545157">
              <w:rPr>
                <w:rFonts w:ascii="Arial" w:eastAsia="Times New Roman" w:hAnsi="Arial" w:cs="Arial"/>
                <w:sz w:val="20"/>
                <w:szCs w:val="20"/>
                <w:lang w:val="en-US"/>
              </w:rPr>
              <w:t>#</w:t>
            </w:r>
            <w:r w:rsidR="00BD1D26" w:rsidRPr="00BD1D26">
              <w:rPr>
                <w:lang w:val="en-US"/>
              </w:rPr>
              <w:t xml:space="preserve"> </w:t>
            </w:r>
            <w:r w:rsidR="00BD1D26" w:rsidRPr="00BD1D26">
              <w:rPr>
                <w:rFonts w:ascii="Arial" w:eastAsia="Times New Roman" w:hAnsi="Arial" w:cs="Arial"/>
                <w:sz w:val="20"/>
                <w:szCs w:val="20"/>
                <w:lang w:val="en-US"/>
              </w:rPr>
              <w:t>106-065-003</w:t>
            </w:r>
            <w:r w:rsidRPr="00545157">
              <w:rPr>
                <w:rFonts w:ascii="Arial" w:eastAsia="Times New Roman" w:hAnsi="Arial" w:cs="Arial"/>
                <w:sz w:val="20"/>
                <w:szCs w:val="20"/>
                <w:lang w:val="en-US"/>
              </w:rPr>
              <w:t>,</w:t>
            </w:r>
          </w:p>
          <w:p w14:paraId="24EE28F9" w14:textId="77777777" w:rsidR="00995101" w:rsidRDefault="00995101" w:rsidP="00995101">
            <w:pPr>
              <w:jc w:val="center"/>
              <w:rPr>
                <w:rFonts w:ascii="Arial" w:eastAsia="Times New Roman" w:hAnsi="Arial" w:cs="Arial"/>
                <w:sz w:val="20"/>
                <w:szCs w:val="20"/>
                <w:lang w:val="en-US"/>
              </w:rPr>
            </w:pPr>
            <w:r w:rsidRPr="00545157">
              <w:rPr>
                <w:rFonts w:ascii="Arial" w:eastAsia="Times New Roman" w:hAnsi="Arial" w:cs="Arial"/>
                <w:sz w:val="20"/>
                <w:szCs w:val="20"/>
                <w:lang w:val="en-US"/>
              </w:rPr>
              <w:t>JacksonImmuno</w:t>
            </w:r>
          </w:p>
          <w:p w14:paraId="50BD5DBF" w14:textId="5FA694D9" w:rsidR="009557A6" w:rsidRPr="00995101" w:rsidRDefault="00995101" w:rsidP="00995101">
            <w:pPr>
              <w:jc w:val="center"/>
              <w:rPr>
                <w:rFonts w:ascii="Arial" w:eastAsia="Times New Roman" w:hAnsi="Arial" w:cs="Arial"/>
                <w:b/>
                <w:bCs/>
                <w:sz w:val="20"/>
                <w:szCs w:val="20"/>
                <w:lang w:val="en-US"/>
              </w:rPr>
            </w:pPr>
            <w:r w:rsidRPr="00545157">
              <w:rPr>
                <w:rFonts w:ascii="Arial" w:eastAsia="Times New Roman" w:hAnsi="Arial" w:cs="Arial"/>
                <w:sz w:val="20"/>
                <w:szCs w:val="20"/>
                <w:lang w:val="en-US"/>
              </w:rPr>
              <w:t>Research</w:t>
            </w:r>
          </w:p>
        </w:tc>
        <w:tc>
          <w:tcPr>
            <w:tcW w:w="1366" w:type="dxa"/>
          </w:tcPr>
          <w:p w14:paraId="0BC25855" w14:textId="57E99FCC" w:rsidR="009557A6" w:rsidRPr="00995101" w:rsidRDefault="00995101" w:rsidP="00D1678E">
            <w:pPr>
              <w:jc w:val="center"/>
              <w:rPr>
                <w:rFonts w:ascii="Arial" w:eastAsia="Times New Roman" w:hAnsi="Arial" w:cs="Arial"/>
                <w:sz w:val="20"/>
                <w:szCs w:val="20"/>
              </w:rPr>
            </w:pPr>
            <w:r>
              <w:rPr>
                <w:rFonts w:ascii="Arial" w:eastAsia="Times New Roman" w:hAnsi="Arial" w:cs="Arial"/>
                <w:sz w:val="20"/>
                <w:szCs w:val="20"/>
              </w:rPr>
              <w:t>Rabbit-anti-kisspeptin (1:10000),</w:t>
            </w:r>
            <w:r>
              <w:t xml:space="preserve"> #</w:t>
            </w:r>
            <w:r w:rsidRPr="00995101">
              <w:rPr>
                <w:rFonts w:ascii="Arial" w:eastAsia="Times New Roman" w:hAnsi="Arial" w:cs="Arial"/>
                <w:sz w:val="20"/>
                <w:szCs w:val="20"/>
              </w:rPr>
              <w:t>AC566</w:t>
            </w:r>
            <w:r>
              <w:rPr>
                <w:rFonts w:ascii="Arial" w:eastAsia="Times New Roman" w:hAnsi="Arial" w:cs="Arial"/>
                <w:sz w:val="20"/>
                <w:szCs w:val="20"/>
              </w:rPr>
              <w:t xml:space="preserve">, INRAE, </w:t>
            </w:r>
            <w:r w:rsidRPr="00995101">
              <w:rPr>
                <w:rFonts w:ascii="Arial" w:eastAsia="Times New Roman" w:hAnsi="Arial" w:cs="Arial"/>
                <w:sz w:val="20"/>
                <w:szCs w:val="20"/>
              </w:rPr>
              <w:t>Isabelle Franceschini</w:t>
            </w:r>
            <w:sdt>
              <w:sdtPr>
                <w:rPr>
                  <w:rFonts w:ascii="Arial" w:eastAsia="Times New Roman" w:hAnsi="Arial" w:cs="Arial"/>
                  <w:color w:val="000000"/>
                  <w:sz w:val="20"/>
                  <w:szCs w:val="20"/>
                </w:rPr>
                <w:tag w:val="MENDELEY_CITATION_v3_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"/>
                <w:id w:val="1917209810"/>
                <w:placeholder>
                  <w:docPart w:val="DefaultPlaceholder_-1854013440"/>
                </w:placeholder>
              </w:sdtPr>
              <w:sdtContent>
                <w:r w:rsidR="00EC0C50" w:rsidRPr="00EC0C50">
                  <w:rPr>
                    <w:rFonts w:ascii="Arial" w:eastAsia="Times New Roman" w:hAnsi="Arial" w:cs="Arial"/>
                    <w:color w:val="000000"/>
                    <w:sz w:val="20"/>
                    <w:szCs w:val="20"/>
                  </w:rPr>
                  <w:t>(9,12)</w:t>
                </w:r>
              </w:sdtContent>
            </w:sdt>
          </w:p>
        </w:tc>
        <w:tc>
          <w:tcPr>
            <w:tcW w:w="1673" w:type="dxa"/>
          </w:tcPr>
          <w:p w14:paraId="3A91CADC" w14:textId="77777777" w:rsidR="00995101" w:rsidRDefault="00995101" w:rsidP="00995101">
            <w:pPr>
              <w:jc w:val="center"/>
              <w:rPr>
                <w:rFonts w:ascii="Arial" w:eastAsia="Times New Roman" w:hAnsi="Arial" w:cs="Arial"/>
                <w:sz w:val="20"/>
                <w:szCs w:val="20"/>
                <w:lang w:val="en-US"/>
              </w:rPr>
            </w:pPr>
            <w:r w:rsidRPr="00545157">
              <w:rPr>
                <w:rFonts w:ascii="Arial" w:eastAsia="Times New Roman" w:hAnsi="Arial" w:cs="Arial"/>
                <w:sz w:val="20"/>
                <w:szCs w:val="20"/>
                <w:lang w:val="en-US"/>
              </w:rPr>
              <w:t>Biotin-SP AffiniPure-</w:t>
            </w:r>
          </w:p>
          <w:p w14:paraId="06203FAE" w14:textId="77777777" w:rsidR="00995101" w:rsidRDefault="00995101" w:rsidP="00995101">
            <w:pPr>
              <w:jc w:val="center"/>
              <w:rPr>
                <w:rFonts w:ascii="Arial" w:eastAsia="Times New Roman" w:hAnsi="Arial" w:cs="Arial"/>
                <w:sz w:val="20"/>
                <w:szCs w:val="20"/>
                <w:lang w:val="en-US"/>
              </w:rPr>
            </w:pPr>
            <w:r w:rsidRPr="00545157">
              <w:rPr>
                <w:rFonts w:ascii="Arial" w:eastAsia="Times New Roman" w:hAnsi="Arial" w:cs="Arial"/>
                <w:sz w:val="20"/>
                <w:szCs w:val="20"/>
                <w:lang w:val="en-US"/>
              </w:rPr>
              <w:t>Goat-Anti-Rabbit</w:t>
            </w:r>
          </w:p>
          <w:p w14:paraId="1E379CF4" w14:textId="77777777" w:rsidR="00995101" w:rsidRDefault="00995101" w:rsidP="00995101">
            <w:pPr>
              <w:jc w:val="center"/>
              <w:rPr>
                <w:rFonts w:ascii="Arial" w:eastAsia="Times New Roman" w:hAnsi="Arial" w:cs="Arial"/>
                <w:sz w:val="20"/>
                <w:szCs w:val="20"/>
                <w:lang w:val="en-US"/>
              </w:rPr>
            </w:pPr>
            <w:r w:rsidRPr="00545157">
              <w:rPr>
                <w:rFonts w:ascii="Arial" w:eastAsia="Times New Roman" w:hAnsi="Arial" w:cs="Arial"/>
                <w:sz w:val="20"/>
                <w:szCs w:val="20"/>
                <w:lang w:val="en-US"/>
              </w:rPr>
              <w:t xml:space="preserve"> (1:250; #111-065-003,</w:t>
            </w:r>
          </w:p>
          <w:p w14:paraId="568CEC98" w14:textId="77777777" w:rsidR="00995101" w:rsidRDefault="00995101" w:rsidP="00995101">
            <w:pPr>
              <w:jc w:val="center"/>
              <w:rPr>
                <w:rFonts w:ascii="Arial" w:eastAsia="Times New Roman" w:hAnsi="Arial" w:cs="Arial"/>
                <w:sz w:val="20"/>
                <w:szCs w:val="20"/>
                <w:lang w:val="en-US"/>
              </w:rPr>
            </w:pPr>
            <w:r w:rsidRPr="00545157">
              <w:rPr>
                <w:rFonts w:ascii="Arial" w:eastAsia="Times New Roman" w:hAnsi="Arial" w:cs="Arial"/>
                <w:sz w:val="20"/>
                <w:szCs w:val="20"/>
                <w:lang w:val="en-US"/>
              </w:rPr>
              <w:t>JacksonImmuno</w:t>
            </w:r>
          </w:p>
          <w:p w14:paraId="62CB4F23" w14:textId="775D66A5" w:rsidR="009557A6" w:rsidRPr="00AA1B36" w:rsidRDefault="00995101" w:rsidP="00995101">
            <w:pPr>
              <w:jc w:val="center"/>
              <w:rPr>
                <w:rFonts w:ascii="Arial" w:eastAsia="Times New Roman" w:hAnsi="Arial" w:cs="Arial"/>
                <w:sz w:val="20"/>
                <w:szCs w:val="20"/>
                <w:lang w:val="en-US"/>
              </w:rPr>
            </w:pPr>
            <w:r w:rsidRPr="00545157">
              <w:rPr>
                <w:rFonts w:ascii="Arial" w:eastAsia="Times New Roman" w:hAnsi="Arial" w:cs="Arial"/>
                <w:sz w:val="20"/>
                <w:szCs w:val="20"/>
                <w:lang w:val="en-US"/>
              </w:rPr>
              <w:t>Research)</w:t>
            </w:r>
          </w:p>
        </w:tc>
      </w:tr>
      <w:tr w:rsidR="002B3EBB" w:rsidRPr="001B3FB7" w14:paraId="05EC9A44" w14:textId="2CA7D0BA" w:rsidTr="002B3EBB">
        <w:trPr>
          <w:trHeight w:val="149"/>
        </w:trPr>
        <w:tc>
          <w:tcPr>
            <w:tcW w:w="1173" w:type="dxa"/>
          </w:tcPr>
          <w:p w14:paraId="1AA96429" w14:textId="3D5865DE" w:rsidR="009557A6" w:rsidRPr="00ED3151" w:rsidRDefault="009557A6" w:rsidP="00D1678E">
            <w:pPr>
              <w:jc w:val="center"/>
              <w:rPr>
                <w:rFonts w:ascii="Arial" w:eastAsia="Times New Roman" w:hAnsi="Arial" w:cs="Arial"/>
                <w:i/>
                <w:iCs/>
                <w:sz w:val="20"/>
                <w:szCs w:val="20"/>
              </w:rPr>
            </w:pPr>
            <w:r w:rsidRPr="00ED3151">
              <w:rPr>
                <w:rFonts w:ascii="Arial" w:eastAsia="Times New Roman" w:hAnsi="Arial" w:cs="Arial"/>
                <w:i/>
                <w:iCs/>
                <w:sz w:val="20"/>
                <w:szCs w:val="20"/>
              </w:rPr>
              <w:t>NK3R</w:t>
            </w:r>
          </w:p>
        </w:tc>
        <w:tc>
          <w:tcPr>
            <w:tcW w:w="1684" w:type="dxa"/>
          </w:tcPr>
          <w:p w14:paraId="6F74428C" w14:textId="6AD330AC" w:rsidR="009557A6" w:rsidRPr="003F1C4C" w:rsidRDefault="001B3FB7" w:rsidP="00D1678E">
            <w:pPr>
              <w:jc w:val="center"/>
              <w:rPr>
                <w:rFonts w:ascii="Arial" w:eastAsia="Times New Roman" w:hAnsi="Arial" w:cs="Arial"/>
                <w:sz w:val="20"/>
                <w:szCs w:val="20"/>
                <w:lang w:val="en-US"/>
              </w:rPr>
            </w:pPr>
            <w:r w:rsidRPr="003B3467">
              <w:rPr>
                <w:rFonts w:ascii="Arial" w:eastAsia="Times New Roman" w:hAnsi="Arial" w:cs="Arial"/>
                <w:sz w:val="20"/>
                <w:szCs w:val="20"/>
                <w:lang w:val="en-US"/>
              </w:rPr>
              <w:t>rabbit-anti-cFOS antibody (1:2500 abcam #ab190289)</w:t>
            </w:r>
          </w:p>
        </w:tc>
        <w:tc>
          <w:tcPr>
            <w:tcW w:w="1406" w:type="dxa"/>
            <w:vMerge/>
          </w:tcPr>
          <w:p w14:paraId="5A29E3E7" w14:textId="786E9292" w:rsidR="009557A6" w:rsidRPr="00AA1B36" w:rsidRDefault="009557A6" w:rsidP="00D1678E">
            <w:pPr>
              <w:jc w:val="center"/>
              <w:rPr>
                <w:rFonts w:ascii="Arial" w:eastAsia="Times New Roman" w:hAnsi="Arial" w:cs="Arial"/>
                <w:sz w:val="20"/>
                <w:szCs w:val="20"/>
                <w:lang w:val="en-US"/>
              </w:rPr>
            </w:pPr>
          </w:p>
        </w:tc>
        <w:tc>
          <w:tcPr>
            <w:tcW w:w="1918" w:type="dxa"/>
          </w:tcPr>
          <w:p w14:paraId="79791BD2" w14:textId="77777777" w:rsidR="001B3FB7"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Biotin-SP AffiniPure-</w:t>
            </w:r>
          </w:p>
          <w:p w14:paraId="362D45FE" w14:textId="77777777" w:rsidR="001B3FB7"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Goat-Anti-Rabbit</w:t>
            </w:r>
          </w:p>
          <w:p w14:paraId="01E3011C" w14:textId="77777777" w:rsidR="001B3FB7"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 xml:space="preserve"> (1:250; #111-065-003,</w:t>
            </w:r>
          </w:p>
          <w:p w14:paraId="7CAE4EDC" w14:textId="77777777" w:rsidR="001B3FB7"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JacksonImmuno</w:t>
            </w:r>
          </w:p>
          <w:p w14:paraId="1418F641" w14:textId="461436E6" w:rsidR="009557A6" w:rsidRPr="001B3FB7" w:rsidRDefault="001B3FB7" w:rsidP="001B3FB7">
            <w:pPr>
              <w:jc w:val="center"/>
              <w:rPr>
                <w:rFonts w:ascii="Arial" w:eastAsia="Times New Roman" w:hAnsi="Arial" w:cs="Arial"/>
                <w:b/>
                <w:bCs/>
                <w:sz w:val="20"/>
                <w:szCs w:val="20"/>
                <w:lang w:val="en-US"/>
              </w:rPr>
            </w:pPr>
            <w:r w:rsidRPr="00545157">
              <w:rPr>
                <w:rFonts w:ascii="Arial" w:eastAsia="Times New Roman" w:hAnsi="Arial" w:cs="Arial"/>
                <w:sz w:val="20"/>
                <w:szCs w:val="20"/>
                <w:lang w:val="en-US"/>
              </w:rPr>
              <w:t>Research)</w:t>
            </w:r>
          </w:p>
        </w:tc>
        <w:tc>
          <w:tcPr>
            <w:tcW w:w="1366" w:type="dxa"/>
          </w:tcPr>
          <w:p w14:paraId="1CABCD38" w14:textId="51FCC7F3" w:rsidR="009557A6" w:rsidRPr="003F1C4C" w:rsidRDefault="001B3FB7" w:rsidP="00D1678E">
            <w:pPr>
              <w:jc w:val="center"/>
              <w:rPr>
                <w:rFonts w:ascii="Arial" w:eastAsia="Times New Roman" w:hAnsi="Arial" w:cs="Arial"/>
                <w:sz w:val="20"/>
                <w:szCs w:val="20"/>
                <w:lang w:val="en-US"/>
              </w:rPr>
            </w:pPr>
            <w:r w:rsidRPr="003F1C4C">
              <w:rPr>
                <w:rFonts w:ascii="Arial" w:eastAsia="Times New Roman" w:hAnsi="Arial" w:cs="Arial"/>
                <w:sz w:val="20"/>
                <w:szCs w:val="20"/>
                <w:lang w:val="en-US"/>
              </w:rPr>
              <w:t>Rabbit-anti-NK3R (1:2000), IS-7/7, Inserm, Bordeaux, Phillip Ciofi</w:t>
            </w:r>
            <w:sdt>
              <w:sdtPr>
                <w:rPr>
                  <w:rFonts w:ascii="Arial" w:eastAsia="Times New Roman" w:hAnsi="Arial" w:cs="Arial"/>
                  <w:color w:val="000000"/>
                  <w:sz w:val="20"/>
                  <w:szCs w:val="20"/>
                  <w:lang w:val="en-US"/>
                </w:rPr>
                <w:tag w:val="MENDELEY_CITATION_v3_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"/>
                <w:id w:val="1598758158"/>
                <w:placeholder>
                  <w:docPart w:val="DefaultPlaceholder_-1854013440"/>
                </w:placeholder>
              </w:sdtPr>
              <w:sdtContent>
                <w:r w:rsidR="00EC0C50" w:rsidRPr="00EC0C50">
                  <w:rPr>
                    <w:rFonts w:ascii="Arial" w:eastAsia="Times New Roman" w:hAnsi="Arial" w:cs="Arial"/>
                    <w:color w:val="000000"/>
                    <w:sz w:val="20"/>
                    <w:szCs w:val="20"/>
                    <w:lang w:val="en-US"/>
                  </w:rPr>
                  <w:t>(10,13)</w:t>
                </w:r>
              </w:sdtContent>
            </w:sdt>
          </w:p>
        </w:tc>
        <w:tc>
          <w:tcPr>
            <w:tcW w:w="1673" w:type="dxa"/>
          </w:tcPr>
          <w:p w14:paraId="108AF265" w14:textId="77777777" w:rsidR="001B3FB7"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Biotin-SP AffiniPure-</w:t>
            </w:r>
          </w:p>
          <w:p w14:paraId="3D81C231" w14:textId="77777777" w:rsidR="001B3FB7"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Goat-Anti-Rabbit</w:t>
            </w:r>
          </w:p>
          <w:p w14:paraId="36039FCD" w14:textId="77777777" w:rsidR="001B3FB7"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 xml:space="preserve"> (1:250; #111-065-003,</w:t>
            </w:r>
          </w:p>
          <w:p w14:paraId="441658AF" w14:textId="77777777" w:rsidR="001B3FB7"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JacksonImmuno</w:t>
            </w:r>
          </w:p>
          <w:p w14:paraId="3CFF2F56" w14:textId="285509EB" w:rsidR="009557A6" w:rsidRPr="00AA1B36" w:rsidRDefault="001B3FB7" w:rsidP="001B3FB7">
            <w:pPr>
              <w:jc w:val="center"/>
              <w:rPr>
                <w:rFonts w:ascii="Arial" w:eastAsia="Times New Roman" w:hAnsi="Arial" w:cs="Arial"/>
                <w:sz w:val="20"/>
                <w:szCs w:val="20"/>
                <w:lang w:val="en-US"/>
              </w:rPr>
            </w:pPr>
            <w:r w:rsidRPr="00545157">
              <w:rPr>
                <w:rFonts w:ascii="Arial" w:eastAsia="Times New Roman" w:hAnsi="Arial" w:cs="Arial"/>
                <w:sz w:val="20"/>
                <w:szCs w:val="20"/>
                <w:lang w:val="en-US"/>
              </w:rPr>
              <w:t>Research)</w:t>
            </w:r>
          </w:p>
        </w:tc>
      </w:tr>
      <w:tr w:rsidR="003B3467" w:rsidRPr="00AA1B36" w14:paraId="1EE86038" w14:textId="24C7BFD3" w:rsidTr="0058274E">
        <w:trPr>
          <w:trHeight w:val="252"/>
        </w:trPr>
        <w:tc>
          <w:tcPr>
            <w:tcW w:w="9220" w:type="dxa"/>
            <w:gridSpan w:val="6"/>
          </w:tcPr>
          <w:p w14:paraId="1E16C35E" w14:textId="476482C9" w:rsidR="003B3467" w:rsidRPr="003B3467" w:rsidRDefault="003B3467" w:rsidP="00D1678E">
            <w:pPr>
              <w:jc w:val="center"/>
              <w:rPr>
                <w:rFonts w:ascii="Arial" w:eastAsia="Times New Roman" w:hAnsi="Arial" w:cs="Arial"/>
                <w:b/>
                <w:bCs/>
                <w:sz w:val="20"/>
                <w:szCs w:val="20"/>
              </w:rPr>
            </w:pPr>
            <w:r w:rsidRPr="003B3467">
              <w:rPr>
                <w:rFonts w:ascii="Arial" w:eastAsia="Times New Roman" w:hAnsi="Arial" w:cs="Arial"/>
                <w:b/>
                <w:bCs/>
                <w:sz w:val="20"/>
                <w:szCs w:val="20"/>
              </w:rPr>
              <w:t>Immunofluorescence</w:t>
            </w:r>
          </w:p>
        </w:tc>
      </w:tr>
      <w:tr w:rsidR="002B3EBB" w:rsidRPr="00AA1B36" w14:paraId="2932C8EC" w14:textId="6A51AC16" w:rsidTr="002B3EBB">
        <w:trPr>
          <w:trHeight w:val="259"/>
        </w:trPr>
        <w:tc>
          <w:tcPr>
            <w:tcW w:w="1173" w:type="dxa"/>
          </w:tcPr>
          <w:p w14:paraId="53BFF904" w14:textId="5D2558F8" w:rsidR="003B3467" w:rsidRPr="00ED3151" w:rsidRDefault="00ED3151" w:rsidP="00D1678E">
            <w:pPr>
              <w:jc w:val="center"/>
              <w:rPr>
                <w:rFonts w:ascii="Arial" w:eastAsia="Times New Roman" w:hAnsi="Arial" w:cs="Arial"/>
                <w:i/>
                <w:iCs/>
                <w:sz w:val="20"/>
                <w:szCs w:val="20"/>
              </w:rPr>
            </w:pPr>
            <w:r w:rsidRPr="00ED3151">
              <w:rPr>
                <w:rFonts w:ascii="Arial" w:eastAsia="Times New Roman" w:hAnsi="Arial" w:cs="Arial"/>
                <w:i/>
                <w:iCs/>
                <w:sz w:val="20"/>
                <w:szCs w:val="20"/>
              </w:rPr>
              <w:t>Kisspeptin</w:t>
            </w:r>
          </w:p>
        </w:tc>
        <w:tc>
          <w:tcPr>
            <w:tcW w:w="1684" w:type="dxa"/>
          </w:tcPr>
          <w:p w14:paraId="06C102E5" w14:textId="18249ECD" w:rsidR="003B3467" w:rsidRPr="00AA1B36" w:rsidRDefault="00A456A4" w:rsidP="00D1678E">
            <w:pPr>
              <w:jc w:val="center"/>
              <w:rPr>
                <w:rFonts w:ascii="Arial" w:eastAsia="Times New Roman" w:hAnsi="Arial" w:cs="Arial"/>
                <w:sz w:val="20"/>
                <w:szCs w:val="20"/>
              </w:rPr>
            </w:pPr>
            <w:r w:rsidRPr="00A456A4">
              <w:rPr>
                <w:rFonts w:ascii="Arial" w:eastAsia="Times New Roman" w:hAnsi="Arial" w:cs="Arial"/>
                <w:sz w:val="20"/>
                <w:szCs w:val="20"/>
              </w:rPr>
              <w:t>Rabbit-anti-kisspeptin (1:1000), #AC566, INRAE, Isabelle Franceschini</w:t>
            </w:r>
          </w:p>
        </w:tc>
        <w:tc>
          <w:tcPr>
            <w:tcW w:w="1406" w:type="dxa"/>
            <w:vAlign w:val="center"/>
          </w:tcPr>
          <w:p w14:paraId="3598C902" w14:textId="7F838038" w:rsidR="003B3467" w:rsidRPr="00A456A4" w:rsidRDefault="00A456A4" w:rsidP="00992A44">
            <w:pPr>
              <w:jc w:val="center"/>
              <w:rPr>
                <w:rFonts w:ascii="Arial" w:eastAsia="Times New Roman" w:hAnsi="Arial" w:cs="Arial"/>
                <w:sz w:val="20"/>
                <w:szCs w:val="20"/>
              </w:rPr>
            </w:pPr>
            <w:r>
              <w:rPr>
                <w:rFonts w:ascii="Arial" w:eastAsia="Times New Roman" w:hAnsi="Arial" w:cs="Arial"/>
                <w:sz w:val="20"/>
                <w:szCs w:val="20"/>
              </w:rPr>
              <w:t>NGS 5%</w:t>
            </w:r>
          </w:p>
        </w:tc>
        <w:tc>
          <w:tcPr>
            <w:tcW w:w="1918" w:type="dxa"/>
          </w:tcPr>
          <w:p w14:paraId="6FE35EBE" w14:textId="77777777" w:rsidR="00A456A4" w:rsidRDefault="00196AED" w:rsidP="00D1678E">
            <w:pPr>
              <w:jc w:val="center"/>
              <w:rPr>
                <w:rFonts w:ascii="Arial" w:hAnsi="Arial" w:cs="Arial"/>
                <w:sz w:val="20"/>
                <w:szCs w:val="20"/>
                <w:lang w:val="en-US"/>
              </w:rPr>
            </w:pPr>
            <w:r w:rsidRPr="00A456A4">
              <w:rPr>
                <w:rFonts w:ascii="Arial" w:hAnsi="Arial" w:cs="Arial"/>
                <w:sz w:val="20"/>
                <w:szCs w:val="20"/>
                <w:lang w:val="en-US"/>
              </w:rPr>
              <w:t>Alexa-fluor</w:t>
            </w:r>
          </w:p>
          <w:p w14:paraId="791B64FC" w14:textId="77777777" w:rsidR="00A456A4" w:rsidRDefault="00196AED" w:rsidP="00D1678E">
            <w:pPr>
              <w:jc w:val="center"/>
              <w:rPr>
                <w:rFonts w:ascii="Arial" w:hAnsi="Arial" w:cs="Arial"/>
                <w:sz w:val="20"/>
                <w:szCs w:val="20"/>
                <w:lang w:val="en-US"/>
              </w:rPr>
            </w:pPr>
            <w:r w:rsidRPr="00A456A4">
              <w:rPr>
                <w:rFonts w:ascii="Arial" w:hAnsi="Arial" w:cs="Arial"/>
                <w:sz w:val="20"/>
                <w:szCs w:val="20"/>
                <w:lang w:val="en-US"/>
              </w:rPr>
              <w:t xml:space="preserve"> 488 goat-anti-</w:t>
            </w:r>
          </w:p>
          <w:p w14:paraId="416425F2" w14:textId="42DBE119" w:rsidR="003B3467" w:rsidRPr="00A456A4" w:rsidRDefault="00A456A4" w:rsidP="00D1678E">
            <w:pPr>
              <w:jc w:val="center"/>
              <w:rPr>
                <w:rFonts w:ascii="Arial" w:eastAsia="Times New Roman" w:hAnsi="Arial" w:cs="Arial"/>
                <w:sz w:val="20"/>
                <w:szCs w:val="20"/>
                <w:lang w:val="en-US"/>
              </w:rPr>
            </w:pPr>
            <w:r w:rsidRPr="00A456A4">
              <w:rPr>
                <w:rFonts w:ascii="Arial" w:hAnsi="Arial" w:cs="Arial"/>
                <w:sz w:val="20"/>
                <w:szCs w:val="20"/>
                <w:lang w:val="en-US"/>
              </w:rPr>
              <w:t>R</w:t>
            </w:r>
            <w:r w:rsidR="00196AED" w:rsidRPr="00A456A4">
              <w:rPr>
                <w:rFonts w:ascii="Arial" w:hAnsi="Arial" w:cs="Arial"/>
                <w:sz w:val="20"/>
                <w:szCs w:val="20"/>
                <w:lang w:val="en-US"/>
              </w:rPr>
              <w:t>abbit</w:t>
            </w:r>
            <w:r w:rsidRPr="003F1C4C">
              <w:rPr>
                <w:rFonts w:ascii="Arial" w:hAnsi="Arial" w:cs="Arial"/>
                <w:sz w:val="20"/>
                <w:szCs w:val="20"/>
                <w:lang w:val="en-US"/>
              </w:rPr>
              <w:t xml:space="preserve"> (</w:t>
            </w:r>
            <w:r w:rsidR="00196AED" w:rsidRPr="00A456A4">
              <w:rPr>
                <w:rFonts w:ascii="Arial" w:hAnsi="Arial" w:cs="Arial"/>
                <w:sz w:val="20"/>
                <w:szCs w:val="20"/>
                <w:lang w:val="en-US"/>
              </w:rPr>
              <w:t>1:500</w:t>
            </w:r>
            <w:r w:rsidRPr="003F1C4C">
              <w:rPr>
                <w:rFonts w:ascii="Arial" w:hAnsi="Arial" w:cs="Arial"/>
                <w:sz w:val="20"/>
                <w:szCs w:val="20"/>
                <w:lang w:val="en-US"/>
              </w:rPr>
              <w:t>)</w:t>
            </w:r>
            <w:r w:rsidR="00196AED" w:rsidRPr="00A456A4">
              <w:rPr>
                <w:rFonts w:ascii="Arial" w:hAnsi="Arial" w:cs="Arial"/>
                <w:sz w:val="20"/>
                <w:szCs w:val="20"/>
                <w:lang w:val="en-US"/>
              </w:rPr>
              <w:t xml:space="preserve"> Thermofisher</w:t>
            </w:r>
          </w:p>
        </w:tc>
        <w:tc>
          <w:tcPr>
            <w:tcW w:w="3039" w:type="dxa"/>
            <w:gridSpan w:val="2"/>
            <w:vAlign w:val="center"/>
          </w:tcPr>
          <w:p w14:paraId="5A43B802" w14:textId="2160607D" w:rsidR="003B3467" w:rsidRPr="003B3467" w:rsidRDefault="003B3467" w:rsidP="002B3EBB">
            <w:pPr>
              <w:jc w:val="center"/>
              <w:rPr>
                <w:rFonts w:ascii="Arial" w:eastAsia="Times New Roman" w:hAnsi="Arial" w:cs="Arial"/>
                <w:sz w:val="20"/>
                <w:szCs w:val="20"/>
              </w:rPr>
            </w:pPr>
            <w:r>
              <w:rPr>
                <w:rFonts w:ascii="Arial" w:eastAsia="Times New Roman" w:hAnsi="Arial" w:cs="Arial"/>
                <w:sz w:val="20"/>
                <w:szCs w:val="20"/>
              </w:rPr>
              <w:t>-</w:t>
            </w:r>
          </w:p>
        </w:tc>
      </w:tr>
      <w:tr w:rsidR="003B3467" w:rsidRPr="00AA1B36" w14:paraId="23FE2FC8" w14:textId="72F713C4" w:rsidTr="00327B6D">
        <w:trPr>
          <w:trHeight w:val="182"/>
        </w:trPr>
        <w:tc>
          <w:tcPr>
            <w:tcW w:w="9220" w:type="dxa"/>
            <w:gridSpan w:val="6"/>
          </w:tcPr>
          <w:p w14:paraId="0BBE4DC0" w14:textId="69F59F2D" w:rsidR="003B3467" w:rsidRPr="003B3467" w:rsidRDefault="003B3467" w:rsidP="00D1678E">
            <w:pPr>
              <w:jc w:val="center"/>
              <w:rPr>
                <w:rFonts w:ascii="Arial" w:eastAsia="Times New Roman" w:hAnsi="Arial" w:cs="Arial"/>
                <w:b/>
                <w:bCs/>
                <w:sz w:val="20"/>
                <w:szCs w:val="20"/>
              </w:rPr>
            </w:pPr>
            <w:r w:rsidRPr="003B3467">
              <w:rPr>
                <w:rFonts w:ascii="Arial" w:eastAsia="Times New Roman" w:hAnsi="Arial" w:cs="Arial"/>
                <w:b/>
                <w:bCs/>
                <w:sz w:val="20"/>
                <w:szCs w:val="20"/>
              </w:rPr>
              <w:t>LH assay</w:t>
            </w:r>
          </w:p>
        </w:tc>
      </w:tr>
      <w:tr w:rsidR="002B3EBB" w:rsidRPr="00BD1D26" w14:paraId="0EB5A4E4" w14:textId="1EB988DB" w:rsidTr="002B3EBB">
        <w:trPr>
          <w:trHeight w:val="221"/>
        </w:trPr>
        <w:tc>
          <w:tcPr>
            <w:tcW w:w="1173" w:type="dxa"/>
            <w:vAlign w:val="center"/>
          </w:tcPr>
          <w:p w14:paraId="09FE73D8" w14:textId="006F9622" w:rsidR="002B3EBB" w:rsidRPr="002B3EBB" w:rsidRDefault="002B3EBB" w:rsidP="002B3EBB">
            <w:pPr>
              <w:jc w:val="center"/>
              <w:rPr>
                <w:rFonts w:ascii="Arial" w:eastAsia="Times New Roman" w:hAnsi="Arial" w:cs="Arial"/>
                <w:i/>
                <w:iCs/>
                <w:sz w:val="20"/>
                <w:szCs w:val="20"/>
              </w:rPr>
            </w:pPr>
            <w:r w:rsidRPr="002B3EBB">
              <w:rPr>
                <w:rFonts w:ascii="Arial" w:eastAsia="Times New Roman" w:hAnsi="Arial" w:cs="Arial"/>
                <w:i/>
                <w:iCs/>
                <w:sz w:val="20"/>
                <w:szCs w:val="20"/>
              </w:rPr>
              <w:t>Luteinizing</w:t>
            </w:r>
          </w:p>
          <w:p w14:paraId="16E57E2B" w14:textId="53DF3B97" w:rsidR="002B3EBB" w:rsidRPr="002B3EBB" w:rsidRDefault="002B3EBB" w:rsidP="002B3EBB">
            <w:pPr>
              <w:jc w:val="center"/>
              <w:rPr>
                <w:rFonts w:ascii="Arial" w:eastAsia="Times New Roman" w:hAnsi="Arial" w:cs="Arial"/>
                <w:i/>
                <w:iCs/>
                <w:sz w:val="20"/>
                <w:szCs w:val="20"/>
              </w:rPr>
            </w:pPr>
            <w:r w:rsidRPr="002B3EBB">
              <w:rPr>
                <w:rFonts w:ascii="Arial" w:eastAsia="Times New Roman" w:hAnsi="Arial" w:cs="Arial"/>
                <w:i/>
                <w:iCs/>
                <w:sz w:val="20"/>
                <w:szCs w:val="20"/>
              </w:rPr>
              <w:t>Hormone</w:t>
            </w:r>
          </w:p>
          <w:p w14:paraId="697BCAD2" w14:textId="1D4BDF77" w:rsidR="002B3EBB" w:rsidRPr="002B3EBB" w:rsidRDefault="002B3EBB" w:rsidP="002B3EBB">
            <w:pPr>
              <w:jc w:val="center"/>
              <w:rPr>
                <w:rFonts w:ascii="Arial" w:eastAsia="Times New Roman" w:hAnsi="Arial" w:cs="Arial"/>
                <w:i/>
                <w:iCs/>
                <w:sz w:val="20"/>
                <w:szCs w:val="20"/>
              </w:rPr>
            </w:pPr>
            <w:r w:rsidRPr="002B3EBB">
              <w:rPr>
                <w:rFonts w:ascii="Arial" w:eastAsia="Times New Roman" w:hAnsi="Arial" w:cs="Arial"/>
                <w:i/>
                <w:iCs/>
                <w:sz w:val="20"/>
                <w:szCs w:val="20"/>
              </w:rPr>
              <w:t>(LH)</w:t>
            </w:r>
          </w:p>
        </w:tc>
        <w:tc>
          <w:tcPr>
            <w:tcW w:w="1684" w:type="dxa"/>
          </w:tcPr>
          <w:p w14:paraId="6714D29F" w14:textId="2C42C24C" w:rsidR="00E53208" w:rsidRPr="003F1C4C" w:rsidRDefault="00E53208" w:rsidP="00D1678E">
            <w:pPr>
              <w:jc w:val="center"/>
              <w:rPr>
                <w:rFonts w:ascii="Arial" w:eastAsia="Times New Roman" w:hAnsi="Arial" w:cs="Arial"/>
                <w:sz w:val="20"/>
                <w:szCs w:val="20"/>
                <w:lang w:val="en-US"/>
              </w:rPr>
            </w:pPr>
            <w:r w:rsidRPr="00E53208">
              <w:rPr>
                <w:rFonts w:ascii="Arial" w:eastAsia="Times New Roman" w:hAnsi="Arial" w:cs="Arial"/>
                <w:sz w:val="20"/>
                <w:szCs w:val="20"/>
                <w:lang w:val="en-US"/>
              </w:rPr>
              <w:t>Rabbit polyclonal</w:t>
            </w:r>
            <w:r w:rsidRPr="003F1C4C">
              <w:rPr>
                <w:rFonts w:ascii="Arial" w:eastAsia="Times New Roman" w:hAnsi="Arial" w:cs="Arial"/>
                <w:sz w:val="20"/>
                <w:szCs w:val="20"/>
                <w:lang w:val="en-US"/>
              </w:rPr>
              <w:t>-anti-</w:t>
            </w:r>
            <w:r w:rsidRPr="00E53208">
              <w:rPr>
                <w:rFonts w:ascii="Arial" w:eastAsia="Times New Roman" w:hAnsi="Arial" w:cs="Arial"/>
                <w:sz w:val="20"/>
                <w:szCs w:val="20"/>
                <w:lang w:val="en-US"/>
              </w:rPr>
              <w:t xml:space="preserve"> LH antibody </w:t>
            </w:r>
            <w:r w:rsidRPr="003F1C4C">
              <w:rPr>
                <w:rFonts w:ascii="Arial" w:eastAsia="Times New Roman" w:hAnsi="Arial" w:cs="Arial"/>
                <w:sz w:val="20"/>
                <w:szCs w:val="20"/>
                <w:lang w:val="en-US"/>
              </w:rPr>
              <w:t>(1:10000)</w:t>
            </w:r>
          </w:p>
          <w:p w14:paraId="309F7C96" w14:textId="77777777" w:rsidR="002B3EBB" w:rsidRDefault="00E53208" w:rsidP="00D1678E">
            <w:pPr>
              <w:jc w:val="center"/>
              <w:rPr>
                <w:rFonts w:ascii="Arial" w:eastAsia="Times New Roman" w:hAnsi="Arial" w:cs="Arial"/>
                <w:sz w:val="20"/>
                <w:szCs w:val="20"/>
                <w:lang w:val="en-US"/>
              </w:rPr>
            </w:pPr>
            <w:r w:rsidRPr="00E53208">
              <w:rPr>
                <w:rFonts w:ascii="Arial" w:eastAsia="Times New Roman" w:hAnsi="Arial" w:cs="Arial"/>
                <w:sz w:val="20"/>
                <w:szCs w:val="20"/>
                <w:lang w:val="en-US"/>
              </w:rPr>
              <w:t>AFP240580Rb</w:t>
            </w:r>
          </w:p>
          <w:p w14:paraId="208B23D6" w14:textId="77777777" w:rsidR="0057641E" w:rsidRDefault="0057641E" w:rsidP="00D1678E">
            <w:pPr>
              <w:jc w:val="center"/>
              <w:rPr>
                <w:rFonts w:ascii="Arial" w:eastAsia="Times New Roman" w:hAnsi="Arial" w:cs="Arial"/>
                <w:sz w:val="20"/>
                <w:szCs w:val="20"/>
                <w:lang w:val="en-US"/>
              </w:rPr>
            </w:pPr>
          </w:p>
          <w:p w14:paraId="4D20B8D9" w14:textId="14EA85D0" w:rsidR="0057641E" w:rsidRPr="002B3EBB" w:rsidRDefault="0057641E" w:rsidP="00D1678E">
            <w:pPr>
              <w:jc w:val="center"/>
              <w:rPr>
                <w:rFonts w:ascii="Arial" w:eastAsia="Times New Roman" w:hAnsi="Arial" w:cs="Arial"/>
                <w:sz w:val="20"/>
                <w:szCs w:val="20"/>
                <w:lang w:val="en-US"/>
              </w:rPr>
            </w:pPr>
            <w:r w:rsidRPr="00686716">
              <w:rPr>
                <w:rFonts w:ascii="Arial" w:eastAsia="Times New Roman" w:hAnsi="Arial" w:cs="Arial"/>
                <w:sz w:val="20"/>
                <w:szCs w:val="20"/>
                <w:lang w:val="en-US"/>
              </w:rPr>
              <w:t>bovine LH</w:t>
            </w:r>
            <w:r w:rsidRPr="00AF271A">
              <w:rPr>
                <w:rFonts w:ascii="Arial" w:eastAsia="Times New Roman" w:hAnsi="Arial" w:cs="Arial"/>
                <w:sz w:val="20"/>
                <w:szCs w:val="20"/>
              </w:rPr>
              <w:t>β</w:t>
            </w:r>
            <w:r w:rsidRPr="00686716">
              <w:rPr>
                <w:rFonts w:ascii="Arial" w:eastAsia="Times New Roman" w:hAnsi="Arial" w:cs="Arial"/>
                <w:sz w:val="20"/>
                <w:szCs w:val="20"/>
                <w:lang w:val="en-US"/>
              </w:rPr>
              <w:t xml:space="preserve"> 518B7 monoclonal Ab (1:1000) -</w:t>
            </w:r>
            <w:r w:rsidRPr="00686716">
              <w:rPr>
                <w:lang w:val="en-US"/>
              </w:rPr>
              <w:t xml:space="preserve"> mouse LH reference (AFP-5306A) 400 to 0,19pg/ml.</w:t>
            </w:r>
          </w:p>
        </w:tc>
        <w:tc>
          <w:tcPr>
            <w:tcW w:w="1406" w:type="dxa"/>
          </w:tcPr>
          <w:p w14:paraId="7B603F82" w14:textId="1A90CEA0" w:rsidR="002B3EBB" w:rsidRPr="00D16692" w:rsidRDefault="002B3EBB" w:rsidP="00D1678E">
            <w:pPr>
              <w:jc w:val="center"/>
              <w:rPr>
                <w:rFonts w:ascii="Arial" w:hAnsi="Arial" w:cs="Arial"/>
                <w:sz w:val="20"/>
                <w:szCs w:val="20"/>
                <w:lang w:val="nl-NL"/>
              </w:rPr>
            </w:pPr>
            <w:r w:rsidRPr="003F1C4C">
              <w:rPr>
                <w:rFonts w:ascii="Arial" w:eastAsia="Times New Roman" w:hAnsi="Arial" w:cs="Arial"/>
                <w:sz w:val="20"/>
                <w:szCs w:val="20"/>
                <w:lang w:val="en-US"/>
              </w:rPr>
              <w:t>P</w:t>
            </w:r>
            <w:r w:rsidRPr="00D16692">
              <w:rPr>
                <w:rFonts w:ascii="Arial" w:eastAsia="Times New Roman" w:hAnsi="Arial" w:cs="Arial"/>
                <w:sz w:val="20"/>
                <w:szCs w:val="20"/>
                <w:lang w:val="nl-NL"/>
              </w:rPr>
              <w:t>BS-Tween20-Milk</w:t>
            </w:r>
            <w:r w:rsidRPr="003F1C4C">
              <w:rPr>
                <w:rFonts w:ascii="Arial" w:eastAsia="Times New Roman" w:hAnsi="Arial" w:cs="Arial"/>
                <w:sz w:val="20"/>
                <w:szCs w:val="20"/>
                <w:lang w:val="en-US"/>
              </w:rPr>
              <w:t>powder</w:t>
            </w:r>
            <w:r w:rsidRPr="00D16692">
              <w:rPr>
                <w:rFonts w:ascii="Arial" w:eastAsia="Times New Roman" w:hAnsi="Arial" w:cs="Arial"/>
                <w:sz w:val="20"/>
                <w:szCs w:val="20"/>
                <w:lang w:val="nl-NL"/>
              </w:rPr>
              <w:t xml:space="preserve"> (0.1M PBS, 0.05% Tween 20, 5% milk</w:t>
            </w:r>
            <w:r w:rsidRPr="003F1C4C">
              <w:rPr>
                <w:rFonts w:ascii="Arial" w:eastAsia="Times New Roman" w:hAnsi="Arial" w:cs="Arial"/>
                <w:sz w:val="20"/>
                <w:szCs w:val="20"/>
                <w:lang w:val="en-US"/>
              </w:rPr>
              <w:t>powder</w:t>
            </w:r>
            <w:r w:rsidRPr="00D16692">
              <w:rPr>
                <w:rFonts w:ascii="Arial" w:eastAsia="Times New Roman" w:hAnsi="Arial" w:cs="Arial"/>
                <w:sz w:val="20"/>
                <w:szCs w:val="20"/>
                <w:lang w:val="nl-NL"/>
              </w:rPr>
              <w:t>)</w:t>
            </w:r>
          </w:p>
        </w:tc>
        <w:tc>
          <w:tcPr>
            <w:tcW w:w="1918" w:type="dxa"/>
          </w:tcPr>
          <w:p w14:paraId="7AF272EE" w14:textId="478B4C0C" w:rsidR="00F9370E" w:rsidRPr="003F1C4C" w:rsidRDefault="00F9370E" w:rsidP="00F9370E">
            <w:pPr>
              <w:jc w:val="center"/>
              <w:rPr>
                <w:rFonts w:ascii="Arial" w:eastAsia="Times New Roman" w:hAnsi="Arial" w:cs="Arial"/>
                <w:sz w:val="20"/>
                <w:szCs w:val="20"/>
                <w:lang w:val="en-US"/>
              </w:rPr>
            </w:pPr>
            <w:r w:rsidRPr="00F9370E">
              <w:rPr>
                <w:rFonts w:ascii="Arial" w:eastAsia="Times New Roman" w:hAnsi="Arial" w:cs="Arial"/>
                <w:sz w:val="20"/>
                <w:szCs w:val="20"/>
                <w:lang w:val="en-GB"/>
              </w:rPr>
              <w:t>DAKO Cytomation polyclonal Goat Anti-Rabbit</w:t>
            </w:r>
            <w:r w:rsidRPr="003F1C4C">
              <w:rPr>
                <w:rFonts w:ascii="Arial" w:eastAsia="Times New Roman" w:hAnsi="Arial" w:cs="Arial"/>
                <w:sz w:val="20"/>
                <w:szCs w:val="20"/>
                <w:lang w:val="en-US"/>
              </w:rPr>
              <w:t xml:space="preserve"> (1:1000)</w:t>
            </w:r>
          </w:p>
          <w:p w14:paraId="367166E6" w14:textId="423007B3" w:rsidR="002B3EBB" w:rsidRPr="002B3EBB" w:rsidRDefault="00F9370E" w:rsidP="00F9370E">
            <w:pPr>
              <w:jc w:val="center"/>
              <w:rPr>
                <w:rFonts w:ascii="Arial" w:eastAsia="Times New Roman" w:hAnsi="Arial" w:cs="Arial"/>
                <w:sz w:val="20"/>
                <w:szCs w:val="20"/>
                <w:lang w:val="en-GB"/>
              </w:rPr>
            </w:pPr>
            <w:r w:rsidRPr="00F9370E">
              <w:rPr>
                <w:rFonts w:ascii="Arial" w:eastAsia="Times New Roman" w:hAnsi="Arial" w:cs="Arial"/>
                <w:sz w:val="20"/>
                <w:szCs w:val="20"/>
                <w:lang w:val="en-GB"/>
              </w:rPr>
              <w:t>IgG/HRP cat# P0448.</w:t>
            </w:r>
          </w:p>
        </w:tc>
        <w:tc>
          <w:tcPr>
            <w:tcW w:w="3039" w:type="dxa"/>
            <w:gridSpan w:val="2"/>
            <w:vAlign w:val="center"/>
          </w:tcPr>
          <w:p w14:paraId="4EC405AF" w14:textId="09581C29" w:rsidR="002B3EBB" w:rsidRPr="00686716" w:rsidRDefault="00DA6F1D" w:rsidP="002B3EBB">
            <w:pPr>
              <w:jc w:val="center"/>
              <w:rPr>
                <w:rFonts w:ascii="Arial" w:eastAsia="Times New Roman" w:hAnsi="Arial" w:cs="Arial"/>
                <w:sz w:val="20"/>
                <w:szCs w:val="20"/>
                <w:lang w:val="en-US"/>
              </w:rPr>
            </w:pPr>
            <w:r>
              <w:rPr>
                <w:rFonts w:ascii="Arial" w:eastAsia="Times New Roman" w:hAnsi="Arial" w:cs="Arial"/>
                <w:sz w:val="20"/>
                <w:szCs w:val="20"/>
                <w:lang w:val="en-US"/>
              </w:rPr>
              <w:t>-</w:t>
            </w:r>
          </w:p>
        </w:tc>
      </w:tr>
    </w:tbl>
    <w:p w14:paraId="41D09491" w14:textId="77777777" w:rsidR="00F30128" w:rsidRPr="002B3EBB" w:rsidRDefault="00F30128" w:rsidP="00F30128">
      <w:pPr>
        <w:jc w:val="both"/>
        <w:rPr>
          <w:rFonts w:ascii="Arial" w:eastAsia="Times New Roman" w:hAnsi="Arial" w:cs="Arial"/>
          <w:b/>
          <w:bCs/>
          <w:kern w:val="0"/>
          <w:sz w:val="24"/>
          <w:szCs w:val="24"/>
          <w:lang w:val="en-US"/>
          <w14:ligatures w14:val="none"/>
        </w:rPr>
      </w:pPr>
    </w:p>
    <w:p w14:paraId="41806D30" w14:textId="77777777" w:rsidR="00D90C0D" w:rsidRDefault="00D90C0D" w:rsidP="00D90C0D">
      <w:pPr>
        <w:jc w:val="both"/>
        <w:rPr>
          <w:rFonts w:ascii="Arial" w:eastAsia="Times New Roman" w:hAnsi="Arial" w:cs="Arial"/>
          <w:b/>
          <w:bCs/>
          <w:kern w:val="0"/>
          <w:sz w:val="24"/>
          <w:szCs w:val="24"/>
          <w:lang w:val="en-US"/>
          <w14:ligatures w14:val="none"/>
        </w:rPr>
      </w:pPr>
      <w:bookmarkStart w:id="2" w:name="_Hlk87786931"/>
    </w:p>
    <w:p w14:paraId="7E163507" w14:textId="77777777" w:rsidR="00D90C0D" w:rsidRDefault="00D90C0D" w:rsidP="00D90C0D">
      <w:pPr>
        <w:jc w:val="both"/>
        <w:rPr>
          <w:rFonts w:ascii="Arial" w:eastAsia="Times New Roman" w:hAnsi="Arial" w:cs="Arial"/>
          <w:b/>
          <w:bCs/>
          <w:kern w:val="0"/>
          <w:sz w:val="24"/>
          <w:szCs w:val="24"/>
          <w:lang w:val="en-US"/>
          <w14:ligatures w14:val="none"/>
        </w:rPr>
      </w:pPr>
    </w:p>
    <w:p w14:paraId="5DAB0276" w14:textId="05216B88" w:rsidR="00D90C0D" w:rsidRPr="00D90C0D" w:rsidRDefault="00D90C0D" w:rsidP="00D90C0D">
      <w:pPr>
        <w:jc w:val="both"/>
        <w:rPr>
          <w:rFonts w:ascii="Arial" w:hAnsi="Arial" w:cs="Arial"/>
          <w:b/>
          <w:bCs/>
          <w:kern w:val="0"/>
          <w:sz w:val="24"/>
          <w:szCs w:val="24"/>
          <w:lang w:val="en-US"/>
          <w14:ligatures w14:val="none"/>
        </w:rPr>
      </w:pPr>
      <w:r w:rsidRPr="00FF01E2">
        <w:rPr>
          <w:rFonts w:ascii="Arial" w:eastAsia="Times New Roman" w:hAnsi="Arial" w:cs="Arial"/>
          <w:b/>
          <w:bCs/>
          <w:kern w:val="0"/>
          <w:sz w:val="24"/>
          <w:szCs w:val="24"/>
          <w:lang w:val="en-US"/>
          <w14:ligatures w14:val="none"/>
        </w:rPr>
        <w:lastRenderedPageBreak/>
        <w:t xml:space="preserve">Supplementary Table </w:t>
      </w:r>
      <w:r>
        <w:rPr>
          <w:rFonts w:ascii="Arial" w:eastAsia="Times New Roman" w:hAnsi="Arial" w:cs="Arial"/>
          <w:b/>
          <w:bCs/>
          <w:kern w:val="0"/>
          <w:sz w:val="24"/>
          <w:szCs w:val="24"/>
          <w:lang w:val="en-DE"/>
          <w14:ligatures w14:val="none"/>
        </w:rPr>
        <w:t>5</w:t>
      </w:r>
      <w:r w:rsidRPr="00D90C0D">
        <w:rPr>
          <w:rFonts w:ascii="Arial" w:eastAsia="Times New Roman" w:hAnsi="Arial" w:cs="Arial"/>
          <w:b/>
          <w:bCs/>
          <w:kern w:val="0"/>
          <w:sz w:val="24"/>
          <w:szCs w:val="24"/>
          <w:lang w:val="en-US"/>
          <w14:ligatures w14:val="none"/>
        </w:rPr>
        <w:t xml:space="preserve">: </w:t>
      </w:r>
      <w:r w:rsidRPr="00D90C0D">
        <w:rPr>
          <w:rFonts w:ascii="Arial" w:eastAsia="Times New Roman" w:hAnsi="Arial" w:cs="Arial"/>
          <w:kern w:val="0"/>
          <w:sz w:val="24"/>
          <w:szCs w:val="24"/>
          <w:lang w:val="en-US"/>
          <w14:ligatures w14:val="none"/>
        </w:rPr>
        <w:t>Overview of correlation coefficients between aggressive behavior,  displayed by group-housed and isolated and trained male mice (combined) during the RI, and the percentage of colocalization of c-Fos and peptide of interest or hormonal levels in serum. Significant correlations are in bold.</w:t>
      </w:r>
    </w:p>
    <w:tbl>
      <w:tblPr>
        <w:tblStyle w:val="TableGrid"/>
        <w:tblW w:w="7045" w:type="dxa"/>
        <w:jc w:val="center"/>
        <w:tblLook w:val="04A0" w:firstRow="1" w:lastRow="0" w:firstColumn="1" w:lastColumn="0" w:noHBand="0" w:noVBand="1"/>
      </w:tblPr>
      <w:tblGrid>
        <w:gridCol w:w="1628"/>
        <w:gridCol w:w="1322"/>
        <w:gridCol w:w="1365"/>
        <w:gridCol w:w="1365"/>
        <w:gridCol w:w="1365"/>
      </w:tblGrid>
      <w:tr w:rsidR="00D90C0D" w:rsidRPr="00D90C0D" w14:paraId="47FA023E" w14:textId="77777777" w:rsidTr="00B55FC8">
        <w:trPr>
          <w:trHeight w:val="470"/>
          <w:jc w:val="center"/>
        </w:trPr>
        <w:tc>
          <w:tcPr>
            <w:tcW w:w="7045" w:type="dxa"/>
            <w:gridSpan w:val="5"/>
          </w:tcPr>
          <w:bookmarkEnd w:id="2"/>
          <w:p w14:paraId="048A4808" w14:textId="77777777" w:rsidR="00D90C0D" w:rsidRPr="00D90C0D" w:rsidRDefault="00D90C0D" w:rsidP="00D90C0D">
            <w:pPr>
              <w:jc w:val="center"/>
              <w:rPr>
                <w:rFonts w:ascii="Arial" w:eastAsia="Times New Roman" w:hAnsi="Arial" w:cs="Arial"/>
                <w:b/>
                <w:bCs/>
                <w:sz w:val="20"/>
                <w:szCs w:val="20"/>
              </w:rPr>
            </w:pPr>
            <w:r w:rsidRPr="00D90C0D">
              <w:rPr>
                <w:rFonts w:ascii="Arial" w:eastAsia="Times New Roman" w:hAnsi="Arial" w:cs="Arial"/>
                <w:b/>
                <w:bCs/>
                <w:sz w:val="20"/>
                <w:szCs w:val="20"/>
              </w:rPr>
              <w:t>Peptide of interest-Fos (%)</w:t>
            </w:r>
          </w:p>
        </w:tc>
      </w:tr>
      <w:tr w:rsidR="00D90C0D" w:rsidRPr="00D90C0D" w14:paraId="0CB956BE" w14:textId="77777777" w:rsidTr="00B55FC8">
        <w:trPr>
          <w:trHeight w:val="470"/>
          <w:jc w:val="center"/>
        </w:trPr>
        <w:tc>
          <w:tcPr>
            <w:tcW w:w="1628" w:type="dxa"/>
          </w:tcPr>
          <w:p w14:paraId="5D34EC39" w14:textId="77777777" w:rsidR="00D90C0D" w:rsidRPr="00D90C0D" w:rsidRDefault="00D90C0D" w:rsidP="00D90C0D">
            <w:pPr>
              <w:jc w:val="center"/>
              <w:rPr>
                <w:rFonts w:ascii="Arial" w:eastAsia="Times New Roman" w:hAnsi="Arial" w:cs="Arial"/>
                <w:b/>
                <w:bCs/>
                <w:sz w:val="20"/>
                <w:szCs w:val="20"/>
              </w:rPr>
            </w:pPr>
            <w:r w:rsidRPr="00D90C0D">
              <w:rPr>
                <w:rFonts w:ascii="Arial" w:eastAsia="Times New Roman" w:hAnsi="Arial" w:cs="Arial"/>
                <w:b/>
                <w:bCs/>
                <w:sz w:val="20"/>
                <w:szCs w:val="20"/>
              </w:rPr>
              <w:t>Peptide</w:t>
            </w:r>
          </w:p>
        </w:tc>
        <w:tc>
          <w:tcPr>
            <w:tcW w:w="1322" w:type="dxa"/>
          </w:tcPr>
          <w:p w14:paraId="52572F88" w14:textId="77777777" w:rsidR="00D90C0D" w:rsidRPr="00D90C0D" w:rsidRDefault="00D90C0D" w:rsidP="00D90C0D">
            <w:pPr>
              <w:jc w:val="center"/>
              <w:rPr>
                <w:rFonts w:ascii="Arial" w:eastAsia="Times New Roman" w:hAnsi="Arial" w:cs="Arial"/>
                <w:b/>
                <w:bCs/>
                <w:sz w:val="20"/>
                <w:szCs w:val="20"/>
                <w:lang w:val="en-US"/>
              </w:rPr>
            </w:pPr>
            <w:r w:rsidRPr="00D90C0D">
              <w:rPr>
                <w:rFonts w:ascii="Arial" w:eastAsia="Times New Roman" w:hAnsi="Arial" w:cs="Arial"/>
                <w:b/>
                <w:bCs/>
                <w:sz w:val="20"/>
                <w:szCs w:val="20"/>
                <w:lang w:val="en-US"/>
              </w:rPr>
              <w:t>r</w:t>
            </w:r>
          </w:p>
        </w:tc>
        <w:tc>
          <w:tcPr>
            <w:tcW w:w="1365" w:type="dxa"/>
          </w:tcPr>
          <w:p w14:paraId="75C752AA" w14:textId="77777777" w:rsidR="00D90C0D" w:rsidRPr="00D90C0D" w:rsidRDefault="00D90C0D" w:rsidP="00D90C0D">
            <w:pPr>
              <w:jc w:val="center"/>
              <w:rPr>
                <w:rFonts w:ascii="Arial" w:eastAsia="Times New Roman" w:hAnsi="Arial" w:cs="Arial"/>
                <w:b/>
                <w:bCs/>
                <w:sz w:val="20"/>
                <w:szCs w:val="20"/>
                <w:lang w:val="en-US"/>
              </w:rPr>
            </w:pPr>
            <w:r w:rsidRPr="00D90C0D">
              <w:rPr>
                <w:rFonts w:ascii="Arial" w:eastAsia="Times New Roman" w:hAnsi="Arial" w:cs="Arial"/>
                <w:b/>
                <w:bCs/>
                <w:sz w:val="20"/>
                <w:szCs w:val="20"/>
                <w:lang w:val="en-US"/>
              </w:rPr>
              <w:t>pvalue</w:t>
            </w:r>
          </w:p>
        </w:tc>
        <w:tc>
          <w:tcPr>
            <w:tcW w:w="1365" w:type="dxa"/>
          </w:tcPr>
          <w:p w14:paraId="7ABB30ED" w14:textId="77777777" w:rsidR="00D90C0D" w:rsidRPr="00D90C0D" w:rsidRDefault="00D90C0D" w:rsidP="00D90C0D">
            <w:pPr>
              <w:jc w:val="center"/>
              <w:rPr>
                <w:rFonts w:ascii="Arial" w:eastAsia="Times New Roman" w:hAnsi="Arial" w:cs="Arial"/>
                <w:b/>
                <w:bCs/>
                <w:sz w:val="20"/>
                <w:szCs w:val="20"/>
              </w:rPr>
            </w:pPr>
            <w:r w:rsidRPr="00D90C0D">
              <w:rPr>
                <w:rFonts w:ascii="Arial" w:eastAsia="Times New Roman" w:hAnsi="Arial" w:cs="Arial"/>
                <w:b/>
                <w:bCs/>
                <w:sz w:val="20"/>
                <w:szCs w:val="20"/>
              </w:rPr>
              <w:t>correlation</w:t>
            </w:r>
          </w:p>
        </w:tc>
        <w:tc>
          <w:tcPr>
            <w:tcW w:w="1365" w:type="dxa"/>
          </w:tcPr>
          <w:p w14:paraId="7A50E6F6" w14:textId="77777777" w:rsidR="00D90C0D" w:rsidRPr="00D90C0D" w:rsidRDefault="00D90C0D" w:rsidP="00D90C0D">
            <w:pPr>
              <w:jc w:val="center"/>
              <w:rPr>
                <w:rFonts w:ascii="Arial" w:eastAsia="Times New Roman" w:hAnsi="Arial" w:cs="Arial"/>
                <w:b/>
                <w:bCs/>
                <w:sz w:val="20"/>
                <w:szCs w:val="20"/>
              </w:rPr>
            </w:pPr>
            <w:r w:rsidRPr="00D90C0D">
              <w:rPr>
                <w:rFonts w:ascii="Arial" w:eastAsia="Times New Roman" w:hAnsi="Arial" w:cs="Arial"/>
                <w:b/>
                <w:bCs/>
                <w:sz w:val="20"/>
                <w:szCs w:val="20"/>
              </w:rPr>
              <w:t>Figure</w:t>
            </w:r>
          </w:p>
        </w:tc>
      </w:tr>
      <w:tr w:rsidR="00D90C0D" w:rsidRPr="00D90C0D" w14:paraId="6C0CC178" w14:textId="77777777" w:rsidTr="00B55FC8">
        <w:trPr>
          <w:jc w:val="center"/>
        </w:trPr>
        <w:tc>
          <w:tcPr>
            <w:tcW w:w="1628" w:type="dxa"/>
          </w:tcPr>
          <w:p w14:paraId="3D4175BD"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MS GnRH</w:t>
            </w:r>
          </w:p>
        </w:tc>
        <w:tc>
          <w:tcPr>
            <w:tcW w:w="1322" w:type="dxa"/>
          </w:tcPr>
          <w:p w14:paraId="134EAEC7"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6643</w:t>
            </w:r>
          </w:p>
        </w:tc>
        <w:tc>
          <w:tcPr>
            <w:tcW w:w="1365" w:type="dxa"/>
          </w:tcPr>
          <w:p w14:paraId="4C93B6F9" w14:textId="77777777" w:rsidR="00D90C0D" w:rsidRPr="00D90C0D" w:rsidRDefault="00D90C0D" w:rsidP="00D90C0D">
            <w:pPr>
              <w:jc w:val="center"/>
              <w:rPr>
                <w:rFonts w:ascii="Arial" w:eastAsia="Times New Roman" w:hAnsi="Arial" w:cs="Arial"/>
                <w:b/>
                <w:bCs/>
                <w:sz w:val="20"/>
                <w:szCs w:val="20"/>
                <w:lang w:val="en-US"/>
              </w:rPr>
            </w:pPr>
            <w:r w:rsidRPr="00D90C0D">
              <w:rPr>
                <w:rFonts w:ascii="Arial" w:eastAsia="Times New Roman" w:hAnsi="Arial" w:cs="Arial"/>
                <w:b/>
                <w:bCs/>
                <w:sz w:val="20"/>
                <w:szCs w:val="20"/>
                <w:lang w:val="en-US"/>
              </w:rPr>
              <w:t>0</w:t>
            </w:r>
            <w:r w:rsidRPr="00D90C0D">
              <w:rPr>
                <w:rFonts w:ascii="Arial" w:eastAsia="Times New Roman" w:hAnsi="Arial" w:cs="Arial"/>
                <w:b/>
                <w:bCs/>
                <w:sz w:val="20"/>
                <w:szCs w:val="20"/>
              </w:rPr>
              <w:t>.</w:t>
            </w:r>
            <w:r w:rsidRPr="00D90C0D">
              <w:rPr>
                <w:rFonts w:ascii="Arial" w:eastAsia="Times New Roman" w:hAnsi="Arial" w:cs="Arial"/>
                <w:b/>
                <w:bCs/>
                <w:sz w:val="20"/>
                <w:szCs w:val="20"/>
                <w:lang w:val="en-US"/>
              </w:rPr>
              <w:t>0214</w:t>
            </w:r>
          </w:p>
        </w:tc>
        <w:tc>
          <w:tcPr>
            <w:tcW w:w="1365" w:type="dxa"/>
            <w:vMerge w:val="restart"/>
          </w:tcPr>
          <w:p w14:paraId="59DF4E84"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Spearman’s</w:t>
            </w:r>
          </w:p>
        </w:tc>
        <w:tc>
          <w:tcPr>
            <w:tcW w:w="1365" w:type="dxa"/>
            <w:vMerge w:val="restart"/>
          </w:tcPr>
          <w:p w14:paraId="66D3F28C"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b/>
                <w:bCs/>
                <w:sz w:val="20"/>
                <w:szCs w:val="20"/>
              </w:rPr>
              <w:t>1</w:t>
            </w:r>
          </w:p>
        </w:tc>
      </w:tr>
      <w:tr w:rsidR="00D90C0D" w:rsidRPr="00D90C0D" w14:paraId="1BA594AF" w14:textId="77777777" w:rsidTr="00B55FC8">
        <w:trPr>
          <w:jc w:val="center"/>
        </w:trPr>
        <w:tc>
          <w:tcPr>
            <w:tcW w:w="1628" w:type="dxa"/>
          </w:tcPr>
          <w:p w14:paraId="406705EA" w14:textId="77777777" w:rsidR="00D90C0D" w:rsidRPr="00D90C0D" w:rsidRDefault="00D90C0D" w:rsidP="00D90C0D">
            <w:pPr>
              <w:rPr>
                <w:rFonts w:ascii="Arial" w:eastAsia="Times New Roman" w:hAnsi="Arial" w:cs="Arial"/>
                <w:sz w:val="20"/>
                <w:szCs w:val="20"/>
              </w:rPr>
            </w:pPr>
            <w:r w:rsidRPr="00D90C0D">
              <w:rPr>
                <w:rFonts w:ascii="Arial" w:eastAsia="Times New Roman" w:hAnsi="Arial" w:cs="Arial"/>
                <w:sz w:val="20"/>
                <w:szCs w:val="20"/>
              </w:rPr>
              <w:t>rPOA GnRH</w:t>
            </w:r>
          </w:p>
        </w:tc>
        <w:tc>
          <w:tcPr>
            <w:tcW w:w="1322" w:type="dxa"/>
          </w:tcPr>
          <w:p w14:paraId="4B5ABC72"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0.5285</w:t>
            </w:r>
          </w:p>
        </w:tc>
        <w:tc>
          <w:tcPr>
            <w:tcW w:w="1365" w:type="dxa"/>
          </w:tcPr>
          <w:p w14:paraId="72FC4477"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0977</w:t>
            </w:r>
          </w:p>
        </w:tc>
        <w:tc>
          <w:tcPr>
            <w:tcW w:w="1365" w:type="dxa"/>
            <w:vMerge/>
          </w:tcPr>
          <w:p w14:paraId="52DB8E61" w14:textId="77777777" w:rsidR="00D90C0D" w:rsidRPr="00D90C0D" w:rsidRDefault="00D90C0D" w:rsidP="00D90C0D">
            <w:pPr>
              <w:jc w:val="both"/>
              <w:rPr>
                <w:rFonts w:ascii="Arial" w:eastAsia="Times New Roman" w:hAnsi="Arial" w:cs="Arial"/>
                <w:sz w:val="20"/>
                <w:szCs w:val="20"/>
                <w:lang w:val="en-US"/>
              </w:rPr>
            </w:pPr>
          </w:p>
        </w:tc>
        <w:tc>
          <w:tcPr>
            <w:tcW w:w="1365" w:type="dxa"/>
            <w:vMerge/>
          </w:tcPr>
          <w:p w14:paraId="4BF1F089" w14:textId="77777777" w:rsidR="00D90C0D" w:rsidRPr="00D90C0D" w:rsidRDefault="00D90C0D" w:rsidP="00D90C0D">
            <w:pPr>
              <w:jc w:val="both"/>
              <w:rPr>
                <w:rFonts w:ascii="Arial" w:eastAsia="Times New Roman" w:hAnsi="Arial" w:cs="Arial"/>
                <w:sz w:val="20"/>
                <w:szCs w:val="20"/>
                <w:lang w:val="en-US"/>
              </w:rPr>
            </w:pPr>
          </w:p>
        </w:tc>
      </w:tr>
      <w:tr w:rsidR="00D90C0D" w:rsidRPr="00D90C0D" w14:paraId="11ABC6D1" w14:textId="77777777" w:rsidTr="00B55FC8">
        <w:trPr>
          <w:jc w:val="center"/>
        </w:trPr>
        <w:tc>
          <w:tcPr>
            <w:tcW w:w="1628" w:type="dxa"/>
          </w:tcPr>
          <w:p w14:paraId="3A45BA0B"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AVPV kisspeptin</w:t>
            </w:r>
          </w:p>
        </w:tc>
        <w:tc>
          <w:tcPr>
            <w:tcW w:w="1322" w:type="dxa"/>
          </w:tcPr>
          <w:p w14:paraId="1FFF01E1"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2357</w:t>
            </w:r>
          </w:p>
        </w:tc>
        <w:tc>
          <w:tcPr>
            <w:tcW w:w="1365" w:type="dxa"/>
          </w:tcPr>
          <w:p w14:paraId="14F7CBF7"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4609</w:t>
            </w:r>
          </w:p>
        </w:tc>
        <w:tc>
          <w:tcPr>
            <w:tcW w:w="1365" w:type="dxa"/>
            <w:vMerge w:val="restart"/>
          </w:tcPr>
          <w:p w14:paraId="01587131"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Pearson’s</w:t>
            </w:r>
          </w:p>
        </w:tc>
        <w:tc>
          <w:tcPr>
            <w:tcW w:w="1365" w:type="dxa"/>
            <w:vMerge/>
          </w:tcPr>
          <w:p w14:paraId="38FB0997" w14:textId="77777777" w:rsidR="00D90C0D" w:rsidRPr="00D90C0D" w:rsidRDefault="00D90C0D" w:rsidP="00D90C0D">
            <w:pPr>
              <w:jc w:val="center"/>
              <w:rPr>
                <w:rFonts w:ascii="Arial" w:eastAsia="Times New Roman" w:hAnsi="Arial" w:cs="Arial"/>
                <w:sz w:val="20"/>
                <w:szCs w:val="20"/>
              </w:rPr>
            </w:pPr>
          </w:p>
        </w:tc>
      </w:tr>
      <w:tr w:rsidR="00D90C0D" w:rsidRPr="00D90C0D" w14:paraId="52A4ABFD" w14:textId="77777777" w:rsidTr="00B55FC8">
        <w:trPr>
          <w:jc w:val="center"/>
        </w:trPr>
        <w:tc>
          <w:tcPr>
            <w:tcW w:w="1628" w:type="dxa"/>
          </w:tcPr>
          <w:p w14:paraId="05F70085"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NK3R (ARC)</w:t>
            </w:r>
          </w:p>
        </w:tc>
        <w:tc>
          <w:tcPr>
            <w:tcW w:w="1322" w:type="dxa"/>
          </w:tcPr>
          <w:p w14:paraId="6FDB9175"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7666</w:t>
            </w:r>
          </w:p>
        </w:tc>
        <w:tc>
          <w:tcPr>
            <w:tcW w:w="1365" w:type="dxa"/>
          </w:tcPr>
          <w:p w14:paraId="5568169C" w14:textId="77777777" w:rsidR="00D90C0D" w:rsidRPr="00D90C0D" w:rsidRDefault="00D90C0D" w:rsidP="00D90C0D">
            <w:pPr>
              <w:jc w:val="center"/>
              <w:rPr>
                <w:rFonts w:ascii="Arial" w:eastAsia="Times New Roman" w:hAnsi="Arial" w:cs="Arial"/>
                <w:b/>
                <w:bCs/>
                <w:sz w:val="20"/>
                <w:szCs w:val="20"/>
                <w:lang w:val="en-US"/>
              </w:rPr>
            </w:pPr>
            <w:r w:rsidRPr="00D90C0D">
              <w:rPr>
                <w:rFonts w:ascii="Arial" w:eastAsia="Times New Roman" w:hAnsi="Arial" w:cs="Arial"/>
                <w:b/>
                <w:bCs/>
                <w:sz w:val="20"/>
                <w:szCs w:val="20"/>
                <w:lang w:val="en-US"/>
              </w:rPr>
              <w:t>0</w:t>
            </w:r>
            <w:r w:rsidRPr="00D90C0D">
              <w:rPr>
                <w:rFonts w:ascii="Arial" w:eastAsia="Times New Roman" w:hAnsi="Arial" w:cs="Arial"/>
                <w:b/>
                <w:bCs/>
                <w:sz w:val="20"/>
                <w:szCs w:val="20"/>
              </w:rPr>
              <w:t>.</w:t>
            </w:r>
            <w:r w:rsidRPr="00D90C0D">
              <w:rPr>
                <w:rFonts w:ascii="Arial" w:eastAsia="Times New Roman" w:hAnsi="Arial" w:cs="Arial"/>
                <w:b/>
                <w:bCs/>
                <w:sz w:val="20"/>
                <w:szCs w:val="20"/>
                <w:lang w:val="en-US"/>
              </w:rPr>
              <w:t>0036</w:t>
            </w:r>
          </w:p>
        </w:tc>
        <w:tc>
          <w:tcPr>
            <w:tcW w:w="1365" w:type="dxa"/>
            <w:vMerge/>
          </w:tcPr>
          <w:p w14:paraId="15384819" w14:textId="77777777" w:rsidR="00D90C0D" w:rsidRPr="00D90C0D" w:rsidRDefault="00D90C0D" w:rsidP="00D90C0D">
            <w:pPr>
              <w:jc w:val="both"/>
              <w:rPr>
                <w:rFonts w:ascii="Arial" w:eastAsia="Times New Roman" w:hAnsi="Arial" w:cs="Arial"/>
                <w:sz w:val="20"/>
                <w:szCs w:val="20"/>
                <w:lang w:val="en-US"/>
              </w:rPr>
            </w:pPr>
          </w:p>
        </w:tc>
        <w:tc>
          <w:tcPr>
            <w:tcW w:w="1365" w:type="dxa"/>
            <w:vMerge/>
          </w:tcPr>
          <w:p w14:paraId="2B32B05D" w14:textId="77777777" w:rsidR="00D90C0D" w:rsidRPr="00D90C0D" w:rsidRDefault="00D90C0D" w:rsidP="00D90C0D">
            <w:pPr>
              <w:jc w:val="both"/>
              <w:rPr>
                <w:rFonts w:ascii="Arial" w:eastAsia="Times New Roman" w:hAnsi="Arial" w:cs="Arial"/>
                <w:sz w:val="20"/>
                <w:szCs w:val="20"/>
                <w:lang w:val="en-US"/>
              </w:rPr>
            </w:pPr>
          </w:p>
        </w:tc>
      </w:tr>
      <w:tr w:rsidR="00D90C0D" w:rsidRPr="00D90C0D" w14:paraId="041A8CC3" w14:textId="77777777" w:rsidTr="00B55FC8">
        <w:trPr>
          <w:jc w:val="center"/>
        </w:trPr>
        <w:tc>
          <w:tcPr>
            <w:tcW w:w="1628" w:type="dxa"/>
          </w:tcPr>
          <w:p w14:paraId="1266D856"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NK3R (DH</w:t>
            </w:r>
          </w:p>
        </w:tc>
        <w:tc>
          <w:tcPr>
            <w:tcW w:w="1322" w:type="dxa"/>
          </w:tcPr>
          <w:p w14:paraId="0E862367"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6660</w:t>
            </w:r>
          </w:p>
        </w:tc>
        <w:tc>
          <w:tcPr>
            <w:tcW w:w="1365" w:type="dxa"/>
          </w:tcPr>
          <w:p w14:paraId="4B08D6D2" w14:textId="77777777" w:rsidR="00D90C0D" w:rsidRPr="00D90C0D" w:rsidRDefault="00D90C0D" w:rsidP="00D90C0D">
            <w:pPr>
              <w:jc w:val="center"/>
              <w:rPr>
                <w:rFonts w:ascii="Arial" w:eastAsia="Times New Roman" w:hAnsi="Arial" w:cs="Arial"/>
                <w:b/>
                <w:bCs/>
                <w:sz w:val="20"/>
                <w:szCs w:val="20"/>
                <w:lang w:val="en-US"/>
              </w:rPr>
            </w:pPr>
            <w:r w:rsidRPr="00D90C0D">
              <w:rPr>
                <w:rFonts w:ascii="Arial" w:eastAsia="Times New Roman" w:hAnsi="Arial" w:cs="Arial"/>
                <w:b/>
                <w:bCs/>
                <w:sz w:val="20"/>
                <w:szCs w:val="20"/>
                <w:lang w:val="en-US"/>
              </w:rPr>
              <w:t>0</w:t>
            </w:r>
            <w:r w:rsidRPr="00D90C0D">
              <w:rPr>
                <w:rFonts w:ascii="Arial" w:eastAsia="Times New Roman" w:hAnsi="Arial" w:cs="Arial"/>
                <w:b/>
                <w:bCs/>
                <w:sz w:val="20"/>
                <w:szCs w:val="20"/>
              </w:rPr>
              <w:t>.</w:t>
            </w:r>
            <w:r w:rsidRPr="00D90C0D">
              <w:rPr>
                <w:rFonts w:ascii="Arial" w:eastAsia="Times New Roman" w:hAnsi="Arial" w:cs="Arial"/>
                <w:b/>
                <w:bCs/>
                <w:sz w:val="20"/>
                <w:szCs w:val="20"/>
                <w:lang w:val="en-US"/>
              </w:rPr>
              <w:t>0180</w:t>
            </w:r>
          </w:p>
        </w:tc>
        <w:tc>
          <w:tcPr>
            <w:tcW w:w="1365" w:type="dxa"/>
            <w:vMerge/>
          </w:tcPr>
          <w:p w14:paraId="2D261D2B" w14:textId="77777777" w:rsidR="00D90C0D" w:rsidRPr="00D90C0D" w:rsidRDefault="00D90C0D" w:rsidP="00D90C0D">
            <w:pPr>
              <w:jc w:val="both"/>
              <w:rPr>
                <w:rFonts w:ascii="Arial" w:eastAsia="Times New Roman" w:hAnsi="Arial" w:cs="Arial"/>
                <w:sz w:val="20"/>
                <w:szCs w:val="20"/>
                <w:lang w:val="en-US"/>
              </w:rPr>
            </w:pPr>
          </w:p>
        </w:tc>
        <w:tc>
          <w:tcPr>
            <w:tcW w:w="1365" w:type="dxa"/>
            <w:vMerge/>
          </w:tcPr>
          <w:p w14:paraId="2A39BD29" w14:textId="77777777" w:rsidR="00D90C0D" w:rsidRPr="00D90C0D" w:rsidRDefault="00D90C0D" w:rsidP="00D90C0D">
            <w:pPr>
              <w:jc w:val="both"/>
              <w:rPr>
                <w:rFonts w:ascii="Arial" w:eastAsia="Times New Roman" w:hAnsi="Arial" w:cs="Arial"/>
                <w:sz w:val="20"/>
                <w:szCs w:val="20"/>
                <w:lang w:val="en-US"/>
              </w:rPr>
            </w:pPr>
          </w:p>
        </w:tc>
      </w:tr>
      <w:tr w:rsidR="00D90C0D" w:rsidRPr="00D90C0D" w14:paraId="1A33F201" w14:textId="77777777" w:rsidTr="00B55FC8">
        <w:trPr>
          <w:jc w:val="center"/>
        </w:trPr>
        <w:tc>
          <w:tcPr>
            <w:tcW w:w="1628" w:type="dxa"/>
          </w:tcPr>
          <w:p w14:paraId="0996D788"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NK3R (LH)</w:t>
            </w:r>
          </w:p>
        </w:tc>
        <w:tc>
          <w:tcPr>
            <w:tcW w:w="1322" w:type="dxa"/>
          </w:tcPr>
          <w:p w14:paraId="7AD722D7"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7259</w:t>
            </w:r>
          </w:p>
        </w:tc>
        <w:tc>
          <w:tcPr>
            <w:tcW w:w="1365" w:type="dxa"/>
          </w:tcPr>
          <w:p w14:paraId="2A609947" w14:textId="77777777" w:rsidR="00D90C0D" w:rsidRPr="00D90C0D" w:rsidRDefault="00D90C0D" w:rsidP="00D90C0D">
            <w:pPr>
              <w:jc w:val="center"/>
              <w:rPr>
                <w:rFonts w:ascii="Arial" w:eastAsia="Times New Roman" w:hAnsi="Arial" w:cs="Arial"/>
                <w:b/>
                <w:bCs/>
                <w:sz w:val="20"/>
                <w:szCs w:val="20"/>
                <w:lang w:val="en-US"/>
              </w:rPr>
            </w:pPr>
            <w:r w:rsidRPr="00D90C0D">
              <w:rPr>
                <w:rFonts w:ascii="Arial" w:eastAsia="Times New Roman" w:hAnsi="Arial" w:cs="Arial"/>
                <w:b/>
                <w:bCs/>
                <w:sz w:val="20"/>
                <w:szCs w:val="20"/>
                <w:lang w:val="en-US"/>
              </w:rPr>
              <w:t>0</w:t>
            </w:r>
            <w:r w:rsidRPr="00D90C0D">
              <w:rPr>
                <w:rFonts w:ascii="Arial" w:eastAsia="Times New Roman" w:hAnsi="Arial" w:cs="Arial"/>
                <w:b/>
                <w:bCs/>
                <w:sz w:val="20"/>
                <w:szCs w:val="20"/>
              </w:rPr>
              <w:t>.</w:t>
            </w:r>
            <w:r w:rsidRPr="00D90C0D">
              <w:rPr>
                <w:rFonts w:ascii="Arial" w:eastAsia="Times New Roman" w:hAnsi="Arial" w:cs="Arial"/>
                <w:b/>
                <w:bCs/>
                <w:sz w:val="20"/>
                <w:szCs w:val="20"/>
                <w:lang w:val="en-US"/>
              </w:rPr>
              <w:t>0075</w:t>
            </w:r>
          </w:p>
        </w:tc>
        <w:tc>
          <w:tcPr>
            <w:tcW w:w="1365" w:type="dxa"/>
            <w:vMerge/>
          </w:tcPr>
          <w:p w14:paraId="56E50658" w14:textId="77777777" w:rsidR="00D90C0D" w:rsidRPr="00D90C0D" w:rsidRDefault="00D90C0D" w:rsidP="00D90C0D">
            <w:pPr>
              <w:jc w:val="both"/>
              <w:rPr>
                <w:rFonts w:ascii="Arial" w:eastAsia="Times New Roman" w:hAnsi="Arial" w:cs="Arial"/>
                <w:sz w:val="20"/>
                <w:szCs w:val="20"/>
                <w:lang w:val="en-US"/>
              </w:rPr>
            </w:pPr>
          </w:p>
        </w:tc>
        <w:tc>
          <w:tcPr>
            <w:tcW w:w="1365" w:type="dxa"/>
            <w:vMerge/>
          </w:tcPr>
          <w:p w14:paraId="2B3137BC" w14:textId="77777777" w:rsidR="00D90C0D" w:rsidRPr="00D90C0D" w:rsidRDefault="00D90C0D" w:rsidP="00D90C0D">
            <w:pPr>
              <w:jc w:val="both"/>
              <w:rPr>
                <w:rFonts w:ascii="Arial" w:eastAsia="Times New Roman" w:hAnsi="Arial" w:cs="Arial"/>
                <w:sz w:val="20"/>
                <w:szCs w:val="20"/>
                <w:lang w:val="en-US"/>
              </w:rPr>
            </w:pPr>
          </w:p>
        </w:tc>
      </w:tr>
      <w:tr w:rsidR="00D90C0D" w:rsidRPr="00D90C0D" w14:paraId="520DBA71" w14:textId="77777777" w:rsidTr="00B55FC8">
        <w:trPr>
          <w:trHeight w:val="470"/>
          <w:jc w:val="center"/>
        </w:trPr>
        <w:tc>
          <w:tcPr>
            <w:tcW w:w="7045" w:type="dxa"/>
            <w:gridSpan w:val="5"/>
          </w:tcPr>
          <w:p w14:paraId="55D7C782" w14:textId="77777777" w:rsidR="00D90C0D" w:rsidRPr="00D90C0D" w:rsidRDefault="00D90C0D" w:rsidP="00D90C0D">
            <w:pPr>
              <w:jc w:val="center"/>
              <w:rPr>
                <w:rFonts w:ascii="Arial" w:eastAsia="Times New Roman" w:hAnsi="Arial" w:cs="Arial"/>
                <w:b/>
                <w:bCs/>
                <w:sz w:val="20"/>
                <w:szCs w:val="20"/>
              </w:rPr>
            </w:pPr>
            <w:r w:rsidRPr="00D90C0D">
              <w:rPr>
                <w:rFonts w:ascii="Arial" w:eastAsia="Times New Roman" w:hAnsi="Arial" w:cs="Arial"/>
                <w:b/>
                <w:bCs/>
                <w:sz w:val="20"/>
                <w:szCs w:val="20"/>
              </w:rPr>
              <w:t>Hormonal measurements</w:t>
            </w:r>
          </w:p>
        </w:tc>
      </w:tr>
      <w:tr w:rsidR="00D90C0D" w:rsidRPr="00D90C0D" w14:paraId="35DF007A" w14:textId="77777777" w:rsidTr="00B55FC8">
        <w:trPr>
          <w:jc w:val="center"/>
        </w:trPr>
        <w:tc>
          <w:tcPr>
            <w:tcW w:w="1628" w:type="dxa"/>
          </w:tcPr>
          <w:p w14:paraId="73B65052"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Hormone</w:t>
            </w:r>
          </w:p>
        </w:tc>
        <w:tc>
          <w:tcPr>
            <w:tcW w:w="1322" w:type="dxa"/>
          </w:tcPr>
          <w:p w14:paraId="343460BC"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b/>
                <w:bCs/>
                <w:sz w:val="20"/>
                <w:szCs w:val="20"/>
                <w:lang w:val="en-US"/>
              </w:rPr>
              <w:t>r</w:t>
            </w:r>
          </w:p>
        </w:tc>
        <w:tc>
          <w:tcPr>
            <w:tcW w:w="1365" w:type="dxa"/>
          </w:tcPr>
          <w:p w14:paraId="586FEB61" w14:textId="77777777" w:rsidR="00D90C0D" w:rsidRPr="00D90C0D" w:rsidRDefault="00D90C0D" w:rsidP="00D90C0D">
            <w:pPr>
              <w:jc w:val="center"/>
              <w:rPr>
                <w:rFonts w:ascii="Arial" w:eastAsia="Times New Roman" w:hAnsi="Arial" w:cs="Arial"/>
                <w:b/>
                <w:bCs/>
                <w:sz w:val="20"/>
                <w:szCs w:val="20"/>
                <w:lang w:val="en-US"/>
              </w:rPr>
            </w:pPr>
            <w:r w:rsidRPr="00D90C0D">
              <w:rPr>
                <w:rFonts w:ascii="Arial" w:eastAsia="Times New Roman" w:hAnsi="Arial" w:cs="Arial"/>
                <w:b/>
                <w:bCs/>
                <w:sz w:val="20"/>
                <w:szCs w:val="20"/>
                <w:lang w:val="en-US"/>
              </w:rPr>
              <w:t>pvalue</w:t>
            </w:r>
          </w:p>
        </w:tc>
        <w:tc>
          <w:tcPr>
            <w:tcW w:w="1365" w:type="dxa"/>
          </w:tcPr>
          <w:p w14:paraId="58A5D555"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b/>
                <w:bCs/>
                <w:sz w:val="20"/>
                <w:szCs w:val="20"/>
              </w:rPr>
              <w:t>correlation</w:t>
            </w:r>
          </w:p>
        </w:tc>
        <w:tc>
          <w:tcPr>
            <w:tcW w:w="1365" w:type="dxa"/>
          </w:tcPr>
          <w:p w14:paraId="6CF609B3"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b/>
                <w:bCs/>
                <w:sz w:val="20"/>
                <w:szCs w:val="20"/>
              </w:rPr>
              <w:t>Figure</w:t>
            </w:r>
          </w:p>
        </w:tc>
      </w:tr>
      <w:tr w:rsidR="00D90C0D" w:rsidRPr="00D90C0D" w14:paraId="750DEADB" w14:textId="77777777" w:rsidTr="00B55FC8">
        <w:trPr>
          <w:jc w:val="center"/>
        </w:trPr>
        <w:tc>
          <w:tcPr>
            <w:tcW w:w="1628" w:type="dxa"/>
          </w:tcPr>
          <w:p w14:paraId="47222A40"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 xml:space="preserve">LH </w:t>
            </w:r>
          </w:p>
        </w:tc>
        <w:tc>
          <w:tcPr>
            <w:tcW w:w="1322" w:type="dxa"/>
          </w:tcPr>
          <w:p w14:paraId="04BBC29A"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5361</w:t>
            </w:r>
          </w:p>
        </w:tc>
        <w:tc>
          <w:tcPr>
            <w:tcW w:w="1365" w:type="dxa"/>
          </w:tcPr>
          <w:p w14:paraId="32255042" w14:textId="77777777" w:rsidR="00D90C0D" w:rsidRPr="00D90C0D" w:rsidRDefault="00D90C0D" w:rsidP="00D90C0D">
            <w:pPr>
              <w:jc w:val="center"/>
              <w:rPr>
                <w:rFonts w:ascii="Arial" w:eastAsia="Times New Roman" w:hAnsi="Arial" w:cs="Arial"/>
                <w:b/>
                <w:bCs/>
                <w:sz w:val="20"/>
                <w:szCs w:val="20"/>
                <w:lang w:val="en-US"/>
              </w:rPr>
            </w:pPr>
            <w:r w:rsidRPr="00D90C0D">
              <w:rPr>
                <w:rFonts w:ascii="Arial" w:eastAsia="Times New Roman" w:hAnsi="Arial" w:cs="Arial"/>
                <w:b/>
                <w:bCs/>
                <w:sz w:val="20"/>
                <w:szCs w:val="20"/>
                <w:lang w:val="en-US"/>
              </w:rPr>
              <w:t>0</w:t>
            </w:r>
            <w:r w:rsidRPr="00D90C0D">
              <w:rPr>
                <w:rFonts w:ascii="Arial" w:eastAsia="Times New Roman" w:hAnsi="Arial" w:cs="Arial"/>
                <w:b/>
                <w:bCs/>
                <w:sz w:val="20"/>
                <w:szCs w:val="20"/>
              </w:rPr>
              <w:t>.</w:t>
            </w:r>
            <w:r w:rsidRPr="00D90C0D">
              <w:rPr>
                <w:rFonts w:ascii="Arial" w:eastAsia="Times New Roman" w:hAnsi="Arial" w:cs="Arial"/>
                <w:b/>
                <w:bCs/>
                <w:sz w:val="20"/>
                <w:szCs w:val="20"/>
                <w:lang w:val="en-US"/>
              </w:rPr>
              <w:t>0481</w:t>
            </w:r>
          </w:p>
        </w:tc>
        <w:tc>
          <w:tcPr>
            <w:tcW w:w="1365" w:type="dxa"/>
            <w:vMerge w:val="restart"/>
          </w:tcPr>
          <w:p w14:paraId="5C84C44C"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rPr>
              <w:t>Pearson’s</w:t>
            </w:r>
          </w:p>
        </w:tc>
        <w:tc>
          <w:tcPr>
            <w:tcW w:w="1365" w:type="dxa"/>
            <w:vMerge w:val="restart"/>
          </w:tcPr>
          <w:p w14:paraId="6C6B8D05"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2</w:t>
            </w:r>
          </w:p>
        </w:tc>
      </w:tr>
      <w:tr w:rsidR="00D90C0D" w:rsidRPr="00D90C0D" w14:paraId="093BC9AC" w14:textId="77777777" w:rsidTr="00B55FC8">
        <w:trPr>
          <w:jc w:val="center"/>
        </w:trPr>
        <w:tc>
          <w:tcPr>
            <w:tcW w:w="1628" w:type="dxa"/>
          </w:tcPr>
          <w:p w14:paraId="31F7BF15"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Testosterone</w:t>
            </w:r>
          </w:p>
        </w:tc>
        <w:tc>
          <w:tcPr>
            <w:tcW w:w="1322" w:type="dxa"/>
          </w:tcPr>
          <w:p w14:paraId="086A5549"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2479</w:t>
            </w:r>
          </w:p>
        </w:tc>
        <w:tc>
          <w:tcPr>
            <w:tcW w:w="1365" w:type="dxa"/>
          </w:tcPr>
          <w:p w14:paraId="72567E06"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3546</w:t>
            </w:r>
          </w:p>
        </w:tc>
        <w:tc>
          <w:tcPr>
            <w:tcW w:w="1365" w:type="dxa"/>
            <w:vMerge/>
          </w:tcPr>
          <w:p w14:paraId="7B2DA855" w14:textId="77777777" w:rsidR="00D90C0D" w:rsidRPr="00D90C0D" w:rsidRDefault="00D90C0D" w:rsidP="00D90C0D">
            <w:pPr>
              <w:jc w:val="both"/>
              <w:rPr>
                <w:rFonts w:ascii="Arial" w:eastAsia="Times New Roman" w:hAnsi="Arial" w:cs="Arial"/>
                <w:sz w:val="20"/>
                <w:szCs w:val="20"/>
                <w:lang w:val="en-US"/>
              </w:rPr>
            </w:pPr>
          </w:p>
        </w:tc>
        <w:tc>
          <w:tcPr>
            <w:tcW w:w="1365" w:type="dxa"/>
            <w:vMerge/>
          </w:tcPr>
          <w:p w14:paraId="219FC456" w14:textId="77777777" w:rsidR="00D90C0D" w:rsidRPr="00D90C0D" w:rsidRDefault="00D90C0D" w:rsidP="00D90C0D">
            <w:pPr>
              <w:jc w:val="both"/>
              <w:rPr>
                <w:rFonts w:ascii="Arial" w:eastAsia="Times New Roman" w:hAnsi="Arial" w:cs="Arial"/>
                <w:sz w:val="20"/>
                <w:szCs w:val="20"/>
                <w:lang w:val="en-US"/>
              </w:rPr>
            </w:pPr>
          </w:p>
        </w:tc>
      </w:tr>
      <w:tr w:rsidR="00D90C0D" w:rsidRPr="00D90C0D" w14:paraId="5DD4D20D" w14:textId="77777777" w:rsidTr="00B55FC8">
        <w:trPr>
          <w:jc w:val="center"/>
        </w:trPr>
        <w:tc>
          <w:tcPr>
            <w:tcW w:w="1628" w:type="dxa"/>
          </w:tcPr>
          <w:p w14:paraId="55B48853" w14:textId="77777777" w:rsidR="00D90C0D" w:rsidRPr="00D90C0D" w:rsidRDefault="00D90C0D" w:rsidP="00D90C0D">
            <w:pPr>
              <w:jc w:val="center"/>
              <w:rPr>
                <w:rFonts w:ascii="Arial" w:eastAsia="Times New Roman" w:hAnsi="Arial" w:cs="Arial"/>
                <w:sz w:val="20"/>
                <w:szCs w:val="20"/>
              </w:rPr>
            </w:pPr>
            <w:r w:rsidRPr="00D90C0D">
              <w:rPr>
                <w:rFonts w:ascii="Arial" w:eastAsia="Times New Roman" w:hAnsi="Arial" w:cs="Arial"/>
                <w:sz w:val="20"/>
                <w:szCs w:val="20"/>
              </w:rPr>
              <w:t>Progesterone</w:t>
            </w:r>
          </w:p>
        </w:tc>
        <w:tc>
          <w:tcPr>
            <w:tcW w:w="1322" w:type="dxa"/>
          </w:tcPr>
          <w:p w14:paraId="09DEC4E0"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05891</w:t>
            </w:r>
          </w:p>
        </w:tc>
        <w:tc>
          <w:tcPr>
            <w:tcW w:w="1365" w:type="dxa"/>
          </w:tcPr>
          <w:p w14:paraId="42338E5B" w14:textId="77777777" w:rsidR="00D90C0D" w:rsidRPr="00D90C0D" w:rsidRDefault="00D90C0D" w:rsidP="00D90C0D">
            <w:pPr>
              <w:jc w:val="center"/>
              <w:rPr>
                <w:rFonts w:ascii="Arial" w:eastAsia="Times New Roman" w:hAnsi="Arial" w:cs="Arial"/>
                <w:sz w:val="20"/>
                <w:szCs w:val="20"/>
                <w:lang w:val="en-US"/>
              </w:rPr>
            </w:pPr>
            <w:r w:rsidRPr="00D90C0D">
              <w:rPr>
                <w:rFonts w:ascii="Arial" w:eastAsia="Times New Roman" w:hAnsi="Arial" w:cs="Arial"/>
                <w:sz w:val="20"/>
                <w:szCs w:val="20"/>
                <w:lang w:val="en-US"/>
              </w:rPr>
              <w:t>0</w:t>
            </w:r>
            <w:r w:rsidRPr="00D90C0D">
              <w:rPr>
                <w:rFonts w:ascii="Arial" w:eastAsia="Times New Roman" w:hAnsi="Arial" w:cs="Arial"/>
                <w:sz w:val="20"/>
                <w:szCs w:val="20"/>
              </w:rPr>
              <w:t>.</w:t>
            </w:r>
            <w:r w:rsidRPr="00D90C0D">
              <w:rPr>
                <w:rFonts w:ascii="Arial" w:eastAsia="Times New Roman" w:hAnsi="Arial" w:cs="Arial"/>
                <w:sz w:val="20"/>
                <w:szCs w:val="20"/>
                <w:lang w:val="en-US"/>
              </w:rPr>
              <w:t>8284</w:t>
            </w:r>
          </w:p>
        </w:tc>
        <w:tc>
          <w:tcPr>
            <w:tcW w:w="1365" w:type="dxa"/>
            <w:vMerge/>
          </w:tcPr>
          <w:p w14:paraId="4EE90FC0" w14:textId="77777777" w:rsidR="00D90C0D" w:rsidRPr="00D90C0D" w:rsidRDefault="00D90C0D" w:rsidP="00D90C0D">
            <w:pPr>
              <w:jc w:val="both"/>
              <w:rPr>
                <w:rFonts w:ascii="Arial" w:eastAsia="Times New Roman" w:hAnsi="Arial" w:cs="Arial"/>
                <w:sz w:val="20"/>
                <w:szCs w:val="20"/>
                <w:lang w:val="en-US"/>
              </w:rPr>
            </w:pPr>
          </w:p>
        </w:tc>
        <w:tc>
          <w:tcPr>
            <w:tcW w:w="1365" w:type="dxa"/>
            <w:vMerge/>
          </w:tcPr>
          <w:p w14:paraId="5E0E18A8" w14:textId="77777777" w:rsidR="00D90C0D" w:rsidRPr="00D90C0D" w:rsidRDefault="00D90C0D" w:rsidP="00D90C0D">
            <w:pPr>
              <w:jc w:val="both"/>
              <w:rPr>
                <w:rFonts w:ascii="Arial" w:eastAsia="Times New Roman" w:hAnsi="Arial" w:cs="Arial"/>
                <w:sz w:val="20"/>
                <w:szCs w:val="20"/>
                <w:lang w:val="en-US"/>
              </w:rPr>
            </w:pPr>
          </w:p>
        </w:tc>
      </w:tr>
    </w:tbl>
    <w:p w14:paraId="488B2193" w14:textId="77777777" w:rsidR="00D90C0D" w:rsidRPr="00D90C0D" w:rsidRDefault="00D90C0D" w:rsidP="00D90C0D">
      <w:pPr>
        <w:jc w:val="both"/>
        <w:rPr>
          <w:rFonts w:ascii="Arial" w:eastAsia="Times New Roman" w:hAnsi="Arial" w:cs="Arial"/>
          <w:b/>
          <w:bCs/>
          <w:kern w:val="0"/>
          <w:sz w:val="24"/>
          <w:szCs w:val="24"/>
          <w:lang w:val="en-US"/>
          <w14:ligatures w14:val="none"/>
        </w:rPr>
      </w:pPr>
    </w:p>
    <w:p w14:paraId="44AA8B33" w14:textId="77777777" w:rsidR="00D90C0D" w:rsidRDefault="00D90C0D">
      <w:pPr>
        <w:rPr>
          <w:rFonts w:ascii="Arial" w:hAnsi="Arial" w:cs="Arial"/>
          <w:b/>
          <w:sz w:val="24"/>
          <w:szCs w:val="24"/>
          <w:lang w:val="en-US"/>
        </w:rPr>
      </w:pPr>
    </w:p>
    <w:p w14:paraId="0A2A0B31" w14:textId="5096CFB1" w:rsidR="00431666" w:rsidRDefault="00B97571">
      <w:pPr>
        <w:rPr>
          <w:rFonts w:ascii="Arial" w:hAnsi="Arial" w:cs="Arial"/>
          <w:b/>
          <w:sz w:val="24"/>
          <w:szCs w:val="24"/>
          <w:lang w:val="en-US"/>
        </w:rPr>
      </w:pPr>
      <w:r w:rsidRPr="00B97571">
        <w:rPr>
          <w:rFonts w:ascii="Arial" w:hAnsi="Arial" w:cs="Arial"/>
          <w:b/>
          <w:sz w:val="24"/>
          <w:szCs w:val="24"/>
          <w:lang w:val="en-US"/>
        </w:rPr>
        <w:t>References</w:t>
      </w:r>
    </w:p>
    <w:sdt>
      <w:sdtPr>
        <w:rPr>
          <w:rFonts w:ascii="Arial" w:hAnsi="Arial" w:cs="Arial"/>
          <w:sz w:val="24"/>
          <w:szCs w:val="24"/>
          <w:lang w:val="en-US"/>
        </w:rPr>
        <w:tag w:val="MENDELEY_BIBLIOGRAPHY"/>
        <w:id w:val="1147783697"/>
        <w:placeholder>
          <w:docPart w:val="DefaultPlaceholder_-1854013440"/>
        </w:placeholder>
      </w:sdtPr>
      <w:sdtContent>
        <w:p w14:paraId="74736C00" w14:textId="77777777" w:rsidR="00EC0C50" w:rsidRPr="00EC0C50" w:rsidRDefault="00EC0C50">
          <w:pPr>
            <w:autoSpaceDE w:val="0"/>
            <w:autoSpaceDN w:val="0"/>
            <w:ind w:hanging="480"/>
            <w:divId w:val="1770930725"/>
            <w:rPr>
              <w:rFonts w:eastAsia="Times New Roman"/>
              <w:kern w:val="0"/>
              <w:sz w:val="24"/>
              <w:szCs w:val="24"/>
              <w:lang w:val="en-US"/>
              <w14:ligatures w14:val="none"/>
            </w:rPr>
          </w:pPr>
          <w:r w:rsidRPr="00EC0C50">
            <w:rPr>
              <w:rFonts w:eastAsia="Times New Roman"/>
              <w:lang w:val="en-US"/>
            </w:rPr>
            <w:t xml:space="preserve">1. Hellier V, Brock O, Candlish M, Desroziers E, Aoki M, Mayer C, </w:t>
          </w:r>
          <w:r w:rsidRPr="00EC0C50">
            <w:rPr>
              <w:rFonts w:eastAsia="Times New Roman"/>
              <w:i/>
              <w:iCs/>
              <w:lang w:val="en-US"/>
            </w:rPr>
            <w:t>et al.</w:t>
          </w:r>
          <w:r w:rsidRPr="00EC0C50">
            <w:rPr>
              <w:rFonts w:eastAsia="Times New Roman"/>
              <w:lang w:val="en-US"/>
            </w:rPr>
            <w:t xml:space="preserve"> (2018): Female sexual behavior in mice is controlled by kisspeptin neurons. </w:t>
          </w:r>
          <w:r w:rsidRPr="00EC0C50">
            <w:rPr>
              <w:rFonts w:eastAsia="Times New Roman"/>
              <w:i/>
              <w:iCs/>
              <w:lang w:val="en-US"/>
            </w:rPr>
            <w:t>Nat Commun</w:t>
          </w:r>
          <w:r w:rsidRPr="00EC0C50">
            <w:rPr>
              <w:rFonts w:eastAsia="Times New Roman"/>
              <w:lang w:val="en-US"/>
            </w:rPr>
            <w:t xml:space="preserve"> 9. https://doi.org/10.1038/s41467-017-02797-2</w:t>
          </w:r>
        </w:p>
        <w:p w14:paraId="0B0336BC" w14:textId="77777777" w:rsidR="00EC0C50" w:rsidRPr="00EC0C50" w:rsidRDefault="00EC0C50">
          <w:pPr>
            <w:autoSpaceDE w:val="0"/>
            <w:autoSpaceDN w:val="0"/>
            <w:ind w:hanging="480"/>
            <w:divId w:val="430861552"/>
            <w:rPr>
              <w:rFonts w:eastAsia="Times New Roman"/>
              <w:lang w:val="en-US"/>
            </w:rPr>
          </w:pPr>
          <w:r w:rsidRPr="00EC0C50">
            <w:rPr>
              <w:rFonts w:eastAsia="Times New Roman"/>
              <w:lang w:val="en-US"/>
            </w:rPr>
            <w:t xml:space="preserve">2. Lo B, Freeman AR, Singh B, Hanadari-Levy A, Berman J, Chaves A, </w:t>
          </w:r>
          <w:r w:rsidRPr="00EC0C50">
            <w:rPr>
              <w:rFonts w:eastAsia="Times New Roman"/>
              <w:i/>
              <w:iCs/>
              <w:lang w:val="en-US"/>
            </w:rPr>
            <w:t>et al.</w:t>
          </w:r>
          <w:r w:rsidRPr="00EC0C50">
            <w:rPr>
              <w:rFonts w:eastAsia="Times New Roman"/>
              <w:lang w:val="en-US"/>
            </w:rPr>
            <w:t xml:space="preserve"> (2022): Effects of a Gonadotropin-Releasing Hormone Agonist on Sex Behavior in Females of the Southern Giant Pouched Rat. </w:t>
          </w:r>
          <w:r w:rsidRPr="00EC0C50">
            <w:rPr>
              <w:rFonts w:eastAsia="Times New Roman"/>
              <w:i/>
              <w:iCs/>
              <w:lang w:val="en-US"/>
            </w:rPr>
            <w:t>Integrative and Comparative Biology</w:t>
          </w:r>
          <w:r w:rsidRPr="00EC0C50">
            <w:rPr>
              <w:rFonts w:eastAsia="Times New Roman"/>
              <w:lang w:val="en-US"/>
            </w:rPr>
            <w:t>, vol. 62 62: 613–624.</w:t>
          </w:r>
        </w:p>
        <w:p w14:paraId="15579228" w14:textId="77777777" w:rsidR="00EC0C50" w:rsidRPr="00EC0C50" w:rsidRDefault="00EC0C50">
          <w:pPr>
            <w:autoSpaceDE w:val="0"/>
            <w:autoSpaceDN w:val="0"/>
            <w:ind w:hanging="480"/>
            <w:divId w:val="1392122475"/>
            <w:rPr>
              <w:rFonts w:eastAsia="Times New Roman"/>
              <w:lang w:val="en-US"/>
            </w:rPr>
          </w:pPr>
          <w:r w:rsidRPr="00EC0C50">
            <w:rPr>
              <w:rFonts w:eastAsia="Times New Roman"/>
              <w:lang w:val="en-US"/>
            </w:rPr>
            <w:t xml:space="preserve">3. Tata B, Huijbregts L, Jacquier S, Csaba Z, Genin E, Meyer V, </w:t>
          </w:r>
          <w:r w:rsidRPr="00EC0C50">
            <w:rPr>
              <w:rFonts w:eastAsia="Times New Roman"/>
              <w:i/>
              <w:iCs/>
              <w:lang w:val="en-US"/>
            </w:rPr>
            <w:t>et al.</w:t>
          </w:r>
          <w:r w:rsidRPr="00EC0C50">
            <w:rPr>
              <w:rFonts w:eastAsia="Times New Roman"/>
              <w:lang w:val="en-US"/>
            </w:rPr>
            <w:t xml:space="preserve"> (2014): Haploinsufficiency of Dmxl2, Encoding a Synaptic Protein, Causes Infertility Associated with a Loss of GnRH Neurons in Mouse. </w:t>
          </w:r>
          <w:r w:rsidRPr="00EC0C50">
            <w:rPr>
              <w:rFonts w:eastAsia="Times New Roman"/>
              <w:i/>
              <w:iCs/>
              <w:lang w:val="en-US"/>
            </w:rPr>
            <w:t>PLoS Biol</w:t>
          </w:r>
          <w:r w:rsidRPr="00EC0C50">
            <w:rPr>
              <w:rFonts w:eastAsia="Times New Roman"/>
              <w:lang w:val="en-US"/>
            </w:rPr>
            <w:t xml:space="preserve"> 12. https://doi.org/10.1371/journal.pbio.1001952</w:t>
          </w:r>
        </w:p>
        <w:p w14:paraId="5B8EC36C" w14:textId="77777777" w:rsidR="00EC0C50" w:rsidRPr="00EC0C50" w:rsidRDefault="00EC0C50">
          <w:pPr>
            <w:autoSpaceDE w:val="0"/>
            <w:autoSpaceDN w:val="0"/>
            <w:ind w:hanging="480"/>
            <w:divId w:val="475076622"/>
            <w:rPr>
              <w:rFonts w:eastAsia="Times New Roman"/>
              <w:lang w:val="en-US"/>
            </w:rPr>
          </w:pPr>
          <w:r w:rsidRPr="00EC0C50">
            <w:rPr>
              <w:rFonts w:eastAsia="Times New Roman"/>
              <w:lang w:val="en-US"/>
            </w:rPr>
            <w:t xml:space="preserve">4. Tata B, Mimouni NEH, Barbotin AL, Malone SA, Loyens A, Pigny P, </w:t>
          </w:r>
          <w:r w:rsidRPr="00EC0C50">
            <w:rPr>
              <w:rFonts w:eastAsia="Times New Roman"/>
              <w:i/>
              <w:iCs/>
              <w:lang w:val="en-US"/>
            </w:rPr>
            <w:t>et al.</w:t>
          </w:r>
          <w:r w:rsidRPr="00EC0C50">
            <w:rPr>
              <w:rFonts w:eastAsia="Times New Roman"/>
              <w:lang w:val="en-US"/>
            </w:rPr>
            <w:t xml:space="preserve"> (2018): Elevated prenatal anti-Müllerian hormone reprograms the fetus and induces polycystic ovary syndrome in adulthood. </w:t>
          </w:r>
          <w:r w:rsidRPr="00EC0C50">
            <w:rPr>
              <w:rFonts w:eastAsia="Times New Roman"/>
              <w:i/>
              <w:iCs/>
              <w:lang w:val="en-US"/>
            </w:rPr>
            <w:t>Nat Med</w:t>
          </w:r>
          <w:r w:rsidRPr="00EC0C50">
            <w:rPr>
              <w:rFonts w:eastAsia="Times New Roman"/>
              <w:lang w:val="en-US"/>
            </w:rPr>
            <w:t xml:space="preserve"> 24: 834–846.</w:t>
          </w:r>
        </w:p>
        <w:p w14:paraId="0EEBFD99" w14:textId="77777777" w:rsidR="00EC0C50" w:rsidRPr="00EC0C50" w:rsidRDefault="00EC0C50">
          <w:pPr>
            <w:autoSpaceDE w:val="0"/>
            <w:autoSpaceDN w:val="0"/>
            <w:ind w:hanging="480"/>
            <w:divId w:val="1320577027"/>
            <w:rPr>
              <w:rFonts w:eastAsia="Times New Roman"/>
              <w:lang w:val="en-US"/>
            </w:rPr>
          </w:pPr>
          <w:r w:rsidRPr="00EC0C50">
            <w:rPr>
              <w:rFonts w:eastAsia="Times New Roman"/>
              <w:lang w:val="en-US"/>
            </w:rPr>
            <w:t xml:space="preserve">5. Silva MSB, Decoster L, Trova S, Mimouni NEH, Delli V, Chachlaki K, </w:t>
          </w:r>
          <w:r w:rsidRPr="00EC0C50">
            <w:rPr>
              <w:rFonts w:eastAsia="Times New Roman"/>
              <w:i/>
              <w:iCs/>
              <w:lang w:val="en-US"/>
            </w:rPr>
            <w:t>et al.</w:t>
          </w:r>
          <w:r w:rsidRPr="00EC0C50">
            <w:rPr>
              <w:rFonts w:eastAsia="Times New Roman"/>
              <w:lang w:val="en-US"/>
            </w:rPr>
            <w:t xml:space="preserve"> (2022): Female sexual behavior is disrupted in a preclinical mouse model of PCOS via an attenuated hypothalamic nitric oxide pathway. </w:t>
          </w:r>
          <w:r w:rsidRPr="00EC0C50">
            <w:rPr>
              <w:rFonts w:eastAsia="Times New Roman"/>
              <w:i/>
              <w:iCs/>
              <w:lang w:val="en-US"/>
            </w:rPr>
            <w:t>Proc Natl Acad Sci U S A</w:t>
          </w:r>
          <w:r w:rsidRPr="00EC0C50">
            <w:rPr>
              <w:rFonts w:eastAsia="Times New Roman"/>
              <w:lang w:val="en-US"/>
            </w:rPr>
            <w:t xml:space="preserve"> 119: 1–12.</w:t>
          </w:r>
        </w:p>
        <w:p w14:paraId="0E6C97A0" w14:textId="77777777" w:rsidR="00EC0C50" w:rsidRPr="00EC0C50" w:rsidRDefault="00EC0C50">
          <w:pPr>
            <w:autoSpaceDE w:val="0"/>
            <w:autoSpaceDN w:val="0"/>
            <w:ind w:hanging="480"/>
            <w:divId w:val="1582255475"/>
            <w:rPr>
              <w:rFonts w:eastAsia="Times New Roman"/>
              <w:lang w:val="en-US"/>
            </w:rPr>
          </w:pPr>
          <w:r w:rsidRPr="00EC0C50">
            <w:rPr>
              <w:rFonts w:eastAsia="Times New Roman"/>
              <w:lang w:val="en-US"/>
            </w:rPr>
            <w:t xml:space="preserve">6. Zelikowsky M, Hui M, Karigo T, Choe A, Yang B, Blanco MR, </w:t>
          </w:r>
          <w:r w:rsidRPr="00EC0C50">
            <w:rPr>
              <w:rFonts w:eastAsia="Times New Roman"/>
              <w:i/>
              <w:iCs/>
              <w:lang w:val="en-US"/>
            </w:rPr>
            <w:t>et al.</w:t>
          </w:r>
          <w:r w:rsidRPr="00EC0C50">
            <w:rPr>
              <w:rFonts w:eastAsia="Times New Roman"/>
              <w:lang w:val="en-US"/>
            </w:rPr>
            <w:t xml:space="preserve"> (2018): The Neuropeptide Tac2 Controls a Distributed Brain State Induced by Chronic Social Isolation Stress. </w:t>
          </w:r>
          <w:r w:rsidRPr="00EC0C50">
            <w:rPr>
              <w:rFonts w:eastAsia="Times New Roman"/>
              <w:i/>
              <w:iCs/>
              <w:lang w:val="en-US"/>
            </w:rPr>
            <w:t>Cell</w:t>
          </w:r>
          <w:r w:rsidRPr="00EC0C50">
            <w:rPr>
              <w:rFonts w:eastAsia="Times New Roman"/>
              <w:lang w:val="en-US"/>
            </w:rPr>
            <w:t xml:space="preserve"> 173: 1265-1279.e19.</w:t>
          </w:r>
        </w:p>
        <w:p w14:paraId="77017BB6" w14:textId="77777777" w:rsidR="00EC0C50" w:rsidRPr="00EC0C50" w:rsidRDefault="00EC0C50">
          <w:pPr>
            <w:autoSpaceDE w:val="0"/>
            <w:autoSpaceDN w:val="0"/>
            <w:ind w:hanging="480"/>
            <w:divId w:val="1188451508"/>
            <w:rPr>
              <w:rFonts w:eastAsia="Times New Roman"/>
              <w:lang w:val="en-US"/>
            </w:rPr>
          </w:pPr>
          <w:r w:rsidRPr="00EC0C50">
            <w:rPr>
              <w:rFonts w:eastAsia="Times New Roman"/>
              <w:lang w:val="en-US"/>
            </w:rPr>
            <w:t xml:space="preserve">7. Schindelin J, Arganda-carreras I, Frise E, Kaynig V, Longair M, Pietzsch T, </w:t>
          </w:r>
          <w:r w:rsidRPr="00EC0C50">
            <w:rPr>
              <w:rFonts w:eastAsia="Times New Roman"/>
              <w:i/>
              <w:iCs/>
              <w:lang w:val="en-US"/>
            </w:rPr>
            <w:t>et al.</w:t>
          </w:r>
          <w:r w:rsidRPr="00EC0C50">
            <w:rPr>
              <w:rFonts w:eastAsia="Times New Roman"/>
              <w:lang w:val="en-US"/>
            </w:rPr>
            <w:t xml:space="preserve"> (2012): Fiji : an open-source platform for biological-image analysis. </w:t>
          </w:r>
          <w:r w:rsidRPr="00EC0C50">
            <w:rPr>
              <w:rFonts w:eastAsia="Times New Roman"/>
              <w:i/>
              <w:iCs/>
              <w:lang w:val="en-US"/>
            </w:rPr>
            <w:t>Nat Methods</w:t>
          </w:r>
          <w:r w:rsidRPr="00EC0C50">
            <w:rPr>
              <w:rFonts w:eastAsia="Times New Roman"/>
              <w:lang w:val="en-US"/>
            </w:rPr>
            <w:t xml:space="preserve"> 9: 676–682.</w:t>
          </w:r>
        </w:p>
        <w:p w14:paraId="0EF3E3DD" w14:textId="77777777" w:rsidR="00EC0C50" w:rsidRPr="00EC0C50" w:rsidRDefault="00EC0C50">
          <w:pPr>
            <w:autoSpaceDE w:val="0"/>
            <w:autoSpaceDN w:val="0"/>
            <w:ind w:hanging="480"/>
            <w:divId w:val="811335891"/>
            <w:rPr>
              <w:rFonts w:eastAsia="Times New Roman"/>
              <w:lang w:val="en-US"/>
            </w:rPr>
          </w:pPr>
          <w:r w:rsidRPr="00EC0C50">
            <w:rPr>
              <w:rFonts w:eastAsia="Times New Roman"/>
              <w:lang w:val="en-US"/>
            </w:rPr>
            <w:lastRenderedPageBreak/>
            <w:t xml:space="preserve">8. Kalló I, Vida B, Deli L, Molnár CS, Hrabovszky E, Caraty A, </w:t>
          </w:r>
          <w:r w:rsidRPr="00EC0C50">
            <w:rPr>
              <w:rFonts w:eastAsia="Times New Roman"/>
              <w:i/>
              <w:iCs/>
              <w:lang w:val="en-US"/>
            </w:rPr>
            <w:t>et al.</w:t>
          </w:r>
          <w:r w:rsidRPr="00EC0C50">
            <w:rPr>
              <w:rFonts w:eastAsia="Times New Roman"/>
              <w:lang w:val="en-US"/>
            </w:rPr>
            <w:t xml:space="preserve"> (2012): Co-Localisation of Kisspeptin with Galanin or Neurokinin B in Afferents to Mouse GnRH Neurones. </w:t>
          </w:r>
          <w:r w:rsidRPr="00EC0C50">
            <w:rPr>
              <w:rFonts w:eastAsia="Times New Roman"/>
              <w:i/>
              <w:iCs/>
              <w:lang w:val="en-US"/>
            </w:rPr>
            <w:t>J Neuroendocrinol</w:t>
          </w:r>
          <w:r w:rsidRPr="00EC0C50">
            <w:rPr>
              <w:rFonts w:eastAsia="Times New Roman"/>
              <w:lang w:val="en-US"/>
            </w:rPr>
            <w:t xml:space="preserve"> 24: 464–476.</w:t>
          </w:r>
        </w:p>
        <w:p w14:paraId="3D795ABF" w14:textId="77777777" w:rsidR="00EC0C50" w:rsidRPr="00EC0C50" w:rsidRDefault="00EC0C50">
          <w:pPr>
            <w:autoSpaceDE w:val="0"/>
            <w:autoSpaceDN w:val="0"/>
            <w:ind w:hanging="480"/>
            <w:divId w:val="629017941"/>
            <w:rPr>
              <w:rFonts w:eastAsia="Times New Roman"/>
              <w:lang w:val="en-US"/>
            </w:rPr>
          </w:pPr>
          <w:r w:rsidRPr="00EC0C50">
            <w:rPr>
              <w:rFonts w:eastAsia="Times New Roman"/>
              <w:lang w:val="en-US"/>
            </w:rPr>
            <w:t xml:space="preserve">9. Franceschini I, Lomet D, Cateau M, Delsol G, Tillet Y, Caraty A (2006): Kisspeptin immunoreactive cells of the ovine preoptic area and arcuate nucleus co-express estrogen receptor alpha. </w:t>
          </w:r>
          <w:r w:rsidRPr="00EC0C50">
            <w:rPr>
              <w:rFonts w:eastAsia="Times New Roman"/>
              <w:i/>
              <w:iCs/>
              <w:lang w:val="en-US"/>
            </w:rPr>
            <w:t>Neurosci Lett</w:t>
          </w:r>
          <w:r w:rsidRPr="00EC0C50">
            <w:rPr>
              <w:rFonts w:eastAsia="Times New Roman"/>
              <w:lang w:val="en-US"/>
            </w:rPr>
            <w:t xml:space="preserve"> 401: 225–230.</w:t>
          </w:r>
        </w:p>
        <w:p w14:paraId="739B1378" w14:textId="77777777" w:rsidR="00EC0C50" w:rsidRPr="00EC0C50" w:rsidRDefault="00EC0C50">
          <w:pPr>
            <w:autoSpaceDE w:val="0"/>
            <w:autoSpaceDN w:val="0"/>
            <w:ind w:hanging="480"/>
            <w:divId w:val="2026058624"/>
            <w:rPr>
              <w:rFonts w:eastAsia="Times New Roman"/>
              <w:lang w:val="en-US"/>
            </w:rPr>
          </w:pPr>
          <w:r w:rsidRPr="00EC0C50">
            <w:rPr>
              <w:rFonts w:eastAsia="Times New Roman"/>
              <w:lang w:val="en-US"/>
            </w:rPr>
            <w:t xml:space="preserve">10. Mittelman-Smith MA, Williams H, Krajewski-Hall SJ, Lai J, Ciofi P, McMullen NT, Rance NE (2012): Arcuate kisspeptin/neurokinin B/dynorphin (KNDy) neurons mediate the estrogen suppression of gonadotropin secretion and body weight. </w:t>
          </w:r>
          <w:r w:rsidRPr="00EC0C50">
            <w:rPr>
              <w:rFonts w:eastAsia="Times New Roman"/>
              <w:i/>
              <w:iCs/>
              <w:lang w:val="en-US"/>
            </w:rPr>
            <w:t>Endocrinology</w:t>
          </w:r>
          <w:r w:rsidRPr="00EC0C50">
            <w:rPr>
              <w:rFonts w:eastAsia="Times New Roman"/>
              <w:lang w:val="en-US"/>
            </w:rPr>
            <w:t xml:space="preserve"> 153: 2800–2812.</w:t>
          </w:r>
        </w:p>
        <w:p w14:paraId="1F46EABE" w14:textId="77777777" w:rsidR="00EC0C50" w:rsidRPr="00EC0C50" w:rsidRDefault="00EC0C50">
          <w:pPr>
            <w:autoSpaceDE w:val="0"/>
            <w:autoSpaceDN w:val="0"/>
            <w:ind w:hanging="480"/>
            <w:divId w:val="1391002722"/>
            <w:rPr>
              <w:rFonts w:eastAsia="Times New Roman"/>
              <w:lang w:val="en-US"/>
            </w:rPr>
          </w:pPr>
          <w:r w:rsidRPr="00EC0C50">
            <w:rPr>
              <w:rFonts w:eastAsia="Times New Roman"/>
              <w:lang w:val="en-US"/>
            </w:rPr>
            <w:t xml:space="preserve">11. Skrapits K, Kanti V, Savanyú Z, Maurnyi C, Szenci O, Horváth A, </w:t>
          </w:r>
          <w:r w:rsidRPr="00EC0C50">
            <w:rPr>
              <w:rFonts w:eastAsia="Times New Roman"/>
              <w:i/>
              <w:iCs/>
              <w:lang w:val="en-US"/>
            </w:rPr>
            <w:t>et al.</w:t>
          </w:r>
          <w:r w:rsidRPr="00EC0C50">
            <w:rPr>
              <w:rFonts w:eastAsia="Times New Roman"/>
              <w:lang w:val="en-US"/>
            </w:rPr>
            <w:t xml:space="preserve"> (2015): Lateral hypothalamic orexin and melanin-concentrating hormone neurons provide direct input to gonadotropin-releasing hormone neurons in the human. </w:t>
          </w:r>
          <w:r w:rsidRPr="00EC0C50">
            <w:rPr>
              <w:rFonts w:eastAsia="Times New Roman"/>
              <w:i/>
              <w:iCs/>
              <w:lang w:val="en-US"/>
            </w:rPr>
            <w:t>Front Cell Neurosci</w:t>
          </w:r>
          <w:r w:rsidRPr="00EC0C50">
            <w:rPr>
              <w:rFonts w:eastAsia="Times New Roman"/>
              <w:lang w:val="en-US"/>
            </w:rPr>
            <w:t xml:space="preserve"> 9. https://doi.org/10.3389/fncel.2015.00348</w:t>
          </w:r>
        </w:p>
        <w:p w14:paraId="7EA83025" w14:textId="77777777" w:rsidR="00EC0C50" w:rsidRPr="00D90C0D" w:rsidRDefault="00EC0C50">
          <w:pPr>
            <w:autoSpaceDE w:val="0"/>
            <w:autoSpaceDN w:val="0"/>
            <w:ind w:hanging="480"/>
            <w:divId w:val="562836086"/>
            <w:rPr>
              <w:rFonts w:eastAsia="Times New Roman"/>
              <w:lang w:val="en-US"/>
            </w:rPr>
          </w:pPr>
          <w:r w:rsidRPr="00EC0C50">
            <w:rPr>
              <w:rFonts w:eastAsia="Times New Roman"/>
              <w:lang w:val="en-US"/>
            </w:rPr>
            <w:t xml:space="preserve">12. Clarkson J, d’Anglemont de Tassigny X, Colledge WH, Caraty A, Herbison AE (2009): Distribution of kisspeptin neurones in the adult female mouse brain. </w:t>
          </w:r>
          <w:r w:rsidRPr="00D90C0D">
            <w:rPr>
              <w:rFonts w:eastAsia="Times New Roman"/>
              <w:i/>
              <w:iCs/>
              <w:lang w:val="en-US"/>
            </w:rPr>
            <w:t>J Neuroendocrinol</w:t>
          </w:r>
          <w:r w:rsidRPr="00D90C0D">
            <w:rPr>
              <w:rFonts w:eastAsia="Times New Roman"/>
              <w:lang w:val="en-US"/>
            </w:rPr>
            <w:t xml:space="preserve"> 21: 673–682.</w:t>
          </w:r>
        </w:p>
        <w:p w14:paraId="154BF354" w14:textId="77777777" w:rsidR="00EC0C50" w:rsidRDefault="00EC0C50">
          <w:pPr>
            <w:autoSpaceDE w:val="0"/>
            <w:autoSpaceDN w:val="0"/>
            <w:ind w:hanging="480"/>
            <w:divId w:val="1838223773"/>
            <w:rPr>
              <w:rFonts w:eastAsia="Times New Roman"/>
            </w:rPr>
          </w:pPr>
          <w:r w:rsidRPr="00D90C0D">
            <w:rPr>
              <w:rFonts w:eastAsia="Times New Roman"/>
              <w:lang w:val="en-US"/>
            </w:rPr>
            <w:t xml:space="preserve">13. Griffond B, Ciofi P, Bayer L, Jacquemard C, Fellmann D, Ura NRS (1997): Immunocytochemical detection of the neurokinin B receptor (NK3) on melanin-concentrating hormone (MCH) neurons in rat brain. </w:t>
          </w:r>
          <w:r>
            <w:rPr>
              <w:rFonts w:eastAsia="Times New Roman"/>
              <w:i/>
              <w:iCs/>
            </w:rPr>
            <w:t>Journal of Chemical Neuroanatomy</w:t>
          </w:r>
          <w:r>
            <w:rPr>
              <w:rFonts w:eastAsia="Times New Roman"/>
            </w:rPr>
            <w:t>, vol. 12.</w:t>
          </w:r>
        </w:p>
        <w:p w14:paraId="600B2049" w14:textId="1DC2A8F9" w:rsidR="00B97571" w:rsidRPr="00B97571" w:rsidRDefault="00EC0C50">
          <w:pPr>
            <w:rPr>
              <w:rFonts w:ascii="Arial" w:hAnsi="Arial" w:cs="Arial"/>
              <w:sz w:val="24"/>
              <w:szCs w:val="24"/>
              <w:lang w:val="en-US"/>
            </w:rPr>
          </w:pPr>
          <w:r>
            <w:rPr>
              <w:rFonts w:eastAsia="Times New Roman"/>
            </w:rPr>
            <w:t> </w:t>
          </w:r>
        </w:p>
      </w:sdtContent>
    </w:sdt>
    <w:sectPr w:rsidR="00B97571" w:rsidRPr="00B9757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806CE"/>
    <w:multiLevelType w:val="multilevel"/>
    <w:tmpl w:val="0407001F"/>
    <w:numStyleLink w:val="Style1"/>
  </w:abstractNum>
  <w:abstractNum w:abstractNumId="1" w15:restartNumberingAfterBreak="0">
    <w:nsid w:val="38625705"/>
    <w:multiLevelType w:val="multilevel"/>
    <w:tmpl w:val="0407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1289754">
    <w:abstractNumId w:val="0"/>
  </w:num>
  <w:num w:numId="2" w16cid:durableId="1608612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0MTc1MzKwMDAyNjFR0lEKTi0uzszPAykwNKgFAPsKzLEtAAAA"/>
  </w:docVars>
  <w:rsids>
    <w:rsidRoot w:val="00A71E1B"/>
    <w:rsid w:val="0001327E"/>
    <w:rsid w:val="00031713"/>
    <w:rsid w:val="00034F7E"/>
    <w:rsid w:val="00035266"/>
    <w:rsid w:val="00060F6F"/>
    <w:rsid w:val="00070125"/>
    <w:rsid w:val="000754AD"/>
    <w:rsid w:val="000B072F"/>
    <w:rsid w:val="000D1243"/>
    <w:rsid w:val="000D223B"/>
    <w:rsid w:val="000D228A"/>
    <w:rsid w:val="00115A62"/>
    <w:rsid w:val="00122B00"/>
    <w:rsid w:val="001319F7"/>
    <w:rsid w:val="00132F88"/>
    <w:rsid w:val="001401F8"/>
    <w:rsid w:val="00146BD0"/>
    <w:rsid w:val="0015704A"/>
    <w:rsid w:val="00196AED"/>
    <w:rsid w:val="001B2489"/>
    <w:rsid w:val="001B3FB7"/>
    <w:rsid w:val="001C088C"/>
    <w:rsid w:val="001D009E"/>
    <w:rsid w:val="001E5B3A"/>
    <w:rsid w:val="002025B7"/>
    <w:rsid w:val="00214D84"/>
    <w:rsid w:val="00231707"/>
    <w:rsid w:val="0024448C"/>
    <w:rsid w:val="00277D53"/>
    <w:rsid w:val="00293A7A"/>
    <w:rsid w:val="002B3EBB"/>
    <w:rsid w:val="003223F2"/>
    <w:rsid w:val="00352F0F"/>
    <w:rsid w:val="00382ACE"/>
    <w:rsid w:val="003B3467"/>
    <w:rsid w:val="003C7144"/>
    <w:rsid w:val="003E1717"/>
    <w:rsid w:val="003F1C4C"/>
    <w:rsid w:val="004007BF"/>
    <w:rsid w:val="004074B6"/>
    <w:rsid w:val="00423EA8"/>
    <w:rsid w:val="00431666"/>
    <w:rsid w:val="00434740"/>
    <w:rsid w:val="00474A6F"/>
    <w:rsid w:val="00474E36"/>
    <w:rsid w:val="00545157"/>
    <w:rsid w:val="0057641E"/>
    <w:rsid w:val="005C04BF"/>
    <w:rsid w:val="005C2D3A"/>
    <w:rsid w:val="005F3925"/>
    <w:rsid w:val="00684AC6"/>
    <w:rsid w:val="00686716"/>
    <w:rsid w:val="006E4AD7"/>
    <w:rsid w:val="006E527E"/>
    <w:rsid w:val="007302AB"/>
    <w:rsid w:val="0074139B"/>
    <w:rsid w:val="00741AAF"/>
    <w:rsid w:val="00750AB2"/>
    <w:rsid w:val="0075144C"/>
    <w:rsid w:val="00805CBD"/>
    <w:rsid w:val="008716AB"/>
    <w:rsid w:val="008805F2"/>
    <w:rsid w:val="008B3DAD"/>
    <w:rsid w:val="009557A6"/>
    <w:rsid w:val="00992A44"/>
    <w:rsid w:val="00995101"/>
    <w:rsid w:val="009B2249"/>
    <w:rsid w:val="009B6BE8"/>
    <w:rsid w:val="00A35D15"/>
    <w:rsid w:val="00A4080E"/>
    <w:rsid w:val="00A438C8"/>
    <w:rsid w:val="00A456A4"/>
    <w:rsid w:val="00A5523F"/>
    <w:rsid w:val="00A709C6"/>
    <w:rsid w:val="00A71E1B"/>
    <w:rsid w:val="00A75220"/>
    <w:rsid w:val="00A86EE4"/>
    <w:rsid w:val="00A87C70"/>
    <w:rsid w:val="00AA1B36"/>
    <w:rsid w:val="00AA58E4"/>
    <w:rsid w:val="00AD3DF9"/>
    <w:rsid w:val="00AE5E1E"/>
    <w:rsid w:val="00AF271A"/>
    <w:rsid w:val="00B303C3"/>
    <w:rsid w:val="00B34764"/>
    <w:rsid w:val="00B429F5"/>
    <w:rsid w:val="00B82527"/>
    <w:rsid w:val="00B97387"/>
    <w:rsid w:val="00B97571"/>
    <w:rsid w:val="00BA23F1"/>
    <w:rsid w:val="00BC112A"/>
    <w:rsid w:val="00BC6D6C"/>
    <w:rsid w:val="00BC7CD8"/>
    <w:rsid w:val="00BD1D26"/>
    <w:rsid w:val="00C20E09"/>
    <w:rsid w:val="00C359EE"/>
    <w:rsid w:val="00C5357C"/>
    <w:rsid w:val="00CD693E"/>
    <w:rsid w:val="00CF038F"/>
    <w:rsid w:val="00D10491"/>
    <w:rsid w:val="00D16692"/>
    <w:rsid w:val="00D1678E"/>
    <w:rsid w:val="00D31199"/>
    <w:rsid w:val="00D40773"/>
    <w:rsid w:val="00D43AC6"/>
    <w:rsid w:val="00D8013F"/>
    <w:rsid w:val="00D90C0D"/>
    <w:rsid w:val="00D9666C"/>
    <w:rsid w:val="00DA6F1D"/>
    <w:rsid w:val="00DB201B"/>
    <w:rsid w:val="00DB486A"/>
    <w:rsid w:val="00DF4A90"/>
    <w:rsid w:val="00E4227F"/>
    <w:rsid w:val="00E4341A"/>
    <w:rsid w:val="00E53208"/>
    <w:rsid w:val="00E63899"/>
    <w:rsid w:val="00E717D1"/>
    <w:rsid w:val="00EA1D87"/>
    <w:rsid w:val="00EC0C50"/>
    <w:rsid w:val="00EC59E0"/>
    <w:rsid w:val="00ED3151"/>
    <w:rsid w:val="00F30128"/>
    <w:rsid w:val="00F54D51"/>
    <w:rsid w:val="00F9370E"/>
    <w:rsid w:val="00FB6D2A"/>
    <w:rsid w:val="00FF01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725A2B"/>
  <w15:chartTrackingRefBased/>
  <w15:docId w15:val="{8ADC2B46-0CA3-4A74-BBCD-7B061728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A71E1B"/>
    <w:pPr>
      <w:numPr>
        <w:numId w:val="2"/>
      </w:numPr>
    </w:pPr>
  </w:style>
  <w:style w:type="paragraph" w:styleId="ListParagraph">
    <w:name w:val="List Paragraph"/>
    <w:basedOn w:val="Normal"/>
    <w:uiPriority w:val="34"/>
    <w:qFormat/>
    <w:rsid w:val="00D31199"/>
    <w:pPr>
      <w:ind w:left="720"/>
      <w:contextualSpacing/>
    </w:pPr>
    <w:rPr>
      <w:kern w:val="0"/>
      <w14:ligatures w14:val="none"/>
    </w:rPr>
  </w:style>
  <w:style w:type="table" w:styleId="TableGrid">
    <w:name w:val="Table Grid"/>
    <w:basedOn w:val="TableNormal"/>
    <w:uiPriority w:val="39"/>
    <w:rsid w:val="00AA1B3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6692"/>
    <w:pPr>
      <w:spacing w:after="0" w:line="240" w:lineRule="auto"/>
    </w:pPr>
  </w:style>
  <w:style w:type="character" w:styleId="CommentReference">
    <w:name w:val="annotation reference"/>
    <w:basedOn w:val="DefaultParagraphFont"/>
    <w:uiPriority w:val="99"/>
    <w:semiHidden/>
    <w:unhideWhenUsed/>
    <w:rsid w:val="00E4341A"/>
    <w:rPr>
      <w:sz w:val="16"/>
      <w:szCs w:val="16"/>
    </w:rPr>
  </w:style>
  <w:style w:type="paragraph" w:styleId="CommentText">
    <w:name w:val="annotation text"/>
    <w:basedOn w:val="Normal"/>
    <w:link w:val="CommentTextChar"/>
    <w:uiPriority w:val="99"/>
    <w:unhideWhenUsed/>
    <w:rsid w:val="00E4341A"/>
    <w:pPr>
      <w:spacing w:line="240" w:lineRule="auto"/>
    </w:pPr>
    <w:rPr>
      <w:sz w:val="20"/>
      <w:szCs w:val="20"/>
    </w:rPr>
  </w:style>
  <w:style w:type="character" w:customStyle="1" w:styleId="CommentTextChar">
    <w:name w:val="Comment Text Char"/>
    <w:basedOn w:val="DefaultParagraphFont"/>
    <w:link w:val="CommentText"/>
    <w:uiPriority w:val="99"/>
    <w:rsid w:val="00E4341A"/>
    <w:rPr>
      <w:sz w:val="20"/>
      <w:szCs w:val="20"/>
    </w:rPr>
  </w:style>
  <w:style w:type="paragraph" w:styleId="CommentSubject">
    <w:name w:val="annotation subject"/>
    <w:basedOn w:val="CommentText"/>
    <w:next w:val="CommentText"/>
    <w:link w:val="CommentSubjectChar"/>
    <w:uiPriority w:val="99"/>
    <w:semiHidden/>
    <w:unhideWhenUsed/>
    <w:rsid w:val="00E4341A"/>
    <w:rPr>
      <w:b/>
      <w:bCs/>
    </w:rPr>
  </w:style>
  <w:style w:type="character" w:customStyle="1" w:styleId="CommentSubjectChar">
    <w:name w:val="Comment Subject Char"/>
    <w:basedOn w:val="CommentTextChar"/>
    <w:link w:val="CommentSubject"/>
    <w:uiPriority w:val="99"/>
    <w:semiHidden/>
    <w:rsid w:val="00E4341A"/>
    <w:rPr>
      <w:b/>
      <w:bCs/>
      <w:sz w:val="20"/>
      <w:szCs w:val="20"/>
    </w:rPr>
  </w:style>
  <w:style w:type="paragraph" w:styleId="BalloonText">
    <w:name w:val="Balloon Text"/>
    <w:basedOn w:val="Normal"/>
    <w:link w:val="BalloonTextChar"/>
    <w:uiPriority w:val="99"/>
    <w:semiHidden/>
    <w:unhideWhenUsed/>
    <w:rsid w:val="003F1C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C4C"/>
    <w:rPr>
      <w:rFonts w:ascii="Segoe UI" w:hAnsi="Segoe UI" w:cs="Segoe UI"/>
      <w:sz w:val="18"/>
      <w:szCs w:val="18"/>
    </w:rPr>
  </w:style>
  <w:style w:type="character" w:styleId="PlaceholderText">
    <w:name w:val="Placeholder Text"/>
    <w:basedOn w:val="DefaultParagraphFont"/>
    <w:uiPriority w:val="99"/>
    <w:semiHidden/>
    <w:rsid w:val="00B975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423006">
      <w:bodyDiv w:val="1"/>
      <w:marLeft w:val="0"/>
      <w:marRight w:val="0"/>
      <w:marTop w:val="0"/>
      <w:marBottom w:val="0"/>
      <w:divBdr>
        <w:top w:val="none" w:sz="0" w:space="0" w:color="auto"/>
        <w:left w:val="none" w:sz="0" w:space="0" w:color="auto"/>
        <w:bottom w:val="none" w:sz="0" w:space="0" w:color="auto"/>
        <w:right w:val="none" w:sz="0" w:space="0" w:color="auto"/>
      </w:divBdr>
      <w:divsChild>
        <w:div w:id="37053986">
          <w:marLeft w:val="480"/>
          <w:marRight w:val="0"/>
          <w:marTop w:val="0"/>
          <w:marBottom w:val="0"/>
          <w:divBdr>
            <w:top w:val="none" w:sz="0" w:space="0" w:color="auto"/>
            <w:left w:val="none" w:sz="0" w:space="0" w:color="auto"/>
            <w:bottom w:val="none" w:sz="0" w:space="0" w:color="auto"/>
            <w:right w:val="none" w:sz="0" w:space="0" w:color="auto"/>
          </w:divBdr>
        </w:div>
        <w:div w:id="1118333253">
          <w:marLeft w:val="480"/>
          <w:marRight w:val="0"/>
          <w:marTop w:val="0"/>
          <w:marBottom w:val="0"/>
          <w:divBdr>
            <w:top w:val="none" w:sz="0" w:space="0" w:color="auto"/>
            <w:left w:val="none" w:sz="0" w:space="0" w:color="auto"/>
            <w:bottom w:val="none" w:sz="0" w:space="0" w:color="auto"/>
            <w:right w:val="none" w:sz="0" w:space="0" w:color="auto"/>
          </w:divBdr>
        </w:div>
        <w:div w:id="320355255">
          <w:marLeft w:val="480"/>
          <w:marRight w:val="0"/>
          <w:marTop w:val="0"/>
          <w:marBottom w:val="0"/>
          <w:divBdr>
            <w:top w:val="none" w:sz="0" w:space="0" w:color="auto"/>
            <w:left w:val="none" w:sz="0" w:space="0" w:color="auto"/>
            <w:bottom w:val="none" w:sz="0" w:space="0" w:color="auto"/>
            <w:right w:val="none" w:sz="0" w:space="0" w:color="auto"/>
          </w:divBdr>
        </w:div>
        <w:div w:id="1847548576">
          <w:marLeft w:val="480"/>
          <w:marRight w:val="0"/>
          <w:marTop w:val="0"/>
          <w:marBottom w:val="0"/>
          <w:divBdr>
            <w:top w:val="none" w:sz="0" w:space="0" w:color="auto"/>
            <w:left w:val="none" w:sz="0" w:space="0" w:color="auto"/>
            <w:bottom w:val="none" w:sz="0" w:space="0" w:color="auto"/>
            <w:right w:val="none" w:sz="0" w:space="0" w:color="auto"/>
          </w:divBdr>
        </w:div>
        <w:div w:id="1626544424">
          <w:marLeft w:val="480"/>
          <w:marRight w:val="0"/>
          <w:marTop w:val="0"/>
          <w:marBottom w:val="0"/>
          <w:divBdr>
            <w:top w:val="none" w:sz="0" w:space="0" w:color="auto"/>
            <w:left w:val="none" w:sz="0" w:space="0" w:color="auto"/>
            <w:bottom w:val="none" w:sz="0" w:space="0" w:color="auto"/>
            <w:right w:val="none" w:sz="0" w:space="0" w:color="auto"/>
          </w:divBdr>
        </w:div>
        <w:div w:id="404381338">
          <w:marLeft w:val="480"/>
          <w:marRight w:val="0"/>
          <w:marTop w:val="0"/>
          <w:marBottom w:val="0"/>
          <w:divBdr>
            <w:top w:val="none" w:sz="0" w:space="0" w:color="auto"/>
            <w:left w:val="none" w:sz="0" w:space="0" w:color="auto"/>
            <w:bottom w:val="none" w:sz="0" w:space="0" w:color="auto"/>
            <w:right w:val="none" w:sz="0" w:space="0" w:color="auto"/>
          </w:divBdr>
        </w:div>
        <w:div w:id="1426922222">
          <w:marLeft w:val="480"/>
          <w:marRight w:val="0"/>
          <w:marTop w:val="0"/>
          <w:marBottom w:val="0"/>
          <w:divBdr>
            <w:top w:val="none" w:sz="0" w:space="0" w:color="auto"/>
            <w:left w:val="none" w:sz="0" w:space="0" w:color="auto"/>
            <w:bottom w:val="none" w:sz="0" w:space="0" w:color="auto"/>
            <w:right w:val="none" w:sz="0" w:space="0" w:color="auto"/>
          </w:divBdr>
        </w:div>
      </w:divsChild>
    </w:div>
    <w:div w:id="576789022">
      <w:bodyDiv w:val="1"/>
      <w:marLeft w:val="0"/>
      <w:marRight w:val="0"/>
      <w:marTop w:val="0"/>
      <w:marBottom w:val="0"/>
      <w:divBdr>
        <w:top w:val="none" w:sz="0" w:space="0" w:color="auto"/>
        <w:left w:val="none" w:sz="0" w:space="0" w:color="auto"/>
        <w:bottom w:val="none" w:sz="0" w:space="0" w:color="auto"/>
        <w:right w:val="none" w:sz="0" w:space="0" w:color="auto"/>
      </w:divBdr>
      <w:divsChild>
        <w:div w:id="48889959">
          <w:marLeft w:val="480"/>
          <w:marRight w:val="0"/>
          <w:marTop w:val="0"/>
          <w:marBottom w:val="0"/>
          <w:divBdr>
            <w:top w:val="none" w:sz="0" w:space="0" w:color="auto"/>
            <w:left w:val="none" w:sz="0" w:space="0" w:color="auto"/>
            <w:bottom w:val="none" w:sz="0" w:space="0" w:color="auto"/>
            <w:right w:val="none" w:sz="0" w:space="0" w:color="auto"/>
          </w:divBdr>
        </w:div>
        <w:div w:id="1866208786">
          <w:marLeft w:val="480"/>
          <w:marRight w:val="0"/>
          <w:marTop w:val="0"/>
          <w:marBottom w:val="0"/>
          <w:divBdr>
            <w:top w:val="none" w:sz="0" w:space="0" w:color="auto"/>
            <w:left w:val="none" w:sz="0" w:space="0" w:color="auto"/>
            <w:bottom w:val="none" w:sz="0" w:space="0" w:color="auto"/>
            <w:right w:val="none" w:sz="0" w:space="0" w:color="auto"/>
          </w:divBdr>
        </w:div>
        <w:div w:id="1231113817">
          <w:marLeft w:val="480"/>
          <w:marRight w:val="0"/>
          <w:marTop w:val="0"/>
          <w:marBottom w:val="0"/>
          <w:divBdr>
            <w:top w:val="none" w:sz="0" w:space="0" w:color="auto"/>
            <w:left w:val="none" w:sz="0" w:space="0" w:color="auto"/>
            <w:bottom w:val="none" w:sz="0" w:space="0" w:color="auto"/>
            <w:right w:val="none" w:sz="0" w:space="0" w:color="auto"/>
          </w:divBdr>
        </w:div>
        <w:div w:id="1267688963">
          <w:marLeft w:val="480"/>
          <w:marRight w:val="0"/>
          <w:marTop w:val="0"/>
          <w:marBottom w:val="0"/>
          <w:divBdr>
            <w:top w:val="none" w:sz="0" w:space="0" w:color="auto"/>
            <w:left w:val="none" w:sz="0" w:space="0" w:color="auto"/>
            <w:bottom w:val="none" w:sz="0" w:space="0" w:color="auto"/>
            <w:right w:val="none" w:sz="0" w:space="0" w:color="auto"/>
          </w:divBdr>
        </w:div>
        <w:div w:id="583807483">
          <w:marLeft w:val="480"/>
          <w:marRight w:val="0"/>
          <w:marTop w:val="0"/>
          <w:marBottom w:val="0"/>
          <w:divBdr>
            <w:top w:val="none" w:sz="0" w:space="0" w:color="auto"/>
            <w:left w:val="none" w:sz="0" w:space="0" w:color="auto"/>
            <w:bottom w:val="none" w:sz="0" w:space="0" w:color="auto"/>
            <w:right w:val="none" w:sz="0" w:space="0" w:color="auto"/>
          </w:divBdr>
        </w:div>
        <w:div w:id="306789751">
          <w:marLeft w:val="480"/>
          <w:marRight w:val="0"/>
          <w:marTop w:val="0"/>
          <w:marBottom w:val="0"/>
          <w:divBdr>
            <w:top w:val="none" w:sz="0" w:space="0" w:color="auto"/>
            <w:left w:val="none" w:sz="0" w:space="0" w:color="auto"/>
            <w:bottom w:val="none" w:sz="0" w:space="0" w:color="auto"/>
            <w:right w:val="none" w:sz="0" w:space="0" w:color="auto"/>
          </w:divBdr>
        </w:div>
        <w:div w:id="274601536">
          <w:marLeft w:val="480"/>
          <w:marRight w:val="0"/>
          <w:marTop w:val="0"/>
          <w:marBottom w:val="0"/>
          <w:divBdr>
            <w:top w:val="none" w:sz="0" w:space="0" w:color="auto"/>
            <w:left w:val="none" w:sz="0" w:space="0" w:color="auto"/>
            <w:bottom w:val="none" w:sz="0" w:space="0" w:color="auto"/>
            <w:right w:val="none" w:sz="0" w:space="0" w:color="auto"/>
          </w:divBdr>
        </w:div>
      </w:divsChild>
    </w:div>
    <w:div w:id="794372360">
      <w:bodyDiv w:val="1"/>
      <w:marLeft w:val="0"/>
      <w:marRight w:val="0"/>
      <w:marTop w:val="0"/>
      <w:marBottom w:val="0"/>
      <w:divBdr>
        <w:top w:val="none" w:sz="0" w:space="0" w:color="auto"/>
        <w:left w:val="none" w:sz="0" w:space="0" w:color="auto"/>
        <w:bottom w:val="none" w:sz="0" w:space="0" w:color="auto"/>
        <w:right w:val="none" w:sz="0" w:space="0" w:color="auto"/>
      </w:divBdr>
      <w:divsChild>
        <w:div w:id="431556699">
          <w:marLeft w:val="480"/>
          <w:marRight w:val="0"/>
          <w:marTop w:val="0"/>
          <w:marBottom w:val="0"/>
          <w:divBdr>
            <w:top w:val="none" w:sz="0" w:space="0" w:color="auto"/>
            <w:left w:val="none" w:sz="0" w:space="0" w:color="auto"/>
            <w:bottom w:val="none" w:sz="0" w:space="0" w:color="auto"/>
            <w:right w:val="none" w:sz="0" w:space="0" w:color="auto"/>
          </w:divBdr>
        </w:div>
        <w:div w:id="346449332">
          <w:marLeft w:val="480"/>
          <w:marRight w:val="0"/>
          <w:marTop w:val="0"/>
          <w:marBottom w:val="0"/>
          <w:divBdr>
            <w:top w:val="none" w:sz="0" w:space="0" w:color="auto"/>
            <w:left w:val="none" w:sz="0" w:space="0" w:color="auto"/>
            <w:bottom w:val="none" w:sz="0" w:space="0" w:color="auto"/>
            <w:right w:val="none" w:sz="0" w:space="0" w:color="auto"/>
          </w:divBdr>
        </w:div>
        <w:div w:id="1140339331">
          <w:marLeft w:val="480"/>
          <w:marRight w:val="0"/>
          <w:marTop w:val="0"/>
          <w:marBottom w:val="0"/>
          <w:divBdr>
            <w:top w:val="none" w:sz="0" w:space="0" w:color="auto"/>
            <w:left w:val="none" w:sz="0" w:space="0" w:color="auto"/>
            <w:bottom w:val="none" w:sz="0" w:space="0" w:color="auto"/>
            <w:right w:val="none" w:sz="0" w:space="0" w:color="auto"/>
          </w:divBdr>
        </w:div>
        <w:div w:id="1678075335">
          <w:marLeft w:val="480"/>
          <w:marRight w:val="0"/>
          <w:marTop w:val="0"/>
          <w:marBottom w:val="0"/>
          <w:divBdr>
            <w:top w:val="none" w:sz="0" w:space="0" w:color="auto"/>
            <w:left w:val="none" w:sz="0" w:space="0" w:color="auto"/>
            <w:bottom w:val="none" w:sz="0" w:space="0" w:color="auto"/>
            <w:right w:val="none" w:sz="0" w:space="0" w:color="auto"/>
          </w:divBdr>
        </w:div>
        <w:div w:id="933973859">
          <w:marLeft w:val="480"/>
          <w:marRight w:val="0"/>
          <w:marTop w:val="0"/>
          <w:marBottom w:val="0"/>
          <w:divBdr>
            <w:top w:val="none" w:sz="0" w:space="0" w:color="auto"/>
            <w:left w:val="none" w:sz="0" w:space="0" w:color="auto"/>
            <w:bottom w:val="none" w:sz="0" w:space="0" w:color="auto"/>
            <w:right w:val="none" w:sz="0" w:space="0" w:color="auto"/>
          </w:divBdr>
        </w:div>
        <w:div w:id="588657983">
          <w:marLeft w:val="480"/>
          <w:marRight w:val="0"/>
          <w:marTop w:val="0"/>
          <w:marBottom w:val="0"/>
          <w:divBdr>
            <w:top w:val="none" w:sz="0" w:space="0" w:color="auto"/>
            <w:left w:val="none" w:sz="0" w:space="0" w:color="auto"/>
            <w:bottom w:val="none" w:sz="0" w:space="0" w:color="auto"/>
            <w:right w:val="none" w:sz="0" w:space="0" w:color="auto"/>
          </w:divBdr>
        </w:div>
        <w:div w:id="1439326262">
          <w:marLeft w:val="480"/>
          <w:marRight w:val="0"/>
          <w:marTop w:val="0"/>
          <w:marBottom w:val="0"/>
          <w:divBdr>
            <w:top w:val="none" w:sz="0" w:space="0" w:color="auto"/>
            <w:left w:val="none" w:sz="0" w:space="0" w:color="auto"/>
            <w:bottom w:val="none" w:sz="0" w:space="0" w:color="auto"/>
            <w:right w:val="none" w:sz="0" w:space="0" w:color="auto"/>
          </w:divBdr>
        </w:div>
      </w:divsChild>
    </w:div>
    <w:div w:id="907619705">
      <w:bodyDiv w:val="1"/>
      <w:marLeft w:val="0"/>
      <w:marRight w:val="0"/>
      <w:marTop w:val="0"/>
      <w:marBottom w:val="0"/>
      <w:divBdr>
        <w:top w:val="none" w:sz="0" w:space="0" w:color="auto"/>
        <w:left w:val="none" w:sz="0" w:space="0" w:color="auto"/>
        <w:bottom w:val="none" w:sz="0" w:space="0" w:color="auto"/>
        <w:right w:val="none" w:sz="0" w:space="0" w:color="auto"/>
      </w:divBdr>
      <w:divsChild>
        <w:div w:id="3015006">
          <w:marLeft w:val="480"/>
          <w:marRight w:val="0"/>
          <w:marTop w:val="0"/>
          <w:marBottom w:val="0"/>
          <w:divBdr>
            <w:top w:val="none" w:sz="0" w:space="0" w:color="auto"/>
            <w:left w:val="none" w:sz="0" w:space="0" w:color="auto"/>
            <w:bottom w:val="none" w:sz="0" w:space="0" w:color="auto"/>
            <w:right w:val="none" w:sz="0" w:space="0" w:color="auto"/>
          </w:divBdr>
        </w:div>
        <w:div w:id="23411102">
          <w:marLeft w:val="480"/>
          <w:marRight w:val="0"/>
          <w:marTop w:val="0"/>
          <w:marBottom w:val="0"/>
          <w:divBdr>
            <w:top w:val="none" w:sz="0" w:space="0" w:color="auto"/>
            <w:left w:val="none" w:sz="0" w:space="0" w:color="auto"/>
            <w:bottom w:val="none" w:sz="0" w:space="0" w:color="auto"/>
            <w:right w:val="none" w:sz="0" w:space="0" w:color="auto"/>
          </w:divBdr>
        </w:div>
        <w:div w:id="1922905566">
          <w:marLeft w:val="480"/>
          <w:marRight w:val="0"/>
          <w:marTop w:val="0"/>
          <w:marBottom w:val="0"/>
          <w:divBdr>
            <w:top w:val="none" w:sz="0" w:space="0" w:color="auto"/>
            <w:left w:val="none" w:sz="0" w:space="0" w:color="auto"/>
            <w:bottom w:val="none" w:sz="0" w:space="0" w:color="auto"/>
            <w:right w:val="none" w:sz="0" w:space="0" w:color="auto"/>
          </w:divBdr>
        </w:div>
        <w:div w:id="618754680">
          <w:marLeft w:val="480"/>
          <w:marRight w:val="0"/>
          <w:marTop w:val="0"/>
          <w:marBottom w:val="0"/>
          <w:divBdr>
            <w:top w:val="none" w:sz="0" w:space="0" w:color="auto"/>
            <w:left w:val="none" w:sz="0" w:space="0" w:color="auto"/>
            <w:bottom w:val="none" w:sz="0" w:space="0" w:color="auto"/>
            <w:right w:val="none" w:sz="0" w:space="0" w:color="auto"/>
          </w:divBdr>
        </w:div>
        <w:div w:id="186070111">
          <w:marLeft w:val="480"/>
          <w:marRight w:val="0"/>
          <w:marTop w:val="0"/>
          <w:marBottom w:val="0"/>
          <w:divBdr>
            <w:top w:val="none" w:sz="0" w:space="0" w:color="auto"/>
            <w:left w:val="none" w:sz="0" w:space="0" w:color="auto"/>
            <w:bottom w:val="none" w:sz="0" w:space="0" w:color="auto"/>
            <w:right w:val="none" w:sz="0" w:space="0" w:color="auto"/>
          </w:divBdr>
        </w:div>
        <w:div w:id="1162502236">
          <w:marLeft w:val="480"/>
          <w:marRight w:val="0"/>
          <w:marTop w:val="0"/>
          <w:marBottom w:val="0"/>
          <w:divBdr>
            <w:top w:val="none" w:sz="0" w:space="0" w:color="auto"/>
            <w:left w:val="none" w:sz="0" w:space="0" w:color="auto"/>
            <w:bottom w:val="none" w:sz="0" w:space="0" w:color="auto"/>
            <w:right w:val="none" w:sz="0" w:space="0" w:color="auto"/>
          </w:divBdr>
        </w:div>
        <w:div w:id="1429079235">
          <w:marLeft w:val="480"/>
          <w:marRight w:val="0"/>
          <w:marTop w:val="0"/>
          <w:marBottom w:val="0"/>
          <w:divBdr>
            <w:top w:val="none" w:sz="0" w:space="0" w:color="auto"/>
            <w:left w:val="none" w:sz="0" w:space="0" w:color="auto"/>
            <w:bottom w:val="none" w:sz="0" w:space="0" w:color="auto"/>
            <w:right w:val="none" w:sz="0" w:space="0" w:color="auto"/>
          </w:divBdr>
        </w:div>
      </w:divsChild>
    </w:div>
    <w:div w:id="1012535919">
      <w:bodyDiv w:val="1"/>
      <w:marLeft w:val="0"/>
      <w:marRight w:val="0"/>
      <w:marTop w:val="0"/>
      <w:marBottom w:val="0"/>
      <w:divBdr>
        <w:top w:val="none" w:sz="0" w:space="0" w:color="auto"/>
        <w:left w:val="none" w:sz="0" w:space="0" w:color="auto"/>
        <w:bottom w:val="none" w:sz="0" w:space="0" w:color="auto"/>
        <w:right w:val="none" w:sz="0" w:space="0" w:color="auto"/>
      </w:divBdr>
      <w:divsChild>
        <w:div w:id="1770930725">
          <w:marLeft w:val="480"/>
          <w:marRight w:val="0"/>
          <w:marTop w:val="0"/>
          <w:marBottom w:val="0"/>
          <w:divBdr>
            <w:top w:val="none" w:sz="0" w:space="0" w:color="auto"/>
            <w:left w:val="none" w:sz="0" w:space="0" w:color="auto"/>
            <w:bottom w:val="none" w:sz="0" w:space="0" w:color="auto"/>
            <w:right w:val="none" w:sz="0" w:space="0" w:color="auto"/>
          </w:divBdr>
        </w:div>
        <w:div w:id="430861552">
          <w:marLeft w:val="480"/>
          <w:marRight w:val="0"/>
          <w:marTop w:val="0"/>
          <w:marBottom w:val="0"/>
          <w:divBdr>
            <w:top w:val="none" w:sz="0" w:space="0" w:color="auto"/>
            <w:left w:val="none" w:sz="0" w:space="0" w:color="auto"/>
            <w:bottom w:val="none" w:sz="0" w:space="0" w:color="auto"/>
            <w:right w:val="none" w:sz="0" w:space="0" w:color="auto"/>
          </w:divBdr>
        </w:div>
        <w:div w:id="1392122475">
          <w:marLeft w:val="480"/>
          <w:marRight w:val="0"/>
          <w:marTop w:val="0"/>
          <w:marBottom w:val="0"/>
          <w:divBdr>
            <w:top w:val="none" w:sz="0" w:space="0" w:color="auto"/>
            <w:left w:val="none" w:sz="0" w:space="0" w:color="auto"/>
            <w:bottom w:val="none" w:sz="0" w:space="0" w:color="auto"/>
            <w:right w:val="none" w:sz="0" w:space="0" w:color="auto"/>
          </w:divBdr>
        </w:div>
        <w:div w:id="475076622">
          <w:marLeft w:val="480"/>
          <w:marRight w:val="0"/>
          <w:marTop w:val="0"/>
          <w:marBottom w:val="0"/>
          <w:divBdr>
            <w:top w:val="none" w:sz="0" w:space="0" w:color="auto"/>
            <w:left w:val="none" w:sz="0" w:space="0" w:color="auto"/>
            <w:bottom w:val="none" w:sz="0" w:space="0" w:color="auto"/>
            <w:right w:val="none" w:sz="0" w:space="0" w:color="auto"/>
          </w:divBdr>
        </w:div>
        <w:div w:id="1320577027">
          <w:marLeft w:val="480"/>
          <w:marRight w:val="0"/>
          <w:marTop w:val="0"/>
          <w:marBottom w:val="0"/>
          <w:divBdr>
            <w:top w:val="none" w:sz="0" w:space="0" w:color="auto"/>
            <w:left w:val="none" w:sz="0" w:space="0" w:color="auto"/>
            <w:bottom w:val="none" w:sz="0" w:space="0" w:color="auto"/>
            <w:right w:val="none" w:sz="0" w:space="0" w:color="auto"/>
          </w:divBdr>
        </w:div>
        <w:div w:id="1582255475">
          <w:marLeft w:val="480"/>
          <w:marRight w:val="0"/>
          <w:marTop w:val="0"/>
          <w:marBottom w:val="0"/>
          <w:divBdr>
            <w:top w:val="none" w:sz="0" w:space="0" w:color="auto"/>
            <w:left w:val="none" w:sz="0" w:space="0" w:color="auto"/>
            <w:bottom w:val="none" w:sz="0" w:space="0" w:color="auto"/>
            <w:right w:val="none" w:sz="0" w:space="0" w:color="auto"/>
          </w:divBdr>
        </w:div>
        <w:div w:id="1188451508">
          <w:marLeft w:val="480"/>
          <w:marRight w:val="0"/>
          <w:marTop w:val="0"/>
          <w:marBottom w:val="0"/>
          <w:divBdr>
            <w:top w:val="none" w:sz="0" w:space="0" w:color="auto"/>
            <w:left w:val="none" w:sz="0" w:space="0" w:color="auto"/>
            <w:bottom w:val="none" w:sz="0" w:space="0" w:color="auto"/>
            <w:right w:val="none" w:sz="0" w:space="0" w:color="auto"/>
          </w:divBdr>
        </w:div>
        <w:div w:id="811335891">
          <w:marLeft w:val="480"/>
          <w:marRight w:val="0"/>
          <w:marTop w:val="0"/>
          <w:marBottom w:val="0"/>
          <w:divBdr>
            <w:top w:val="none" w:sz="0" w:space="0" w:color="auto"/>
            <w:left w:val="none" w:sz="0" w:space="0" w:color="auto"/>
            <w:bottom w:val="none" w:sz="0" w:space="0" w:color="auto"/>
            <w:right w:val="none" w:sz="0" w:space="0" w:color="auto"/>
          </w:divBdr>
        </w:div>
        <w:div w:id="629017941">
          <w:marLeft w:val="480"/>
          <w:marRight w:val="0"/>
          <w:marTop w:val="0"/>
          <w:marBottom w:val="0"/>
          <w:divBdr>
            <w:top w:val="none" w:sz="0" w:space="0" w:color="auto"/>
            <w:left w:val="none" w:sz="0" w:space="0" w:color="auto"/>
            <w:bottom w:val="none" w:sz="0" w:space="0" w:color="auto"/>
            <w:right w:val="none" w:sz="0" w:space="0" w:color="auto"/>
          </w:divBdr>
        </w:div>
        <w:div w:id="2026058624">
          <w:marLeft w:val="480"/>
          <w:marRight w:val="0"/>
          <w:marTop w:val="0"/>
          <w:marBottom w:val="0"/>
          <w:divBdr>
            <w:top w:val="none" w:sz="0" w:space="0" w:color="auto"/>
            <w:left w:val="none" w:sz="0" w:space="0" w:color="auto"/>
            <w:bottom w:val="none" w:sz="0" w:space="0" w:color="auto"/>
            <w:right w:val="none" w:sz="0" w:space="0" w:color="auto"/>
          </w:divBdr>
        </w:div>
        <w:div w:id="1391002722">
          <w:marLeft w:val="480"/>
          <w:marRight w:val="0"/>
          <w:marTop w:val="0"/>
          <w:marBottom w:val="0"/>
          <w:divBdr>
            <w:top w:val="none" w:sz="0" w:space="0" w:color="auto"/>
            <w:left w:val="none" w:sz="0" w:space="0" w:color="auto"/>
            <w:bottom w:val="none" w:sz="0" w:space="0" w:color="auto"/>
            <w:right w:val="none" w:sz="0" w:space="0" w:color="auto"/>
          </w:divBdr>
        </w:div>
        <w:div w:id="562836086">
          <w:marLeft w:val="480"/>
          <w:marRight w:val="0"/>
          <w:marTop w:val="0"/>
          <w:marBottom w:val="0"/>
          <w:divBdr>
            <w:top w:val="none" w:sz="0" w:space="0" w:color="auto"/>
            <w:left w:val="none" w:sz="0" w:space="0" w:color="auto"/>
            <w:bottom w:val="none" w:sz="0" w:space="0" w:color="auto"/>
            <w:right w:val="none" w:sz="0" w:space="0" w:color="auto"/>
          </w:divBdr>
        </w:div>
        <w:div w:id="1838223773">
          <w:marLeft w:val="480"/>
          <w:marRight w:val="0"/>
          <w:marTop w:val="0"/>
          <w:marBottom w:val="0"/>
          <w:divBdr>
            <w:top w:val="none" w:sz="0" w:space="0" w:color="auto"/>
            <w:left w:val="none" w:sz="0" w:space="0" w:color="auto"/>
            <w:bottom w:val="none" w:sz="0" w:space="0" w:color="auto"/>
            <w:right w:val="none" w:sz="0" w:space="0" w:color="auto"/>
          </w:divBdr>
        </w:div>
      </w:divsChild>
    </w:div>
    <w:div w:id="1017467252">
      <w:bodyDiv w:val="1"/>
      <w:marLeft w:val="0"/>
      <w:marRight w:val="0"/>
      <w:marTop w:val="0"/>
      <w:marBottom w:val="0"/>
      <w:divBdr>
        <w:top w:val="none" w:sz="0" w:space="0" w:color="auto"/>
        <w:left w:val="none" w:sz="0" w:space="0" w:color="auto"/>
        <w:bottom w:val="none" w:sz="0" w:space="0" w:color="auto"/>
        <w:right w:val="none" w:sz="0" w:space="0" w:color="auto"/>
      </w:divBdr>
      <w:divsChild>
        <w:div w:id="1457332778">
          <w:marLeft w:val="480"/>
          <w:marRight w:val="0"/>
          <w:marTop w:val="0"/>
          <w:marBottom w:val="0"/>
          <w:divBdr>
            <w:top w:val="none" w:sz="0" w:space="0" w:color="auto"/>
            <w:left w:val="none" w:sz="0" w:space="0" w:color="auto"/>
            <w:bottom w:val="none" w:sz="0" w:space="0" w:color="auto"/>
            <w:right w:val="none" w:sz="0" w:space="0" w:color="auto"/>
          </w:divBdr>
        </w:div>
        <w:div w:id="1191382485">
          <w:marLeft w:val="480"/>
          <w:marRight w:val="0"/>
          <w:marTop w:val="0"/>
          <w:marBottom w:val="0"/>
          <w:divBdr>
            <w:top w:val="none" w:sz="0" w:space="0" w:color="auto"/>
            <w:left w:val="none" w:sz="0" w:space="0" w:color="auto"/>
            <w:bottom w:val="none" w:sz="0" w:space="0" w:color="auto"/>
            <w:right w:val="none" w:sz="0" w:space="0" w:color="auto"/>
          </w:divBdr>
        </w:div>
        <w:div w:id="700059670">
          <w:marLeft w:val="480"/>
          <w:marRight w:val="0"/>
          <w:marTop w:val="0"/>
          <w:marBottom w:val="0"/>
          <w:divBdr>
            <w:top w:val="none" w:sz="0" w:space="0" w:color="auto"/>
            <w:left w:val="none" w:sz="0" w:space="0" w:color="auto"/>
            <w:bottom w:val="none" w:sz="0" w:space="0" w:color="auto"/>
            <w:right w:val="none" w:sz="0" w:space="0" w:color="auto"/>
          </w:divBdr>
        </w:div>
        <w:div w:id="802696852">
          <w:marLeft w:val="480"/>
          <w:marRight w:val="0"/>
          <w:marTop w:val="0"/>
          <w:marBottom w:val="0"/>
          <w:divBdr>
            <w:top w:val="none" w:sz="0" w:space="0" w:color="auto"/>
            <w:left w:val="none" w:sz="0" w:space="0" w:color="auto"/>
            <w:bottom w:val="none" w:sz="0" w:space="0" w:color="auto"/>
            <w:right w:val="none" w:sz="0" w:space="0" w:color="auto"/>
          </w:divBdr>
        </w:div>
        <w:div w:id="1863666926">
          <w:marLeft w:val="480"/>
          <w:marRight w:val="0"/>
          <w:marTop w:val="0"/>
          <w:marBottom w:val="0"/>
          <w:divBdr>
            <w:top w:val="none" w:sz="0" w:space="0" w:color="auto"/>
            <w:left w:val="none" w:sz="0" w:space="0" w:color="auto"/>
            <w:bottom w:val="none" w:sz="0" w:space="0" w:color="auto"/>
            <w:right w:val="none" w:sz="0" w:space="0" w:color="auto"/>
          </w:divBdr>
        </w:div>
        <w:div w:id="2019650833">
          <w:marLeft w:val="480"/>
          <w:marRight w:val="0"/>
          <w:marTop w:val="0"/>
          <w:marBottom w:val="0"/>
          <w:divBdr>
            <w:top w:val="none" w:sz="0" w:space="0" w:color="auto"/>
            <w:left w:val="none" w:sz="0" w:space="0" w:color="auto"/>
            <w:bottom w:val="none" w:sz="0" w:space="0" w:color="auto"/>
            <w:right w:val="none" w:sz="0" w:space="0" w:color="auto"/>
          </w:divBdr>
        </w:div>
        <w:div w:id="1361780476">
          <w:marLeft w:val="480"/>
          <w:marRight w:val="0"/>
          <w:marTop w:val="0"/>
          <w:marBottom w:val="0"/>
          <w:divBdr>
            <w:top w:val="none" w:sz="0" w:space="0" w:color="auto"/>
            <w:left w:val="none" w:sz="0" w:space="0" w:color="auto"/>
            <w:bottom w:val="none" w:sz="0" w:space="0" w:color="auto"/>
            <w:right w:val="none" w:sz="0" w:space="0" w:color="auto"/>
          </w:divBdr>
        </w:div>
      </w:divsChild>
    </w:div>
    <w:div w:id="1026492364">
      <w:bodyDiv w:val="1"/>
      <w:marLeft w:val="0"/>
      <w:marRight w:val="0"/>
      <w:marTop w:val="0"/>
      <w:marBottom w:val="0"/>
      <w:divBdr>
        <w:top w:val="none" w:sz="0" w:space="0" w:color="auto"/>
        <w:left w:val="none" w:sz="0" w:space="0" w:color="auto"/>
        <w:bottom w:val="none" w:sz="0" w:space="0" w:color="auto"/>
        <w:right w:val="none" w:sz="0" w:space="0" w:color="auto"/>
      </w:divBdr>
      <w:divsChild>
        <w:div w:id="1217278707">
          <w:marLeft w:val="480"/>
          <w:marRight w:val="0"/>
          <w:marTop w:val="0"/>
          <w:marBottom w:val="0"/>
          <w:divBdr>
            <w:top w:val="none" w:sz="0" w:space="0" w:color="auto"/>
            <w:left w:val="none" w:sz="0" w:space="0" w:color="auto"/>
            <w:bottom w:val="none" w:sz="0" w:space="0" w:color="auto"/>
            <w:right w:val="none" w:sz="0" w:space="0" w:color="auto"/>
          </w:divBdr>
        </w:div>
        <w:div w:id="941303796">
          <w:marLeft w:val="480"/>
          <w:marRight w:val="0"/>
          <w:marTop w:val="0"/>
          <w:marBottom w:val="0"/>
          <w:divBdr>
            <w:top w:val="none" w:sz="0" w:space="0" w:color="auto"/>
            <w:left w:val="none" w:sz="0" w:space="0" w:color="auto"/>
            <w:bottom w:val="none" w:sz="0" w:space="0" w:color="auto"/>
            <w:right w:val="none" w:sz="0" w:space="0" w:color="auto"/>
          </w:divBdr>
        </w:div>
        <w:div w:id="1262958734">
          <w:marLeft w:val="480"/>
          <w:marRight w:val="0"/>
          <w:marTop w:val="0"/>
          <w:marBottom w:val="0"/>
          <w:divBdr>
            <w:top w:val="none" w:sz="0" w:space="0" w:color="auto"/>
            <w:left w:val="none" w:sz="0" w:space="0" w:color="auto"/>
            <w:bottom w:val="none" w:sz="0" w:space="0" w:color="auto"/>
            <w:right w:val="none" w:sz="0" w:space="0" w:color="auto"/>
          </w:divBdr>
        </w:div>
        <w:div w:id="1195922689">
          <w:marLeft w:val="480"/>
          <w:marRight w:val="0"/>
          <w:marTop w:val="0"/>
          <w:marBottom w:val="0"/>
          <w:divBdr>
            <w:top w:val="none" w:sz="0" w:space="0" w:color="auto"/>
            <w:left w:val="none" w:sz="0" w:space="0" w:color="auto"/>
            <w:bottom w:val="none" w:sz="0" w:space="0" w:color="auto"/>
            <w:right w:val="none" w:sz="0" w:space="0" w:color="auto"/>
          </w:divBdr>
        </w:div>
        <w:div w:id="1002393275">
          <w:marLeft w:val="480"/>
          <w:marRight w:val="0"/>
          <w:marTop w:val="0"/>
          <w:marBottom w:val="0"/>
          <w:divBdr>
            <w:top w:val="none" w:sz="0" w:space="0" w:color="auto"/>
            <w:left w:val="none" w:sz="0" w:space="0" w:color="auto"/>
            <w:bottom w:val="none" w:sz="0" w:space="0" w:color="auto"/>
            <w:right w:val="none" w:sz="0" w:space="0" w:color="auto"/>
          </w:divBdr>
        </w:div>
        <w:div w:id="77479491">
          <w:marLeft w:val="480"/>
          <w:marRight w:val="0"/>
          <w:marTop w:val="0"/>
          <w:marBottom w:val="0"/>
          <w:divBdr>
            <w:top w:val="none" w:sz="0" w:space="0" w:color="auto"/>
            <w:left w:val="none" w:sz="0" w:space="0" w:color="auto"/>
            <w:bottom w:val="none" w:sz="0" w:space="0" w:color="auto"/>
            <w:right w:val="none" w:sz="0" w:space="0" w:color="auto"/>
          </w:divBdr>
        </w:div>
        <w:div w:id="765074482">
          <w:marLeft w:val="480"/>
          <w:marRight w:val="0"/>
          <w:marTop w:val="0"/>
          <w:marBottom w:val="0"/>
          <w:divBdr>
            <w:top w:val="none" w:sz="0" w:space="0" w:color="auto"/>
            <w:left w:val="none" w:sz="0" w:space="0" w:color="auto"/>
            <w:bottom w:val="none" w:sz="0" w:space="0" w:color="auto"/>
            <w:right w:val="none" w:sz="0" w:space="0" w:color="auto"/>
          </w:divBdr>
        </w:div>
      </w:divsChild>
    </w:div>
    <w:div w:id="1059018844">
      <w:bodyDiv w:val="1"/>
      <w:marLeft w:val="0"/>
      <w:marRight w:val="0"/>
      <w:marTop w:val="0"/>
      <w:marBottom w:val="0"/>
      <w:divBdr>
        <w:top w:val="none" w:sz="0" w:space="0" w:color="auto"/>
        <w:left w:val="none" w:sz="0" w:space="0" w:color="auto"/>
        <w:bottom w:val="none" w:sz="0" w:space="0" w:color="auto"/>
        <w:right w:val="none" w:sz="0" w:space="0" w:color="auto"/>
      </w:divBdr>
    </w:div>
    <w:div w:id="1102409268">
      <w:bodyDiv w:val="1"/>
      <w:marLeft w:val="0"/>
      <w:marRight w:val="0"/>
      <w:marTop w:val="0"/>
      <w:marBottom w:val="0"/>
      <w:divBdr>
        <w:top w:val="none" w:sz="0" w:space="0" w:color="auto"/>
        <w:left w:val="none" w:sz="0" w:space="0" w:color="auto"/>
        <w:bottom w:val="none" w:sz="0" w:space="0" w:color="auto"/>
        <w:right w:val="none" w:sz="0" w:space="0" w:color="auto"/>
      </w:divBdr>
      <w:divsChild>
        <w:div w:id="562108640">
          <w:marLeft w:val="480"/>
          <w:marRight w:val="0"/>
          <w:marTop w:val="0"/>
          <w:marBottom w:val="0"/>
          <w:divBdr>
            <w:top w:val="none" w:sz="0" w:space="0" w:color="auto"/>
            <w:left w:val="none" w:sz="0" w:space="0" w:color="auto"/>
            <w:bottom w:val="none" w:sz="0" w:space="0" w:color="auto"/>
            <w:right w:val="none" w:sz="0" w:space="0" w:color="auto"/>
          </w:divBdr>
        </w:div>
        <w:div w:id="1189413904">
          <w:marLeft w:val="480"/>
          <w:marRight w:val="0"/>
          <w:marTop w:val="0"/>
          <w:marBottom w:val="0"/>
          <w:divBdr>
            <w:top w:val="none" w:sz="0" w:space="0" w:color="auto"/>
            <w:left w:val="none" w:sz="0" w:space="0" w:color="auto"/>
            <w:bottom w:val="none" w:sz="0" w:space="0" w:color="auto"/>
            <w:right w:val="none" w:sz="0" w:space="0" w:color="auto"/>
          </w:divBdr>
        </w:div>
        <w:div w:id="1562211140">
          <w:marLeft w:val="480"/>
          <w:marRight w:val="0"/>
          <w:marTop w:val="0"/>
          <w:marBottom w:val="0"/>
          <w:divBdr>
            <w:top w:val="none" w:sz="0" w:space="0" w:color="auto"/>
            <w:left w:val="none" w:sz="0" w:space="0" w:color="auto"/>
            <w:bottom w:val="none" w:sz="0" w:space="0" w:color="auto"/>
            <w:right w:val="none" w:sz="0" w:space="0" w:color="auto"/>
          </w:divBdr>
        </w:div>
        <w:div w:id="365645290">
          <w:marLeft w:val="480"/>
          <w:marRight w:val="0"/>
          <w:marTop w:val="0"/>
          <w:marBottom w:val="0"/>
          <w:divBdr>
            <w:top w:val="none" w:sz="0" w:space="0" w:color="auto"/>
            <w:left w:val="none" w:sz="0" w:space="0" w:color="auto"/>
            <w:bottom w:val="none" w:sz="0" w:space="0" w:color="auto"/>
            <w:right w:val="none" w:sz="0" w:space="0" w:color="auto"/>
          </w:divBdr>
        </w:div>
        <w:div w:id="428158093">
          <w:marLeft w:val="480"/>
          <w:marRight w:val="0"/>
          <w:marTop w:val="0"/>
          <w:marBottom w:val="0"/>
          <w:divBdr>
            <w:top w:val="none" w:sz="0" w:space="0" w:color="auto"/>
            <w:left w:val="none" w:sz="0" w:space="0" w:color="auto"/>
            <w:bottom w:val="none" w:sz="0" w:space="0" w:color="auto"/>
            <w:right w:val="none" w:sz="0" w:space="0" w:color="auto"/>
          </w:divBdr>
        </w:div>
        <w:div w:id="744500261">
          <w:marLeft w:val="480"/>
          <w:marRight w:val="0"/>
          <w:marTop w:val="0"/>
          <w:marBottom w:val="0"/>
          <w:divBdr>
            <w:top w:val="none" w:sz="0" w:space="0" w:color="auto"/>
            <w:left w:val="none" w:sz="0" w:space="0" w:color="auto"/>
            <w:bottom w:val="none" w:sz="0" w:space="0" w:color="auto"/>
            <w:right w:val="none" w:sz="0" w:space="0" w:color="auto"/>
          </w:divBdr>
        </w:div>
        <w:div w:id="327832145">
          <w:marLeft w:val="480"/>
          <w:marRight w:val="0"/>
          <w:marTop w:val="0"/>
          <w:marBottom w:val="0"/>
          <w:divBdr>
            <w:top w:val="none" w:sz="0" w:space="0" w:color="auto"/>
            <w:left w:val="none" w:sz="0" w:space="0" w:color="auto"/>
            <w:bottom w:val="none" w:sz="0" w:space="0" w:color="auto"/>
            <w:right w:val="none" w:sz="0" w:space="0" w:color="auto"/>
          </w:divBdr>
        </w:div>
        <w:div w:id="21371272">
          <w:marLeft w:val="480"/>
          <w:marRight w:val="0"/>
          <w:marTop w:val="0"/>
          <w:marBottom w:val="0"/>
          <w:divBdr>
            <w:top w:val="none" w:sz="0" w:space="0" w:color="auto"/>
            <w:left w:val="none" w:sz="0" w:space="0" w:color="auto"/>
            <w:bottom w:val="none" w:sz="0" w:space="0" w:color="auto"/>
            <w:right w:val="none" w:sz="0" w:space="0" w:color="auto"/>
          </w:divBdr>
        </w:div>
        <w:div w:id="358048143">
          <w:marLeft w:val="480"/>
          <w:marRight w:val="0"/>
          <w:marTop w:val="0"/>
          <w:marBottom w:val="0"/>
          <w:divBdr>
            <w:top w:val="none" w:sz="0" w:space="0" w:color="auto"/>
            <w:left w:val="none" w:sz="0" w:space="0" w:color="auto"/>
            <w:bottom w:val="none" w:sz="0" w:space="0" w:color="auto"/>
            <w:right w:val="none" w:sz="0" w:space="0" w:color="auto"/>
          </w:divBdr>
        </w:div>
      </w:divsChild>
    </w:div>
    <w:div w:id="1179395992">
      <w:bodyDiv w:val="1"/>
      <w:marLeft w:val="0"/>
      <w:marRight w:val="0"/>
      <w:marTop w:val="0"/>
      <w:marBottom w:val="0"/>
      <w:divBdr>
        <w:top w:val="none" w:sz="0" w:space="0" w:color="auto"/>
        <w:left w:val="none" w:sz="0" w:space="0" w:color="auto"/>
        <w:bottom w:val="none" w:sz="0" w:space="0" w:color="auto"/>
        <w:right w:val="none" w:sz="0" w:space="0" w:color="auto"/>
      </w:divBdr>
    </w:div>
    <w:div w:id="1540632370">
      <w:bodyDiv w:val="1"/>
      <w:marLeft w:val="0"/>
      <w:marRight w:val="0"/>
      <w:marTop w:val="0"/>
      <w:marBottom w:val="0"/>
      <w:divBdr>
        <w:top w:val="none" w:sz="0" w:space="0" w:color="auto"/>
        <w:left w:val="none" w:sz="0" w:space="0" w:color="auto"/>
        <w:bottom w:val="none" w:sz="0" w:space="0" w:color="auto"/>
        <w:right w:val="none" w:sz="0" w:space="0" w:color="auto"/>
      </w:divBdr>
      <w:divsChild>
        <w:div w:id="529759928">
          <w:marLeft w:val="480"/>
          <w:marRight w:val="0"/>
          <w:marTop w:val="0"/>
          <w:marBottom w:val="0"/>
          <w:divBdr>
            <w:top w:val="none" w:sz="0" w:space="0" w:color="auto"/>
            <w:left w:val="none" w:sz="0" w:space="0" w:color="auto"/>
            <w:bottom w:val="none" w:sz="0" w:space="0" w:color="auto"/>
            <w:right w:val="none" w:sz="0" w:space="0" w:color="auto"/>
          </w:divBdr>
        </w:div>
        <w:div w:id="30963709">
          <w:marLeft w:val="480"/>
          <w:marRight w:val="0"/>
          <w:marTop w:val="0"/>
          <w:marBottom w:val="0"/>
          <w:divBdr>
            <w:top w:val="none" w:sz="0" w:space="0" w:color="auto"/>
            <w:left w:val="none" w:sz="0" w:space="0" w:color="auto"/>
            <w:bottom w:val="none" w:sz="0" w:space="0" w:color="auto"/>
            <w:right w:val="none" w:sz="0" w:space="0" w:color="auto"/>
          </w:divBdr>
        </w:div>
        <w:div w:id="1284190391">
          <w:marLeft w:val="480"/>
          <w:marRight w:val="0"/>
          <w:marTop w:val="0"/>
          <w:marBottom w:val="0"/>
          <w:divBdr>
            <w:top w:val="none" w:sz="0" w:space="0" w:color="auto"/>
            <w:left w:val="none" w:sz="0" w:space="0" w:color="auto"/>
            <w:bottom w:val="none" w:sz="0" w:space="0" w:color="auto"/>
            <w:right w:val="none" w:sz="0" w:space="0" w:color="auto"/>
          </w:divBdr>
        </w:div>
        <w:div w:id="1667437834">
          <w:marLeft w:val="480"/>
          <w:marRight w:val="0"/>
          <w:marTop w:val="0"/>
          <w:marBottom w:val="0"/>
          <w:divBdr>
            <w:top w:val="none" w:sz="0" w:space="0" w:color="auto"/>
            <w:left w:val="none" w:sz="0" w:space="0" w:color="auto"/>
            <w:bottom w:val="none" w:sz="0" w:space="0" w:color="auto"/>
            <w:right w:val="none" w:sz="0" w:space="0" w:color="auto"/>
          </w:divBdr>
        </w:div>
        <w:div w:id="789008897">
          <w:marLeft w:val="480"/>
          <w:marRight w:val="0"/>
          <w:marTop w:val="0"/>
          <w:marBottom w:val="0"/>
          <w:divBdr>
            <w:top w:val="none" w:sz="0" w:space="0" w:color="auto"/>
            <w:left w:val="none" w:sz="0" w:space="0" w:color="auto"/>
            <w:bottom w:val="none" w:sz="0" w:space="0" w:color="auto"/>
            <w:right w:val="none" w:sz="0" w:space="0" w:color="auto"/>
          </w:divBdr>
        </w:div>
        <w:div w:id="2119788969">
          <w:marLeft w:val="480"/>
          <w:marRight w:val="0"/>
          <w:marTop w:val="0"/>
          <w:marBottom w:val="0"/>
          <w:divBdr>
            <w:top w:val="none" w:sz="0" w:space="0" w:color="auto"/>
            <w:left w:val="none" w:sz="0" w:space="0" w:color="auto"/>
            <w:bottom w:val="none" w:sz="0" w:space="0" w:color="auto"/>
            <w:right w:val="none" w:sz="0" w:space="0" w:color="auto"/>
          </w:divBdr>
        </w:div>
        <w:div w:id="603071186">
          <w:marLeft w:val="480"/>
          <w:marRight w:val="0"/>
          <w:marTop w:val="0"/>
          <w:marBottom w:val="0"/>
          <w:divBdr>
            <w:top w:val="none" w:sz="0" w:space="0" w:color="auto"/>
            <w:left w:val="none" w:sz="0" w:space="0" w:color="auto"/>
            <w:bottom w:val="none" w:sz="0" w:space="0" w:color="auto"/>
            <w:right w:val="none" w:sz="0" w:space="0" w:color="auto"/>
          </w:divBdr>
        </w:div>
        <w:div w:id="1628655417">
          <w:marLeft w:val="480"/>
          <w:marRight w:val="0"/>
          <w:marTop w:val="0"/>
          <w:marBottom w:val="0"/>
          <w:divBdr>
            <w:top w:val="none" w:sz="0" w:space="0" w:color="auto"/>
            <w:left w:val="none" w:sz="0" w:space="0" w:color="auto"/>
            <w:bottom w:val="none" w:sz="0" w:space="0" w:color="auto"/>
            <w:right w:val="none" w:sz="0" w:space="0" w:color="auto"/>
          </w:divBdr>
        </w:div>
        <w:div w:id="1409494404">
          <w:marLeft w:val="480"/>
          <w:marRight w:val="0"/>
          <w:marTop w:val="0"/>
          <w:marBottom w:val="0"/>
          <w:divBdr>
            <w:top w:val="none" w:sz="0" w:space="0" w:color="auto"/>
            <w:left w:val="none" w:sz="0" w:space="0" w:color="auto"/>
            <w:bottom w:val="none" w:sz="0" w:space="0" w:color="auto"/>
            <w:right w:val="none" w:sz="0" w:space="0" w:color="auto"/>
          </w:divBdr>
        </w:div>
        <w:div w:id="1145390686">
          <w:marLeft w:val="480"/>
          <w:marRight w:val="0"/>
          <w:marTop w:val="0"/>
          <w:marBottom w:val="0"/>
          <w:divBdr>
            <w:top w:val="none" w:sz="0" w:space="0" w:color="auto"/>
            <w:left w:val="none" w:sz="0" w:space="0" w:color="auto"/>
            <w:bottom w:val="none" w:sz="0" w:space="0" w:color="auto"/>
            <w:right w:val="none" w:sz="0" w:space="0" w:color="auto"/>
          </w:divBdr>
        </w:div>
        <w:div w:id="816728515">
          <w:marLeft w:val="480"/>
          <w:marRight w:val="0"/>
          <w:marTop w:val="0"/>
          <w:marBottom w:val="0"/>
          <w:divBdr>
            <w:top w:val="none" w:sz="0" w:space="0" w:color="auto"/>
            <w:left w:val="none" w:sz="0" w:space="0" w:color="auto"/>
            <w:bottom w:val="none" w:sz="0" w:space="0" w:color="auto"/>
            <w:right w:val="none" w:sz="0" w:space="0" w:color="auto"/>
          </w:divBdr>
        </w:div>
      </w:divsChild>
    </w:div>
    <w:div w:id="1935047043">
      <w:bodyDiv w:val="1"/>
      <w:marLeft w:val="0"/>
      <w:marRight w:val="0"/>
      <w:marTop w:val="0"/>
      <w:marBottom w:val="0"/>
      <w:divBdr>
        <w:top w:val="none" w:sz="0" w:space="0" w:color="auto"/>
        <w:left w:val="none" w:sz="0" w:space="0" w:color="auto"/>
        <w:bottom w:val="none" w:sz="0" w:space="0" w:color="auto"/>
        <w:right w:val="none" w:sz="0" w:space="0" w:color="auto"/>
      </w:divBdr>
      <w:divsChild>
        <w:div w:id="425927032">
          <w:marLeft w:val="480"/>
          <w:marRight w:val="0"/>
          <w:marTop w:val="0"/>
          <w:marBottom w:val="0"/>
          <w:divBdr>
            <w:top w:val="none" w:sz="0" w:space="0" w:color="auto"/>
            <w:left w:val="none" w:sz="0" w:space="0" w:color="auto"/>
            <w:bottom w:val="none" w:sz="0" w:space="0" w:color="auto"/>
            <w:right w:val="none" w:sz="0" w:space="0" w:color="auto"/>
          </w:divBdr>
        </w:div>
        <w:div w:id="2061126253">
          <w:marLeft w:val="480"/>
          <w:marRight w:val="0"/>
          <w:marTop w:val="0"/>
          <w:marBottom w:val="0"/>
          <w:divBdr>
            <w:top w:val="none" w:sz="0" w:space="0" w:color="auto"/>
            <w:left w:val="none" w:sz="0" w:space="0" w:color="auto"/>
            <w:bottom w:val="none" w:sz="0" w:space="0" w:color="auto"/>
            <w:right w:val="none" w:sz="0" w:space="0" w:color="auto"/>
          </w:divBdr>
        </w:div>
        <w:div w:id="1545799179">
          <w:marLeft w:val="480"/>
          <w:marRight w:val="0"/>
          <w:marTop w:val="0"/>
          <w:marBottom w:val="0"/>
          <w:divBdr>
            <w:top w:val="none" w:sz="0" w:space="0" w:color="auto"/>
            <w:left w:val="none" w:sz="0" w:space="0" w:color="auto"/>
            <w:bottom w:val="none" w:sz="0" w:space="0" w:color="auto"/>
            <w:right w:val="none" w:sz="0" w:space="0" w:color="auto"/>
          </w:divBdr>
        </w:div>
        <w:div w:id="1720393427">
          <w:marLeft w:val="480"/>
          <w:marRight w:val="0"/>
          <w:marTop w:val="0"/>
          <w:marBottom w:val="0"/>
          <w:divBdr>
            <w:top w:val="none" w:sz="0" w:space="0" w:color="auto"/>
            <w:left w:val="none" w:sz="0" w:space="0" w:color="auto"/>
            <w:bottom w:val="none" w:sz="0" w:space="0" w:color="auto"/>
            <w:right w:val="none" w:sz="0" w:space="0" w:color="auto"/>
          </w:divBdr>
        </w:div>
        <w:div w:id="440152174">
          <w:marLeft w:val="480"/>
          <w:marRight w:val="0"/>
          <w:marTop w:val="0"/>
          <w:marBottom w:val="0"/>
          <w:divBdr>
            <w:top w:val="none" w:sz="0" w:space="0" w:color="auto"/>
            <w:left w:val="none" w:sz="0" w:space="0" w:color="auto"/>
            <w:bottom w:val="none" w:sz="0" w:space="0" w:color="auto"/>
            <w:right w:val="none" w:sz="0" w:space="0" w:color="auto"/>
          </w:divBdr>
        </w:div>
        <w:div w:id="320624246">
          <w:marLeft w:val="480"/>
          <w:marRight w:val="0"/>
          <w:marTop w:val="0"/>
          <w:marBottom w:val="0"/>
          <w:divBdr>
            <w:top w:val="none" w:sz="0" w:space="0" w:color="auto"/>
            <w:left w:val="none" w:sz="0" w:space="0" w:color="auto"/>
            <w:bottom w:val="none" w:sz="0" w:space="0" w:color="auto"/>
            <w:right w:val="none" w:sz="0" w:space="0" w:color="auto"/>
          </w:divBdr>
        </w:div>
        <w:div w:id="39983637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27CF90DED44659A0FC4F9EFF657945"/>
        <w:category>
          <w:name w:val="General"/>
          <w:gallery w:val="placeholder"/>
        </w:category>
        <w:types>
          <w:type w:val="bbPlcHdr"/>
        </w:types>
        <w:behaviors>
          <w:behavior w:val="content"/>
        </w:behaviors>
        <w:guid w:val="{72522A53-3A55-42F2-A65A-1E7EC2967071}"/>
      </w:docPartPr>
      <w:docPartBody>
        <w:p w:rsidR="00277AC3" w:rsidRDefault="005C618C" w:rsidP="005C618C">
          <w:pPr>
            <w:pStyle w:val="DF27CF90DED44659A0FC4F9EFF657945"/>
          </w:pPr>
          <w:r w:rsidRPr="00866923">
            <w:rPr>
              <w:rStyle w:val="PlaceholderText"/>
            </w:rPr>
            <w:t>Click or tap here to enter text.</w:t>
          </w:r>
        </w:p>
      </w:docPartBody>
    </w:docPart>
    <w:docPart>
      <w:docPartPr>
        <w:name w:val="94D510B0FBBB4E30849CBBB10ECEAB50"/>
        <w:category>
          <w:name w:val="General"/>
          <w:gallery w:val="placeholder"/>
        </w:category>
        <w:types>
          <w:type w:val="bbPlcHdr"/>
        </w:types>
        <w:behaviors>
          <w:behavior w:val="content"/>
        </w:behaviors>
        <w:guid w:val="{EC639C8F-9E92-4F66-AA27-99AA86B2AEB6}"/>
      </w:docPartPr>
      <w:docPartBody>
        <w:p w:rsidR="004B1D39" w:rsidRDefault="00277AC3" w:rsidP="00277AC3">
          <w:pPr>
            <w:pStyle w:val="94D510B0FBBB4E30849CBBB10ECEAB50"/>
          </w:pPr>
          <w:r w:rsidRPr="00866923">
            <w:rPr>
              <w:rStyle w:val="PlaceholderText"/>
            </w:rPr>
            <w:t>Click or tap here to enter text.</w:t>
          </w:r>
        </w:p>
      </w:docPartBody>
    </w:docPart>
    <w:docPart>
      <w:docPartPr>
        <w:name w:val="A53AE0B1BC7840669335EC0060934ACA"/>
        <w:category>
          <w:name w:val="General"/>
          <w:gallery w:val="placeholder"/>
        </w:category>
        <w:types>
          <w:type w:val="bbPlcHdr"/>
        </w:types>
        <w:behaviors>
          <w:behavior w:val="content"/>
        </w:behaviors>
        <w:guid w:val="{2838B1F8-C23E-4EA9-91E3-83787B463DF8}"/>
      </w:docPartPr>
      <w:docPartBody>
        <w:p w:rsidR="004B1D39" w:rsidRDefault="00277AC3" w:rsidP="00277AC3">
          <w:pPr>
            <w:pStyle w:val="A53AE0B1BC7840669335EC0060934ACA"/>
          </w:pPr>
          <w:r w:rsidRPr="00866923">
            <w:rPr>
              <w:rStyle w:val="PlaceholderText"/>
            </w:rPr>
            <w:t>Click or tap here to enter text.</w:t>
          </w:r>
        </w:p>
      </w:docPartBody>
    </w:docPart>
    <w:docPart>
      <w:docPartPr>
        <w:name w:val="BE5AA5EFD14D4D52A58DC42AE612848C"/>
        <w:category>
          <w:name w:val="General"/>
          <w:gallery w:val="placeholder"/>
        </w:category>
        <w:types>
          <w:type w:val="bbPlcHdr"/>
        </w:types>
        <w:behaviors>
          <w:behavior w:val="content"/>
        </w:behaviors>
        <w:guid w:val="{751D641A-C303-4B6A-BA41-5123A8622759}"/>
      </w:docPartPr>
      <w:docPartBody>
        <w:p w:rsidR="006B40AD" w:rsidRDefault="004B1D39" w:rsidP="004B1D39">
          <w:pPr>
            <w:pStyle w:val="BE5AA5EFD14D4D52A58DC42AE612848C"/>
          </w:pPr>
          <w:r w:rsidRPr="00866923">
            <w:rPr>
              <w:rStyle w:val="PlaceholderText"/>
            </w:rPr>
            <w:t>Click or tap here to enter text.</w:t>
          </w:r>
        </w:p>
      </w:docPartBody>
    </w:docPart>
    <w:docPart>
      <w:docPartPr>
        <w:name w:val="DefaultPlaceholder_-1854013440"/>
        <w:category>
          <w:name w:val="Allgemein"/>
          <w:gallery w:val="placeholder"/>
        </w:category>
        <w:types>
          <w:type w:val="bbPlcHdr"/>
        </w:types>
        <w:behaviors>
          <w:behavior w:val="content"/>
        </w:behaviors>
        <w:guid w:val="{AE131A4B-642E-4C4B-9A72-3FF91C867A96}"/>
      </w:docPartPr>
      <w:docPartBody>
        <w:p w:rsidR="000F2D20" w:rsidRDefault="00212090">
          <w:r w:rsidRPr="005A2F3D">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18C"/>
    <w:rsid w:val="000653BF"/>
    <w:rsid w:val="000B512C"/>
    <w:rsid w:val="000F2D20"/>
    <w:rsid w:val="00152306"/>
    <w:rsid w:val="00212090"/>
    <w:rsid w:val="00277AC3"/>
    <w:rsid w:val="002C5F70"/>
    <w:rsid w:val="00455B2B"/>
    <w:rsid w:val="00485DD4"/>
    <w:rsid w:val="004B1D39"/>
    <w:rsid w:val="00563504"/>
    <w:rsid w:val="005C618C"/>
    <w:rsid w:val="006B40AD"/>
    <w:rsid w:val="007E706A"/>
    <w:rsid w:val="008200C5"/>
    <w:rsid w:val="00855A91"/>
    <w:rsid w:val="008A64D9"/>
    <w:rsid w:val="008D23F4"/>
    <w:rsid w:val="00923C78"/>
    <w:rsid w:val="00934829"/>
    <w:rsid w:val="00A056FD"/>
    <w:rsid w:val="00A42E38"/>
    <w:rsid w:val="00A523F5"/>
    <w:rsid w:val="00BB3ECF"/>
    <w:rsid w:val="00C827DD"/>
    <w:rsid w:val="00CE0601"/>
    <w:rsid w:val="00D665E9"/>
    <w:rsid w:val="00DE09A4"/>
    <w:rsid w:val="00E43B63"/>
    <w:rsid w:val="00E535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090"/>
    <w:rPr>
      <w:color w:val="808080"/>
    </w:rPr>
  </w:style>
  <w:style w:type="paragraph" w:customStyle="1" w:styleId="DF27CF90DED44659A0FC4F9EFF657945">
    <w:name w:val="DF27CF90DED44659A0FC4F9EFF657945"/>
    <w:rsid w:val="005C618C"/>
  </w:style>
  <w:style w:type="paragraph" w:customStyle="1" w:styleId="94D510B0FBBB4E30849CBBB10ECEAB50">
    <w:name w:val="94D510B0FBBB4E30849CBBB10ECEAB50"/>
    <w:rsid w:val="00277AC3"/>
  </w:style>
  <w:style w:type="paragraph" w:customStyle="1" w:styleId="A53AE0B1BC7840669335EC0060934ACA">
    <w:name w:val="A53AE0B1BC7840669335EC0060934ACA"/>
    <w:rsid w:val="00277AC3"/>
  </w:style>
  <w:style w:type="paragraph" w:customStyle="1" w:styleId="BE5AA5EFD14D4D52A58DC42AE612848C">
    <w:name w:val="BE5AA5EFD14D4D52A58DC42AE612848C"/>
    <w:rsid w:val="004B1D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75A4B0-0ADC-44EC-8F5F-248705CFA037}">
  <we:reference id="wa104382081" version="1.55.1.0" store="en-US" storeType="OMEX"/>
  <we:alternateReferences>
    <we:reference id="wa104382081" version="1.55.1.0" store="wa104382081" storeType="OMEX"/>
  </we:alternateReferences>
  <we:properties>
    <we:property name="MENDELEY_CITATIONS" value="[{&quot;citationID&quot;:&quot;MENDELEY_CITATION_71982b07-d027-4ade-820e-a6afb2aeb9e5&quot;,&quot;properties&quot;:{&quot;noteIndex&quot;:0},&quot;isEdited&quot;:false,&quot;manualOverride&quot;:{&quot;isManuallyOverridden&quot;:false,&quot;citeprocText&quot;:&quot;(1)&quot;,&quot;manualOverrideText&quot;:&quot;&quot;},&quot;citationTag&quot;:&quot;MENDELEY_CITATION_v3_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&quot;,&quot;citationItems&quot;:[{&quot;id&quot;:&quot;b6317a40-ec4c-3ace-97cc-8e636cf36863&quot;,&quot;itemData&quot;:{&quot;type&quot;:&quot;article-journal&quot;,&quot;id&quot;:&quot;b6317a40-ec4c-3ace-97cc-8e636cf36863&quot;,&quot;title&quot;:&quot;Female sexual behavior in mice is controlled by kisspeptin neurons&quot;,&quot;author&quot;:[{&quot;family&quot;:&quot;Hellier&quot;,&quot;given&quot;:&quot;Vincent&quot;,&quot;parse-names&quot;:false,&quot;dropping-particle&quot;:&quot;&quot;,&quot;non-dropping-particle&quot;:&quot;&quot;},{&quot;family&quot;:&quot;Brock&quot;,&quot;given&quot;:&quot;Olivier&quot;,&quot;parse-names&quot;:false,&quot;dropping-particle&quot;:&quot;&quot;,&quot;non-dropping-particle&quot;:&quot;&quot;},{&quot;family&quot;:&quot;Candlish&quot;,&quot;given&quot;:&quot;Michael&quot;,&quot;parse-names&quot;:false,&quot;dropping-particle&quot;:&quot;&quot;,&quot;non-dropping-particle&quot;:&quot;&quot;},{&quot;family&quot;:&quot;Desroziers&quot;,&quot;given&quot;:&quot;Elodie&quot;,&quot;parse-names&quot;:false,&quot;dropping-particle&quot;:&quot;&quot;,&quot;non-dropping-particle&quot;:&quot;&quot;},{&quot;family&quot;:&quot;Aoki&quot;,&quot;given&quot;:&quot;Mari&quot;,&quot;parse-names&quot;:false,&quot;dropping-particle&quot;:&quot;&quot;,&quot;non-dropping-particle&quot;:&quot;&quot;},{&quot;family&quot;:&quot;Mayer&quot;,&quot;given&quot;:&quot;Christian&quot;,&quot;parse-names&quot;:false,&quot;dropping-particle&quot;:&quot;&quot;,&quot;non-dropping-particle&quot;:&quot;&quot;},{&quot;family&quot;:&quot;Piet&quot;,&quot;given&quot;:&quot;Richard&quot;,&quot;parse-names&quot;:false,&quot;dropping-particle&quot;:&quot;&quot;,&quot;non-dropping-particle&quot;:&quot;&quot;},{&quot;family&quot;:&quot;Herbison&quot;,&quot;given&quot;:&quot;Allan&quot;,&quot;parse-names&quot;:false,&quot;dropping-particle&quot;:&quot;&quot;,&quot;non-dropping-particle&quot;:&quot;&quot;},{&quot;family&quot;:&quot;Colledge&quot;,&quot;given&quot;:&quot;William Henry&quot;,&quot;parse-names&quot;:false,&quot;dropping-particle&quot;:&quot;&quot;,&quot;non-dropping-particle&quot;:&quot;&quot;},{&quot;family&quot;:&quot;Prévot&quot;,&quot;given&quot;:&quot;Vincent&quot;,&quot;parse-names&quot;:false,&quot;dropping-particle&quot;:&quot;&quot;,&quot;non-dropping-particle&quot;:&quot;&quot;},{&quot;family&quot;:&quot;Boehm&quot;,&quot;given&quot;:&quot;Ulrich&quot;,&quot;parse-names&quot;:false,&quot;dropping-particle&quot;:&quot;&quot;,&quot;non-dropping-particle&quot;:&quot;&quot;},{&quot;family&quot;:&quot;Bakker&quot;,&quot;given&quot;:&quot;Julie&quot;,&quot;parse-names&quot;:false,&quot;dropping-particle&quot;:&quot;&quot;,&quot;non-dropping-particle&quot;:&quot;&quot;}],&quot;container-title&quot;:&quot;Nature Communications&quot;,&quot;container-title-short&quot;:&quot;Nat Commun&quot;,&quot;DOI&quot;:&quot;10.1038/s41467-017-02797-2&quot;,&quot;ISSN&quot;:&quot;20411723&quot;,&quot;PMID&quot;:&quot;29374161&quot;,&quot;URL&quot;:&quot;http://dx.doi.org/10.1038/s41467-017-02797-2&quot;,&quot;issued&quot;:{&quot;date-parts&quot;:[[2018]]},&quot;abstract&quot;:&quot;Sexual behavior is essential for the survival of many species. In female rodents, mate preference and copulatory behavior depend on pheromones and are synchronized with ovulation to ensure reproductive success. The neural circuits driving this orchestration in the brain have, however, remained elusive. Here, we demonstrate that neurons controlling ovulation in the mammalian brain are at the core of a branching neural circuit governing both mate preference and copulatory behavior. We show that male odors detected in the vomeronasal organ activate kisspeptin neurons in female mice. Classical kisspeptin/Kiss1R signaling subsequently triggers olfactory-driven mate preference. In contrast, copulatory behavior is elicited by kisspeptin neurons in a parallel circuit independent of Kiss1R involving nitric oxide signaling. Consistent with this, we find that kisspeptin neurons impinge onto nitric oxide-synthesizing neurons in the ventromedial hypothalamus. Our data establish kisspeptin neurons as a central regulatory hub orchestrating sexual behavior in the female mouse brain.&quot;,&quot;publisher&quot;:&quot;Springer US&quot;,&quot;issue&quot;:&quot;1&quot;,&quot;volume&quot;:&quot;9&quot;},&quot;isTemporary&quot;:false}]},{&quot;citationID&quot;:&quot;MENDELEY_CITATION_94a2f30a-c4d9-4b1d-ab61-12bd98cdd017&quot;,&quot;properties&quot;:{&quot;noteIndex&quot;:0},&quot;isEdited&quot;:false,&quot;manualOverride&quot;:{&quot;isManuallyOverridden&quot;:false,&quot;citeprocText&quot;:&quot;(2)&quot;,&quot;manualOverrideText&quot;:&quot;&quot;},&quot;citationTag&quot;:&quot;MENDELEY_CITATION_v3_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&quot;,&quot;citationItems&quot;:[{&quot;id&quot;:&quot;8c73fff1-fbbb-3d7f-8ee8-113d5a544151&quot;,&quot;itemData&quot;:{&quot;type&quot;:&quot;paper-conference&quot;,&quot;id&quot;:&quot;8c73fff1-fbbb-3d7f-8ee8-113d5a544151&quot;,&quot;title&quot;:&quot;Effects of a Gonadotropin-Releasing Hormone Agonist on Sex Behavior in Females of the Southern Giant Pouched Rat&quot;,&quot;author&quot;:[{&quot;family&quot;:&quot;Lo&quot;,&quot;given&quot;:&quot;Beverly&quot;,&quot;parse-names&quot;:false,&quot;dropping-particle&quot;:&quot;&quot;,&quot;non-dropping-particle&quot;:&quot;&quot;},{&quot;family&quot;:&quot;Freeman&quot;,&quot;given&quot;:&quot;Angela R.&quot;,&quot;parse-names&quot;:false,&quot;dropping-particle&quot;:&quot;&quot;,&quot;non-dropping-particle&quot;:&quot;&quot;},{&quot;family&quot;:&quot;Singh&quot;,&quot;given&quot;:&quot;Bhupinder&quot;,&quot;parse-names&quot;:false,&quot;dropping-particle&quot;:&quot;&quot;,&quot;non-dropping-particle&quot;:&quot;&quot;},{&quot;family&quot;:&quot;Hanadari-Levy&quot;,&quot;given&quot;:&quot;Amit&quot;,&quot;parse-names&quot;:false,&quot;dropping-particle&quot;:&quot;&quot;,&quot;non-dropping-particle&quot;:&quot;&quot;},{&quot;family&quot;:&quot;Berman&quot;,&quot;given&quot;:&quot;Jacquelyn&quot;,&quot;parse-names&quot;:false,&quot;dropping-particle&quot;:&quot;&quot;,&quot;non-dropping-particle&quot;:&quot;&quot;},{&quot;family&quot;:&quot;Chaves&quot;,&quot;given&quot;:&quot;Alexandra&quot;,&quot;parse-names&quot;:false,&quot;dropping-particle&quot;:&quot;&quot;,&quot;non-dropping-particle&quot;:&quot;&quot;},{&quot;family&quot;:&quot;Choudhry&quot;,&quot;given&quot;:&quot;Aumena&quot;,&quot;parse-names&quot;:false,&quot;dropping-particle&quot;:&quot;&quot;,&quot;non-dropping-particle&quot;:&quot;&quot;},{&quot;family&quot;:&quot;Ophir&quot;,&quot;given&quot;:&quot;Alexander G.&quot;,&quot;parse-names&quot;:false,&quot;dropping-particle&quot;:&quot;&quot;,&quot;non-dropping-particle&quot;:&quot;&quot;}],&quot;container-title&quot;:&quot;Integrative and Comparative Biology&quot;,&quot;container-title-short&quot;:&quot;Integr Comp Biol&quot;,&quot;DOI&quot;:&quot;10.1093/icb/icac037&quot;,&quot;ISSN&quot;:&quot;15577023&quot;,&quot;issued&quot;:{&quot;date-parts&quot;:[[2022,9,1]]},&quot;page&quot;:&quot;613-624&quot;,&quot;abstract&quot;:&quot;In general, males should be particularly attentive to cues of sexual availability and females should advertize accordingly. Vaginal patency (i.e., the openness of the vagina) is a reliable indicator of sexual maturity; if the vagina is closed, the female is unable to copulate. The southern giant pouched rat (Cricetomys ansorgei) is unusual because females can have fully fused vaginal openings (i.e., vaginal nonpatency) despite being considered \&quot;adults\&quot;by other metrics. Moreover, some females reversibly close their vaginal openings. Thus, vaginal patency in the pouched rat is a \&quot;flexible\&quot;reproductive state. We subcutaneously implanted a long-acting GnRHagonist (deslorelin), which over time inhibits sex steroid secretion, to better understand the endocrinology and social behavior relating to vaginal patency in this species. We hypothesized that altering GnRH would impact both patency and behavior through its effects on circulating levels of estradiol. Six months of deslorelin treatment did not alter vaginal patency. Behaviorally, deslorelin-treated females spent less time interacting with, and were more aggressive towards males (compared to controls). Notably, deslorelin did not alter female scent marking. We conclude that behavioral receptivity, but not vaginal patency, is impacted by GnRH hormonal cascades in the pouched rat.&quot;,&quot;publisher&quot;:&quot;Oxford University Press&quot;,&quot;issue&quot;:&quot;3&quot;,&quot;volume&quot;:&quot;62&quot;},&quot;isTemporary&quot;:false}]},{&quot;citationID&quot;:&quot;MENDELEY_CITATION_7c5959c6-ed28-4e4e-a029-87bf7b0e8a94&quot;,&quot;properties&quot;:{&quot;noteIndex&quot;:0},&quot;isEdited&quot;:false,&quot;manualOverride&quot;:{&quot;isManuallyOverridden&quot;:false,&quot;citeprocText&quot;:&quot;(3)&quot;,&quot;manualOverrideText&quot;:&quot;&quot;},&quot;citationTag&quot;:&quot;MENDELEY_CITATION_v3_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&quot;,&quot;citationItems&quot;:[{&quot;id&quot;:&quot;fc07e0aa-6aca-3eba-9047-5031e318bfed&quot;,&quot;itemData&quot;:{&quot;type&quot;:&quot;article-journal&quot;,&quot;id&quot;:&quot;fc07e0aa-6aca-3eba-9047-5031e318bfed&quot;,&quot;title&quot;:&quot;Haploinsufficiency of Dmxl2, Encoding a Synaptic Protein, Causes Infertility Associated with a Loss of GnRH Neurons in Mouse&quot;,&quot;author&quot;:[{&quot;family&quot;:&quot;Tata&quot;,&quot;given&quot;:&quot;Brooke&quot;,&quot;parse-names&quot;:false,&quot;dropping-particle&quot;:&quot;&quot;,&quot;non-dropping-particle&quot;:&quot;&quot;},{&quot;family&quot;:&quot;Huijbregts&quot;,&quot;given&quot;:&quot;Lukas&quot;,&quot;parse-names&quot;:false,&quot;dropping-particle&quot;:&quot;&quot;,&quot;non-dropping-particle&quot;:&quot;&quot;},{&quot;family&quot;:&quot;Jacquier&quot;,&quot;given&quot;:&quot;Sandrine&quot;,&quot;parse-names&quot;:false,&quot;dropping-particle&quot;:&quot;&quot;,&quot;non-dropping-particle&quot;:&quot;&quot;},{&quot;family&quot;:&quot;Csaba&quot;,&quot;given&quot;:&quot;Zsolt&quot;,&quot;parse-names&quot;:false,&quot;dropping-particle&quot;:&quot;&quot;,&quot;non-dropping-particle&quot;:&quot;&quot;},{&quot;family&quot;:&quot;Genin&quot;,&quot;given&quot;:&quot;Emmanuelle&quot;,&quot;parse-names&quot;:false,&quot;dropping-particle&quot;:&quot;&quot;,&quot;non-dropping-particle&quot;:&quot;&quot;},{&quot;family&quot;:&quot;Meyer&quot;,&quot;given&quot;:&quot;Vincent&quot;,&quot;parse-names&quot;:false,&quot;dropping-particle&quot;:&quot;&quot;,&quot;non-dropping-particle&quot;:&quot;&quot;},{&quot;family&quot;:&quot;Leka&quot;,&quot;given&quot;:&quot;Sofia&quot;,&quot;parse-names&quot;:false,&quot;dropping-particle&quot;:&quot;&quot;,&quot;non-dropping-particle&quot;:&quot;&quot;},{&quot;family&quot;:&quot;Dupont&quot;,&quot;given&quot;:&quot;Joelle&quot;,&quot;parse-names&quot;:false,&quot;dropping-particle&quot;:&quot;&quot;,&quot;non-dropping-particle&quot;:&quot;&quot;},{&quot;family&quot;:&quot;Charles&quot;,&quot;given&quot;:&quot;Perrine&quot;,&quot;parse-names&quot;:false,&quot;dropping-particle&quot;:&quot;&quot;,&quot;non-dropping-particle&quot;:&quot;&quot;},{&quot;family&quot;:&quot;Chevenne&quot;,&quot;given&quot;:&quot;Didier&quot;,&quot;parse-names&quot;:false,&quot;dropping-particle&quot;:&quot;&quot;,&quot;non-dropping-particle&quot;:&quot;&quot;},{&quot;family&quot;:&quot;Carel&quot;,&quot;given&quot;:&quot;Jean Claude&quot;,&quot;parse-names&quot;:false,&quot;dropping-particle&quot;:&quot;&quot;,&quot;non-dropping-particle&quot;:&quot;&quot;},{&quot;family&quot;:&quot;Léger&quot;,&quot;given&quot;:&quot;Juliane&quot;,&quot;parse-names&quot;:false,&quot;dropping-particle&quot;:&quot;&quot;,&quot;non-dropping-particle&quot;:&quot;&quot;},{&quot;family&quot;:&quot;Roux&quot;,&quot;given&quot;:&quot;Nicolas&quot;,&quot;parse-names&quot;:false,&quot;dropping-particle&quot;:&quot;&quot;,&quot;non-dropping-particle&quot;:&quot;de&quot;}],&quot;container-title&quot;:&quot;PLoS Biology&quot;,&quot;container-title-short&quot;:&quot;PLoS Biol&quot;,&quot;DOI&quot;:&quot;10.1371/journal.pbio.1001952&quot;,&quot;ISSN&quot;:&quot;15457885&quot;,&quot;PMID&quot;:&quot;25248098&quot;,&quot;issued&quot;:{&quot;date-parts&quot;:[[2014]]},&quot;abstract&quot;:&quot;Characterization of the genetic defects causing gonadotropic deficiency has made a major contribution to elucidation of the fundamental role of Kisspeptins and Neurokinin B in puberty onset and reproduction. The absence of puberty may also reveal neurodevelopmental disorders caused by molecular defects in various cellular pathways. Investigations of these neurodevelopmental disorders may provide information about the neuronal processes controlling puberty onset and reproductive capacity. We describe here a new syndrome observed in three brothers, which involves gonadotropic axis deficiency, central hypothyroidism, peripheral demyelinating sensorimotor polyneuropathy, mental retardation, and profound hypoglycemia, progressing to nonautoimmune insulin-dependent diabetes mellitus. High-throughput sequencing revealed a homozygous in-frame deletion of 15 nucleotides in DMXL2 in all three affected patients. This homozygous deletion was associated with lower DMXL2 mRNA levels in the blood lymphocytes of the patients. DMXL2 encodes the synaptic protein rabconnectin-3α, which has been identified as a putative scaffold protein for Rab3-GAP and Rab3-GEP, two regulators of the GTPase Rab3a. We found that rabconnectin-3α was expressed in exocytosis vesicles in gonadotropin-releasing hormone (GnRH) axonal extremities in the median eminence of the hypothalamus. It was also specifically expressed in cells expressing luteinizing hormone (LH) and follicle-stimulating hormone (FSH) within the pituitary. The conditional heterozygous deletion of Dmxl2 from mouse neurons delayed puberty and resulted in very low fertility. This reproductive phenotype was associated with a lower number of GnRH neurons in the hypothalamus of adult mice. Finally, Dmxl2 knockdown in an insulin-secreting cell line showed that rabconnectin-3α controlled the constitutive and glucose-induced secretion of insulin. In conclusion, this study shows that low levels of DMXL2 expression cause a complex neurological phenotype, with abnormal glucose metabolism and gonadotropic axis deficiency due to a loss of GnRH neurons. Our findings identify rabconectin-3α as a key controller of neuronal and endocrine homeostatic processes.&quot;,&quot;publisher&quot;:&quot;Public Library of Science&quot;,&quot;issue&quot;:&quot;9&quot;,&quot;volume&quot;:&quot;12&quot;},&quot;isTemporary&quot;:false}]},{&quot;citationID&quot;:&quot;MENDELEY_CITATION_9c6af3d3-2c60-4e32-8f82-8a81e5e88751&quot;,&quot;properties&quot;:{&quot;noteIndex&quot;:0},&quot;isEdited&quot;:false,&quot;manualOverride&quot;:{&quot;isManuallyOverridden&quot;:false,&quot;citeprocText&quot;:&quot;(4)&quot;,&quot;manualOverrideText&quot;:&quot;&quot;},&quot;citationTag&quot;:&quot;MENDELEY_CITATION_v3_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&quot;,&quot;citationItems&quot;:[{&quot;id&quot;:&quot;63663046-f04e-3915-b248-da36350a5e4d&quot;,&quot;itemData&quot;:{&quot;type&quot;:&quot;article-journal&quot;,&quot;id&quot;:&quot;63663046-f04e-3915-b248-da36350a5e4d&quot;,&quot;title&quot;:&quot;Elevated prenatal anti-Müllerian hormone reprograms the fetus and induces polycystic ovary syndrome in adulthood&quot;,&quot;author&quot;:[{&quot;family&quot;:&quot;Tata&quot;,&quot;given&quot;:&quot;Brooke&quot;,&quot;parse-names&quot;:false,&quot;dropping-particle&quot;:&quot;&quot;,&quot;non-dropping-particle&quot;:&quot;&quot;},{&quot;family&quot;:&quot;Mimouni&quot;,&quot;given&quot;:&quot;Nour El Houda&quot;,&quot;parse-names&quot;:false,&quot;dropping-particle&quot;:&quot;&quot;,&quot;non-dropping-particle&quot;:&quot;&quot;},{&quot;family&quot;:&quot;Barbotin&quot;,&quot;given&quot;:&quot;Anne Laure&quot;,&quot;parse-names&quot;:false,&quot;dropping-particle&quot;:&quot;&quot;,&quot;non-dropping-particle&quot;:&quot;&quot;},{&quot;family&quot;:&quot;Malone&quot;,&quot;given&quot;:&quot;Samuel A.&quot;,&quot;parse-names&quot;:false,&quot;dropping-particle&quot;:&quot;&quot;,&quot;non-dropping-particle&quot;:&quot;&quot;},{&quot;family&quot;:&quot;Loyens&quot;,&quot;given&quot;:&quot;Anne&quot;,&quot;parse-names&quot;:false,&quot;dropping-particle&quot;:&quot;&quot;,&quot;non-dropping-particle&quot;:&quot;&quot;},{&quot;family&quot;:&quot;Pigny&quot;,&quot;given&quot;:&quot;Pascal&quot;,&quot;parse-names&quot;:false,&quot;dropping-particle&quot;:&quot;&quot;,&quot;non-dropping-particle&quot;:&quot;&quot;},{&quot;family&quot;:&quot;Dewailly&quot;,&quot;given&quot;:&quot;DIdier&quot;,&quot;parse-names&quot;:false,&quot;dropping-particle&quot;:&quot;&quot;,&quot;non-dropping-particle&quot;:&quot;&quot;},{&quot;family&quot;:&quot;Catteau-Jonard&quot;,&quot;given&quot;:&quot;Sophie&quot;,&quot;parse-names&quot;:false,&quot;dropping-particle&quot;:&quot;&quot;,&quot;non-dropping-particle&quot;:&quot;&quot;},{&quot;family&quot;:&quot;Sundström-Poromaa&quot;,&quot;given&quot;:&quot;Inger&quot;,&quot;parse-names&quot;:false,&quot;dropping-particle&quot;:&quot;&quot;,&quot;non-dropping-particle&quot;:&quot;&quot;},{&quot;family&quot;:&quot;Piltonen&quot;,&quot;given&quot;:&quot;Terhi T.&quot;,&quot;parse-names&quot;:false,&quot;dropping-particle&quot;:&quot;&quot;,&quot;non-dropping-particle&quot;:&quot;&quot;},{&quot;family&quot;:&quot;Dal Bello&quot;,&quot;given&quot;:&quot;Federica&quot;,&quot;parse-names&quot;:false,&quot;dropping-particle&quot;:&quot;&quot;,&quot;non-dropping-particle&quot;:&quot;&quot;},{&quot;family&quot;:&quot;Medana&quot;,&quot;given&quot;:&quot;Claudio&quot;,&quot;parse-names&quot;:false,&quot;dropping-particle&quot;:&quot;&quot;,&quot;non-dropping-particle&quot;:&quot;&quot;},{&quot;family&quot;:&quot;Prevot&quot;,&quot;given&quot;:&quot;Vincent&quot;,&quot;parse-names&quot;:false,&quot;dropping-particle&quot;:&quot;&quot;,&quot;non-dropping-particle&quot;:&quot;&quot;},{&quot;family&quot;:&quot;Clasadonte&quot;,&quot;given&quot;:&quot;Jerome&quot;,&quot;parse-names&quot;:false,&quot;dropping-particle&quot;:&quot;&quot;,&quot;non-dropping-particle&quot;:&quot;&quot;},{&quot;family&quot;:&quot;Giacobini&quot;,&quot;given&quot;:&quot;Paolo&quot;,&quot;parse-names&quot;:false,&quot;dropping-particle&quot;:&quot;&quot;,&quot;non-dropping-particle&quot;:&quot;&quot;}],&quot;container-title&quot;:&quot;Nature Medicine&quot;,&quot;DOI&quot;:&quot;10.1038/s41591-018-0035-5&quot;,&quot;ISSN&quot;:&quot;1546170X&quot;,&quot;PMID&quot;:&quot;29760445&quot;,&quot;issued&quot;:{&quot;date-parts&quot;:[[2018,6,1]]},&quot;page&quot;:&quot;834-846&quot;,&quot;abstract&quot;:&quot;Polycystic ovary syndrome (PCOS) is the main cause of female infertility worldwide and corresponds with a high degree of comorbidities and economic burden. How PCOS is passed on from one generation to the next is not clear, but it may be a developmental condition. Most women with PCOS exhibit higher levels of circulating luteinizing hormone, suggestive of heightened gonadotropin-releasing hormone (GnRH) release, and anti-Müllerian hormone (AMH) as compared to healthy women. Excess AMH in utero may affect the development of the female fetus. However, as AMH levels drop during pregnancy in women with normal fertility, it was unclear whether their levels were also elevated in pregnant women with PCOS. Here we measured AMH in a cohort of pregnant women with PCOS and control pregnant women and found that AMH is significantly more elevated in the former group versus the latter. To determine whether the elevation of AMH during pregnancy in women with PCOS is a bystander effect or a driver of the condition in the offspring, we modeled our clinical findings by treating pregnant mice with AMH and followed the neuroendocrine phenotype of their female progeny postnatally. This treatment resulted in maternal neuroendocrine-driven testosterone excess and diminished placental metabolism of testosterone to estradiol, resulting in a masculinization of the exposed female fetus and a PCOS-like reproductive and neuroendocrine phenotype in adulthood. We found that the affected females had persistently hyperactivated GnRH neurons and that GnRH antagonist treatment in the adult female offspring restored their neuroendocrine phenotype to a normal state. These findings highlight a critical role for excess prenatal AMH exposure and subsequent aberrant GnRH receptor signaling in the neuroendocrine dysfunctions of PCOS, while offering a new potential therapeutic avenue to treat the condition during adulthood.&quot;,&quot;publisher&quot;:&quot;Nature Publishing Group&quot;,&quot;issue&quot;:&quot;6&quot;,&quot;volume&quot;:&quot;24&quot;,&quot;container-title-short&quot;:&quot;Nat Med&quot;},&quot;isTemporary&quot;:false}]},{&quot;citationID&quot;:&quot;MENDELEY_CITATION_0d9c5284-a28c-42e9-bfb1-36e75ca51e02&quot;,&quot;properties&quot;:{&quot;noteIndex&quot;:0},&quot;isEdited&quot;:false,&quot;manualOverride&quot;:{&quot;isManuallyOverridden&quot;:false,&quot;citeprocText&quot;:&quot;(1,5)&quot;,&quot;manualOverrideText&quot;:&quot;&quot;},&quot;citationTag&quot;:&quot;MENDELEY_CITATION_v3_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&quot;,&quot;citationItems&quot;:[{&quot;id&quot;:&quot;b6317a40-ec4c-3ace-97cc-8e636cf36863&quot;,&quot;itemData&quot;:{&quot;type&quot;:&quot;article-journal&quot;,&quot;id&quot;:&quot;b6317a40-ec4c-3ace-97cc-8e636cf36863&quot;,&quot;title&quot;:&quot;Female sexual behavior in mice is controlled by kisspeptin neurons&quot;,&quot;author&quot;:[{&quot;family&quot;:&quot;Hellier&quot;,&quot;given&quot;:&quot;Vincent&quot;,&quot;parse-names&quot;:false,&quot;dropping-particle&quot;:&quot;&quot;,&quot;non-dropping-particle&quot;:&quot;&quot;},{&quot;family&quot;:&quot;Brock&quot;,&quot;given&quot;:&quot;Olivier&quot;,&quot;parse-names&quot;:false,&quot;dropping-particle&quot;:&quot;&quot;,&quot;non-dropping-particle&quot;:&quot;&quot;},{&quot;family&quot;:&quot;Candlish&quot;,&quot;given&quot;:&quot;Michael&quot;,&quot;parse-names&quot;:false,&quot;dropping-particle&quot;:&quot;&quot;,&quot;non-dropping-particle&quot;:&quot;&quot;},{&quot;family&quot;:&quot;Desroziers&quot;,&quot;given&quot;:&quot;Elodie&quot;,&quot;parse-names&quot;:false,&quot;dropping-particle&quot;:&quot;&quot;,&quot;non-dropping-particle&quot;:&quot;&quot;},{&quot;family&quot;:&quot;Aoki&quot;,&quot;given&quot;:&quot;Mari&quot;,&quot;parse-names&quot;:false,&quot;dropping-particle&quot;:&quot;&quot;,&quot;non-dropping-particle&quot;:&quot;&quot;},{&quot;family&quot;:&quot;Mayer&quot;,&quot;given&quot;:&quot;Christian&quot;,&quot;parse-names&quot;:false,&quot;dropping-particle&quot;:&quot;&quot;,&quot;non-dropping-particle&quot;:&quot;&quot;},{&quot;family&quot;:&quot;Piet&quot;,&quot;given&quot;:&quot;Richard&quot;,&quot;parse-names&quot;:false,&quot;dropping-particle&quot;:&quot;&quot;,&quot;non-dropping-particle&quot;:&quot;&quot;},{&quot;family&quot;:&quot;Herbison&quot;,&quot;given&quot;:&quot;Allan&quot;,&quot;parse-names&quot;:false,&quot;dropping-particle&quot;:&quot;&quot;,&quot;non-dropping-particle&quot;:&quot;&quot;},{&quot;family&quot;:&quot;Colledge&quot;,&quot;given&quot;:&quot;William Henry&quot;,&quot;parse-names&quot;:false,&quot;dropping-particle&quot;:&quot;&quot;,&quot;non-dropping-particle&quot;:&quot;&quot;},{&quot;family&quot;:&quot;Prévot&quot;,&quot;given&quot;:&quot;Vincent&quot;,&quot;parse-names&quot;:false,&quot;dropping-particle&quot;:&quot;&quot;,&quot;non-dropping-particle&quot;:&quot;&quot;},{&quot;family&quot;:&quot;Boehm&quot;,&quot;given&quot;:&quot;Ulrich&quot;,&quot;parse-names&quot;:false,&quot;dropping-particle&quot;:&quot;&quot;,&quot;non-dropping-particle&quot;:&quot;&quot;},{&quot;family&quot;:&quot;Bakker&quot;,&quot;given&quot;:&quot;Julie&quot;,&quot;parse-names&quot;:false,&quot;dropping-particle&quot;:&quot;&quot;,&quot;non-dropping-particle&quot;:&quot;&quot;}],&quot;container-title&quot;:&quot;Nature Communications&quot;,&quot;container-title-short&quot;:&quot;Nat Commun&quot;,&quot;DOI&quot;:&quot;10.1038/s41467-017-02797-2&quot;,&quot;ISSN&quot;:&quot;20411723&quot;,&quot;PMID&quot;:&quot;29374161&quot;,&quot;URL&quot;:&quot;http://dx.doi.org/10.1038/s41467-017-02797-2&quot;,&quot;issued&quot;:{&quot;date-parts&quot;:[[2018]]},&quot;abstract&quot;:&quot;Sexual behavior is essential for the survival of many species. In female rodents, mate preference and copulatory behavior depend on pheromones and are synchronized with ovulation to ensure reproductive success. The neural circuits driving this orchestration in the brain have, however, remained elusive. Here, we demonstrate that neurons controlling ovulation in the mammalian brain are at the core of a branching neural circuit governing both mate preference and copulatory behavior. We show that male odors detected in the vomeronasal organ activate kisspeptin neurons in female mice. Classical kisspeptin/Kiss1R signaling subsequently triggers olfactory-driven mate preference. In contrast, copulatory behavior is elicited by kisspeptin neurons in a parallel circuit independent of Kiss1R involving nitric oxide signaling. Consistent with this, we find that kisspeptin neurons impinge onto nitric oxide-synthesizing neurons in the ventromedial hypothalamus. Our data establish kisspeptin neurons as a central regulatory hub orchestrating sexual behavior in the female mouse brain.&quot;,&quot;publisher&quot;:&quot;Springer US&quot;,&quot;issue&quot;:&quot;1&quot;,&quot;volume&quot;:&quot;9&quot;},&quot;isTemporary&quot;:false},{&quot;id&quot;:&quot;c86eb598-f3e7-3948-936f-5ee25c87afb9&quot;,&quot;itemData&quot;:{&quot;type&quot;:&quot;article-journal&quot;,&quot;id&quot;:&quot;c86eb598-f3e7-3948-936f-5ee25c87afb9&quot;,&quot;title&quot;:&quot;Female sexual behavior is disrupted in a preclinical mouse model of PCOS via an attenuated hypothalamic nitric oxide pathway&quot;,&quot;author&quot;:[{&quot;family&quot;:&quot;Silva&quot;,&quot;given&quot;:&quot;Mauro S.B.&quot;,&quot;parse-names&quot;:false,&quot;dropping-particle&quot;:&quot;&quot;,&quot;non-dropping-particle&quot;:&quot;&quot;},{&quot;family&quot;:&quot;Decoster&quot;,&quot;given&quot;:&quot;Laurine&quot;,&quot;parse-names&quot;:false,&quot;dropping-particle&quot;:&quot;&quot;,&quot;non-dropping-particle&quot;:&quot;&quot;},{&quot;family&quot;:&quot;Trova&quot;,&quot;given&quot;:&quot;Sara&quot;,&quot;parse-names&quot;:false,&quot;dropping-particle&quot;:&quot;&quot;,&quot;non-dropping-particle&quot;:&quot;&quot;},{&quot;family&quot;:&quot;Mimouni&quot;,&quot;given&quot;:&quot;Nour E.H.&quot;,&quot;parse-names&quot;:false,&quot;dropping-particle&quot;:&quot;&quot;,&quot;non-dropping-particle&quot;:&quot;&quot;},{&quot;family&quot;:&quot;Delli&quot;,&quot;given&quot;:&quot;Virginia&quot;,&quot;parse-names&quot;:false,&quot;dropping-particle&quot;:&quot;&quot;,&quot;non-dropping-particle&quot;:&quot;&quot;},{&quot;family&quot;:&quot;Chachlaki&quot;,&quot;given&quot;:&quot;Konstantina&quot;,&quot;parse-names&quot;:false,&quot;dropping-particle&quot;:&quot;&quot;,&quot;non-dropping-particle&quot;:&quot;&quot;},{&quot;family&quot;:&quot;Yu&quot;,&quot;given&quot;:&quot;Qiang&quot;,&quot;parse-names&quot;:false,&quot;dropping-particle&quot;:&quot;&quot;,&quot;non-dropping-particle&quot;:&quot;&quot;},{&quot;family&quot;:&quot;Boehm&quot;,&quot;given&quot;:&quot;Ulrich&quot;,&quot;parse-names&quot;:false,&quot;dropping-particle&quot;:&quot;&quot;,&quot;non-dropping-particle&quot;:&quot;&quot;},{&quot;family&quot;:&quot;Prevot&quot;,&quot;given&quot;:&quot;Vincent&quot;,&quot;parse-names&quot;:false,&quot;dropping-particle&quot;:&quot;&quot;,&quot;non-dropping-particle&quot;:&quot;&quot;},{&quot;family&quot;:&quot;Giacobini&quot;,&quot;given&quot;:&quot;Paolo&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203503119&quot;,&quot;ISSN&quot;:&quot;10916490&quot;,&quot;PMID&quot;:&quot;35867816&quot;,&quot;issued&quot;:{&quot;date-parts&quot;:[[2022]]},&quot;page&quot;:&quot;1-12&quot;,&quot;abstract&quot;:&quot;Women with polycystic ovary syndrome (PCOS) frequently experience decreased sexual arousal, desire, and sexual satisfaction. While the hypothalamus is known to regulate sexual behavior, the specific neuronal pathways affected in patients with PCOS are not known. To dissect the underlying neural circuitry, we capitalized on a robust preclinical animal model that reliably recapitulates all cardinal PCOS features. We discovered that female mice prenatally treated with anti-Mullerian € hormone (PAMH) display impaired sexual behavior and sexual partner preference over the reproductive age. Blunted female sexual behavior was associated with increased sexual rejection and independent of sex steroid hormone status. Structurally, sexual dysfunction was associated with a substantial loss of neuronal nitric oxide synthase (nNOS)-expressing neurons in the ventromedial nucleus of the hypothalamus (VMH) and other areas of hypothalamic nuclei involved in social behaviors. Using in vivo chemogenetic manipulation, we show that nNOSVMH neurons are required for the display of normal sexual behavior in female mice and that pharmacological replenishment of nitric oxide restores normal sexual performance in PAMH mice. Our data provide a framework to investigate facets of hypothalamic nNOS neuron biology with implications for sexual disturbances in PCOS.&quot;,&quot;issue&quot;:&quot;30&quot;,&quot;volume&quot;:&quot;119&quot;},&quot;isTemporary&quot;:false}]},{&quot;citationID&quot;:&quot;MENDELEY_CITATION_3b964033-2cc8-40c2-aa25-0d421294a8f9&quot;,&quot;properties&quot;:{&quot;noteIndex&quot;:0},&quot;isEdited&quot;:false,&quot;manualOverride&quot;:{&quot;isManuallyOverridden&quot;:false,&quot;citeprocText&quot;:&quot;(6)&quot;,&quot;manualOverrideText&quot;:&quot;&quot;},&quot;citationTag&quot;:&quot;MENDELEY_CITATION_v3_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&quot;,&quot;citationItems&quot;:[{&quot;id&quot;:&quot;4a41aeb9-954b-39d8-9615-7a1eb229a80a&quot;,&quot;itemData&quot;:{&quot;type&quot;:&quot;article-journal&quot;,&quot;id&quot;:&quot;4a41aeb9-954b-39d8-9615-7a1eb229a80a&quot;,&quot;title&quot;:&quot;The Neuropeptide Tac2 Controls a Distributed Brain State Induced by Chronic Social Isolation Stress&quot;,&quot;author&quot;:[{&quot;family&quot;:&quot;Zelikowsky&quot;,&quot;given&quot;:&quot;Moriel&quot;,&quot;parse-names&quot;:false,&quot;dropping-particle&quot;:&quot;&quot;,&quot;non-dropping-particle&quot;:&quot;&quot;},{&quot;family&quot;:&quot;Hui&quot;,&quot;given&quot;:&quot;May&quot;,&quot;parse-names&quot;:false,&quot;dropping-particle&quot;:&quot;&quot;,&quot;non-dropping-particle&quot;:&quot;&quot;},{&quot;family&quot;:&quot;Karigo&quot;,&quot;given&quot;:&quot;Tomomi&quot;,&quot;parse-names&quot;:false,&quot;dropping-particle&quot;:&quot;&quot;,&quot;non-dropping-particle&quot;:&quot;&quot;},{&quot;family&quot;:&quot;Choe&quot;,&quot;given&quot;:&quot;Andrea&quot;,&quot;parse-names&quot;:false,&quot;dropping-particle&quot;:&quot;&quot;,&quot;non-dropping-particle&quot;:&quot;&quot;},{&quot;family&quot;:&quot;Yang&quot;,&quot;given&quot;:&quot;Bin&quot;,&quot;parse-names&quot;:false,&quot;dropping-particle&quot;:&quot;&quot;,&quot;non-dropping-particle&quot;:&quot;&quot;},{&quot;family&quot;:&quot;Blanco&quot;,&quot;given&quot;:&quot;Mario R.&quot;,&quot;parse-names&quot;:false,&quot;dropping-particle&quot;:&quot;&quot;,&quot;non-dropping-particle&quot;:&quot;&quot;},{&quot;family&quot;:&quot;Beadle&quot;,&quot;given&quot;:&quot;Keith&quot;,&quot;parse-names&quot;:false,&quot;dropping-particle&quot;:&quot;&quot;,&quot;non-dropping-particle&quot;:&quot;&quot;},{&quot;family&quot;:&quot;Gradinaru&quot;,&quot;given&quot;:&quot;Viviana&quot;,&quot;parse-names&quot;:false,&quot;dropping-particle&quot;:&quot;&quot;,&quot;non-dropping-particle&quot;:&quot;&quot;},{&quot;family&quot;:&quot;Deverman&quot;,&quot;given&quot;:&quot;Benjamin E.&quot;,&quot;parse-names&quot;:false,&quot;dropping-particle&quot;:&quot;&quot;,&quot;non-dropping-particle&quot;:&quot;&quot;},{&quot;family&quot;:&quot;Anderson&quot;,&quot;given&quot;:&quot;David J.&quot;,&quot;parse-names&quot;:false,&quot;dropping-particle&quot;:&quot;&quot;,&quot;non-dropping-particle&quot;:&quot;&quot;}],&quot;container-title&quot;:&quot;Cell&quot;,&quot;container-title-short&quot;:&quot;Cell&quot;,&quot;DOI&quot;:&quot;10.1016/j.cell.2018.03.037&quot;,&quot;ISSN&quot;:&quot;10974172&quot;,&quot;PMID&quot;:&quot;29775595&quot;,&quot;issued&quot;:{&quot;date-parts&quot;:[[2018]]},&quot;page&quot;:&quot;1265-1279.e19&quot;,&quot;abstract&quot;:&quot;Chronic social isolation causes severe psychological effects in humans, but their neural bases remain poorly understood. 2 weeks (but not 24 hr) of social isolation stress (SIS) caused multiple behavioral changes in mice and induced brain-wide upregulation of the neuropeptide tachykinin 2 (Tac2)/neurokinin B (NkB). Systemic administration of an Nk3R antagonist prevented virtually all of the behavioral effects of chronic SIS. Conversely, enhancing NkB expression and release phenocopied SIS in group-housed mice, promoting aggression and converting stimulus-locked defensive behaviors to persistent responses. Multiplexed analysis of Tac2/NkB function in multiple brain areas revealed dissociable, region-specific requirements for both the peptide and its receptor in different SIS-induced behavioral changes. Thus, Tac2 coordinates a pleiotropic brain state caused by SIS via a distributed mode of action. These data reveal the profound effects of prolonged social isolation on brain chemistry and function and suggest potential new therapeutic applications for Nk3R antagonists. The Tac2 neuropeptide system orchestrates the complex behavioral effects of chronic social isolation stress by acting locally in multiple brain regions, suggesting the therapeutic potential of Nk3R antagonists for managing behavioral changes upon prolonged social isolation.&quot;,&quot;publisher&quot;:&quot;Elsevier Inc.&quot;,&quot;issue&quot;:&quot;5&quot;,&quot;volume&quot;:&quot;173&quot;},&quot;isTemporary&quot;:false}]},{&quot;citationID&quot;:&quot;MENDELEY_CITATION_af07e9c9-80a2-41c1-a022-085b4eea900b&quot;,&quot;properties&quot;:{&quot;noteIndex&quot;:0},&quot;isEdited&quot;:false,&quot;manualOverride&quot;:{&quot;isManuallyOverridden&quot;:true,&quot;citeprocText&quot;:&quot;(6)&quot;,&quot;manualOverrideText&quot;:&quot;(34),&quot;},&quot;citationTag&quot;:&quot;MENDELEY_CITATION_v3_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&quot;,&quot;citationItems&quot;:[{&quot;id&quot;:&quot;4a41aeb9-954b-39d8-9615-7a1eb229a80a&quot;,&quot;itemData&quot;:{&quot;type&quot;:&quot;article-journal&quot;,&quot;id&quot;:&quot;4a41aeb9-954b-39d8-9615-7a1eb229a80a&quot;,&quot;title&quot;:&quot;The Neuropeptide Tac2 Controls a Distributed Brain State Induced by Chronic Social Isolation Stress&quot;,&quot;author&quot;:[{&quot;family&quot;:&quot;Zelikowsky&quot;,&quot;given&quot;:&quot;Moriel&quot;,&quot;parse-names&quot;:false,&quot;dropping-particle&quot;:&quot;&quot;,&quot;non-dropping-particle&quot;:&quot;&quot;},{&quot;family&quot;:&quot;Hui&quot;,&quot;given&quot;:&quot;May&quot;,&quot;parse-names&quot;:false,&quot;dropping-particle&quot;:&quot;&quot;,&quot;non-dropping-particle&quot;:&quot;&quot;},{&quot;family&quot;:&quot;Karigo&quot;,&quot;given&quot;:&quot;Tomomi&quot;,&quot;parse-names&quot;:false,&quot;dropping-particle&quot;:&quot;&quot;,&quot;non-dropping-particle&quot;:&quot;&quot;},{&quot;family&quot;:&quot;Choe&quot;,&quot;given&quot;:&quot;Andrea&quot;,&quot;parse-names&quot;:false,&quot;dropping-particle&quot;:&quot;&quot;,&quot;non-dropping-particle&quot;:&quot;&quot;},{&quot;family&quot;:&quot;Yang&quot;,&quot;given&quot;:&quot;Bin&quot;,&quot;parse-names&quot;:false,&quot;dropping-particle&quot;:&quot;&quot;,&quot;non-dropping-particle&quot;:&quot;&quot;},{&quot;family&quot;:&quot;Blanco&quot;,&quot;given&quot;:&quot;Mario R.&quot;,&quot;parse-names&quot;:false,&quot;dropping-particle&quot;:&quot;&quot;,&quot;non-dropping-particle&quot;:&quot;&quot;},{&quot;family&quot;:&quot;Beadle&quot;,&quot;given&quot;:&quot;Keith&quot;,&quot;parse-names&quot;:false,&quot;dropping-particle&quot;:&quot;&quot;,&quot;non-dropping-particle&quot;:&quot;&quot;},{&quot;family&quot;:&quot;Gradinaru&quot;,&quot;given&quot;:&quot;Viviana&quot;,&quot;parse-names&quot;:false,&quot;dropping-particle&quot;:&quot;&quot;,&quot;non-dropping-particle&quot;:&quot;&quot;},{&quot;family&quot;:&quot;Deverman&quot;,&quot;given&quot;:&quot;Benjamin E.&quot;,&quot;parse-names&quot;:false,&quot;dropping-particle&quot;:&quot;&quot;,&quot;non-dropping-particle&quot;:&quot;&quot;},{&quot;family&quot;:&quot;Anderson&quot;,&quot;given&quot;:&quot;David J.&quot;,&quot;parse-names&quot;:false,&quot;dropping-particle&quot;:&quot;&quot;,&quot;non-dropping-particle&quot;:&quot;&quot;}],&quot;container-title&quot;:&quot;Cell&quot;,&quot;container-title-short&quot;:&quot;Cell&quot;,&quot;DOI&quot;:&quot;10.1016/j.cell.2018.03.037&quot;,&quot;ISSN&quot;:&quot;10974172&quot;,&quot;PMID&quot;:&quot;29775595&quot;,&quot;issued&quot;:{&quot;date-parts&quot;:[[2018]]},&quot;page&quot;:&quot;1265-1279.e19&quot;,&quot;abstract&quot;:&quot;Chronic social isolation causes severe psychological effects in humans, but their neural bases remain poorly understood. 2 weeks (but not 24 hr) of social isolation stress (SIS) caused multiple behavioral changes in mice and induced brain-wide upregulation of the neuropeptide tachykinin 2 (Tac2)/neurokinin B (NkB). Systemic administration of an Nk3R antagonist prevented virtually all of the behavioral effects of chronic SIS. Conversely, enhancing NkB expression and release phenocopied SIS in group-housed mice, promoting aggression and converting stimulus-locked defensive behaviors to persistent responses. Multiplexed analysis of Tac2/NkB function in multiple brain areas revealed dissociable, region-specific requirements for both the peptide and its receptor in different SIS-induced behavioral changes. Thus, Tac2 coordinates a pleiotropic brain state caused by SIS via a distributed mode of action. These data reveal the profound effects of prolonged social isolation on brain chemistry and function and suggest potential new therapeutic applications for Nk3R antagonists. The Tac2 neuropeptide system orchestrates the complex behavioral effects of chronic social isolation stress by acting locally in multiple brain regions, suggesting the therapeutic potential of Nk3R antagonists for managing behavioral changes upon prolonged social isolation.&quot;,&quot;publisher&quot;:&quot;Elsevier Inc.&quot;,&quot;issue&quot;:&quot;5&quot;,&quot;volume&quot;:&quot;173&quot;},&quot;isTemporary&quot;:false}]},{&quot;citationID&quot;:&quot;MENDELEY_CITATION_bcf7e897-a33c-46ae-aa0e-71f14c61fcf5&quot;,&quot;properties&quot;:{&quot;noteIndex&quot;:0},&quot;isEdited&quot;:false,&quot;manualOverride&quot;:{&quot;isManuallyOverridden&quot;:false,&quot;citeprocText&quot;:&quot;(7)&quot;,&quot;manualOverrideText&quot;:&quot;&quot;},&quot;citationTag&quot;:&quot;MENDELEY_CITATION_v3_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&quot;,&quot;citationItems&quot;:[{&quot;id&quot;:&quot;578ec0d5-f1e9-3a98-ad51-6a04096dc41f&quot;,&quot;itemData&quot;:{&quot;type&quot;:&quot;article-journal&quot;,&quot;id&quot;:&quot;578ec0d5-f1e9-3a98-ad51-6a04096dc41f&quot;,&quot;title&quot;:&quot;Fiji : an open-source platform for biological-image analysis&quot;,&quot;author&quot;:[{&quot;family&quot;:&quot;Schindelin&quot;,&quot;given&quot;:&quot;Johannes&quot;,&quot;parse-names&quot;:false,&quot;dropping-particle&quot;:&quot;&quot;,&quot;non-dropping-particle&quot;:&quot;&quot;},{&quot;family&quot;:&quot;Arganda-carreras&quot;,&quot;given&quot;:&quot;Ignacio&quot;,&quot;parse-names&quot;:false,&quot;dropping-particle&quot;:&quot;&quot;,&quot;non-dropping-particle&quot;:&quot;&quot;},{&quot;family&quot;:&quot;Frise&quot;,&quot;given&quot;:&quot;Erwin&quot;,&quot;parse-names&quot;:false,&quot;dropping-particle&quot;:&quot;&quot;,&quot;non-dropping-particle&quot;:&quot;&quot;},{&quot;family&quot;:&quot;Kaynig&quot;,&quot;given&quot;:&quot;Verena&quot;,&quot;parse-names&quot;:false,&quot;dropping-particle&quot;:&quot;&quot;,&quot;non-dropping-particle&quot;:&quot;&quot;},{&quot;family&quot;:&quot;Longair&quot;,&quot;given&quot;:&quot;Mark&quot;,&quot;parse-names&quot;:false,&quot;dropping-particle&quot;:&quot;&quot;,&quot;non-dropping-particle&quot;:&quot;&quot;},{&quot;family&quot;:&quot;Pietzsch&quot;,&quot;given&quot;:&quot;Tobias&quot;,&quot;parse-names&quot;:false,&quot;dropping-particle&quot;:&quot;&quot;,&quot;non-dropping-particle&quot;:&quot;&quot;},{&quot;family&quot;:&quot;Preibisch&quot;,&quot;given&quot;:&quot;Stephan&quot;,&quot;parse-names&quot;:false,&quot;dropping-particle&quot;:&quot;&quot;,&quot;non-dropping-particle&quot;:&quot;&quot;},{&quot;family&quot;:&quot;Rueden&quot;,&quot;given&quot;:&quot;Curtis&quot;,&quot;parse-names&quot;:false,&quot;dropping-particle&quot;:&quot;&quot;,&quot;non-dropping-particle&quot;:&quot;&quot;},{&quot;family&quot;:&quot;Saalfeld&quot;,&quot;given&quot;:&quot;Stephan&quot;,&quot;parse-names&quot;:false,&quot;dropping-particle&quot;:&quot;&quot;,&quot;non-dropping-particle&quot;:&quot;&quot;},{&quot;family&quot;:&quot;Schmid&quot;,&quot;given&quot;:&quot;Benjamin&quot;,&quot;parse-names&quot;:false,&quot;dropping-particle&quot;:&quot;&quot;,&quot;non-dropping-particle&quot;:&quot;&quot;},{&quot;family&quot;:&quot;Tinevez&quot;,&quot;given&quot;:&quot;Jean-yves&quot;,&quot;parse-names&quot;:false,&quot;dropping-particle&quot;:&quot;&quot;,&quot;non-dropping-particle&quot;:&quot;&quot;},{&quot;family&quot;:&quot;White&quot;,&quot;given&quot;:&quot;Daniel James&quot;,&quot;parse-names&quot;:false,&quot;dropping-particle&quot;:&quot;&quot;,&quot;non-dropping-particle&quot;:&quot;&quot;},{&quot;family&quot;:&quot;Hartenstein&quot;,&quot;given&quot;:&quot;Volker&quot;,&quot;parse-names&quot;:false,&quot;dropping-particle&quot;:&quot;&quot;,&quot;non-dropping-particle&quot;:&quot;&quot;},{&quot;family&quot;:&quot;Eliceiri&quot;,&quot;given&quot;:&quot;Kevin&quot;,&quot;parse-names&quot;:false,&quot;dropping-particle&quot;:&quot;&quot;,&quot;non-dropping-particle&quot;:&quot;&quot;},{&quot;family&quot;:&quot;Tomancak&quot;,&quot;given&quot;:&quot;Pavel&quot;,&quot;parse-names&quot;:false,&quot;dropping-particle&quot;:&quot;&quot;,&quot;non-dropping-particle&quot;:&quot;&quot;},{&quot;family&quot;:&quot;Cardona&quot;,&quot;given&quot;:&quot;Albert&quot;,&quot;parse-names&quot;:false,&quot;dropping-particle&quot;:&quot;&quot;,&quot;non-dropping-particle&quot;:&quot;&quot;}],&quot;container-title&quot;:&quot;Nature methods&quot;,&quot;container-title-short&quot;:&quot;Nat Methods&quot;,&quot;DOI&quot;:&quot;10.1038/nmeth.2019&quot;,&quot;issued&quot;:{&quot;date-parts&quot;:[[2012]]},&quot;page&quot;:&quot;676-682&quot;,&quot;issue&quot;:&quot;7&quot;,&quot;volume&quot;:&quot;9&quot;},&quot;isTemporary&quot;:false}]},{&quot;citationID&quot;:&quot;MENDELEY_CITATION_e2bc7d9a-a90b-46d0-a3d3-dfb682e4d3b6&quot;,&quot;properties&quot;:{&quot;noteIndex&quot;:0},&quot;isEdited&quot;:false,&quot;manualOverride&quot;:{&quot;isManuallyOverridden&quot;:false,&quot;citeprocText&quot;:&quot;(4,8,11)&quot;,&quot;manualOverrideText&quot;:&quot;&quot;},&quot;citationTag&quot;:&quot;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&quot;,&quot;citationItems&quot;:[{&quot;id&quot;:&quot;795df658-384f-32e9-93d3-c0ba08201d27&quot;,&quot;itemData&quot;:{&quot;type&quot;:&quot;article-journal&quot;,&quot;id&quot;:&quot;795df658-384f-32e9-93d3-c0ba08201d27&quot;,&quot;title&quot;:&quot;Co-Localisation of Kisspeptin with Galanin or Neurokinin B in Afferents to Mouse GnRH Neurones&quot;,&quot;author&quot;:[{&quot;family&quot;:&quot;Kalló&quot;,&quot;given&quot;:&quot;I.&quot;,&quot;parse-names&quot;:false,&quot;dropping-particle&quot;:&quot;&quot;,&quot;non-dropping-particle&quot;:&quot;&quot;},{&quot;family&quot;:&quot;Vida&quot;,&quot;given&quot;:&quot;B.&quot;,&quot;parse-names&quot;:false,&quot;dropping-particle&quot;:&quot;&quot;,&quot;non-dropping-particle&quot;:&quot;&quot;},{&quot;family&quot;:&quot;Deli&quot;,&quot;given&quot;:&quot;L.&quot;,&quot;parse-names&quot;:false,&quot;dropping-particle&quot;:&quot;&quot;,&quot;non-dropping-particle&quot;:&quot;&quot;},{&quot;family&quot;:&quot;Molnár&quot;,&quot;given&quot;:&quot;C. S.&quot;,&quot;parse-names&quot;:false,&quot;dropping-particle&quot;:&quot;&quot;,&quot;non-dropping-particle&quot;:&quot;&quot;},{&quot;family&quot;:&quot;Hrabovszky&quot;,&quot;given&quot;:&quot;E.&quot;,&quot;parse-names&quot;:false,&quot;dropping-particle&quot;:&quot;&quot;,&quot;non-dropping-particle&quot;:&quot;&quot;},{&quot;family&quot;:&quot;Caraty&quot;,&quot;given&quot;:&quot;A.&quot;,&quot;parse-names&quot;:false,&quot;dropping-particle&quot;:&quot;&quot;,&quot;non-dropping-particle&quot;:&quot;&quot;},{&quot;family&quot;:&quot;Ciofi&quot;,&quot;given&quot;:&quot;P.&quot;,&quot;parse-names&quot;:false,&quot;dropping-particle&quot;:&quot;&quot;,&quot;non-dropping-particle&quot;:&quot;&quot;},{&quot;family&quot;:&quot;Coen&quot;,&quot;given&quot;:&quot;C. W.&quot;,&quot;parse-names&quot;:false,&quot;dropping-particle&quot;:&quot;&quot;,&quot;non-dropping-particle&quot;:&quot;&quot;},{&quot;family&quot;:&quot;Liposits&quot;,&quot;given&quot;:&quot;Z.&quot;,&quot;parse-names&quot;:false,&quot;dropping-particle&quot;:&quot;&quot;,&quot;non-dropping-particle&quot;:&quot;&quot;}],&quot;container-title&quot;:&quot;Journal of Neuroendocrinology&quot;,&quot;container-title-short&quot;:&quot;J Neuroendocrinol&quot;,&quot;DOI&quot;:&quot;10.1111/j.1365-2826.2011.02262.x&quot;,&quot;ISSN&quot;:&quot;09538194&quot;,&quot;PMID&quot;:&quot;22129075&quot;,&quot;issued&quot;:{&quot;date-parts&quot;:[[2012,3]]},&quot;page&quot;:&quot;464-476&quot;,&quot;abstract&quot;:&quot;The gonadotrophin-releasing hormone (GnRH) secreting neurones, which form the final common pathway for the central regulation of reproduction, are directly targeted by kisspeptin (KP) via the G protein-coupled receptor, GPR54. In these multiple labelling studies, we used ovariectomised mice treated with 17β-oestradiol (OVX+E 2) or vehicle (OVX+oil) to determine: (i) the ultrastructural characteristics of KP-immunoreactive (IR) afferents to GnRH neurones; (ii) their galanin or neurokinin B (NKB) content; and (iii) the co-expression of galanin or NKB with KP in the two major subpopulations of KP neurones located in the rostral periventricular area of the third ventricle (RP3V) and the arcuate nucleus (Arc). Electron microscopic investigation of the neuronal juxtapositions revealed axosomatic and axodendritic synapses; these showed symmetrical or asymmetrical characteristics, suggesting a phenotypic diversity of KP afferents. Heterogeneity of afferents was also demonstrated by differential co-expression of neuropeptides; in OVX+E 2 mice, KP afferents to GnRH neurones showed galanin-immunoreactivity with an incidence of 22.50±2.41% and NKB-immunoreactivity with an incidence of 5.61±2.57%. In OVX+oil animals, galanin-immunoreactivity in the KP afferents showed a major reduction, appearing in only 5.78±1.57%. Analysis for co-localisation of galanin or NKB with KP was extended to the perikaryal level in animal models, which showed the highest KP incidence; these were OVX+E 2 females for the RP3V and OVX+oil females for the ARC. In the RP3V of colchicine-treated OVX+E 2 animals, 87.84±2.65% of KP-IR neurones were galanin positive. In the Arc of the colchicine-treated OVX+oil animals, galanin immunoreactivity was detected in only 12.50±1.92% of the KP expressing neurones. By contrast, the incidence of co-localisation with NKB in the Arc of those animals was 98.09±1.30%. In situ hybridisation histochemistry of sections from OVX+E 2 animals identified galanin message in more than a third of the KP neurones in the RP3V (38.67±11.57%) and in the Arc (42.50±12.52%). These data suggest that GnRH neurones are innervated by chemically heterogeneous KP cell populations, with a small proportion deriving from the Arc group. The presence of galanin within KP axons innervating GnRH neurones and the oestrogen-dependent regulation of that presence add a new dimension to the roles played by galanin in the central regulation of reproduction. © 2011 The Authors. Journal of Neuroendocrinology © 2011 Blackwell Publishing Ltd.&quot;,&quot;issue&quot;:&quot;3&quot;,&quot;volume&quot;:&quot;24&quot;},&quot;isTemporary&quot;:false},{&quot;id&quot;:&quot;63663046-f04e-3915-b248-da36350a5e4d&quot;,&quot;itemData&quot;:{&quot;type&quot;:&quot;article-journal&quot;,&quot;id&quot;:&quot;63663046-f04e-3915-b248-da36350a5e4d&quot;,&quot;title&quot;:&quot;Elevated prenatal anti-Müllerian hormone reprograms the fetus and induces polycystic ovary syndrome in adulthood&quot;,&quot;author&quot;:[{&quot;family&quot;:&quot;Tata&quot;,&quot;given&quot;:&quot;Brooke&quot;,&quot;parse-names&quot;:false,&quot;dropping-particle&quot;:&quot;&quot;,&quot;non-dropping-particle&quot;:&quot;&quot;},{&quot;family&quot;:&quot;Mimouni&quot;,&quot;given&quot;:&quot;Nour El Houda&quot;,&quot;parse-names&quot;:false,&quot;dropping-particle&quot;:&quot;&quot;,&quot;non-dropping-particle&quot;:&quot;&quot;},{&quot;family&quot;:&quot;Barbotin&quot;,&quot;given&quot;:&quot;Anne Laure&quot;,&quot;parse-names&quot;:false,&quot;dropping-particle&quot;:&quot;&quot;,&quot;non-dropping-particle&quot;:&quot;&quot;},{&quot;family&quot;:&quot;Malone&quot;,&quot;given&quot;:&quot;Samuel A.&quot;,&quot;parse-names&quot;:false,&quot;dropping-particle&quot;:&quot;&quot;,&quot;non-dropping-particle&quot;:&quot;&quot;},{&quot;family&quot;:&quot;Loyens&quot;,&quot;given&quot;:&quot;Anne&quot;,&quot;parse-names&quot;:false,&quot;dropping-particle&quot;:&quot;&quot;,&quot;non-dropping-particle&quot;:&quot;&quot;},{&quot;family&quot;:&quot;Pigny&quot;,&quot;given&quot;:&quot;Pascal&quot;,&quot;parse-names&quot;:false,&quot;dropping-particle&quot;:&quot;&quot;,&quot;non-dropping-particle&quot;:&quot;&quot;},{&quot;family&quot;:&quot;Dewailly&quot;,&quot;given&quot;:&quot;DIdier&quot;,&quot;parse-names&quot;:false,&quot;dropping-particle&quot;:&quot;&quot;,&quot;non-dropping-particle&quot;:&quot;&quot;},{&quot;family&quot;:&quot;Catteau-Jonard&quot;,&quot;given&quot;:&quot;Sophie&quot;,&quot;parse-names&quot;:false,&quot;dropping-particle&quot;:&quot;&quot;,&quot;non-dropping-particle&quot;:&quot;&quot;},{&quot;family&quot;:&quot;Sundström-Poromaa&quot;,&quot;given&quot;:&quot;Inger&quot;,&quot;parse-names&quot;:false,&quot;dropping-particle&quot;:&quot;&quot;,&quot;non-dropping-particle&quot;:&quot;&quot;},{&quot;family&quot;:&quot;Piltonen&quot;,&quot;given&quot;:&quot;Terhi T.&quot;,&quot;parse-names&quot;:false,&quot;dropping-particle&quot;:&quot;&quot;,&quot;non-dropping-particle&quot;:&quot;&quot;},{&quot;family&quot;:&quot;Dal Bello&quot;,&quot;given&quot;:&quot;Federica&quot;,&quot;parse-names&quot;:false,&quot;dropping-particle&quot;:&quot;&quot;,&quot;non-dropping-particle&quot;:&quot;&quot;},{&quot;family&quot;:&quot;Medana&quot;,&quot;given&quot;:&quot;Claudio&quot;,&quot;parse-names&quot;:false,&quot;dropping-particle&quot;:&quot;&quot;,&quot;non-dropping-particle&quot;:&quot;&quot;},{&quot;family&quot;:&quot;Prevot&quot;,&quot;given&quot;:&quot;Vincent&quot;,&quot;parse-names&quot;:false,&quot;dropping-particle&quot;:&quot;&quot;,&quot;non-dropping-particle&quot;:&quot;&quot;},{&quot;family&quot;:&quot;Clasadonte&quot;,&quot;given&quot;:&quot;Jerome&quot;,&quot;parse-names&quot;:false,&quot;dropping-particle&quot;:&quot;&quot;,&quot;non-dropping-particle&quot;:&quot;&quot;},{&quot;family&quot;:&quot;Giacobini&quot;,&quot;given&quot;:&quot;Paolo&quot;,&quot;parse-names&quot;:false,&quot;dropping-particle&quot;:&quot;&quot;,&quot;non-dropping-particle&quot;:&quot;&quot;}],&quot;container-title&quot;:&quot;Nature Medicine&quot;,&quot;container-title-short&quot;:&quot;Nat Med&quot;,&quot;DOI&quot;:&quot;10.1038/s41591-018-0035-5&quot;,&quot;ISSN&quot;:&quot;1546170X&quot;,&quot;PMID&quot;:&quot;29760445&quot;,&quot;issued&quot;:{&quot;date-parts&quot;:[[2018,6,1]]},&quot;page&quot;:&quot;834-846&quot;,&quot;abstract&quot;:&quot;Polycystic ovary syndrome (PCOS) is the main cause of female infertility worldwide and corresponds with a high degree of comorbidities and economic burden. How PCOS is passed on from one generation to the next is not clear, but it may be a developmental condition. Most women with PCOS exhibit higher levels of circulating luteinizing hormone, suggestive of heightened gonadotropin-releasing hormone (GnRH) release, and anti-Müllerian hormone (AMH) as compared to healthy women. Excess AMH in utero may affect the development of the female fetus. However, as AMH levels drop during pregnancy in women with normal fertility, it was unclear whether their levels were also elevated in pregnant women with PCOS. Here we measured AMH in a cohort of pregnant women with PCOS and control pregnant women and found that AMH is significantly more elevated in the former group versus the latter. To determine whether the elevation of AMH during pregnancy in women with PCOS is a bystander effect or a driver of the condition in the offspring, we modeled our clinical findings by treating pregnant mice with AMH and followed the neuroendocrine phenotype of their female progeny postnatally. This treatment resulted in maternal neuroendocrine-driven testosterone excess and diminished placental metabolism of testosterone to estradiol, resulting in a masculinization of the exposed female fetus and a PCOS-like reproductive and neuroendocrine phenotype in adulthood. We found that the affected females had persistently hyperactivated GnRH neurons and that GnRH antagonist treatment in the adult female offspring restored their neuroendocrine phenotype to a normal state. These findings highlight a critical role for excess prenatal AMH exposure and subsequent aberrant GnRH receptor signaling in the neuroendocrine dysfunctions of PCOS, while offering a new potential therapeutic avenue to treat the condition during adulthood.&quot;,&quot;publisher&quot;:&quot;Nature Publishing Group&quot;,&quot;issue&quot;:&quot;6&quot;,&quot;volume&quot;:&quot;24&quot;},&quot;isTemporary&quot;:false},{&quot;id&quot;:&quot;09fb7577-30a4-32d5-8e30-759e7ed71fa8&quot;,&quot;itemData&quot;:{&quot;type&quot;:&quot;article-journal&quot;,&quot;id&quot;:&quot;09fb7577-30a4-32d5-8e30-759e7ed71fa8&quot;,&quot;title&quot;:&quot;Lateral hypothalamic orexin and melanin-concentrating hormone neurons provide direct input to gonadotropin-releasing hormone neurons in the human&quot;,&quot;author&quot;:[{&quot;family&quot;:&quot;Skrapits&quot;,&quot;given&quot;:&quot;Katalin&quot;,&quot;parse-names&quot;:false,&quot;dropping-particle&quot;:&quot;&quot;,&quot;non-dropping-particle&quot;:&quot;&quot;},{&quot;family&quot;:&quot;Kanti&quot;,&quot;given&quot;:&quot;Vivien&quot;,&quot;parse-names&quot;:false,&quot;dropping-particle&quot;:&quot;&quot;,&quot;non-dropping-particle&quot;:&quot;&quot;},{&quot;family&quot;:&quot;Savanyú&quot;,&quot;given&quot;:&quot;Zsófia&quot;,&quot;parse-names&quot;:false,&quot;dropping-particle&quot;:&quot;&quot;,&quot;non-dropping-particle&quot;:&quot;&quot;},{&quot;family&quot;:&quot;Maurnyi&quot;,&quot;given&quot;:&quot;Csilla&quot;,&quot;parse-names&quot;:false,&quot;dropping-particle&quot;:&quot;&quot;,&quot;non-dropping-particle&quot;:&quot;&quot;},{&quot;family&quot;:&quot;Szenci&quot;,&quot;given&quot;:&quot;Ottó&quot;,&quot;parse-names&quot;:false,&quot;dropping-particle&quot;:&quot;&quot;,&quot;non-dropping-particle&quot;:&quot;&quot;},{&quot;family&quot;:&quot;Horváth&quot;,&quot;given&quot;:&quot;András&quot;,&quot;parse-names&quot;:false,&quot;dropping-particle&quot;:&quot;&quot;,&quot;non-dropping-particle&quot;:&quot;&quot;},{&quot;family&quot;:&quot;Borsay&quot;,&quot;given&quot;:&quot;Beáta&quot;,&quot;parse-names&quot;:false,&quot;dropping-particle&quot;:&quot;&quot;,&quot;non-dropping-particle&quot;:&quot;&quot;},{&quot;family&quot;:&quot;Herczeg&quot;,&quot;given&quot;:&quot;László&quot;,&quot;parse-names&quot;:false,&quot;dropping-particle&quot;:&quot;&quot;,&quot;non-dropping-particle&quot;:&quot;&quot;},{&quot;family&quot;:&quot;Liposits&quot;,&quot;given&quot;:&quot;Zsolt&quot;,&quot;parse-names&quot;:false,&quot;dropping-particle&quot;:&quot;&quot;,&quot;non-dropping-particle&quot;:&quot;&quot;},{&quot;family&quot;:&quot;Hrabovszky&quot;,&quot;given&quot;:&quot;Erik&quot;,&quot;parse-names&quot;:false,&quot;dropping-particle&quot;:&quot;&quot;,&quot;non-dropping-particle&quot;:&quot;&quot;}],&quot;container-title&quot;:&quot;Frontiers in Cellular Neuroscience&quot;,&quot;container-title-short&quot;:&quot;Front Cell Neurosci&quot;,&quot;DOI&quot;:&quot;10.3389/fncel.2015.00348&quot;,&quot;ISSN&quot;:&quot;16625102&quot;,&quot;issued&quot;:{&quot;date-parts&quot;:[[2015,9,4]]},&quot;abstract&quot;:&quot;Hypophysiotropic projections of gonadotropin-releasing hormone (GnRH)-synthesizing neurons form the final common output way of the hypothalamus in the neuroendocrine control of reproduction. Several peptidergic neuronal systems of the medial hypothalamus innervate human GnRH cells and mediate crucially important hormonal and metabolic signals to the reproductive axis, whereas much less is known about the contribution of the lateral hypothalamic area to the afferent control of human GnRH neurons. Orexin (ORX)- and melanin-concentrating hormone (MCH)-synthesizing neurons of this region have been implicated in diverse behavioral and autonomic processes, including sleep and wakefulness, feeding and other functions. In the present immunohistochemical study, we addressed the anatomical connectivity of these neurons to human GnRH cells in post-mortem hypothalamic samples obtained from autopsies. We found that 38.9 ± 10.3% and 17.7 ± 3.3% of GnRH-immunoreactive (IR) perikarya in the infundibular nucleus of human male subjects received ORX-IR and MCH-IR contacts, respectively. On average, each 1 mm segment of GnRH dendrites received 7.3 ± 1.1 ORX-IR and 3.7 ± 0.5 MCH-IR axo-dendritic appositions. Overall, the axo-dendritic contacts dominated over the axo-somatic contacts and represented 80.5 ± 6.4% of ORX-IR and 76.7 ± 4.6% of MCH-IR inputs to GnRH cells. Based on functional evidence from studies of laboratory animals, the direct axo-somatic and axo-dendritic input from ORX and MCH neurons to the human GnRH neuronal system may convey critical metabolic and other homeostatic signals to the reproducive axis. In this study, we also report the generation and characterization of new antibodies for immunohistochemical detection of GnRH neurons in histological sections.&quot;,&quot;publisher&quot;:&quot;Frontiers Media S.A.&quot;,&quot;issue&quot;:&quot;september&quot;,&quot;volume&quot;:&quot;9&quot;},&quot;isTemporary&quot;:false}]},{&quot;citationID&quot;:&quot;MENDELEY_CITATION_6e0bcd2c-3327-4126-995e-75466ac37777&quot;,&quot;properties&quot;:{&quot;noteIndex&quot;:0},&quot;isEdited&quot;:false,&quot;manualOverride&quot;:{&quot;isManuallyOverridden&quot;:false,&quot;citeprocText&quot;:&quot;(9,12)&quot;,&quot;manualOverrideText&quot;:&quot;&quot;},&quot;citationTag&quot;:&quot;MENDELEY_CITATION_v3_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&quot;,&quot;citationItems&quot;:[{&quot;id&quot;:&quot;3ea95f54-fe3f-321b-ae0d-d9a9ee94f76e&quot;,&quot;itemData&quot;:{&quot;type&quot;:&quot;article-journal&quot;,&quot;id&quot;:&quot;3ea95f54-fe3f-321b-ae0d-d9a9ee94f76e&quot;,&quot;title&quot;:&quot;Kisspeptin immunoreactive cells of the ovine preoptic area and arcuate nucleus co-express estrogen receptor alpha&quot;,&quot;author&quot;:[{&quot;family&quot;:&quot;Franceschini&quot;,&quot;given&quot;:&quot;I.&quot;,&quot;parse-names&quot;:false,&quot;dropping-particle&quot;:&quot;&quot;,&quot;non-dropping-particle&quot;:&quot;&quot;},{&quot;family&quot;:&quot;Lomet&quot;,&quot;given&quot;:&quot;D.&quot;,&quot;parse-names&quot;:false,&quot;dropping-particle&quot;:&quot;&quot;,&quot;non-dropping-particle&quot;:&quot;&quot;},{&quot;family&quot;:&quot;Cateau&quot;,&quot;given&quot;:&quot;M.&quot;,&quot;parse-names&quot;:false,&quot;dropping-particle&quot;:&quot;&quot;,&quot;non-dropping-particle&quot;:&quot;&quot;},{&quot;family&quot;:&quot;Delsol&quot;,&quot;given&quot;:&quot;G.&quot;,&quot;parse-names&quot;:false,&quot;dropping-particle&quot;:&quot;&quot;,&quot;non-dropping-particle&quot;:&quot;&quot;},{&quot;family&quot;:&quot;Tillet&quot;,&quot;given&quot;:&quot;Y.&quot;,&quot;parse-names&quot;:false,&quot;dropping-particle&quot;:&quot;&quot;,&quot;non-dropping-particle&quot;:&quot;&quot;},{&quot;family&quot;:&quot;Caraty&quot;,&quot;given&quot;:&quot;A.&quot;,&quot;parse-names&quot;:false,&quot;dropping-particle&quot;:&quot;&quot;,&quot;non-dropping-particle&quot;:&quot;&quot;}],&quot;container-title&quot;:&quot;Neuroscience Letters&quot;,&quot;container-title-short&quot;:&quot;Neurosci Lett&quot;,&quot;DOI&quot;:&quot;10.1016/j.neulet.2006.03.039&quot;,&quot;ISSN&quot;:&quot;03043940&quot;,&quot;PMID&quot;:&quot;16621281&quot;,&quot;issued&quot;:{&quot;date-parts&quot;:[[2006,7,3]]},&quot;page&quot;:&quot;225-230&quot;,&quot;abstract&quot;:&quot;Kisspeptins are peptide ligands of the G protein-coupled receptor GPR54, recently shown to be essential to reproductive function. We have raised specific rabbit antisera against a highly conserved 10 amino acid-amidated peptide (kp10) common to all kisspeptin isoforms isolated so far and mapped the distribution of kp10-immunoreactive (ir) cells in the ovine hypothalamus. Kp10-ir cells were predominant in the caudal arcuate nucleus, the dorsomedial nucleus and the medial preoptic area. Numerous varicose kp10-ir fibers were found in the preoptic area where GnRH neurons reside and in the median eminence, seemingly projecting around small capillaries in its external zone. Within the caudal arcuate nucleus, nearly all kp10-ir cells showed an intense estradiol receptor alpha immunofluorescent signal compared with approximately half of kp10-ir cells in the preoptic area. The pattern of distribution of kp10 immunoreactivity in the hypothalamus suggests a role for kisspeptin in the estrogen-dependent regulation of GnRH and LH secretion in the ewe. © 2006 Elsevier Ireland Ltd. All rights reserved.&quot;,&quot;issue&quot;:&quot;3&quot;,&quot;volume&quot;:&quot;401&quot;},&quot;isTemporary&quot;:false},{&quot;id&quot;:&quot;3e72c18c-3e52-3474-8f66-81352c805d07&quot;,&quot;itemData&quot;:{&quot;type&quot;:&quot;article-journal&quot;,&quot;id&quot;:&quot;3e72c18c-3e52-3474-8f66-81352c805d07&quot;,&quot;title&quot;:&quot;Distribution of kisspeptin neurones in the adult female mouse brain&quot;,&quot;author&quot;:[{&quot;family&quot;:&quot;Clarkson&quot;,&quot;given&quot;:&quot;J.&quot;,&quot;parse-names&quot;:false,&quot;dropping-particle&quot;:&quot;&quot;,&quot;non-dropping-particle&quot;:&quot;&quot;},{&quot;family&quot;:&quot;d'Anglemont de Tassigny&quot;,&quot;given&quot;:&quot;X.&quot;,&quot;parse-names&quot;:false,&quot;dropping-particle&quot;:&quot;&quot;,&quot;non-dropping-particle&quot;:&quot;&quot;},{&quot;family&quot;:&quot;Colledge&quot;,&quot;given&quot;:&quot;W. H.&quot;,&quot;parse-names&quot;:false,&quot;dropping-particle&quot;:&quot;&quot;,&quot;non-dropping-particle&quot;:&quot;&quot;},{&quot;family&quot;:&quot;Caraty&quot;,&quot;given&quot;:&quot;A.&quot;,&quot;parse-names&quot;:false,&quot;dropping-particle&quot;:&quot;&quot;,&quot;non-dropping-particle&quot;:&quot;&quot;},{&quot;family&quot;:&quot;Herbison&quot;,&quot;given&quot;:&quot;Allan E.&quot;,&quot;parse-names&quot;:false,&quot;dropping-particle&quot;:&quot;&quot;,&quot;non-dropping-particle&quot;:&quot;&quot;}],&quot;container-title&quot;:&quot;Journal of Neuroendocrinology&quot;,&quot;container-title-short&quot;:&quot;J Neuroendocrinol&quot;,&quot;DOI&quot;:&quot;10.1111/j.1365-2826.2009.01892.x&quot;,&quot;ISSN&quot;:&quot;09538194&quot;,&quot;PMID&quot;:&quot;19515163&quot;,&quot;issued&quot;:{&quot;date-parts&quot;:[[2009]]},&quot;page&quot;:&quot;673-682&quot;,&quot;abstract&quot;:&quot;Kisspeptin-GPR54 signalling is essential for normal reproductive functioning. However, the distribution of kisspeptin neuronal cell bodies and their projections is not well established. The present study aimed to provide a detailed account of kisspeptin neuroanatomy in the mouse brain. Using a polyclonal rabbit antibody AC566, directed towards the final ten C-terminal amino acids of murine kisspeptin, three populations of kisspeptin-expressing cell bodies were identified in the adult female mouse brain. One exists as a dense periventricular continuum of cells within the rostral part of the third ventricle, another is found within the arcuate nucleus, and another is identified as a low-density group of scattered cells within the dorsomedial nucleus and posterior hypothalamus. Kisspeptin-immunoreactive fibres were abundant within the ventral aspect of the lateral septum and within the hypothalamus running in periventricular and ventral retrochiasmatic pathways. Notable exclusions from the kisspeptin fibre innervation were the suprachiasmatic and ventromedial nuclei. Outside of the hypothalamus, a small number of kisspeptin fibres were identified in the bed nucleus of the stria terminalis, subfornical organ, medial amygdala, paraventricular thalamus, periaqueductal grey and locus coerulus. All kisspeptin cell body and fibre immunoreactivity was absent in brain tissue from Kiss1 knockout mice. These observations provide a map of kisspeptin neurones in the mouse brain and indicate that a limited number of mostly medial hypothalamic and lateral septal brain regions are innervated by the three hypothalamic kisspeptin cell populations; the functions of these projections remain to be established. © 2009 The Authors. Journal compilation © 2009 Blackwell Publishing.&quot;,&quot;issue&quot;:&quot;8&quot;,&quot;volume&quot;:&quot;21&quot;},&quot;isTemporary&quot;:false}]},{&quot;citationID&quot;:&quot;MENDELEY_CITATION_f794b28e-577e-4983-9306-c3625960e523&quot;,&quot;properties&quot;:{&quot;noteIndex&quot;:0},&quot;isEdited&quot;:false,&quot;manualOverride&quot;:{&quot;isManuallyOverridden&quot;:false,&quot;citeprocText&quot;:&quot;(10,13)&quot;,&quot;manualOverrideText&quot;:&quot;&quot;},&quot;citationTag&quot;:&quot;MENDELEY_CITATION_v3_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&quot;,&quot;citationItems&quot;:[{&quot;id&quot;:&quot;6e179fcb-f476-3a19-b313-45317db10e5f&quot;,&quot;itemData&quot;:{&quot;type&quot;:&quot;article-journal&quot;,&quot;id&quot;:&quot;6e179fcb-f476-3a19-b313-45317db10e5f&quot;,&quot;title&quot;:&quot;Arcuate kisspeptin/neurokinin B/dynorphin (KNDy) neurons mediate the estrogen suppression of gonadotropin secretion and body weight&quot;,&quot;author&quot;:[{&quot;family&quot;:&quot;Mittelman-Smith&quot;,&quot;given&quot;:&quot;Melinda A.&quot;,&quot;parse-names&quot;:false,&quot;dropping-particle&quot;:&quot;&quot;,&quot;non-dropping-particle&quot;:&quot;&quot;},{&quot;family&quot;:&quot;Williams&quot;,&quot;given&quot;:&quot;Hemalini&quot;,&quot;parse-names&quot;:false,&quot;dropping-particle&quot;:&quot;&quot;,&quot;non-dropping-particle&quot;:&quot;&quot;},{&quot;family&quot;:&quot;Krajewski-Hall&quot;,&quot;given&quot;:&quot;Sally J.&quot;,&quot;parse-names&quot;:false,&quot;dropping-particle&quot;:&quot;&quot;,&quot;non-dropping-particle&quot;:&quot;&quot;},{&quot;family&quot;:&quot;Lai&quot;,&quot;given&quot;:&quot;Josephine&quot;,&quot;parse-names&quot;:false,&quot;dropping-particle&quot;:&quot;&quot;,&quot;non-dropping-particle&quot;:&quot;&quot;},{&quot;family&quot;:&quot;Ciofi&quot;,&quot;given&quot;:&quot;Philippe&quot;,&quot;parse-names&quot;:false,&quot;dropping-particle&quot;:&quot;&quot;,&quot;non-dropping-particle&quot;:&quot;&quot;},{&quot;family&quot;:&quot;McMullen&quot;,&quot;given&quot;:&quot;Nathaniel T.&quot;,&quot;parse-names&quot;:false,&quot;dropping-particle&quot;:&quot;&quot;,&quot;non-dropping-particle&quot;:&quot;&quot;},{&quot;family&quot;:&quot;Rance&quot;,&quot;given&quot;:&quot;Naomi E.&quot;,&quot;parse-names&quot;:false,&quot;dropping-particle&quot;:&quot;&quot;,&quot;non-dropping-particle&quot;:&quot;&quot;}],&quot;container-title&quot;:&quot;Endocrinology&quot;,&quot;container-title-short&quot;:&quot;Endocrinology&quot;,&quot;DOI&quot;:&quot;10.1210/en.2012-1045&quot;,&quot;ISSN&quot;:&quot;00137227&quot;,&quot;PMID&quot;:&quot;22508514&quot;,&quot;issued&quot;:{&quot;date-parts&quot;:[[2012,6]]},&quot;page&quot;:&quot;2800-2812&quot;,&quot;abstract&quot;:&quot;Estrogen withdrawal increases gonadotropin secretion and body weight, but the critical cell populations mediating these effects are not well understood. Recent studies have focusedona subpopulation of hypothalamic arcuate neurons that coexpress estrogen receptor α, neurokinin 3 receptor (NK 3R), kisspeptin,neurokininB,anddynorphinfortheregulation of reproduction.Toinvestigatethefunction of kisspeptin/neurokinin B/dynorphin (KNDy) neurons, a novel method was developed to ablate these cells using a selective NK 3R agonist conjugated to the ribosome-inactivating toxin, saporin (NK 3-SAP). Stereotaxic injections of NK 3-SAP in the arcuate nucleus ablated KNDy neurons, as demonstrated by the near-complete loss of NK 3R, NKB, and kisspeptin-immunoreactive (ir) neurons and depletion of the majority of arcuate dynorphin-ir neurons. Selectivity was demonstrated by the preservation of proopiomelanocortin, neuropeptide Y,and GnRH-ir elements in the arcuate nucleus and median eminence. In control rats, ovariectomy (OVX) markedly increased serum LH, FSH, and body weight, and these parameters were subsequently decreased by treatment with 17β-estradiol. KN Dyneuron ablation prevented the rise in serum LH after OVX and attenuated the rise in serum FSH. KNDy neuron ablation did not completely block the suppressive effects of E 2 on gonadotropin secretion, a finding consistent with redundant pathways for estrogen negative feedback. However, regardless of estrogen status, KNDy-ablated rats had lower levels of serum gonadotropins compared with controls. Surprisingly, KNDy neuron ablation prevented the dramatic effects of OVX and 17β- estradiol (E 2) replacement on body weight and abdominal girth. These data provide evidence that arcuate KNDy neurons are essential for tonic gonadotropin secretion, the rise in LH after removal of E 2, and the E 2 modulation of body weight. Copyright © 2012 by The Endocrine Society.&quot;,&quot;issue&quot;:&quot;6&quot;,&quot;volume&quot;:&quot;153&quot;},&quot;isTemporary&quot;:false},{&quot;id&quot;:&quot;6a6dc3b5-9468-3151-9c96-90a5651ce43d&quot;,&quot;itemData&quot;:{&quot;type&quot;:&quot;report&quot;,&quot;id&quot;:&quot;6a6dc3b5-9468-3151-9c96-90a5651ce43d&quot;,&quot;title&quot;:&quot;Immunocytochemical detection of the neurokinin B receptor (NK3) on melanin-concentrating hormone (MCH) neurons in rat brain&quot;,&quot;author&quot;:[{&quot;family&quot;:&quot;Griffond&quot;,&quot;given&quot;:&quot;B&quot;,&quot;parse-names&quot;:false,&quot;dropping-particle&quot;:&quot;&quot;,&quot;non-dropping-particle&quot;:&quot;&quot;},{&quot;family&quot;:&quot;Ciofi&quot;,&quot;given&quot;:&quot;P&quot;,&quot;parse-names&quot;:false,&quot;dropping-particle&quot;:&quot;&quot;,&quot;non-dropping-particle&quot;:&quot;&quot;},{&quot;family&quot;:&quot;Bayer&quot;,&quot;given&quot;:&quot;L&quot;,&quot;parse-names&quot;:false,&quot;dropping-particle&quot;:&quot;&quot;,&quot;non-dropping-particle&quot;:&quot;&quot;},{&quot;family&quot;:&quot;Jacquemard&quot;,&quot;given&quot;:&quot;C&quot;,&quot;parse-names&quot;:false,&quot;dropping-particle&quot;:&quot;&quot;,&quot;non-dropping-particle&quot;:&quot;&quot;},{&quot;family&quot;:&quot;Fellmann&quot;,&quot;given&quot;:&quot;D&quot;,&quot;parse-names&quot;:false,&quot;dropping-particle&quot;:&quot;&quot;,&quot;non-dropping-particle&quot;:&quot;&quot;},{&quot;family&quot;:&quot;Ura&quot;,&quot;given&quot;:&quot;N R S&quot;,&quot;parse-names&quot;:false,&quot;dropping-particle&quot;:&quot;&quot;,&quot;non-dropping-particle&quot;:&quot;&quot;}],&quot;container-title&quot;:&quot;Journal of Chemical Neuroanatomy&quot;,&quot;container-title-short&quot;:&quot;J Chem Neuroanat&quot;,&quot;issued&quot;:{&quot;date-parts&quot;:[[1997]]},&quot;number-of-pages&quot;:&quot;183-189&quot;,&quot;abstract&quot;:&quot;The presence of the neurokinin B receptor (NK3 receptor) in the rat lateral hypothalamus and the zona incerta was previously reported. The aim of the present study was to define its cellular localization in these areas. Investigations, coupling immunocyto-chemical and in situ hybridization techniques, focussed on two neuron populations: the melanin-concentrating hormone (MCH) neurons and a population of neurons recognized by an ovine prolactin antiserum (PRL-ir neurons). While PRL-ir neurons did not exhibit NK3 immunoreactivity, 57% 96% of MCH neurons were strongly stained by the NK3 antiserum. These results suggest that neurokinin B is involved in the regulation of MCH neuron activity via the NK3 receptor; they provide new bases for further investigations on MCH role in the control of food and water intake. © 1997 Elsevier Science B.V.&quot;,&quot;volume&quot;:&quot;12&quot;},&quot;isTemporary&quot;:false}]}]"/>
    <we:property name="MENDELEY_CITATIONS_LOCALE_CODE" value="&quot;en-US&quot;"/>
    <we:property name="MENDELEY_CITATIONS_STYLE" value="{&quot;id&quot;:&quot;https://www.zotero.org/styles/biological-psychiatry&quot;,&quot;title&quot;:&quot;Biological Psychiatr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39F74-AB0B-4328-8455-5F528B2F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2592</Words>
  <Characters>15299</Characters>
  <Application>Microsoft Office Word</Application>
  <DocSecurity>0</DocSecurity>
  <Lines>899</Lines>
  <Paragraphs>526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Moura Oliveira Vinicius Elias</dc:creator>
  <cp:keywords/>
  <dc:description/>
  <cp:lastModifiedBy>olv56405</cp:lastModifiedBy>
  <cp:revision>5</cp:revision>
  <dcterms:created xsi:type="dcterms:W3CDTF">2023-11-02T12:47:00Z</dcterms:created>
  <dcterms:modified xsi:type="dcterms:W3CDTF">2023-11-27T07:02:00Z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dda72f61562f097a83e969db05da0dfb8e7c157a67ceb6ac27aec6307393507b</vt:lpwstr>
  </property>
</Properties>
</file>