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A91BDF" w14:textId="1516D3DC" w:rsidR="00C529D1" w:rsidRPr="005329A1" w:rsidRDefault="00B0160E" w:rsidP="6247A5C4">
      <w:pPr>
        <w:pStyle w:val="Header"/>
        <w:rPr>
          <w:b/>
          <w:bCs/>
          <w:color w:val="000000" w:themeColor="text1"/>
        </w:rPr>
      </w:pPr>
      <w:r w:rsidRPr="32BB6649">
        <w:rPr>
          <w:b/>
          <w:bCs/>
          <w:color w:val="000000" w:themeColor="text1"/>
        </w:rPr>
        <w:t xml:space="preserve">Additional File </w:t>
      </w:r>
      <w:r w:rsidR="7B88442D" w:rsidRPr="32BB6649">
        <w:rPr>
          <w:b/>
          <w:bCs/>
          <w:color w:val="000000" w:themeColor="text1"/>
        </w:rPr>
        <w:t>2</w:t>
      </w:r>
      <w:r w:rsidR="5D4B1EF6" w:rsidRPr="32BB6649">
        <w:rPr>
          <w:b/>
          <w:bCs/>
          <w:color w:val="000000" w:themeColor="text1"/>
        </w:rPr>
        <w:t>:</w:t>
      </w:r>
      <w:r w:rsidRPr="32BB6649">
        <w:rPr>
          <w:b/>
          <w:bCs/>
          <w:color w:val="000000" w:themeColor="text1"/>
        </w:rPr>
        <w:t xml:space="preserve"> </w:t>
      </w:r>
      <w:r w:rsidR="00C529D1" w:rsidRPr="32BB6649">
        <w:rPr>
          <w:b/>
          <w:bCs/>
          <w:color w:val="000000" w:themeColor="text1"/>
        </w:rPr>
        <w:t>Differences between the protocol and review</w:t>
      </w:r>
    </w:p>
    <w:p w14:paraId="6FFA75AC" w14:textId="21A747FA" w:rsidR="32BB6649" w:rsidRDefault="32BB6649" w:rsidP="32BB6649">
      <w:pPr>
        <w:rPr>
          <w:b/>
          <w:bCs/>
          <w:color w:val="000000" w:themeColor="text1"/>
        </w:rPr>
      </w:pPr>
    </w:p>
    <w:p w14:paraId="3460B2FE" w14:textId="782E9FB5" w:rsidR="00CB342C" w:rsidRPr="005329A1" w:rsidRDefault="003C69AD" w:rsidP="32BB6649">
      <w:pPr>
        <w:rPr>
          <w:b/>
          <w:bCs/>
          <w:color w:val="000000" w:themeColor="text1"/>
        </w:rPr>
      </w:pPr>
      <w:r w:rsidRPr="32BB6649">
        <w:rPr>
          <w:b/>
          <w:bCs/>
          <w:color w:val="000000" w:themeColor="text1"/>
        </w:rPr>
        <w:t>Study De</w:t>
      </w:r>
      <w:r w:rsidR="00CB342C" w:rsidRPr="32BB6649">
        <w:rPr>
          <w:b/>
          <w:bCs/>
          <w:color w:val="000000" w:themeColor="text1"/>
        </w:rPr>
        <w:t>s</w:t>
      </w:r>
      <w:r w:rsidRPr="32BB6649">
        <w:rPr>
          <w:b/>
          <w:bCs/>
          <w:color w:val="000000" w:themeColor="text1"/>
        </w:rPr>
        <w:t>ign</w:t>
      </w:r>
    </w:p>
    <w:p w14:paraId="322F3DE0" w14:textId="51A34F1A" w:rsidR="00C529D1" w:rsidRPr="005329A1" w:rsidRDefault="00CB342C">
      <w:pPr>
        <w:rPr>
          <w:rFonts w:cstheme="minorHAnsi"/>
          <w:color w:val="000000" w:themeColor="text1"/>
        </w:rPr>
      </w:pPr>
      <w:r w:rsidRPr="005329A1">
        <w:rPr>
          <w:rFonts w:cstheme="minorHAnsi"/>
          <w:color w:val="000000" w:themeColor="text1"/>
        </w:rPr>
        <w:t>In our protocol, we stated that out review was a systematic scoping review</w:t>
      </w:r>
      <w:r w:rsidR="00D30D11" w:rsidRPr="005329A1">
        <w:rPr>
          <w:rFonts w:cstheme="minorHAnsi"/>
          <w:color w:val="000000" w:themeColor="text1"/>
        </w:rPr>
        <w:t xml:space="preserve">, </w:t>
      </w:r>
      <w:r w:rsidR="00D30D11" w:rsidRPr="002463D1">
        <w:rPr>
          <w:rFonts w:cstheme="minorHAnsi"/>
          <w:color w:val="000000" w:themeColor="text1"/>
        </w:rPr>
        <w:t xml:space="preserve">following </w:t>
      </w:r>
      <w:r w:rsidR="00C766BF" w:rsidRPr="002463D1">
        <w:rPr>
          <w:rFonts w:cstheme="minorHAnsi"/>
          <w:color w:val="000000" w:themeColor="text1"/>
        </w:rPr>
        <w:t xml:space="preserve">Arksey &amp; Malley </w:t>
      </w:r>
      <w:r w:rsidR="002E0FC8" w:rsidRPr="002463D1">
        <w:rPr>
          <w:rFonts w:cstheme="minorHAnsi"/>
          <w:color w:val="000000" w:themeColor="text1"/>
        </w:rPr>
        <w:fldChar w:fldCharType="begin"/>
      </w:r>
      <w:r w:rsidR="002463D1">
        <w:rPr>
          <w:rFonts w:cstheme="minorHAnsi"/>
          <w:color w:val="000000" w:themeColor="text1"/>
        </w:rPr>
        <w:instrText xml:space="preserve"> ADDIN ZOTERO_ITEM CSL_CITATION {"citationID":"vlwC8Tcu","properties":{"formattedCitation":"(2)","plainCitation":"(2)","noteIndex":0},"citationItems":[{"id":23282,"uris":["http://zotero.org/groups/2531330/items/K7K2F8EX"],"itemData":{"id":23282,"type":"article-journal","abstract":"This paper focuses on scoping studies, an approach to reviewing the literature which to date has received little attention in the research methods literature. We distinguish between different types of scoping studies and indicate where these stand in relation to full systematic reviews. We outline a framework for conducting a scoping study based on our recent experiences of reviewing the literature on services for carers for people with mental health problems. Where appropriate, our approach to scoping the field is contrasted with the procedures followed in systematic reviews. We emphasize how including a consultation exercise in this sort of study may enhance the results, making them more useful to policy makers, practitioners and service users. Finally, we consider the advantages and limitations of the approach and suggest that a wider debate is called for about the role of the scoping study in relation to other types of literature reviews.","container-title":"International Journal of Social Research Methodology","DOI":"10.1080/1364557032000119616","ISSN":"1364-5579","issue":"1","note":"publisher: Routledge\n_eprint: https://doi.org/10.1080/1364557032000119616","page":"19-32","source":"Taylor and Francis+NEJM","title":"Scoping studies: towards a methodological framework","title-short":"Scoping studies","volume":"8","author":[{"family":"Arksey","given":"Hilary"},{"family":"O'Malley","given":"Lisa"}],"issued":{"date-parts":[["2005",2,1]]}}}],"schema":"https://github.com/citation-style-language/schema/raw/master/csl-citation.json"} </w:instrText>
      </w:r>
      <w:r w:rsidR="002E0FC8" w:rsidRPr="002463D1">
        <w:rPr>
          <w:rFonts w:cstheme="minorHAnsi"/>
          <w:color w:val="000000" w:themeColor="text1"/>
        </w:rPr>
        <w:fldChar w:fldCharType="separate"/>
      </w:r>
      <w:r w:rsidR="002463D1" w:rsidRPr="002463D1">
        <w:rPr>
          <w:rFonts w:ascii="Calibri" w:hAnsi="Calibri" w:cs="Calibri"/>
        </w:rPr>
        <w:t>(2)</w:t>
      </w:r>
      <w:r w:rsidR="002E0FC8" w:rsidRPr="002463D1">
        <w:rPr>
          <w:rFonts w:cstheme="minorHAnsi"/>
          <w:color w:val="000000" w:themeColor="text1"/>
        </w:rPr>
        <w:fldChar w:fldCharType="end"/>
      </w:r>
      <w:r w:rsidR="00C766BF" w:rsidRPr="002463D1">
        <w:rPr>
          <w:rFonts w:cstheme="minorHAnsi"/>
          <w:color w:val="000000" w:themeColor="text1"/>
        </w:rPr>
        <w:t xml:space="preserve"> and Levac’s </w:t>
      </w:r>
      <w:r w:rsidR="00BA4C81" w:rsidRPr="002463D1">
        <w:rPr>
          <w:rFonts w:cstheme="minorHAnsi"/>
          <w:color w:val="000000" w:themeColor="text1"/>
        </w:rPr>
        <w:fldChar w:fldCharType="begin"/>
      </w:r>
      <w:r w:rsidR="002463D1">
        <w:rPr>
          <w:rFonts w:cstheme="minorHAnsi"/>
          <w:color w:val="000000" w:themeColor="text1"/>
        </w:rPr>
        <w:instrText xml:space="preserve"> ADDIN ZOTERO_ITEM CSL_CITATION {"citationID":"ovzjV3hX","properties":{"formattedCitation":"(3)","plainCitation":"(3)","noteIndex":0},"citationItems":[{"id":23284,"uris":["http://zotero.org/groups/2531330/items/C5GF7NJR"],"itemData":{"id":23284,"type":"article-journal","abstract":"Scoping studies are an increasingly popular approach to reviewing health research evidence. In 2005, Arksey and O'Malley published the first methodological framework for conducting scoping studies. While this framework provides an excellent foundation for scoping study methodology, further clarifying and enhancing this framework will help support the consistency with which authors undertake and report scoping studies and may encourage researchers and clinicians to engage in this process.","container-title":"Implementation Science","DOI":"10.1186/1748-5908-5-69","ISSN":"1748-5908","issue":"1","journalAbbreviation":"Implementation Science","page":"69","source":"BioMed Central","title":"Scoping studies: advancing the methodology","title-short":"Scoping studies","volume":"5","author":[{"family":"Levac","given":"Danielle"},{"family":"Colquhoun","given":"Heather"},{"family":"O'Brien","given":"Kelly K."}],"issued":{"date-parts":[["2010",9,20]]}}}],"schema":"https://github.com/citation-style-language/schema/raw/master/csl-citation.json"} </w:instrText>
      </w:r>
      <w:r w:rsidR="00BA4C81" w:rsidRPr="002463D1">
        <w:rPr>
          <w:rFonts w:cstheme="minorHAnsi"/>
          <w:color w:val="000000" w:themeColor="text1"/>
        </w:rPr>
        <w:fldChar w:fldCharType="separate"/>
      </w:r>
      <w:r w:rsidR="002463D1" w:rsidRPr="002463D1">
        <w:rPr>
          <w:rFonts w:ascii="Calibri" w:hAnsi="Calibri" w:cs="Calibri"/>
        </w:rPr>
        <w:t>(3)</w:t>
      </w:r>
      <w:r w:rsidR="00BA4C81" w:rsidRPr="002463D1">
        <w:rPr>
          <w:rFonts w:cstheme="minorHAnsi"/>
          <w:color w:val="000000" w:themeColor="text1"/>
        </w:rPr>
        <w:fldChar w:fldCharType="end"/>
      </w:r>
      <w:r w:rsidR="00C97D9F" w:rsidRPr="002463D1">
        <w:rPr>
          <w:rFonts w:cstheme="minorHAnsi"/>
          <w:color w:val="000000" w:themeColor="text1"/>
        </w:rPr>
        <w:t xml:space="preserve"> </w:t>
      </w:r>
      <w:r w:rsidR="00C766BF" w:rsidRPr="002463D1">
        <w:rPr>
          <w:rFonts w:cstheme="minorHAnsi"/>
          <w:color w:val="000000" w:themeColor="text1"/>
        </w:rPr>
        <w:t>framework</w:t>
      </w:r>
      <w:r w:rsidR="001C186E" w:rsidRPr="002463D1">
        <w:rPr>
          <w:rFonts w:cstheme="minorHAnsi"/>
          <w:color w:val="000000" w:themeColor="text1"/>
        </w:rPr>
        <w:t xml:space="preserve"> as we were aiming to map the evidence base assessing the implementation of workplace mental health promotion interventions</w:t>
      </w:r>
      <w:r w:rsidR="00D5635E" w:rsidRPr="002463D1">
        <w:rPr>
          <w:rFonts w:cstheme="minorHAnsi"/>
          <w:color w:val="000000" w:themeColor="text1"/>
        </w:rPr>
        <w:t xml:space="preserve">. </w:t>
      </w:r>
      <w:r w:rsidR="00D72A63" w:rsidRPr="002463D1">
        <w:rPr>
          <w:rFonts w:cstheme="minorHAnsi"/>
          <w:color w:val="000000" w:themeColor="text1"/>
        </w:rPr>
        <w:t>After identifying the relevant evidence base, we recognised that</w:t>
      </w:r>
      <w:r w:rsidR="00B01090" w:rsidRPr="002463D1">
        <w:rPr>
          <w:rFonts w:cstheme="minorHAnsi"/>
          <w:color w:val="000000" w:themeColor="text1"/>
        </w:rPr>
        <w:t xml:space="preserve"> guidelines for qualitative evidence synthesis</w:t>
      </w:r>
      <w:r w:rsidR="001B5C6C" w:rsidRPr="002463D1">
        <w:rPr>
          <w:rFonts w:cstheme="minorHAnsi"/>
          <w:color w:val="000000" w:themeColor="text1"/>
        </w:rPr>
        <w:t xml:space="preserve"> (QES)</w:t>
      </w:r>
      <w:r w:rsidR="00B01090" w:rsidRPr="002463D1">
        <w:rPr>
          <w:rFonts w:cstheme="minorHAnsi"/>
          <w:color w:val="000000" w:themeColor="text1"/>
        </w:rPr>
        <w:t xml:space="preserve"> </w:t>
      </w:r>
      <w:r w:rsidR="00BA4C81" w:rsidRPr="002463D1">
        <w:rPr>
          <w:rFonts w:cstheme="minorHAnsi"/>
          <w:color w:val="000000" w:themeColor="text1"/>
        </w:rPr>
        <w:fldChar w:fldCharType="begin"/>
      </w:r>
      <w:r w:rsidR="002463D1">
        <w:rPr>
          <w:rFonts w:cstheme="minorHAnsi"/>
          <w:color w:val="000000" w:themeColor="text1"/>
        </w:rPr>
        <w:instrText xml:space="preserve"> ADDIN ZOTERO_ITEM CSL_CITATION {"citationID":"Oinnu6uV","properties":{"formattedCitation":"(4\\uc0\\u8211{}6)","plainCitation":"(4–6)","noteIndex":0},"citationItems":[{"id":23292,"uris":["http://zotero.org/groups/2531330/items/SFAF6PRN"],"itemData":{"id":23292,"type":"article-journal","abstract":"OBJECTIVES: This article provides reviewers with guidance on methods for identifying and processing evidence to understand intervention implementation.\nSTUDY DESIGN AND SETTING: Strategies, tools, and methods are applied to the systematic review process to illustrate how process and implementation can be addressed using quantitative, qualitative, and other sources of evidence (i.e., descriptive textual and nonempirical).\nRESULTS: Reviewers can take steps to navigate the heterogeneity and level of uncertainty present in the concepts, measures, and methods used to assess implementation. Activities can be undertaken in advance of a Cochrane quantitative review to develop program theory and logic models that situate implementation in the causal chain. Four search strategies are offered to retrieve process and implementation evidence. Recommendations are made for addressing rigor or risk of bias in process evaluation or implementation evidence. Strategies are recommended for locating and extracting data from primary studies. The basic logic is presented to assist reviewers to make initial review-level judgments about implementation failure and theory failure.\nCONCLUSION: Although strategies, tools, and methods can assist reviewers to address process and implementation using quantitative, qualitative, and other forms of evidence, few exemplar reviews exist. There is a need for further methodological development and trialing of proposed approaches.","container-title":"Journal of Clinical Epidemiology","DOI":"10.1016/j.jclinepi.2017.11.028","ISSN":"1878-5921","journalAbbreviation":"J Clin Epidemiol","language":"eng","note":"PMID: 29223325","page":"59-69","source":"PubMed","title":"Cochrane Qualitative and Implementation Methods Group guidance series-paper 4: methods for assessing evidence on intervention implementation","title-short":"Cochrane Qualitative and Implementation Methods Group guidance series-paper 4","volume":"97","author":[{"family":"Cargo","given":"Margaret"},{"family":"Harris","given":"Janet"},{"family":"Pantoja","given":"Tomas"},{"family":"Booth","given":"Andrew"},{"family":"Harden","given":"Angela"},{"family":"Hannes","given":"Karin"},{"family":"Thomas","given":"James"},{"family":"Flemming","given":"Kate"},{"family":"Garside","given":"Ruth"},{"family":"Noyes","given":"Jane"}],"issued":{"date-parts":[["2018",5]]}}},{"id":23471,"uris":["http://zotero.org/groups/2531330/items/HW7EP6ET"],"itemData":{"id":23471,"type":"article-journal","container-title":"Journal of Clinical Epidemiology","DOI":"10.1016/j.jclinepi.2017.10.023","ISSN":"0895-4356, 1878-5921","journalAbbreviation":"Journal of Clinical Epidemiology","language":"English","note":"publisher: Elsevier\nPMID: 29248725","page":"39-48","source":"www.jclinepi.com","title":"Cochrane Qualitative and Implementation Methods Group guidance series—paper 2: methods for question formulation, searching, and protocol development for qualitative evidence synthesis","title-short":"Cochrane Qualitative and Implementation Methods Group guidance series—paper 2","volume":"97","author":[{"family":"Harris","given":"Janet L."},{"family":"Booth","given":"Andrew"},{"family":"Cargo","given":"Margaret"},{"family":"Hannes","given":"Karin"},{"family":"Harden","given":"Angela"},{"family":"Flemming","given":"Kate"},{"family":"Garside","given":"Ruth"},{"family":"Pantoja","given":"Tomas"},{"family":"Thomas","given":"James"},{"family":"Noyes","given":"Jane"}],"issued":{"date-parts":[["2018",5,1]]}}},{"id":23474,"uris":["http://zotero.org/groups/2531330/items/TJPHRZ83"],"itemData":{"id":23474,"type":"article-journal","abstract":"Qualitative evidence syntheses (QES) have increased in prominence and profile over the last decade as a discrete set of methodologies to undertake systematic reviews of primary qualitative research in health and social care and in education. The findings from a qualitative evidence synthesis can enable a richer interpretation of a particular phenomenon, set of circumstances, or experiences than single primary qualitative research studies can achieve. Qualitative evidence synthesis methods were developed in response to an increasing demand from health and social professionals, policy makers, guideline developers and educationalists for review evidence that goes beyond ?what works? afforded by systematic reviews of effectiveness. The increasing interest in the synthesis of qualitative research has led to methodological developments documented across a plethora of texts and journal articles. This ?State of the Method? paper aims to bring together these methodological developments in one place, contextualizing advances in methods with exemplars to support readers in making choices in approach to a synthesis and aid understanding. The paper clarifies what a ?qualitative evidence synthesis? is and explores its role, purpose and development. It details the kind of questions a QES can explore, the processes associated with a QES, including the methods for synthesis. The rational and methods for integrating a QES with systematic reviews of effectiveness are also detailed. Finally approaches reporting and recognition of what a ?good? or rigorous QES look like are provided.","container-title":"International Journal of Qualitative Methods","DOI":"10.1177/1609406921993276","ISSN":"1609-4069","language":"en","note":"publisher: SAGE Publications Inc","page":"1609406921993276","source":"SAGE Journals","title":"Qualitative Evidence Synthesis: Where Are We at?","title-short":"Qualitative Evidence Synthesis","volume":"20","author":[{"family":"Flemming","given":"Kate"},{"family":"Noyes","given":"Jane"}],"issued":{"date-parts":[["2021",1,1]]}}}],"schema":"https://github.com/citation-style-language/schema/raw/master/csl-citation.json"} </w:instrText>
      </w:r>
      <w:r w:rsidR="00BA4C81" w:rsidRPr="002463D1">
        <w:rPr>
          <w:rFonts w:cstheme="minorHAnsi"/>
          <w:color w:val="000000" w:themeColor="text1"/>
        </w:rPr>
        <w:fldChar w:fldCharType="separate"/>
      </w:r>
      <w:r w:rsidR="002463D1" w:rsidRPr="002463D1">
        <w:rPr>
          <w:rFonts w:ascii="Calibri" w:hAnsi="Calibri" w:cs="Calibri"/>
          <w:szCs w:val="24"/>
        </w:rPr>
        <w:t>(4–6)</w:t>
      </w:r>
      <w:r w:rsidR="00BA4C81" w:rsidRPr="002463D1">
        <w:rPr>
          <w:rFonts w:cstheme="minorHAnsi"/>
          <w:color w:val="000000" w:themeColor="text1"/>
        </w:rPr>
        <w:fldChar w:fldCharType="end"/>
      </w:r>
      <w:r w:rsidR="00CD7CE9" w:rsidRPr="002463D1">
        <w:rPr>
          <w:rFonts w:cstheme="minorHAnsi"/>
          <w:color w:val="000000" w:themeColor="text1"/>
        </w:rPr>
        <w:t xml:space="preserve"> </w:t>
      </w:r>
      <w:r w:rsidR="005E52B8" w:rsidRPr="002463D1">
        <w:rPr>
          <w:rFonts w:cstheme="minorHAnsi"/>
          <w:color w:val="000000" w:themeColor="text1"/>
        </w:rPr>
        <w:t xml:space="preserve">were better </w:t>
      </w:r>
      <w:r w:rsidR="00B01090" w:rsidRPr="002463D1">
        <w:rPr>
          <w:rFonts w:cstheme="minorHAnsi"/>
          <w:color w:val="000000" w:themeColor="text1"/>
        </w:rPr>
        <w:t xml:space="preserve">suited </w:t>
      </w:r>
      <w:r w:rsidR="005E52B8" w:rsidRPr="002463D1">
        <w:rPr>
          <w:rFonts w:cstheme="minorHAnsi"/>
          <w:color w:val="000000" w:themeColor="text1"/>
        </w:rPr>
        <w:t xml:space="preserve">to answer </w:t>
      </w:r>
      <w:r w:rsidR="00B01090" w:rsidRPr="002463D1">
        <w:rPr>
          <w:rFonts w:cstheme="minorHAnsi"/>
          <w:color w:val="000000" w:themeColor="text1"/>
        </w:rPr>
        <w:t xml:space="preserve">research questions 2 and 3 </w:t>
      </w:r>
      <w:r w:rsidR="005E52B8" w:rsidRPr="002463D1">
        <w:rPr>
          <w:rFonts w:cstheme="minorHAnsi"/>
          <w:color w:val="000000" w:themeColor="text1"/>
        </w:rPr>
        <w:t>(RQ2 and RQ3)</w:t>
      </w:r>
      <w:r w:rsidR="006219E2" w:rsidRPr="002463D1">
        <w:rPr>
          <w:rFonts w:cstheme="minorHAnsi"/>
          <w:color w:val="000000" w:themeColor="text1"/>
        </w:rPr>
        <w:t>, as we planned to</w:t>
      </w:r>
      <w:r w:rsidR="00D043E6" w:rsidRPr="002463D1">
        <w:rPr>
          <w:rFonts w:cstheme="minorHAnsi"/>
          <w:color w:val="000000" w:themeColor="text1"/>
        </w:rPr>
        <w:t xml:space="preserve"> synthesise text that had been</w:t>
      </w:r>
      <w:r w:rsidR="006219E2" w:rsidRPr="002463D1">
        <w:rPr>
          <w:rFonts w:cstheme="minorHAnsi"/>
          <w:color w:val="000000" w:themeColor="text1"/>
        </w:rPr>
        <w:t xml:space="preserve"> extract</w:t>
      </w:r>
      <w:r w:rsidR="00D043E6" w:rsidRPr="002463D1">
        <w:rPr>
          <w:rFonts w:cstheme="minorHAnsi"/>
          <w:color w:val="000000" w:themeColor="text1"/>
        </w:rPr>
        <w:t>ed</w:t>
      </w:r>
      <w:r w:rsidR="00CD7CE9" w:rsidRPr="002463D1">
        <w:rPr>
          <w:rFonts w:cstheme="minorHAnsi"/>
          <w:color w:val="000000" w:themeColor="text1"/>
        </w:rPr>
        <w:t xml:space="preserve"> </w:t>
      </w:r>
      <w:r w:rsidR="006219E2" w:rsidRPr="002463D1">
        <w:rPr>
          <w:rFonts w:cstheme="minorHAnsi"/>
          <w:color w:val="000000" w:themeColor="text1"/>
        </w:rPr>
        <w:t xml:space="preserve">verbatim </w:t>
      </w:r>
      <w:r w:rsidR="00CD7CE9" w:rsidRPr="002463D1">
        <w:rPr>
          <w:rFonts w:cstheme="minorHAnsi"/>
          <w:color w:val="000000" w:themeColor="text1"/>
        </w:rPr>
        <w:t xml:space="preserve">from studies. </w:t>
      </w:r>
      <w:r w:rsidR="00CC2F44" w:rsidRPr="002463D1">
        <w:rPr>
          <w:rFonts w:cstheme="minorHAnsi"/>
          <w:color w:val="000000" w:themeColor="text1"/>
        </w:rPr>
        <w:t>As</w:t>
      </w:r>
      <w:r w:rsidR="00CC2F44" w:rsidRPr="005329A1">
        <w:rPr>
          <w:rFonts w:cstheme="minorHAnsi"/>
          <w:color w:val="000000" w:themeColor="text1"/>
        </w:rPr>
        <w:t xml:space="preserve"> such, we have now described this work as a scoping </w:t>
      </w:r>
      <w:r w:rsidR="001B5C6C" w:rsidRPr="005329A1">
        <w:rPr>
          <w:rFonts w:cstheme="minorHAnsi"/>
          <w:color w:val="000000" w:themeColor="text1"/>
        </w:rPr>
        <w:t>review</w:t>
      </w:r>
      <w:r w:rsidR="004E326F">
        <w:rPr>
          <w:rFonts w:cstheme="minorHAnsi"/>
          <w:color w:val="000000" w:themeColor="text1"/>
        </w:rPr>
        <w:t>, relating to RQ1,</w:t>
      </w:r>
      <w:r w:rsidR="001B5C6C" w:rsidRPr="005329A1">
        <w:rPr>
          <w:rFonts w:cstheme="minorHAnsi"/>
          <w:color w:val="000000" w:themeColor="text1"/>
        </w:rPr>
        <w:t xml:space="preserve"> and </w:t>
      </w:r>
      <w:r w:rsidR="004E326F">
        <w:rPr>
          <w:rFonts w:cstheme="minorHAnsi"/>
          <w:color w:val="000000" w:themeColor="text1"/>
        </w:rPr>
        <w:t xml:space="preserve">a </w:t>
      </w:r>
      <w:r w:rsidR="001B5C6C" w:rsidRPr="005329A1">
        <w:rPr>
          <w:rFonts w:cstheme="minorHAnsi"/>
          <w:color w:val="000000" w:themeColor="text1"/>
        </w:rPr>
        <w:t>QES</w:t>
      </w:r>
      <w:r w:rsidR="004E326F">
        <w:rPr>
          <w:rFonts w:cstheme="minorHAnsi"/>
          <w:color w:val="000000" w:themeColor="text1"/>
        </w:rPr>
        <w:t>, relating to RQ2 and RQ3</w:t>
      </w:r>
      <w:r w:rsidR="001B5C6C" w:rsidRPr="005329A1">
        <w:rPr>
          <w:rFonts w:cstheme="minorHAnsi"/>
          <w:color w:val="000000" w:themeColor="text1"/>
        </w:rPr>
        <w:t xml:space="preserve">. </w:t>
      </w:r>
    </w:p>
    <w:p w14:paraId="401932F0" w14:textId="599AFA78" w:rsidR="00483A59" w:rsidRPr="005329A1" w:rsidRDefault="00483A59">
      <w:pPr>
        <w:rPr>
          <w:rFonts w:cstheme="minorHAnsi"/>
          <w:b/>
          <w:bCs/>
          <w:color w:val="000000" w:themeColor="text1"/>
        </w:rPr>
      </w:pPr>
      <w:r w:rsidRPr="005329A1">
        <w:rPr>
          <w:rFonts w:cstheme="minorHAnsi"/>
          <w:b/>
          <w:bCs/>
          <w:color w:val="000000" w:themeColor="text1"/>
        </w:rPr>
        <w:t>Criteria for considering studies for this review</w:t>
      </w:r>
    </w:p>
    <w:p w14:paraId="1A2B7D04" w14:textId="1DA53801" w:rsidR="008F5172" w:rsidRDefault="008F5172">
      <w:pPr>
        <w:rPr>
          <w:rFonts w:cstheme="minorHAnsi"/>
          <w:b/>
          <w:bCs/>
          <w:color w:val="000000" w:themeColor="text1"/>
        </w:rPr>
      </w:pPr>
      <w:r>
        <w:rPr>
          <w:rFonts w:cstheme="minorHAnsi"/>
          <w:b/>
          <w:bCs/>
          <w:color w:val="000000" w:themeColor="text1"/>
        </w:rPr>
        <w:t>Study designs</w:t>
      </w:r>
    </w:p>
    <w:p w14:paraId="648883F3" w14:textId="69BBE36B" w:rsidR="008F5172" w:rsidRPr="008F5172" w:rsidRDefault="008F5172">
      <w:pPr>
        <w:rPr>
          <w:rFonts w:cstheme="minorHAnsi"/>
          <w:color w:val="000000" w:themeColor="text1"/>
        </w:rPr>
      </w:pPr>
      <w:r>
        <w:rPr>
          <w:rFonts w:cstheme="minorHAnsi"/>
          <w:color w:val="000000" w:themeColor="text1"/>
        </w:rPr>
        <w:t>We said we would include all study design that explicitly investigated, reported or discussed</w:t>
      </w:r>
      <w:r w:rsidR="003B69D9">
        <w:rPr>
          <w:rFonts w:cstheme="minorHAnsi"/>
          <w:color w:val="000000" w:themeColor="text1"/>
        </w:rPr>
        <w:t>, in the title or abstract, any aspect of implementation of mental health promotion interventions delivered in the workplace. Instead, we</w:t>
      </w:r>
      <w:r w:rsidR="00791222">
        <w:rPr>
          <w:rFonts w:cstheme="minorHAnsi"/>
          <w:color w:val="000000" w:themeColor="text1"/>
        </w:rPr>
        <w:t xml:space="preserve"> excluded studies that just discussed implementation without a </w:t>
      </w:r>
      <w:r w:rsidR="00632168">
        <w:rPr>
          <w:rFonts w:cstheme="minorHAnsi"/>
          <w:color w:val="000000" w:themeColor="text1"/>
        </w:rPr>
        <w:t xml:space="preserve">pre-planned assessment of intervention implementation). </w:t>
      </w:r>
    </w:p>
    <w:p w14:paraId="39FEE4A2" w14:textId="4FA22327" w:rsidR="00C43F61" w:rsidRPr="005329A1" w:rsidRDefault="00C43F61">
      <w:pPr>
        <w:rPr>
          <w:rFonts w:cstheme="minorHAnsi"/>
          <w:b/>
          <w:bCs/>
          <w:color w:val="000000" w:themeColor="text1"/>
        </w:rPr>
      </w:pPr>
      <w:r w:rsidRPr="005329A1">
        <w:rPr>
          <w:rFonts w:cstheme="minorHAnsi"/>
          <w:b/>
          <w:bCs/>
          <w:color w:val="000000" w:themeColor="text1"/>
        </w:rPr>
        <w:t>Setting</w:t>
      </w:r>
    </w:p>
    <w:p w14:paraId="552EF37C" w14:textId="009934B4" w:rsidR="00483A59" w:rsidRPr="005329A1" w:rsidRDefault="00587ABD">
      <w:pPr>
        <w:rPr>
          <w:rFonts w:cstheme="minorHAnsi"/>
          <w:color w:val="000000" w:themeColor="text1"/>
        </w:rPr>
      </w:pPr>
      <w:r w:rsidRPr="005329A1">
        <w:rPr>
          <w:rFonts w:cstheme="minorHAnsi"/>
          <w:color w:val="000000" w:themeColor="text1"/>
        </w:rPr>
        <w:t xml:space="preserve">In our protocol, we said that we would categorise geographical locations </w:t>
      </w:r>
      <w:r w:rsidR="00274C0A" w:rsidRPr="005329A1">
        <w:rPr>
          <w:rFonts w:cstheme="minorHAnsi"/>
          <w:color w:val="000000" w:themeColor="text1"/>
        </w:rPr>
        <w:t xml:space="preserve">based on relevance to Europe and Australia during data charting. Instead, we coded data by country, but did not </w:t>
      </w:r>
      <w:r w:rsidR="0061655D" w:rsidRPr="005329A1">
        <w:rPr>
          <w:rFonts w:cstheme="minorHAnsi"/>
          <w:color w:val="000000" w:themeColor="text1"/>
        </w:rPr>
        <w:t xml:space="preserve">categorise these countries in relation to Europe and Australia. </w:t>
      </w:r>
    </w:p>
    <w:p w14:paraId="420F742C" w14:textId="4614320E" w:rsidR="00886ACE" w:rsidRDefault="00FC17F3">
      <w:pPr>
        <w:rPr>
          <w:rFonts w:cstheme="minorHAnsi"/>
          <w:b/>
          <w:bCs/>
          <w:color w:val="000000" w:themeColor="text1"/>
        </w:rPr>
      </w:pPr>
      <w:r w:rsidRPr="005329A1">
        <w:rPr>
          <w:rFonts w:cstheme="minorHAnsi"/>
          <w:b/>
          <w:bCs/>
          <w:color w:val="000000" w:themeColor="text1"/>
        </w:rPr>
        <w:t>Outcomes of interest</w:t>
      </w:r>
    </w:p>
    <w:p w14:paraId="6166F65E" w14:textId="1E288BAE" w:rsidR="00886ACE" w:rsidRPr="0080114F" w:rsidRDefault="0080114F">
      <w:pPr>
        <w:rPr>
          <w:rFonts w:cstheme="minorHAnsi"/>
          <w:color w:val="000000" w:themeColor="text1"/>
        </w:rPr>
      </w:pPr>
      <w:r>
        <w:rPr>
          <w:rFonts w:cstheme="minorHAnsi"/>
          <w:color w:val="000000" w:themeColor="text1"/>
        </w:rPr>
        <w:t xml:space="preserve">We </w:t>
      </w:r>
      <w:r w:rsidR="007E1585">
        <w:rPr>
          <w:rFonts w:cstheme="minorHAnsi"/>
          <w:color w:val="000000" w:themeColor="text1"/>
        </w:rPr>
        <w:t>said we were going to categorise implementation outcomes during the data charting process. Instead, we extracted implementation outcomes</w:t>
      </w:r>
      <w:r w:rsidR="002F53B2">
        <w:rPr>
          <w:rFonts w:cstheme="minorHAnsi"/>
          <w:color w:val="000000" w:themeColor="text1"/>
        </w:rPr>
        <w:t xml:space="preserve"> measures used</w:t>
      </w:r>
      <w:r w:rsidR="007E1585">
        <w:rPr>
          <w:rFonts w:cstheme="minorHAnsi"/>
          <w:color w:val="000000" w:themeColor="text1"/>
        </w:rPr>
        <w:t xml:space="preserve">, but </w:t>
      </w:r>
      <w:r w:rsidR="002F53B2">
        <w:rPr>
          <w:rFonts w:cstheme="minorHAnsi"/>
          <w:color w:val="000000" w:themeColor="text1"/>
        </w:rPr>
        <w:t xml:space="preserve">we </w:t>
      </w:r>
      <w:r w:rsidR="007E1585">
        <w:rPr>
          <w:rFonts w:cstheme="minorHAnsi"/>
          <w:color w:val="000000" w:themeColor="text1"/>
        </w:rPr>
        <w:t xml:space="preserve">did not chart them. </w:t>
      </w:r>
    </w:p>
    <w:p w14:paraId="0325A53B" w14:textId="6854663D" w:rsidR="004D6523" w:rsidRPr="005329A1" w:rsidRDefault="004D6523">
      <w:pPr>
        <w:rPr>
          <w:rFonts w:cstheme="minorHAnsi"/>
          <w:b/>
          <w:bCs/>
          <w:color w:val="000000" w:themeColor="text1"/>
        </w:rPr>
      </w:pPr>
      <w:r w:rsidRPr="005329A1">
        <w:rPr>
          <w:rFonts w:cstheme="minorHAnsi"/>
          <w:b/>
          <w:bCs/>
          <w:color w:val="000000" w:themeColor="text1"/>
        </w:rPr>
        <w:t>Information sources</w:t>
      </w:r>
    </w:p>
    <w:p w14:paraId="754B9C2C" w14:textId="2280F42D" w:rsidR="009F0BDD" w:rsidRPr="005329A1" w:rsidRDefault="009F0BDD">
      <w:pPr>
        <w:rPr>
          <w:rFonts w:cstheme="minorHAnsi"/>
          <w:color w:val="000000" w:themeColor="text1"/>
        </w:rPr>
      </w:pPr>
      <w:r w:rsidRPr="005329A1">
        <w:rPr>
          <w:rFonts w:cstheme="minorHAnsi"/>
          <w:color w:val="000000" w:themeColor="text1"/>
        </w:rPr>
        <w:t xml:space="preserve">In our protocol, we reported that we would search </w:t>
      </w:r>
      <w:r w:rsidR="00D516B6" w:rsidRPr="005329A1">
        <w:rPr>
          <w:rFonts w:cstheme="minorHAnsi"/>
          <w:color w:val="000000" w:themeColor="text1"/>
        </w:rPr>
        <w:t xml:space="preserve">the Institute of Occupational Safety and Health (IOSH) in step two. However, as this is a source for grey literature, we have reported this source in step three in the review. </w:t>
      </w:r>
    </w:p>
    <w:p w14:paraId="2176B195" w14:textId="5FD5CC1C" w:rsidR="008C3688" w:rsidRPr="005329A1" w:rsidRDefault="009C5CC6">
      <w:pPr>
        <w:rPr>
          <w:rFonts w:cstheme="minorHAnsi"/>
          <w:color w:val="000000" w:themeColor="text1"/>
        </w:rPr>
      </w:pPr>
      <w:r w:rsidRPr="005329A1">
        <w:rPr>
          <w:rFonts w:cstheme="minorHAnsi"/>
          <w:color w:val="000000" w:themeColor="text1"/>
        </w:rPr>
        <w:t>Our protocol reported that</w:t>
      </w:r>
      <w:r w:rsidR="00C8122C" w:rsidRPr="005329A1">
        <w:rPr>
          <w:rFonts w:cstheme="minorHAnsi"/>
          <w:color w:val="000000" w:themeColor="text1"/>
        </w:rPr>
        <w:t>,</w:t>
      </w:r>
      <w:r w:rsidRPr="005329A1">
        <w:rPr>
          <w:rFonts w:cstheme="minorHAnsi"/>
          <w:color w:val="000000" w:themeColor="text1"/>
        </w:rPr>
        <w:t xml:space="preserve"> in step </w:t>
      </w:r>
      <w:r w:rsidR="00995388" w:rsidRPr="005329A1">
        <w:rPr>
          <w:rFonts w:cstheme="minorHAnsi"/>
          <w:color w:val="000000" w:themeColor="text1"/>
        </w:rPr>
        <w:t>three</w:t>
      </w:r>
      <w:r w:rsidRPr="005329A1">
        <w:rPr>
          <w:rFonts w:cstheme="minorHAnsi"/>
          <w:color w:val="000000" w:themeColor="text1"/>
        </w:rPr>
        <w:t xml:space="preserve"> of our stepwise approach, </w:t>
      </w:r>
      <w:r w:rsidR="00C8122C" w:rsidRPr="005329A1">
        <w:rPr>
          <w:rFonts w:cstheme="minorHAnsi"/>
          <w:color w:val="000000" w:themeColor="text1"/>
        </w:rPr>
        <w:t xml:space="preserve">we would search </w:t>
      </w:r>
      <w:r w:rsidR="00E2092C" w:rsidRPr="005329A1">
        <w:rPr>
          <w:rFonts w:cstheme="minorHAnsi"/>
          <w:color w:val="000000" w:themeColor="text1"/>
        </w:rPr>
        <w:t xml:space="preserve">Grey Matters and </w:t>
      </w:r>
      <w:r w:rsidR="00511D54" w:rsidRPr="005329A1">
        <w:rPr>
          <w:rFonts w:cstheme="minorHAnsi"/>
          <w:color w:val="000000" w:themeColor="text1"/>
        </w:rPr>
        <w:t>reference lists of published guidelines</w:t>
      </w:r>
      <w:r w:rsidR="006300AF" w:rsidRPr="005329A1">
        <w:rPr>
          <w:rFonts w:cstheme="minorHAnsi"/>
          <w:color w:val="000000" w:themeColor="text1"/>
        </w:rPr>
        <w:t xml:space="preserve"> and included studies</w:t>
      </w:r>
      <w:r w:rsidR="00481724" w:rsidRPr="005329A1">
        <w:rPr>
          <w:rFonts w:cstheme="minorHAnsi"/>
          <w:color w:val="000000" w:themeColor="text1"/>
        </w:rPr>
        <w:t>. H</w:t>
      </w:r>
      <w:r w:rsidR="004D49B2" w:rsidRPr="005329A1">
        <w:rPr>
          <w:rFonts w:cstheme="minorHAnsi"/>
          <w:color w:val="000000" w:themeColor="text1"/>
        </w:rPr>
        <w:t xml:space="preserve">owever, due to time constraints and the </w:t>
      </w:r>
      <w:r w:rsidR="001576CC" w:rsidRPr="005329A1">
        <w:rPr>
          <w:rFonts w:cstheme="minorHAnsi"/>
          <w:color w:val="000000" w:themeColor="text1"/>
        </w:rPr>
        <w:t xml:space="preserve">volume of relevant studies identified from other sources, we </w:t>
      </w:r>
      <w:r w:rsidR="00E2092C" w:rsidRPr="005329A1">
        <w:rPr>
          <w:rFonts w:cstheme="minorHAnsi"/>
          <w:color w:val="000000" w:themeColor="text1"/>
        </w:rPr>
        <w:t xml:space="preserve">did not </w:t>
      </w:r>
      <w:r w:rsidR="00481724" w:rsidRPr="005329A1">
        <w:rPr>
          <w:rFonts w:cstheme="minorHAnsi"/>
          <w:color w:val="000000" w:themeColor="text1"/>
        </w:rPr>
        <w:t xml:space="preserve">complete these searches. </w:t>
      </w:r>
    </w:p>
    <w:p w14:paraId="7179970C" w14:textId="2FD32F57" w:rsidR="00EB5966" w:rsidRPr="005329A1" w:rsidRDefault="00F535EA">
      <w:pPr>
        <w:rPr>
          <w:rFonts w:cstheme="minorHAnsi"/>
          <w:b/>
          <w:bCs/>
          <w:color w:val="000000" w:themeColor="text1"/>
        </w:rPr>
      </w:pPr>
      <w:r w:rsidRPr="005329A1">
        <w:rPr>
          <w:rFonts w:cstheme="minorHAnsi"/>
          <w:b/>
          <w:bCs/>
          <w:color w:val="000000" w:themeColor="text1"/>
        </w:rPr>
        <w:t>Study selection</w:t>
      </w:r>
    </w:p>
    <w:p w14:paraId="51CBAFD2" w14:textId="542FF893" w:rsidR="00F535EA" w:rsidRDefault="00F535EA">
      <w:pPr>
        <w:rPr>
          <w:rFonts w:cstheme="minorHAnsi"/>
          <w:color w:val="000000" w:themeColor="text1"/>
        </w:rPr>
      </w:pPr>
      <w:r w:rsidRPr="005329A1">
        <w:rPr>
          <w:rFonts w:cstheme="minorHAnsi"/>
          <w:color w:val="000000" w:themeColor="text1"/>
        </w:rPr>
        <w:t xml:space="preserve">In the protocol, we stated that titles would initially be screened, followed by abstracts, however, this process was done together. </w:t>
      </w:r>
    </w:p>
    <w:p w14:paraId="5F282C10" w14:textId="77777777" w:rsidR="00060485" w:rsidRDefault="00060485" w:rsidP="00060485">
      <w:pPr>
        <w:rPr>
          <w:rFonts w:cstheme="minorHAnsi"/>
          <w:b/>
          <w:bCs/>
          <w:color w:val="000000" w:themeColor="text1"/>
        </w:rPr>
      </w:pPr>
      <w:r w:rsidRPr="005329A1">
        <w:rPr>
          <w:rFonts w:cstheme="minorHAnsi"/>
          <w:b/>
          <w:bCs/>
          <w:color w:val="000000" w:themeColor="text1"/>
        </w:rPr>
        <w:t>Sampling of studies</w:t>
      </w:r>
    </w:p>
    <w:p w14:paraId="232F4671" w14:textId="77777777" w:rsidR="00060485" w:rsidRPr="00886ACE" w:rsidRDefault="00060485" w:rsidP="00060485">
      <w:pPr>
        <w:rPr>
          <w:rFonts w:cstheme="minorHAnsi"/>
          <w:b/>
          <w:bCs/>
          <w:color w:val="000000" w:themeColor="text1"/>
        </w:rPr>
      </w:pPr>
      <w:r w:rsidRPr="005329A1">
        <w:rPr>
          <w:color w:val="000000" w:themeColor="text1"/>
        </w:rPr>
        <w:t>After identifying studies to include in the review, we realised that we had too many studies to include in the qualitative evidence syntheses for aim 2. As such, we followed guidelines to sample a selection of studies for RQ2 and RQ3. Details of the study sampling methods are reported in the main manuscript.</w:t>
      </w:r>
    </w:p>
    <w:p w14:paraId="763884D6" w14:textId="2A76456A" w:rsidR="001238C3" w:rsidRPr="005329A1" w:rsidRDefault="001238C3">
      <w:pPr>
        <w:rPr>
          <w:rFonts w:cstheme="minorHAnsi"/>
          <w:b/>
          <w:bCs/>
          <w:color w:val="000000" w:themeColor="text1"/>
        </w:rPr>
      </w:pPr>
      <w:r w:rsidRPr="005329A1">
        <w:rPr>
          <w:rFonts w:cstheme="minorHAnsi"/>
          <w:b/>
          <w:bCs/>
          <w:color w:val="000000" w:themeColor="text1"/>
        </w:rPr>
        <w:lastRenderedPageBreak/>
        <w:t>Charting the data</w:t>
      </w:r>
      <w:r w:rsidR="00784BA2">
        <w:rPr>
          <w:rFonts w:cstheme="minorHAnsi"/>
          <w:b/>
          <w:bCs/>
          <w:color w:val="000000" w:themeColor="text1"/>
        </w:rPr>
        <w:t>, Data extraction, Data coding</w:t>
      </w:r>
    </w:p>
    <w:p w14:paraId="3147721C" w14:textId="4756C9ED" w:rsidR="00E06F64" w:rsidRPr="005329A1" w:rsidRDefault="00E06F64">
      <w:pPr>
        <w:rPr>
          <w:rFonts w:cstheme="minorHAnsi"/>
          <w:color w:val="000000" w:themeColor="text1"/>
        </w:rPr>
      </w:pPr>
      <w:r w:rsidRPr="005329A1">
        <w:rPr>
          <w:rFonts w:cstheme="minorHAnsi"/>
          <w:color w:val="000000" w:themeColor="text1"/>
        </w:rPr>
        <w:t xml:space="preserve">In the protocol, we said that </w:t>
      </w:r>
      <w:r w:rsidR="00C6381B" w:rsidRPr="005329A1">
        <w:rPr>
          <w:rFonts w:cstheme="minorHAnsi"/>
          <w:color w:val="000000" w:themeColor="text1"/>
        </w:rPr>
        <w:t>CP and CL would extract data, however, additional reviewers joined the team during the review, therefore additional reviewers</w:t>
      </w:r>
      <w:r w:rsidR="009B0BB2" w:rsidRPr="005329A1">
        <w:rPr>
          <w:rFonts w:cstheme="minorHAnsi"/>
          <w:color w:val="000000" w:themeColor="text1"/>
        </w:rPr>
        <w:t xml:space="preserve"> extracted and coded data (</w:t>
      </w:r>
      <w:r w:rsidR="00F379E4">
        <w:rPr>
          <w:rFonts w:cstheme="minorHAnsi"/>
          <w:color w:val="000000" w:themeColor="text1"/>
        </w:rPr>
        <w:t xml:space="preserve">HS, </w:t>
      </w:r>
      <w:r w:rsidR="000E72B8" w:rsidRPr="005329A1">
        <w:rPr>
          <w:rFonts w:cstheme="minorHAnsi"/>
          <w:color w:val="000000" w:themeColor="text1"/>
        </w:rPr>
        <w:t xml:space="preserve">AO, AD, JCS, FT, BH, LDW, </w:t>
      </w:r>
      <w:r w:rsidR="009665F7" w:rsidRPr="005329A1">
        <w:rPr>
          <w:rFonts w:cstheme="minorHAnsi"/>
          <w:color w:val="000000" w:themeColor="text1"/>
        </w:rPr>
        <w:t>SM</w:t>
      </w:r>
      <w:r w:rsidR="005329A1" w:rsidRPr="005329A1">
        <w:rPr>
          <w:rFonts w:cstheme="minorHAnsi"/>
          <w:color w:val="000000" w:themeColor="text1"/>
        </w:rPr>
        <w:t>)</w:t>
      </w:r>
      <w:r w:rsidR="009665F7" w:rsidRPr="005329A1">
        <w:rPr>
          <w:rFonts w:cstheme="minorHAnsi"/>
          <w:color w:val="000000" w:themeColor="text1"/>
        </w:rPr>
        <w:t>.</w:t>
      </w:r>
    </w:p>
    <w:p w14:paraId="3CBED031" w14:textId="55F7550B" w:rsidR="00962CE3" w:rsidRDefault="001238C3">
      <w:r w:rsidRPr="005329A1">
        <w:rPr>
          <w:rFonts w:cstheme="minorHAnsi"/>
          <w:color w:val="000000" w:themeColor="text1"/>
        </w:rPr>
        <w:t>In the protocol, we stated that we</w:t>
      </w:r>
      <w:r w:rsidR="006F025E" w:rsidRPr="005329A1">
        <w:rPr>
          <w:rFonts w:cstheme="minorHAnsi"/>
          <w:color w:val="000000" w:themeColor="text1"/>
        </w:rPr>
        <w:t xml:space="preserve"> would structure implementation data (e.g.</w:t>
      </w:r>
      <w:r w:rsidR="006A7BEB">
        <w:rPr>
          <w:rFonts w:cstheme="minorHAnsi"/>
          <w:color w:val="000000" w:themeColor="text1"/>
        </w:rPr>
        <w:t>,</w:t>
      </w:r>
      <w:r w:rsidR="006F025E" w:rsidRPr="005329A1">
        <w:rPr>
          <w:rFonts w:cstheme="minorHAnsi"/>
          <w:color w:val="000000" w:themeColor="text1"/>
        </w:rPr>
        <w:t xml:space="preserve"> direct quotes</w:t>
      </w:r>
      <w:r w:rsidR="007F4E00" w:rsidRPr="005329A1">
        <w:rPr>
          <w:rFonts w:cstheme="minorHAnsi"/>
          <w:color w:val="000000" w:themeColor="text1"/>
        </w:rPr>
        <w:t>, page numbers)</w:t>
      </w:r>
      <w:r w:rsidR="006F025E" w:rsidRPr="005329A1">
        <w:rPr>
          <w:rFonts w:cstheme="minorHAnsi"/>
          <w:color w:val="000000" w:themeColor="text1"/>
        </w:rPr>
        <w:t xml:space="preserve"> using and adapted version of the RE-AIM framework</w:t>
      </w:r>
      <w:r w:rsidR="006D385C">
        <w:rPr>
          <w:rFonts w:cstheme="minorHAnsi"/>
          <w:color w:val="000000" w:themeColor="text1"/>
        </w:rPr>
        <w:t xml:space="preserve"> </w:t>
      </w:r>
      <w:r w:rsidR="006D385C">
        <w:rPr>
          <w:rFonts w:cstheme="minorHAnsi"/>
          <w:color w:val="000000" w:themeColor="text1"/>
        </w:rPr>
        <w:fldChar w:fldCharType="begin"/>
      </w:r>
      <w:r w:rsidR="006D385C">
        <w:rPr>
          <w:rFonts w:cstheme="minorHAnsi"/>
          <w:color w:val="000000" w:themeColor="text1"/>
        </w:rPr>
        <w:instrText xml:space="preserve"> ADDIN ZOTERO_ITEM CSL_CITATION {"citationID":"FPFxaRQT","properties":{"formattedCitation":"(7)","plainCitation":"(7)","noteIndex":0},"citationItems":[{"id":23357,"uris":["http://zotero.org/groups/2531330/items/HKAU5VJ6"],"itemData":{"id":23357,"type":"article-journal","abstract":"The RE-AIM planning and evaluation framework was conceptualized two decades ago. As one of the most frequently applied implementation frameworks, RE-AIM has now been cited in over 2,800 publications. This paper describes the application and evolution of RE-AIM as well as lessons learned from its use. RE-AIM has been applied most often in public health and health behavior change research, but increasingly in more diverse content areas and within clinical, community, and corporate settings. We discuss challenges of using RE-AIM while encouraging a more pragmatic use of key dimensions rather than comprehensive applications of all elements. Current foci of RE-AIM include increasing the emphasis on cost and adaptations to programs and expanding the use of qualitative methods to understand “how” and “why” results came about. The framework will continue to evolve to focus on contextual and explanatory factors related to RE-AIM outcomes, package RE-AIM for use by non-researchers, and integrate RE-AIM with other pragmatic and reporting frameworks.","container-title":"Frontiers in Public Health","ISSN":"2296-2565","source":"Frontiers","title":"RE-AIM Planning and Evaluation Framework: Adapting to New Science and Practice With a 20-Year Review","title-short":"RE-AIM Planning and Evaluation Framework","URL":"https://www.frontiersin.org/articles/10.3389/fpubh.2019.00064","volume":"7","author":[{"family":"Glasgow","given":"Russell E."},{"family":"Harden","given":"Samantha M."},{"family":"Gaglio","given":"Bridget"},{"family":"Rabin","given":"Borsika"},{"family":"Smith","given":"Matthew Lee"},{"family":"Porter","given":"Gwenndolyn C."},{"family":"Ory","given":"Marcia G."},{"family":"Estabrooks","given":"Paul A."}],"accessed":{"date-parts":[["2022",12,12]]},"issued":{"date-parts":[["2019"]]}}}],"schema":"https://github.com/citation-style-language/schema/raw/master/csl-citation.json"} </w:instrText>
      </w:r>
      <w:r w:rsidR="006D385C">
        <w:rPr>
          <w:rFonts w:cstheme="minorHAnsi"/>
          <w:color w:val="000000" w:themeColor="text1"/>
        </w:rPr>
        <w:fldChar w:fldCharType="separate"/>
      </w:r>
      <w:r w:rsidR="006D385C" w:rsidRPr="006D385C">
        <w:rPr>
          <w:rFonts w:ascii="Calibri" w:hAnsi="Calibri" w:cs="Calibri"/>
        </w:rPr>
        <w:t>(7)</w:t>
      </w:r>
      <w:r w:rsidR="006D385C">
        <w:rPr>
          <w:rFonts w:cstheme="minorHAnsi"/>
          <w:color w:val="000000" w:themeColor="text1"/>
        </w:rPr>
        <w:fldChar w:fldCharType="end"/>
      </w:r>
      <w:r w:rsidR="00423325" w:rsidRPr="005329A1">
        <w:rPr>
          <w:rFonts w:cstheme="minorHAnsi"/>
          <w:color w:val="000000" w:themeColor="text1"/>
        </w:rPr>
        <w:t xml:space="preserve">, </w:t>
      </w:r>
      <w:r w:rsidR="00423325" w:rsidRPr="005329A1">
        <w:rPr>
          <w:color w:val="000000" w:themeColor="text1"/>
        </w:rPr>
        <w:t>which has been complemented using selected categories from Nielson and Randall’s model of organisational-level interventions</w:t>
      </w:r>
      <w:r w:rsidR="003D309A">
        <w:rPr>
          <w:color w:val="000000" w:themeColor="text1"/>
        </w:rPr>
        <w:t xml:space="preserve"> </w:t>
      </w:r>
      <w:r w:rsidR="003D309A">
        <w:rPr>
          <w:color w:val="000000" w:themeColor="text1"/>
        </w:rPr>
        <w:fldChar w:fldCharType="begin"/>
      </w:r>
      <w:r w:rsidR="003D309A">
        <w:rPr>
          <w:color w:val="000000" w:themeColor="text1"/>
        </w:rPr>
        <w:instrText xml:space="preserve"> ADDIN ZOTERO_ITEM CSL_CITATION {"citationID":"c1wvcvF3","properties":{"formattedCitation":"(8)","plainCitation":"(8)","noteIndex":0},"citationItems":[{"id":23206,"uris":["http://zotero.org/groups/2531330/items/DUVF92PS"],"itemData":{"id":23206,"type":"article-journal","container-title":"European Journal of Work and Organizational Psychology","issue":"5","note":"ISBN: 1359-432X\npublisher: Taylor &amp; Francis","page":"601-617","title":"Opening the black box: Presenting a model for evaluating organizational-level interventions","volume":"22","author":[{"family":"Nielsen","given":"Karina"},{"family":"Randall","given":"Raymond"}],"issued":{"date-parts":[["2013"]]}}}],"schema":"https://github.com/citation-style-language/schema/raw/master/csl-citation.json"} </w:instrText>
      </w:r>
      <w:r w:rsidR="003D309A">
        <w:rPr>
          <w:color w:val="000000" w:themeColor="text1"/>
        </w:rPr>
        <w:fldChar w:fldCharType="separate"/>
      </w:r>
      <w:r w:rsidR="003D309A" w:rsidRPr="003D309A">
        <w:rPr>
          <w:rFonts w:ascii="Calibri" w:hAnsi="Calibri" w:cs="Calibri"/>
        </w:rPr>
        <w:t>(8)</w:t>
      </w:r>
      <w:r w:rsidR="003D309A">
        <w:rPr>
          <w:color w:val="000000" w:themeColor="text1"/>
        </w:rPr>
        <w:fldChar w:fldCharType="end"/>
      </w:r>
      <w:r w:rsidR="00562052">
        <w:rPr>
          <w:color w:val="000000" w:themeColor="text1"/>
        </w:rPr>
        <w:t xml:space="preserve"> </w:t>
      </w:r>
      <w:r w:rsidR="00423325" w:rsidRPr="005329A1">
        <w:rPr>
          <w:color w:val="000000" w:themeColor="text1"/>
        </w:rPr>
        <w:t>and Moo</w:t>
      </w:r>
      <w:r w:rsidR="006F18F6" w:rsidRPr="005329A1">
        <w:rPr>
          <w:color w:val="000000" w:themeColor="text1"/>
        </w:rPr>
        <w:t>re’s sustainability criteria</w:t>
      </w:r>
      <w:r w:rsidR="00CD5F83">
        <w:rPr>
          <w:color w:val="000000" w:themeColor="text1"/>
        </w:rPr>
        <w:t xml:space="preserve"> </w:t>
      </w:r>
      <w:r w:rsidR="00CD5F83">
        <w:rPr>
          <w:color w:val="000000" w:themeColor="text1"/>
        </w:rPr>
        <w:fldChar w:fldCharType="begin"/>
      </w:r>
      <w:r w:rsidR="00CD5F83">
        <w:rPr>
          <w:color w:val="000000" w:themeColor="text1"/>
        </w:rPr>
        <w:instrText xml:space="preserve"> ADDIN ZOTERO_ITEM CSL_CITATION {"citationID":"4hKLnCFk","properties":{"formattedCitation":"(9)","plainCitation":"(9)","noteIndex":0},"citationItems":[{"id":23476,"uris":["http://zotero.org/groups/2531330/items/LSJRHHY5"],"itemData":{"id":23476,"type":"article-journal","abstract":"Understanding sustainability is one of the significant implementation science challenges. One of the big challenges in researching sustainability is the lack of consistent definitions in the literature. Most implementation studies do not present a definition of sustainability, even when assessing sustainability. The aim of the current study was to systematically develop a comprehensive definition of sustainability based on definitions already used in the literature.","container-title":"Implementation Science","DOI":"10.1186/s13012-017-0637-1","ISSN":"1748-5908","issue":"1","journalAbbreviation":"Implementation Science","page":"110","source":"BioMed Central","title":"Developing a comprehensive definition of sustainability","volume":"12","author":[{"family":"Moore","given":"Julia E."},{"family":"Mascarenhas","given":"Alekhya"},{"family":"Bain","given":"Julie"},{"family":"Straus","given":"Sharon E."}],"issued":{"date-parts":[["2017",9,2]]}}}],"schema":"https://github.com/citation-style-language/schema/raw/master/csl-citation.json"} </w:instrText>
      </w:r>
      <w:r w:rsidR="00CD5F83">
        <w:rPr>
          <w:color w:val="000000" w:themeColor="text1"/>
        </w:rPr>
        <w:fldChar w:fldCharType="separate"/>
      </w:r>
      <w:r w:rsidR="00CD5F83" w:rsidRPr="00CD5F83">
        <w:rPr>
          <w:rFonts w:ascii="Calibri" w:hAnsi="Calibri" w:cs="Calibri"/>
        </w:rPr>
        <w:t>(9)</w:t>
      </w:r>
      <w:r w:rsidR="00CD5F83">
        <w:rPr>
          <w:color w:val="000000" w:themeColor="text1"/>
        </w:rPr>
        <w:fldChar w:fldCharType="end"/>
      </w:r>
      <w:r w:rsidR="006F18F6" w:rsidRPr="00004441">
        <w:rPr>
          <w:color w:val="000000" w:themeColor="text1"/>
        </w:rPr>
        <w:t>.</w:t>
      </w:r>
      <w:r w:rsidR="006F18F6" w:rsidRPr="005329A1">
        <w:rPr>
          <w:color w:val="000000" w:themeColor="text1"/>
        </w:rPr>
        <w:t xml:space="preserve"> </w:t>
      </w:r>
      <w:r w:rsidR="002048A0" w:rsidRPr="005329A1">
        <w:rPr>
          <w:color w:val="000000" w:themeColor="text1"/>
        </w:rPr>
        <w:t xml:space="preserve">However, </w:t>
      </w:r>
      <w:r w:rsidR="000905A0" w:rsidRPr="005329A1">
        <w:rPr>
          <w:color w:val="000000" w:themeColor="text1"/>
        </w:rPr>
        <w:t xml:space="preserve">while testing the data extraction </w:t>
      </w:r>
      <w:r w:rsidR="000905A0">
        <w:t xml:space="preserve">sheets, </w:t>
      </w:r>
      <w:r w:rsidR="002048A0">
        <w:t xml:space="preserve">it became clear that the RE-AIM framework </w:t>
      </w:r>
      <w:r w:rsidR="000905A0">
        <w:t xml:space="preserve">is best used to </w:t>
      </w:r>
      <w:r w:rsidR="002048A0">
        <w:t xml:space="preserve">describe domains relating to implementation outcomes </w:t>
      </w:r>
      <w:r w:rsidR="00BE6B9B">
        <w:fldChar w:fldCharType="begin"/>
      </w:r>
      <w:r w:rsidR="00BE6B9B">
        <w:instrText xml:space="preserve"> ADDIN ZOTERO_ITEM CSL_CITATION {"citationID":"uDayd76z","properties":{"formattedCitation":"(10)","plainCitation":"(10)","noteIndex":0},"citationItems":[{"id":23479,"uris":["http://zotero.org/groups/2531330/items/CXEYUIZU"],"itemData":{"id":23479,"type":"article-journal","abstract":"Background: RE-AIM (Reach, Effectiveness, Adoption, Implementation, Maintenance) and CFIR (Consolidated Framework for Implementation Research) dissemination and implementation frameworks define theory-based domains associated with the adoption, implementation and maintenance of evidence-based interventions. Used together, the two frameworks identify metrics for evaluating implementation success, i.e., high reach and effectiveness resulting in sustained practice change (RE-AIM), and modifiable factors that explain and enhance implementation outcomes (CFIR). We applied both frameworks to study the implementation planning process for a technology-delivered asthma care intervention called Breathewell within an integrated care organization. The goal of the Breathewell intervention is to increase the efficiency of delivering resource-intensive asthma care services.Methods: We reviewed historical documents (i.e., meeting agendas; minutes) from 14 months of planning to evaluate alignment of implementation team priorities with RE-AIM domains. Key content was extracted and analyzed on topics, frequency and amount of discussion within each RE-AIM domain. Implementation team members were interviewed using questions adapted from the CFIR Interview Guide Tool to focus their reflection on the process and contextual factors considered during pre-implementation planning. Documents and transcripts were initially coded using RE-AIM domain definitions, and recoded using CFIR constructs, with intent to help explain how team decisions and actions can contribute to adoption, implementation and maintenance outcomes.Results: Qualitative analysis of team documents and interviews demonstrated strong alignment with the RE-AIM domains: Reach, Effectiveness, and Implementation; and with the CFIR constructs: formal inclusion of provider and staff stakeholders in implementation planning, compatibility of the intervention with workflows and systems, and alignment of the intervention with organizational culture. Focus on these factors likely contributed to RE-AIM outcomes of high implementation fidelity. However, team members expressed low confidence that Breathewell would be adopted and maintained post-trial. A potential explanation was weak alignment with several CFIR constructs, including tension for change, relative priority, and leadership engagement that contribute to organizational receptivity and motivation to sustain change.Conclusions: While RE-AIM provides a practical framework for planning and evaluating practice change interventions to assure their external validity, CFIR explains why implementation succeeded or failed, and when used proactively, identifies relevant modifiable factors that can promote or undermine adoption, implementation, and maintenance.","container-title":"Frontiers in Public Health","ISSN":"2296-2565","source":"Frontiers","title":"Planning for Implementation Success Using RE-AIM and CFIR Frameworks: A Qualitative Study","title-short":"Planning for Implementation Success Using RE-AIM and CFIR Frameworks","URL":"https://www.frontiersin.org/articles/10.3389/fpubh.2020.00059","volume":"8","author":[{"family":"King","given":"Diane K."},{"family":"Shoup","given":"Jo Ann"},{"family":"Raebel","given":"Marsha A."},{"family":"Anderson","given":"Courtney B."},{"family":"Wagner","given":"Nicole M."},{"family":"Ritzwoller","given":"Debra P."},{"family":"Bender","given":"Bruce G."}],"accessed":{"date-parts":[["2022",12,13]]},"issued":{"date-parts":[["2020"]]}}}],"schema":"https://github.com/citation-style-language/schema/raw/master/csl-citation.json"} </w:instrText>
      </w:r>
      <w:r w:rsidR="00BE6B9B">
        <w:fldChar w:fldCharType="separate"/>
      </w:r>
      <w:r w:rsidR="00BE6B9B" w:rsidRPr="00BE6B9B">
        <w:rPr>
          <w:rFonts w:ascii="Calibri" w:hAnsi="Calibri" w:cs="Calibri"/>
        </w:rPr>
        <w:t>(10)</w:t>
      </w:r>
      <w:r w:rsidR="00BE6B9B">
        <w:fldChar w:fldCharType="end"/>
      </w:r>
      <w:r w:rsidR="002048A0">
        <w:t>. This was also true of Moore’s sustainability criteria</w:t>
      </w:r>
      <w:r w:rsidR="00004441">
        <w:t xml:space="preserve"> </w:t>
      </w:r>
      <w:r w:rsidR="00004441">
        <w:fldChar w:fldCharType="begin"/>
      </w:r>
      <w:r w:rsidR="00004441">
        <w:instrText xml:space="preserve"> ADDIN ZOTERO_ITEM CSL_CITATION {"citationID":"6XqIeuXT","properties":{"formattedCitation":"(9)","plainCitation":"(9)","noteIndex":0},"citationItems":[{"id":23476,"uris":["http://zotero.org/groups/2531330/items/LSJRHHY5"],"itemData":{"id":23476,"type":"article-journal","abstract":"Understanding sustainability is one of the significant implementation science challenges. One of the big challenges in researching sustainability is the lack of consistent definitions in the literature. Most implementation studies do not present a definition of sustainability, even when assessing sustainability. The aim of the current study was to systematically develop a comprehensive definition of sustainability based on definitions already used in the literature.","container-title":"Implementation Science","DOI":"10.1186/s13012-017-0637-1","ISSN":"1748-5908","issue":"1","journalAbbreviation":"Implementation Science","page":"110","source":"BioMed Central","title":"Developing a comprehensive definition of sustainability","volume":"12","author":[{"family":"Moore","given":"Julia E."},{"family":"Mascarenhas","given":"Alekhya"},{"family":"Bain","given":"Julie"},{"family":"Straus","given":"Sharon E."}],"issued":{"date-parts":[["2017",9,2]]}}}],"schema":"https://github.com/citation-style-language/schema/raw/master/csl-citation.json"} </w:instrText>
      </w:r>
      <w:r w:rsidR="00004441">
        <w:fldChar w:fldCharType="separate"/>
      </w:r>
      <w:r w:rsidR="00004441" w:rsidRPr="00004441">
        <w:rPr>
          <w:rFonts w:ascii="Calibri" w:hAnsi="Calibri" w:cs="Calibri"/>
        </w:rPr>
        <w:t>(9)</w:t>
      </w:r>
      <w:r w:rsidR="00004441">
        <w:fldChar w:fldCharType="end"/>
      </w:r>
      <w:r w:rsidR="00847780">
        <w:t>.</w:t>
      </w:r>
      <w:r w:rsidR="00F87726">
        <w:t xml:space="preserve"> </w:t>
      </w:r>
      <w:r w:rsidR="002048A0">
        <w:t>N</w:t>
      </w:r>
      <w:r w:rsidR="00847780">
        <w:t xml:space="preserve">ielson and </w:t>
      </w:r>
      <w:r w:rsidR="002048A0">
        <w:t>R</w:t>
      </w:r>
      <w:r w:rsidR="00847780">
        <w:t>andall</w:t>
      </w:r>
      <w:r w:rsidR="002048A0">
        <w:t>’s</w:t>
      </w:r>
      <w:r w:rsidR="00795BC1">
        <w:t xml:space="preserve"> </w:t>
      </w:r>
      <w:r w:rsidR="00795BC1">
        <w:fldChar w:fldCharType="begin"/>
      </w:r>
      <w:r w:rsidR="00795BC1">
        <w:instrText xml:space="preserve"> ADDIN ZOTERO_ITEM CSL_CITATION {"citationID":"cB4biGiI","properties":{"formattedCitation":"(8)","plainCitation":"(8)","noteIndex":0},"citationItems":[{"id":23206,"uris":["http://zotero.org/groups/2531330/items/DUVF92PS"],"itemData":{"id":23206,"type":"article-journal","container-title":"European Journal of Work and Organizational Psychology","issue":"5","note":"ISBN: 1359-432X\npublisher: Taylor &amp; Francis","page":"601-617","title":"Opening the black box: Presenting a model for evaluating organizational-level interventions","volume":"22","author":[{"family":"Nielsen","given":"Karina"},{"family":"Randall","given":"Raymond"}],"issued":{"date-parts":[["2013"]]}}}],"schema":"https://github.com/citation-style-language/schema/raw/master/csl-citation.json"} </w:instrText>
      </w:r>
      <w:r w:rsidR="00795BC1">
        <w:fldChar w:fldCharType="separate"/>
      </w:r>
      <w:r w:rsidR="00795BC1" w:rsidRPr="00795BC1">
        <w:rPr>
          <w:rFonts w:ascii="Calibri" w:hAnsi="Calibri" w:cs="Calibri"/>
        </w:rPr>
        <w:t>(8)</w:t>
      </w:r>
      <w:r w:rsidR="00795BC1">
        <w:fldChar w:fldCharType="end"/>
      </w:r>
      <w:r w:rsidR="002048A0">
        <w:t xml:space="preserve"> </w:t>
      </w:r>
      <w:r w:rsidR="002048A0" w:rsidRPr="00795BC1">
        <w:t>framework</w:t>
      </w:r>
      <w:r w:rsidR="00F87726">
        <w:t>, on the other hand,</w:t>
      </w:r>
      <w:r w:rsidR="002048A0">
        <w:t xml:space="preserve"> describes domains relating to modifiable factors that explain and can enhance implementation. </w:t>
      </w:r>
      <w:r w:rsidR="00F87726">
        <w:t>As such, i</w:t>
      </w:r>
      <w:r w:rsidR="002048A0">
        <w:t>n order to identify</w:t>
      </w:r>
      <w:r w:rsidR="005E2B0E">
        <w:t xml:space="preserve"> and organise</w:t>
      </w:r>
      <w:r w:rsidR="002048A0">
        <w:t xml:space="preserve"> barriers and facilitators</w:t>
      </w:r>
      <w:r w:rsidR="00F87726">
        <w:t xml:space="preserve"> to intervention implementation</w:t>
      </w:r>
      <w:r w:rsidR="005E2B0E">
        <w:t xml:space="preserve"> </w:t>
      </w:r>
      <w:r w:rsidR="002048A0">
        <w:t xml:space="preserve">(RQ2 and 3), as opposed to implementation outcomes, the </w:t>
      </w:r>
      <w:r w:rsidR="00F87726">
        <w:t>review</w:t>
      </w:r>
      <w:r w:rsidR="002048A0">
        <w:t xml:space="preserve"> team decided to</w:t>
      </w:r>
      <w:r w:rsidR="00F87726">
        <w:t xml:space="preserve"> code </w:t>
      </w:r>
      <w:r w:rsidR="005E2B0E">
        <w:t>extracted quotes using Nielson and Randall’s framework</w:t>
      </w:r>
      <w:r w:rsidR="00795BC1">
        <w:t xml:space="preserve"> </w:t>
      </w:r>
      <w:r w:rsidR="00795BC1">
        <w:fldChar w:fldCharType="begin"/>
      </w:r>
      <w:r w:rsidR="00795BC1">
        <w:instrText xml:space="preserve"> ADDIN ZOTERO_ITEM CSL_CITATION {"citationID":"m8q3DnNb","properties":{"formattedCitation":"(8)","plainCitation":"(8)","noteIndex":0},"citationItems":[{"id":23206,"uris":["http://zotero.org/groups/2531330/items/DUVF92PS"],"itemData":{"id":23206,"type":"article-journal","container-title":"European Journal of Work and Organizational Psychology","issue":"5","note":"ISBN: 1359-432X\npublisher: Taylor &amp; Francis","page":"601-617","title":"Opening the black box: Presenting a model for evaluating organizational-level interventions","volume":"22","author":[{"family":"Nielsen","given":"Karina"},{"family":"Randall","given":"Raymond"}],"issued":{"date-parts":[["2013"]]}}}],"schema":"https://github.com/citation-style-language/schema/raw/master/csl-citation.json"} </w:instrText>
      </w:r>
      <w:r w:rsidR="00795BC1">
        <w:fldChar w:fldCharType="separate"/>
      </w:r>
      <w:r w:rsidR="00795BC1" w:rsidRPr="00795BC1">
        <w:rPr>
          <w:rFonts w:ascii="Calibri" w:hAnsi="Calibri" w:cs="Calibri"/>
        </w:rPr>
        <w:t>(8)</w:t>
      </w:r>
      <w:r w:rsidR="00795BC1">
        <w:fldChar w:fldCharType="end"/>
      </w:r>
      <w:r w:rsidR="005E2B0E">
        <w:t xml:space="preserve">. </w:t>
      </w:r>
    </w:p>
    <w:p w14:paraId="7EC4768D" w14:textId="4D30607A" w:rsidR="004C2301" w:rsidRDefault="00B3747F">
      <w:pPr>
        <w:rPr>
          <w:b/>
          <w:bCs/>
        </w:rPr>
      </w:pPr>
      <w:r>
        <w:rPr>
          <w:b/>
          <w:bCs/>
        </w:rPr>
        <w:t>Quality assessment of included studies</w:t>
      </w:r>
    </w:p>
    <w:p w14:paraId="2EE4F2C5" w14:textId="3530F882" w:rsidR="00087D50" w:rsidRDefault="00087D50">
      <w:r>
        <w:t xml:space="preserve">In the protocol we said we would use the </w:t>
      </w:r>
      <w:r w:rsidR="00F65DB7">
        <w:t>Mixed Methods Appraisal Tool (MMAT)</w:t>
      </w:r>
      <w:r w:rsidR="005C1905">
        <w:t xml:space="preserve"> </w:t>
      </w:r>
      <w:r w:rsidR="005C1905">
        <w:fldChar w:fldCharType="begin"/>
      </w:r>
      <w:r w:rsidR="00BE6B9B">
        <w:instrText xml:space="preserve"> ADDIN ZOTERO_ITEM CSL_CITATION {"citationID":"o13RqBDX","properties":{"formattedCitation":"(11)","plainCitation":"(11)","noteIndex":0},"citationItems":[{"id":23343,"uris":["http://zotero.org/groups/2531330/items/YFWYJEW7"],"itemData":{"id":23343,"type":"document","language":"English","license":"Registration of Copyright #1148552","publisher":"Canadian Intellectual Property Office, Industry Canada","title":"Mixed Methods Appraisal Tool (MMAT) Version 2018 User Guide","URL":"https://www.nccmt.ca/knowledge-repositories/search/232%20(accessed%20May%202017)","author":[{"family":"Hong","given":"Q.N."},{"family":"Pluye","given":"P."},{"family":"Fabregues","given":"S."},{"family":"Barlette","given":"G"},{"family":"Boardman","given":"F"},{"family":"Cargo","given":"M."},{"family":"Dagenais","given":"P."},{"family":"Gagnon","given":"M-P."},{"family":"Griffiths","given":"F."},{"family":"Nicolau","given":"B."},{"family":"O'Cathain","given":"A."},{"family":"Rousseau","given":"M-C."},{"family":"Vedel","given":"I."}],"accessed":{"date-parts":[["2022",12,9]]},"issued":{"date-parts":[["2018"]]}}}],"schema":"https://github.com/citation-style-language/schema/raw/master/csl-citation.json"} </w:instrText>
      </w:r>
      <w:r w:rsidR="005C1905">
        <w:fldChar w:fldCharType="separate"/>
      </w:r>
      <w:r w:rsidR="00BE6B9B" w:rsidRPr="00BE6B9B">
        <w:rPr>
          <w:rFonts w:ascii="Calibri" w:hAnsi="Calibri" w:cs="Calibri"/>
        </w:rPr>
        <w:t>(11)</w:t>
      </w:r>
      <w:r w:rsidR="005C1905">
        <w:fldChar w:fldCharType="end"/>
      </w:r>
      <w:r w:rsidR="00F65DB7">
        <w:t xml:space="preserve">. </w:t>
      </w:r>
      <w:r w:rsidR="00787D53">
        <w:t xml:space="preserve">Since registering and publishing the protocol, we decided to </w:t>
      </w:r>
      <w:r w:rsidR="00D5538D">
        <w:t xml:space="preserve">supplement the assessment of methodological quality with the 8-item </w:t>
      </w:r>
      <w:r w:rsidR="0008630E">
        <w:t>process evaluation tool</w:t>
      </w:r>
      <w:r w:rsidR="005C1905">
        <w:t xml:space="preserve"> </w:t>
      </w:r>
      <w:r w:rsidR="005C1905">
        <w:fldChar w:fldCharType="begin"/>
      </w:r>
      <w:r w:rsidR="00BE6B9B">
        <w:instrText xml:space="preserve"> ADDIN ZOTERO_ITEM CSL_CITATION {"citationID":"cenIypOU","properties":{"formattedCitation":"(12,13)","plainCitation":"(12,13)","noteIndex":0},"citationItems":[{"id":23345,"uris":["http://zotero.org/groups/2531330/items/IW3VSER3"],"itemData":{"id":23345,"type":"article-journal","abstract":"OBJECTIVES: To assess the effectiveness and cost-effectiveness of schools-based skills-building behavioural interventions to encourage young people to adopt and maintain safer sexual behaviour and to prevent them from acquiring sexually transmitted infections (STIs).\nDATA SOURCES: Electronic bibliographic databases (e.g. MEDLINE, MEDLINE In-Process &amp; Other Non-Indexed Citations, EMBASE, CINAHL, PsycINFO, CCRCT, NHS EED and DARE) were searched for the period 1985 to March 2008. Bibliographies of systematic reviews and related papers were screened and experts contacted to identify additional published and unpublished references.\nREVIEW METHODS: A systematic review of effectiveness and economic evaluation of cost-effectiveness were carried out. A descriptive map of studies that met inclusion criteria was produced, and keywords were developed and systematically applied to these studies to identify a policy-relevant subset of studies for the systematic review. Outcome data for variables including sexual behaviour were extracted. An economic model was developed to compare the costs and consequences of the behavioural interventions. A Bernoulli statistical model was constructed to describe the probability of STI infection.\nRESULTS: There were few significant differences between the interventions and comparators in terms of changes in sexual behaviour outcomes, although there were some significant differences for knowledge and some measures of self-efficacy. The studies included in this review conducted relatively short follow-up assessments at a time when many young people were becoming sexually active. It is therefore possible that favourable behaviour change may have occurred, and become more cost-effective, with time, as sexual activity becomes more routine in young people's lives. The quality of the intervention provider influenced whether or not young people found the interventions to be acceptable and engaging; enthusiasm and considerable expertise were important for effective class management and delivery of skills-building activities, and a supportive school culture was also helpful. Recognition of young people's individual needs in relation to sexual health was another important factor. No conclusions could be drawn on the impact of the interventions on sexual health inequalities due to a lack of relevant data on socioeconomic status, gender and ethnicity. The results of the economic evaluation were considered to be illustrative, mainly due to the uncertainty of the effect of intervention on behavioural outcomes. The results were most sensitive to changes in parameter values for the intervention effect, the transmission probability of STIs and the number of sexual partners. The costs of teacher-led and peer-led behavioural interventions, based on the resources estimated from the relevant randomised controlled trials in our systematic review, were 4.30 pounds and 15 pounds per pupil, respectively. Teacher-led interventions were more cost-effective than peer-led interventions due to the less frequent need for training. The incremental cost-effectiveness of the teacher-led and peer-led interventions was 20,223 pounds and 80,782 pounds per quality-adjusted life-year gained, respectively. An analysis of individual parameters revealed that future research funding should focus on assessing the intervention effect for condom use from a school-based intervention.\nCONCLUSIONS: School-based behavioural interventions for the prevention of STIs in young people can bring about improvements in knowledge and increased self-efficacy, but the interventions did not significantly influence sexual risk-taking behaviour or infection rates. Future investigation should include long-term follow-up to assess the extent to which safer sexual behaviour is adopted and maintained into adulthood, and prospective cohort studies are needed to look at the parameters that describe the transmission of STIs between partners. Funding should focus on the effectiveness of the interventions on influencing behaviour.","container-title":"Health Technology Assessment (Winchester, England)","DOI":"10.3310/hta14070","ISSN":"2046-4924","issue":"7","journalAbbreviation":"Health Technol Assess","language":"eng","note":"PMID: 20178696","page":"1-206, iii-iv","source":"PubMed","title":"The effectiveness and cost-effectiveness of behavioural interventions for the prevention of sexually transmitted infections in young people aged 13-19: a systematic review and economic evaluation","title-short":"The effectiveness and cost-effectiveness of behavioural interventions for the prevention of sexually transmitted infections in young people aged 13-19","volume":"14","author":[{"family":"Shepherd","given":"J."},{"family":"Kavanagh","given":"J."},{"family":"Picot","given":"J."},{"family":"Cooper","given":"K."},{"family":"Harden","given":"A."},{"family":"Barnett-Page","given":"E."},{"family":"Jones","given":"J."},{"family":"Clegg","given":"A."},{"family":"Hartwell","given":"D."},{"family":"Frampton","given":"G. K."},{"family":"Price","given":"A."}],"issued":{"date-parts":[["2010",2]]}}},{"id":23348,"uris":["http://zotero.org/groups/2531330/items/PDAREQ8J"],"itemData":{"id":23348,"type":"article-journal","abstract":"There are high levels of concern about childhood obesity, with obese children being at higher risk of poorer health both in the short and longer terms. Children's attitudes to, and beliefs about, their bodies have also raised concern. Children themselves have a stake in this debate; their perspectives on this issue can inform the ways in which interventions aim to work.","container-title":"BMC Public Health","DOI":"10.1186/1471-2458-11-188","ISSN":"1471-2458","issue":"1","journalAbbreviation":"BMC Public Health","language":"en","page":"188","source":"Springer Link","title":"The views of young children in the UK about obesity, body size, shape and weight: a systematic review","title-short":"The views of young children in the UK about obesity, body size, shape and weight","volume":"11","author":[{"family":"Rees","given":"Rebecca"},{"family":"Oliver","given":"Kathryn"},{"family":"Woodman","given":"Jenny"},{"family":"Thomas","given":"James"}],"issued":{"date-parts":[["2011",3,25]]}}}],"schema":"https://github.com/citation-style-language/schema/raw/master/csl-citation.json"} </w:instrText>
      </w:r>
      <w:r w:rsidR="005C1905">
        <w:fldChar w:fldCharType="separate"/>
      </w:r>
      <w:r w:rsidR="00BE6B9B" w:rsidRPr="00BE6B9B">
        <w:rPr>
          <w:rFonts w:ascii="Calibri" w:hAnsi="Calibri" w:cs="Calibri"/>
        </w:rPr>
        <w:t>(12,13)</w:t>
      </w:r>
      <w:r w:rsidR="005C1905">
        <w:fldChar w:fldCharType="end"/>
      </w:r>
      <w:r w:rsidR="00BF40DD">
        <w:t>.</w:t>
      </w:r>
    </w:p>
    <w:p w14:paraId="23AE0CF9" w14:textId="631D945D" w:rsidR="00087D50" w:rsidRPr="00E9044D" w:rsidRDefault="00087D50">
      <w:r>
        <w:t>Further, i</w:t>
      </w:r>
      <w:r w:rsidR="00E9044D">
        <w:t xml:space="preserve">n </w:t>
      </w:r>
      <w:r w:rsidR="005979F2">
        <w:t xml:space="preserve">the protocol we stated that ‘Methodological quality will be rated by two reviewers (CL and CP). </w:t>
      </w:r>
      <w:r w:rsidR="00481F12" w:rsidRPr="005329A1">
        <w:t>A</w:t>
      </w:r>
      <w:r w:rsidR="00E53B91" w:rsidRPr="005329A1">
        <w:t>dditional</w:t>
      </w:r>
      <w:r w:rsidR="005979F2" w:rsidRPr="005329A1">
        <w:t xml:space="preserve"> review</w:t>
      </w:r>
      <w:r w:rsidR="00E53B91" w:rsidRPr="005329A1">
        <w:t>ers join</w:t>
      </w:r>
      <w:r w:rsidR="00481F12" w:rsidRPr="005329A1">
        <w:t>ed</w:t>
      </w:r>
      <w:r w:rsidR="00E53B91" w:rsidRPr="005329A1">
        <w:t xml:space="preserve"> the review </w:t>
      </w:r>
      <w:r w:rsidR="00E53B91" w:rsidRPr="005329A1">
        <w:rPr>
          <w:color w:val="000000" w:themeColor="text1"/>
        </w:rPr>
        <w:t>team</w:t>
      </w:r>
      <w:r w:rsidR="00481F12" w:rsidRPr="005329A1">
        <w:rPr>
          <w:color w:val="000000" w:themeColor="text1"/>
        </w:rPr>
        <w:t xml:space="preserve"> </w:t>
      </w:r>
      <w:r w:rsidR="005329A1" w:rsidRPr="005329A1">
        <w:rPr>
          <w:rFonts w:cstheme="minorHAnsi"/>
          <w:color w:val="000000" w:themeColor="text1"/>
        </w:rPr>
        <w:t>(AO, AD, JCS, FT, BH, LDW, SM)</w:t>
      </w:r>
      <w:r w:rsidR="00481F12" w:rsidRPr="005329A1">
        <w:rPr>
          <w:color w:val="000000" w:themeColor="text1"/>
        </w:rPr>
        <w:t xml:space="preserve">, who contributed to the quality assessment, as well as the data extraction. Therefore, </w:t>
      </w:r>
      <w:r w:rsidR="00F777A8" w:rsidRPr="005329A1">
        <w:rPr>
          <w:color w:val="000000" w:themeColor="text1"/>
        </w:rPr>
        <w:t>all studies were assessed by one reviewer</w:t>
      </w:r>
      <w:r w:rsidR="001564B5">
        <w:rPr>
          <w:color w:val="000000" w:themeColor="text1"/>
        </w:rPr>
        <w:t xml:space="preserve">, with 15% </w:t>
      </w:r>
      <w:r w:rsidR="00F777A8">
        <w:t xml:space="preserve">independently </w:t>
      </w:r>
      <w:r w:rsidR="001564B5">
        <w:t>rated by</w:t>
      </w:r>
      <w:r w:rsidR="00F777A8">
        <w:t xml:space="preserve"> a second reviewer. Disagreements were discussed and resolved. A third reviewer was consulted w</w:t>
      </w:r>
      <w:r w:rsidR="00B42C90">
        <w:t>h</w:t>
      </w:r>
      <w:r w:rsidR="00F777A8">
        <w:t xml:space="preserve">ere necessary. </w:t>
      </w:r>
    </w:p>
    <w:p w14:paraId="4A5C7629" w14:textId="2361EBD0" w:rsidR="00B3747F" w:rsidRDefault="00B3747F">
      <w:pPr>
        <w:rPr>
          <w:b/>
          <w:bCs/>
        </w:rPr>
      </w:pPr>
      <w:r>
        <w:rPr>
          <w:b/>
          <w:bCs/>
        </w:rPr>
        <w:t>Assessing our confidence in the review findings</w:t>
      </w:r>
    </w:p>
    <w:p w14:paraId="3B6B5AF9" w14:textId="2B523939" w:rsidR="00D77DD0" w:rsidRDefault="00F923E3">
      <w:r>
        <w:t xml:space="preserve">In our protocol, we did not state how we would assess our </w:t>
      </w:r>
      <w:r w:rsidR="003C080F">
        <w:t xml:space="preserve">confidence in our findings. Following guidance Lewin et al. </w:t>
      </w:r>
      <w:r w:rsidR="00A96EEE">
        <w:fldChar w:fldCharType="begin"/>
      </w:r>
      <w:r w:rsidR="00BE6B9B">
        <w:instrText xml:space="preserve"> ADDIN ZOTERO_ITEM CSL_CITATION {"citationID":"MQDTIUkq","properties":{"formattedCitation":"(14)","plainCitation":"(14)","noteIndex":0},"citationItems":[{"id":23350,"uris":["http://zotero.org/groups/2531330/items/6S42E9ZR"],"itemData":{"id":23350,"type":"article-journal","abstract":"The GRADE-CERQual (‘Confidence in the Evidence from Reviews of Qualitative research’) approach provides guidance for assessing how much confidence to place in findings from systematic reviews of qualitative research (or qualitative evidence syntheses). The approach has been developed to support the use of findings from qualitative evidence syntheses in decision-making, including guideline development and policy formulation. Confidence in the evidence from qualitative evidence syntheses is an assessment of the extent to which a review finding is a reasonable representation of the phenomenon of interest. CERQual provides a systematic and transparent framework for assessing confidence in individual review findings, based on consideration of four components: (1) methodological limitations, (2) coherence, (3) adequacy of data, and (4) relevance. A fifth component, dissemination (or publication) bias, may also be important and is being explored. As with the GRADE (Grading of Recommendations Assessment, Development, and Evaluation) approach for effectiveness evidence, CERQual suggests summarising evidence in succinct, transparent, and informative Summary of Qualitative Findings tables. These tables are designed to communicate the review findings and the CERQual assessment of confidence in each finding. This article is the first of a seven-part series providing guidance on how to apply the CERQual approach. In this paper, we describe the rationale and conceptual basis for CERQual, the aims of the approach, how the approach was developed, and its main components. We also outline the purpose and structure of this series and discuss the growing role for qualitative evidence in decision-making. Papers 3, 4, 5, 6, and 7 in this series discuss each CERQual component, including the rationale for including the component in the approach, how the component is conceptualised, and how it should be assessed. Paper 2 discusses how to make an overall assessment of confidence in a review finding and how to create a Summary of Qualitative Findings table. The series is intended primarily for those undertaking qualitative evidence syntheses or using their findings in decision-making processes but is also relevant to guideline development agencies, primary qualitative researchers, and implementation scientists and practitioners.","container-title":"Implementation Science","DOI":"10.1186/s13012-017-0688-3","ISSN":"1748-5908","issue":"1","journalAbbreviation":"Implementation Science","page":"2","source":"BioMed Central","title":"Applying GRADE-CERQual to qualitative evidence synthesis findings: introduction to the series","title-short":"Applying GRADE-CERQual to qualitative evidence synthesis findings","volume":"13","author":[{"family":"Lewin","given":"Simon"},{"family":"Booth","given":"Andrew"},{"family":"Glenton","given":"Claire"},{"family":"Munthe-Kaas","given":"Heather"},{"family":"Rashidian","given":"Arash"},{"family":"Wainwright","given":"Megan"},{"family":"Bohren","given":"Meghan A."},{"family":"Tunçalp","given":"Özge"},{"family":"Colvin","given":"Christopher J."},{"family":"Garside","given":"Ruth"},{"family":"Carlsen","given":"Benedicte"},{"family":"Langlois","given":"Etienne V."},{"family":"Noyes","given":"Jane"}],"issued":{"date-parts":[["2018",1,25]]}}}],"schema":"https://github.com/citation-style-language/schema/raw/master/csl-citation.json"} </w:instrText>
      </w:r>
      <w:r w:rsidR="00A96EEE">
        <w:fldChar w:fldCharType="separate"/>
      </w:r>
      <w:r w:rsidR="00BE6B9B" w:rsidRPr="00BE6B9B">
        <w:rPr>
          <w:rFonts w:ascii="Calibri" w:hAnsi="Calibri" w:cs="Calibri"/>
        </w:rPr>
        <w:t>(14)</w:t>
      </w:r>
      <w:r w:rsidR="00A96EEE">
        <w:fldChar w:fldCharType="end"/>
      </w:r>
      <w:r w:rsidR="003C080F">
        <w:t xml:space="preserve">, </w:t>
      </w:r>
      <w:r w:rsidR="00CB4E05">
        <w:t>we used the GRADE-CERQual (Confidence in the Evidence from Reviews of Qualitative research)</w:t>
      </w:r>
      <w:r w:rsidR="00B94F94">
        <w:t xml:space="preserve"> approach. See the main manuscript for more detail. </w:t>
      </w:r>
    </w:p>
    <w:p w14:paraId="3E8E14EB" w14:textId="49ED944C" w:rsidR="00D77DD0" w:rsidRDefault="00D77DD0">
      <w:pPr>
        <w:rPr>
          <w:b/>
          <w:bCs/>
        </w:rPr>
      </w:pPr>
      <w:r>
        <w:rPr>
          <w:b/>
          <w:bCs/>
        </w:rPr>
        <w:t>Collating, summarising and reporting</w:t>
      </w:r>
    </w:p>
    <w:p w14:paraId="4BB569DE" w14:textId="4397B543" w:rsidR="00A4094E" w:rsidRDefault="0082594B">
      <w:r>
        <w:t xml:space="preserve">In the protocol, </w:t>
      </w:r>
      <w:r w:rsidR="00D77C5A">
        <w:t>we said we would code the stage of the intervention using the MRC framework</w:t>
      </w:r>
      <w:r w:rsidR="00475419">
        <w:t>, however, w</w:t>
      </w:r>
      <w:r w:rsidR="00D77C5A">
        <w:t xml:space="preserve">e decided that this did not add value to the review. </w:t>
      </w:r>
      <w:r w:rsidR="00475419">
        <w:t>W</w:t>
      </w:r>
      <w:r>
        <w:t xml:space="preserve">e </w:t>
      </w:r>
      <w:r w:rsidR="00475419">
        <w:t xml:space="preserve">also </w:t>
      </w:r>
      <w:r>
        <w:t xml:space="preserve">stated that </w:t>
      </w:r>
      <w:r w:rsidR="00F82074">
        <w:t>‘</w:t>
      </w:r>
      <w:r>
        <w:t>to answer questions 2 and 3</w:t>
      </w:r>
      <w:r w:rsidR="00F82074">
        <w:t xml:space="preserve">, barriers and facilitators will be categorised according to the RE-AIM framework </w:t>
      </w:r>
      <w:r w:rsidR="00267348">
        <w:fldChar w:fldCharType="begin"/>
      </w:r>
      <w:r w:rsidR="00267348">
        <w:instrText xml:space="preserve"> ADDIN ZOTERO_ITEM CSL_CITATION {"citationID":"WQ9nSYcL","properties":{"formattedCitation":"(7)","plainCitation":"(7)","noteIndex":0},"citationItems":[{"id":23357,"uris":["http://zotero.org/groups/2531330/items/HKAU5VJ6"],"itemData":{"id":23357,"type":"article-journal","abstract":"The RE-AIM planning and evaluation framework was conceptualized two decades ago. As one of the most frequently applied implementation frameworks, RE-AIM has now been cited in over 2,800 publications. This paper describes the application and evolution of RE-AIM as well as lessons learned from its use. RE-AIM has been applied most often in public health and health behavior change research, but increasingly in more diverse content areas and within clinical, community, and corporate settings. We discuss challenges of using RE-AIM while encouraging a more pragmatic use of key dimensions rather than comprehensive applications of all elements. Current foci of RE-AIM include increasing the emphasis on cost and adaptations to programs and expanding the use of qualitative methods to understand “how” and “why” results came about. The framework will continue to evolve to focus on contextual and explanatory factors related to RE-AIM outcomes, package RE-AIM for use by non-researchers, and integrate RE-AIM with other pragmatic and reporting frameworks.","container-title":"Frontiers in Public Health","ISSN":"2296-2565","source":"Frontiers","title":"RE-AIM Planning and Evaluation Framework: Adapting to New Science and Practice With a 20-Year Review","title-short":"RE-AIM Planning and Evaluation Framework","URL":"https://www.frontiersin.org/articles/10.3389/fpubh.2019.00064","volume":"7","author":[{"family":"Glasgow","given":"Russell E."},{"family":"Harden","given":"Samantha M."},{"family":"Gaglio","given":"Bridget"},{"family":"Rabin","given":"Borsika"},{"family":"Smith","given":"Matthew Lee"},{"family":"Porter","given":"Gwenndolyn C."},{"family":"Ory","given":"Marcia G."},{"family":"Estabrooks","given":"Paul A."}],"accessed":{"date-parts":[["2022",12,12]]},"issued":{"date-parts":[["2019"]]}}}],"schema":"https://github.com/citation-style-language/schema/raw/master/csl-citation.json"} </w:instrText>
      </w:r>
      <w:r w:rsidR="00267348">
        <w:fldChar w:fldCharType="separate"/>
      </w:r>
      <w:r w:rsidR="00267348" w:rsidRPr="00267348">
        <w:rPr>
          <w:rFonts w:ascii="Calibri" w:hAnsi="Calibri" w:cs="Calibri"/>
        </w:rPr>
        <w:t>(7)</w:t>
      </w:r>
      <w:r w:rsidR="00267348">
        <w:fldChar w:fldCharType="end"/>
      </w:r>
      <w:r w:rsidR="00895BE4">
        <w:t>, modified using Nielson &amp; Randall’s</w:t>
      </w:r>
      <w:r w:rsidR="00267348">
        <w:t xml:space="preserve"> </w:t>
      </w:r>
      <w:r w:rsidR="00267348">
        <w:fldChar w:fldCharType="begin"/>
      </w:r>
      <w:r w:rsidR="00267348">
        <w:instrText xml:space="preserve"> ADDIN ZOTERO_ITEM CSL_CITATION {"citationID":"oSe44mKx","properties":{"formattedCitation":"(8)","plainCitation":"(8)","noteIndex":0},"citationItems":[{"id":23206,"uris":["http://zotero.org/groups/2531330/items/DUVF92PS"],"itemData":{"id":23206,"type":"article-journal","container-title":"European Journal of Work and Organizational Psychology","issue":"5","note":"ISBN: 1359-432X\npublisher: Taylor &amp; Francis","page":"601-617","title":"Opening the black box: Presenting a model for evaluating organizational-level interventions","volume":"22","author":[{"family":"Nielsen","given":"Karina"},{"family":"Randall","given":"Raymond"}],"issued":{"date-parts":[["2013"]]}}}],"schema":"https://github.com/citation-style-language/schema/raw/master/csl-citation.json"} </w:instrText>
      </w:r>
      <w:r w:rsidR="00267348">
        <w:fldChar w:fldCharType="separate"/>
      </w:r>
      <w:r w:rsidR="00267348" w:rsidRPr="00267348">
        <w:rPr>
          <w:rFonts w:ascii="Calibri" w:hAnsi="Calibri" w:cs="Calibri"/>
        </w:rPr>
        <w:t>(8)</w:t>
      </w:r>
      <w:r w:rsidR="00267348">
        <w:fldChar w:fldCharType="end"/>
      </w:r>
      <w:r w:rsidR="00895BE4">
        <w:t xml:space="preserve"> model for evaluating organisational-level interventions and Moore’s sustainability criteria </w:t>
      </w:r>
      <w:r w:rsidR="00DC0965">
        <w:fldChar w:fldCharType="begin"/>
      </w:r>
      <w:r w:rsidR="00DC0965">
        <w:instrText xml:space="preserve"> ADDIN ZOTERO_ITEM CSL_CITATION {"citationID":"LrONfms4","properties":{"formattedCitation":"(9)","plainCitation":"(9)","noteIndex":0},"citationItems":[{"id":23476,"uris":["http://zotero.org/groups/2531330/items/LSJRHHY5"],"itemData":{"id":23476,"type":"article-journal","abstract":"Understanding sustainability is one of the significant implementation science challenges. One of the big challenges in researching sustainability is the lack of consistent definitions in the literature. Most implementation studies do not present a definition of sustainability, even when assessing sustainability. The aim of the current study was to systematically develop a comprehensive definition of sustainability based on definitions already used in the literature.","container-title":"Implementation Science","DOI":"10.1186/s13012-017-0637-1","ISSN":"1748-5908","issue":"1","journalAbbreviation":"Implementation Science","page":"110","source":"BioMed Central","title":"Developing a comprehensive definition of sustainability","volume":"12","author":[{"family":"Moore","given":"Julia E."},{"family":"Mascarenhas","given":"Alekhya"},{"family":"Bain","given":"Julie"},{"family":"Straus","given":"Sharon E."}],"issued":{"date-parts":[["2017",9,2]]}}}],"schema":"https://github.com/citation-style-language/schema/raw/master/csl-citation.json"} </w:instrText>
      </w:r>
      <w:r w:rsidR="00DC0965">
        <w:fldChar w:fldCharType="separate"/>
      </w:r>
      <w:r w:rsidR="00DC0965" w:rsidRPr="00DC0965">
        <w:rPr>
          <w:rFonts w:ascii="Calibri" w:hAnsi="Calibri" w:cs="Calibri"/>
        </w:rPr>
        <w:t>(9)</w:t>
      </w:r>
      <w:r w:rsidR="00DC0965">
        <w:fldChar w:fldCharType="end"/>
      </w:r>
      <w:r w:rsidR="008A64D4">
        <w:t xml:space="preserve">. </w:t>
      </w:r>
      <w:r w:rsidR="00A4094E">
        <w:t xml:space="preserve">As described above, </w:t>
      </w:r>
      <w:r w:rsidR="00670720">
        <w:t xml:space="preserve">to identify factors influencing implementation, we decided that Nielson and Randall’s framework </w:t>
      </w:r>
      <w:r w:rsidR="007C5835">
        <w:t xml:space="preserve">was best suited during the extraction process. </w:t>
      </w:r>
      <w:r w:rsidR="00492E7D">
        <w:t>Reporting of our f</w:t>
      </w:r>
      <w:r w:rsidR="007C5835">
        <w:t xml:space="preserve">indings were therefore </w:t>
      </w:r>
      <w:r w:rsidR="00492E7D">
        <w:t>structure</w:t>
      </w:r>
      <w:r w:rsidR="00584DBC">
        <w:t>d in line with Nielson and Randall’s overarching domains</w:t>
      </w:r>
      <w:r w:rsidR="009E2F0E">
        <w:t xml:space="preserve"> using summary of finding tables supported by narrative</w:t>
      </w:r>
      <w:r w:rsidR="00492E7D">
        <w:t xml:space="preserve">. </w:t>
      </w:r>
    </w:p>
    <w:p w14:paraId="7EE7A22C" w14:textId="48CC14F4" w:rsidR="00D82E89" w:rsidRDefault="00701AA6">
      <w:r>
        <w:t>After initial coding</w:t>
      </w:r>
      <w:r w:rsidR="001A62DA">
        <w:t>,</w:t>
      </w:r>
      <w:r>
        <w:t xml:space="preserve"> </w:t>
      </w:r>
      <w:r w:rsidR="001A62DA">
        <w:t xml:space="preserve">we used thematic synthesis </w:t>
      </w:r>
      <w:r w:rsidR="00DC0965">
        <w:fldChar w:fldCharType="begin"/>
      </w:r>
      <w:r w:rsidR="00BE6B9B">
        <w:instrText xml:space="preserve"> ADDIN ZOTERO_ITEM CSL_CITATION {"citationID":"I5MgGo4J","properties":{"formattedCitation":"(15,16)","plainCitation":"(15,16)","noteIndex":0},"citationItems":[{"id":23340,"uris":["http://zotero.org/groups/2531330/items/MYZZWK5K"],"itemData":{"id":23340,"type":"article-journal","abstract":"A variety of different approaches to the synthesis of qualitative data are advocated in the literature. The aim of this paper is to describe the application of a pragmatic method of qualitative evidence synthesis and the lessons learned from adopting this \"best fit\" framework synthesis approach.","container-title":"BMC Medical Research Methodology","DOI":"10.1186/1471-2288-11-29","ISSN":"1471-2288","issue":"1","journalAbbreviation":"BMC Medical Research Methodology","page":"29","source":"BioMed Central","title":"A worked example of \"best fit\" framework synthesis: A systematic review of views concerning the taking of some potential chemopreventive agents","title-short":"A worked example of \"best fit\" framework synthesis","volume":"11","author":[{"family":"Carroll","given":"Christopher"},{"family":"Booth","given":"Andrew"},{"family":"Cooper","given":"Katy"}],"issued":{"date-parts":[["2011",3,16]]}}},{"id":23337,"uris":["http://zotero.org/groups/2531330/items/IBWASDLS"],"itemData":{"id":23337,"type":"article-journal","abstract":"There is a growing recognition of the value of synthesising qualitative research in the evidence base in order to facilitate effective and appropriate health care. In response to this, methods for undertaking these syntheses are currently being developed. Thematic analysis is a method that is often used to analyse data in primary qualitative research. This paper reports on the use of this type of analysis in systematic reviews to bring together and integrate the findings of multiple qualitative studies.","container-title":"BMC Medical Research Methodology","DOI":"10.1186/1471-2288-8-45","ISSN":"1471-2288","issue":"1","journalAbbreviation":"BMC Medical Research Methodology","page":"45","source":"BioMed Central","title":"Methods for the thematic synthesis of qualitative research in systematic reviews","volume":"8","author":[{"family":"Thomas","given":"James"},{"family":"Harden","given":"Angela"}],"issued":{"date-parts":[["2008",7,10]]}}}],"schema":"https://github.com/citation-style-language/schema/raw/master/csl-citation.json"} </w:instrText>
      </w:r>
      <w:r w:rsidR="00DC0965">
        <w:fldChar w:fldCharType="separate"/>
      </w:r>
      <w:r w:rsidR="00BE6B9B" w:rsidRPr="00BE6B9B">
        <w:rPr>
          <w:rFonts w:ascii="Calibri" w:hAnsi="Calibri" w:cs="Calibri"/>
        </w:rPr>
        <w:t>(15,16)</w:t>
      </w:r>
      <w:r w:rsidR="00DC0965">
        <w:fldChar w:fldCharType="end"/>
      </w:r>
      <w:r w:rsidR="00E201CC">
        <w:t xml:space="preserve"> </w:t>
      </w:r>
      <w:r w:rsidR="001A62DA">
        <w:t>to look for patterns in the data and bring themes together</w:t>
      </w:r>
      <w:r w:rsidR="00E201CC">
        <w:t xml:space="preserve">. </w:t>
      </w:r>
      <w:r w:rsidR="00E556B6">
        <w:t xml:space="preserve">This was </w:t>
      </w:r>
      <w:r w:rsidR="00E201CC">
        <w:t xml:space="preserve">not reported this in the protocol. </w:t>
      </w:r>
    </w:p>
    <w:p w14:paraId="012F292F" w14:textId="05EAA7C0" w:rsidR="0073470F" w:rsidRDefault="00E92012">
      <w:r>
        <w:t>The protocol also stated that ‘</w:t>
      </w:r>
      <w:r w:rsidR="009A252B">
        <w:t>We will present tabulated data by sector and then occupational level (i.e. organisational, managerial, etc.) and intervention type</w:t>
      </w:r>
      <w:r w:rsidR="00536E11">
        <w:t>’.</w:t>
      </w:r>
      <w:r w:rsidR="00834558">
        <w:t xml:space="preserve"> Instead</w:t>
      </w:r>
      <w:r w:rsidR="00BF7B3A">
        <w:t xml:space="preserve">, we have considered these factors in our findings. </w:t>
      </w:r>
    </w:p>
    <w:p w14:paraId="3382E4B7" w14:textId="16322461" w:rsidR="00184F90" w:rsidRDefault="004E25D6">
      <w:r>
        <w:lastRenderedPageBreak/>
        <w:t>The protocol also says that ‘</w:t>
      </w:r>
      <w:r w:rsidR="009A252B">
        <w:t>If the evidence allows, to further answer research question three, we will present tabulated data from included studies focusing specifically on SMEs using the same format’</w:t>
      </w:r>
      <w:r w:rsidR="008D1BD1">
        <w:t xml:space="preserve">. </w:t>
      </w:r>
      <w:r>
        <w:t xml:space="preserve">Unfortunately, there were too few studies set in SMEs, therefore we </w:t>
      </w:r>
      <w:r w:rsidR="00E3476D">
        <w:t>collated findings from studies set in SMEs without sector specificity, and separately collated findi</w:t>
      </w:r>
      <w:r w:rsidR="000A4EE1">
        <w:t>ngs from studies set in the healthcare</w:t>
      </w:r>
      <w:r w:rsidR="000C7BA6">
        <w:t>. There were too few eligible studies set in the</w:t>
      </w:r>
      <w:r w:rsidR="000A4EE1">
        <w:t xml:space="preserve"> ICT and construction sectors</w:t>
      </w:r>
      <w:r w:rsidR="000C7BA6">
        <w:t xml:space="preserve"> to allow for sector specific syntheses</w:t>
      </w:r>
      <w:r w:rsidR="000A4EE1">
        <w:t xml:space="preserve">. </w:t>
      </w:r>
    </w:p>
    <w:p w14:paraId="76EB963C" w14:textId="6A007917" w:rsidR="00184F90" w:rsidRDefault="00184F90"/>
    <w:p w14:paraId="15EDC4B5" w14:textId="14B32C4A" w:rsidR="00184F90" w:rsidRDefault="00184F90">
      <w:r>
        <w:t>References</w:t>
      </w:r>
    </w:p>
    <w:p w14:paraId="03FE7937" w14:textId="77777777" w:rsidR="00BE6B9B" w:rsidRPr="00BE6B9B" w:rsidRDefault="00184F90" w:rsidP="00BE6B9B">
      <w:pPr>
        <w:pStyle w:val="Bibliography"/>
        <w:rPr>
          <w:rFonts w:ascii="Calibri" w:hAnsi="Calibri" w:cs="Calibri"/>
        </w:rPr>
      </w:pPr>
      <w:r>
        <w:fldChar w:fldCharType="begin"/>
      </w:r>
      <w:r>
        <w:instrText xml:space="preserve"> ADDIN ZOTERO_BIBL {"uncited":[],"omitted":[],"custom":[]} CSL_BIBLIOGRAPHY </w:instrText>
      </w:r>
      <w:r>
        <w:fldChar w:fldCharType="separate"/>
      </w:r>
      <w:r w:rsidR="00BE6B9B" w:rsidRPr="00BE6B9B">
        <w:rPr>
          <w:rFonts w:ascii="Calibri" w:hAnsi="Calibri" w:cs="Calibri"/>
        </w:rPr>
        <w:t>1.</w:t>
      </w:r>
      <w:r w:rsidR="00BE6B9B" w:rsidRPr="00BE6B9B">
        <w:rPr>
          <w:rFonts w:ascii="Calibri" w:hAnsi="Calibri" w:cs="Calibri"/>
        </w:rPr>
        <w:tab/>
        <w:t xml:space="preserve">Pollock A, Campbell P, Cheyne J, Cowie J, Davis B, McCallum J, et al. Interventions to support the resilience and mental health of frontline health and social care professionals during and after a disease outbreak, epidemic or pandemic: a mixed methods systematic review (Review). COCHRANE DATABASE Syst Rev. 2020;(11). </w:t>
      </w:r>
    </w:p>
    <w:p w14:paraId="547CD6CC" w14:textId="77777777" w:rsidR="00BE6B9B" w:rsidRPr="00BE6B9B" w:rsidRDefault="00BE6B9B" w:rsidP="00BE6B9B">
      <w:pPr>
        <w:pStyle w:val="Bibliography"/>
        <w:rPr>
          <w:rFonts w:ascii="Calibri" w:hAnsi="Calibri" w:cs="Calibri"/>
        </w:rPr>
      </w:pPr>
      <w:r w:rsidRPr="00BE6B9B">
        <w:rPr>
          <w:rFonts w:ascii="Calibri" w:hAnsi="Calibri" w:cs="Calibri"/>
        </w:rPr>
        <w:t>2.</w:t>
      </w:r>
      <w:r w:rsidRPr="00BE6B9B">
        <w:rPr>
          <w:rFonts w:ascii="Calibri" w:hAnsi="Calibri" w:cs="Calibri"/>
        </w:rPr>
        <w:tab/>
        <w:t xml:space="preserve">Arksey H, O’Malley L. Scoping studies: towards a methodological framework. Int J Soc Res Methodol. 2005 Feb 1;8(1):19–32. </w:t>
      </w:r>
    </w:p>
    <w:p w14:paraId="54492334" w14:textId="77777777" w:rsidR="00BE6B9B" w:rsidRPr="00BE6B9B" w:rsidRDefault="00BE6B9B" w:rsidP="00BE6B9B">
      <w:pPr>
        <w:pStyle w:val="Bibliography"/>
        <w:rPr>
          <w:rFonts w:ascii="Calibri" w:hAnsi="Calibri" w:cs="Calibri"/>
        </w:rPr>
      </w:pPr>
      <w:r w:rsidRPr="00BE6B9B">
        <w:rPr>
          <w:rFonts w:ascii="Calibri" w:hAnsi="Calibri" w:cs="Calibri"/>
        </w:rPr>
        <w:t>3.</w:t>
      </w:r>
      <w:r w:rsidRPr="00BE6B9B">
        <w:rPr>
          <w:rFonts w:ascii="Calibri" w:hAnsi="Calibri" w:cs="Calibri"/>
        </w:rPr>
        <w:tab/>
        <w:t xml:space="preserve">Levac D, Colquhoun H, O’Brien KK. Scoping studies: advancing the methodology. Implement Sci. 2010 Sep 20;5(1):69. </w:t>
      </w:r>
    </w:p>
    <w:p w14:paraId="14D86C97" w14:textId="77777777" w:rsidR="00BE6B9B" w:rsidRPr="00BE6B9B" w:rsidRDefault="00BE6B9B" w:rsidP="00BE6B9B">
      <w:pPr>
        <w:pStyle w:val="Bibliography"/>
        <w:rPr>
          <w:rFonts w:ascii="Calibri" w:hAnsi="Calibri" w:cs="Calibri"/>
        </w:rPr>
      </w:pPr>
      <w:r w:rsidRPr="00BE6B9B">
        <w:rPr>
          <w:rFonts w:ascii="Calibri" w:hAnsi="Calibri" w:cs="Calibri"/>
        </w:rPr>
        <w:t>4.</w:t>
      </w:r>
      <w:r w:rsidRPr="00BE6B9B">
        <w:rPr>
          <w:rFonts w:ascii="Calibri" w:hAnsi="Calibri" w:cs="Calibri"/>
        </w:rPr>
        <w:tab/>
        <w:t xml:space="preserve">Cargo M, Harris J, Pantoja T, Booth A, Harden A, Hannes K, et al. Cochrane Qualitative and Implementation Methods Group guidance series-paper 4: methods for assessing evidence on intervention implementation. J Clin Epidemiol. 2018 May;97:59–69. </w:t>
      </w:r>
    </w:p>
    <w:p w14:paraId="4DCAA982" w14:textId="77777777" w:rsidR="00BE6B9B" w:rsidRPr="00BE6B9B" w:rsidRDefault="00BE6B9B" w:rsidP="00BE6B9B">
      <w:pPr>
        <w:pStyle w:val="Bibliography"/>
        <w:rPr>
          <w:rFonts w:ascii="Calibri" w:hAnsi="Calibri" w:cs="Calibri"/>
        </w:rPr>
      </w:pPr>
      <w:r w:rsidRPr="00BE6B9B">
        <w:rPr>
          <w:rFonts w:ascii="Calibri" w:hAnsi="Calibri" w:cs="Calibri"/>
        </w:rPr>
        <w:t>5.</w:t>
      </w:r>
      <w:r w:rsidRPr="00BE6B9B">
        <w:rPr>
          <w:rFonts w:ascii="Calibri" w:hAnsi="Calibri" w:cs="Calibri"/>
        </w:rPr>
        <w:tab/>
        <w:t xml:space="preserve">Harris JL, Booth A, Cargo M, Hannes K, Harden A, Flemming K, et al. Cochrane Qualitative and Implementation Methods Group guidance series—paper 2: methods for question formulation, searching, and protocol development for qualitative evidence synthesis. J Clin Epidemiol. 2018 May 1;97:39–48. </w:t>
      </w:r>
    </w:p>
    <w:p w14:paraId="72D5B318" w14:textId="77777777" w:rsidR="00BE6B9B" w:rsidRPr="00BE6B9B" w:rsidRDefault="00BE6B9B" w:rsidP="00BE6B9B">
      <w:pPr>
        <w:pStyle w:val="Bibliography"/>
        <w:rPr>
          <w:rFonts w:ascii="Calibri" w:hAnsi="Calibri" w:cs="Calibri"/>
        </w:rPr>
      </w:pPr>
      <w:r w:rsidRPr="00BE6B9B">
        <w:rPr>
          <w:rFonts w:ascii="Calibri" w:hAnsi="Calibri" w:cs="Calibri"/>
        </w:rPr>
        <w:t>6.</w:t>
      </w:r>
      <w:r w:rsidRPr="00BE6B9B">
        <w:rPr>
          <w:rFonts w:ascii="Calibri" w:hAnsi="Calibri" w:cs="Calibri"/>
        </w:rPr>
        <w:tab/>
        <w:t xml:space="preserve">Flemming K, Noyes J. Qualitative Evidence Synthesis: Where Are We at? Int J Qual Methods. 2021 Jan 1;20:1609406921993276. </w:t>
      </w:r>
    </w:p>
    <w:p w14:paraId="0B449BE1" w14:textId="77777777" w:rsidR="00BE6B9B" w:rsidRPr="00BE6B9B" w:rsidRDefault="00BE6B9B" w:rsidP="00BE6B9B">
      <w:pPr>
        <w:pStyle w:val="Bibliography"/>
        <w:rPr>
          <w:rFonts w:ascii="Calibri" w:hAnsi="Calibri" w:cs="Calibri"/>
        </w:rPr>
      </w:pPr>
      <w:r w:rsidRPr="00BE6B9B">
        <w:rPr>
          <w:rFonts w:ascii="Calibri" w:hAnsi="Calibri" w:cs="Calibri"/>
        </w:rPr>
        <w:t>7.</w:t>
      </w:r>
      <w:r w:rsidRPr="00BE6B9B">
        <w:rPr>
          <w:rFonts w:ascii="Calibri" w:hAnsi="Calibri" w:cs="Calibri"/>
        </w:rPr>
        <w:tab/>
        <w:t>Glasgow RE, Harden SM, Gaglio B, Rabin B, Smith ML, Porter GC, et al. RE-AIM Planning and Evaluation Framework: Adapting to New Science and Practice With a 20-Year Review. Front Public Health [Internet]. 2019 [cited 2022 Dec 12];7. Available from: https://www.frontiersin.org/articles/10.3389/fpubh.2019.00064</w:t>
      </w:r>
    </w:p>
    <w:p w14:paraId="621CB977" w14:textId="77777777" w:rsidR="00BE6B9B" w:rsidRPr="00BE6B9B" w:rsidRDefault="00BE6B9B" w:rsidP="00BE6B9B">
      <w:pPr>
        <w:pStyle w:val="Bibliography"/>
        <w:rPr>
          <w:rFonts w:ascii="Calibri" w:hAnsi="Calibri" w:cs="Calibri"/>
        </w:rPr>
      </w:pPr>
      <w:r w:rsidRPr="00BE6B9B">
        <w:rPr>
          <w:rFonts w:ascii="Calibri" w:hAnsi="Calibri" w:cs="Calibri"/>
        </w:rPr>
        <w:t>8.</w:t>
      </w:r>
      <w:r w:rsidRPr="00BE6B9B">
        <w:rPr>
          <w:rFonts w:ascii="Calibri" w:hAnsi="Calibri" w:cs="Calibri"/>
        </w:rPr>
        <w:tab/>
        <w:t xml:space="preserve">Nielsen K, Randall R. Opening the black box: Presenting a model for evaluating organizational-level interventions. Eur J Work Organ Psychol. 2013;22(5):601–17. </w:t>
      </w:r>
    </w:p>
    <w:p w14:paraId="0303E2F3" w14:textId="77777777" w:rsidR="00BE6B9B" w:rsidRPr="00BE6B9B" w:rsidRDefault="00BE6B9B" w:rsidP="00BE6B9B">
      <w:pPr>
        <w:pStyle w:val="Bibliography"/>
        <w:rPr>
          <w:rFonts w:ascii="Calibri" w:hAnsi="Calibri" w:cs="Calibri"/>
        </w:rPr>
      </w:pPr>
      <w:r w:rsidRPr="00BE6B9B">
        <w:rPr>
          <w:rFonts w:ascii="Calibri" w:hAnsi="Calibri" w:cs="Calibri"/>
        </w:rPr>
        <w:t>9.</w:t>
      </w:r>
      <w:r w:rsidRPr="00BE6B9B">
        <w:rPr>
          <w:rFonts w:ascii="Calibri" w:hAnsi="Calibri" w:cs="Calibri"/>
        </w:rPr>
        <w:tab/>
        <w:t xml:space="preserve">Moore JE, Mascarenhas A, Bain J, Straus SE. Developing a comprehensive definition of sustainability. Implement Sci. 2017 Sep 2;12(1):110. </w:t>
      </w:r>
    </w:p>
    <w:p w14:paraId="47263A27" w14:textId="77777777" w:rsidR="00BE6B9B" w:rsidRPr="00BE6B9B" w:rsidRDefault="00BE6B9B" w:rsidP="00BE6B9B">
      <w:pPr>
        <w:pStyle w:val="Bibliography"/>
        <w:rPr>
          <w:rFonts w:ascii="Calibri" w:hAnsi="Calibri" w:cs="Calibri"/>
        </w:rPr>
      </w:pPr>
      <w:r w:rsidRPr="00BE6B9B">
        <w:rPr>
          <w:rFonts w:ascii="Calibri" w:hAnsi="Calibri" w:cs="Calibri"/>
        </w:rPr>
        <w:t>10.</w:t>
      </w:r>
      <w:r w:rsidRPr="00BE6B9B">
        <w:rPr>
          <w:rFonts w:ascii="Calibri" w:hAnsi="Calibri" w:cs="Calibri"/>
        </w:rPr>
        <w:tab/>
        <w:t>King DK, Shoup JA, Raebel MA, Anderson CB, Wagner NM, Ritzwoller DP, et al. Planning for Implementation Success Using RE-AIM and CFIR Frameworks: A Qualitative Study. Front Public Health [Internet]. 2020 [cited 2022 Dec 13];8. Available from: https://www.frontiersin.org/articles/10.3389/fpubh.2020.00059</w:t>
      </w:r>
    </w:p>
    <w:p w14:paraId="2091B4A7" w14:textId="77777777" w:rsidR="00BE6B9B" w:rsidRPr="00BE6B9B" w:rsidRDefault="00BE6B9B" w:rsidP="00BE6B9B">
      <w:pPr>
        <w:pStyle w:val="Bibliography"/>
        <w:rPr>
          <w:rFonts w:ascii="Calibri" w:hAnsi="Calibri" w:cs="Calibri"/>
        </w:rPr>
      </w:pPr>
      <w:r w:rsidRPr="00BE6B9B">
        <w:rPr>
          <w:rFonts w:ascii="Calibri" w:hAnsi="Calibri" w:cs="Calibri"/>
        </w:rPr>
        <w:t>11.</w:t>
      </w:r>
      <w:r w:rsidRPr="00BE6B9B">
        <w:rPr>
          <w:rFonts w:ascii="Calibri" w:hAnsi="Calibri" w:cs="Calibri"/>
        </w:rPr>
        <w:tab/>
        <w:t xml:space="preserve">Hong QN, Pluye P, Fabregues S, Barlette G, Boardman F, Cargo M, et al. Mixed Methods Appraisal Tool (MMAT) Version 2018 User Guide [Internet]. Canadian Intellectual Property Office, </w:t>
      </w:r>
      <w:r w:rsidRPr="00BE6B9B">
        <w:rPr>
          <w:rFonts w:ascii="Calibri" w:hAnsi="Calibri" w:cs="Calibri"/>
        </w:rPr>
        <w:lastRenderedPageBreak/>
        <w:t>Industry Canada; 2018 [cited 2022 Dec 9]. Available from: https://www.nccmt.ca/knowledge-repositories/search/232%20(accessed%20May%202017)</w:t>
      </w:r>
    </w:p>
    <w:p w14:paraId="10CC23EB" w14:textId="77777777" w:rsidR="00BE6B9B" w:rsidRPr="00BE6B9B" w:rsidRDefault="00BE6B9B" w:rsidP="00BE6B9B">
      <w:pPr>
        <w:pStyle w:val="Bibliography"/>
        <w:rPr>
          <w:rFonts w:ascii="Calibri" w:hAnsi="Calibri" w:cs="Calibri"/>
        </w:rPr>
      </w:pPr>
      <w:r w:rsidRPr="00BE6B9B">
        <w:rPr>
          <w:rFonts w:ascii="Calibri" w:hAnsi="Calibri" w:cs="Calibri"/>
        </w:rPr>
        <w:t>12.</w:t>
      </w:r>
      <w:r w:rsidRPr="00BE6B9B">
        <w:rPr>
          <w:rFonts w:ascii="Calibri" w:hAnsi="Calibri" w:cs="Calibri"/>
        </w:rPr>
        <w:tab/>
        <w:t xml:space="preserve">Shepherd J, Kavanagh J, Picot J, Cooper K, Harden A, Barnett-Page E, et al. The effectiveness and cost-effectiveness of behavioural interventions for the prevention of sexually transmitted infections in young people aged 13-19: a systematic review and economic evaluation. Health Technol Assess Winch Engl. 2010 Feb;14(7):1–206, iii–iv. </w:t>
      </w:r>
    </w:p>
    <w:p w14:paraId="028A9929" w14:textId="77777777" w:rsidR="00BE6B9B" w:rsidRPr="00BE6B9B" w:rsidRDefault="00BE6B9B" w:rsidP="00BE6B9B">
      <w:pPr>
        <w:pStyle w:val="Bibliography"/>
        <w:rPr>
          <w:rFonts w:ascii="Calibri" w:hAnsi="Calibri" w:cs="Calibri"/>
        </w:rPr>
      </w:pPr>
      <w:r w:rsidRPr="00BE6B9B">
        <w:rPr>
          <w:rFonts w:ascii="Calibri" w:hAnsi="Calibri" w:cs="Calibri"/>
        </w:rPr>
        <w:t>13.</w:t>
      </w:r>
      <w:r w:rsidRPr="00BE6B9B">
        <w:rPr>
          <w:rFonts w:ascii="Calibri" w:hAnsi="Calibri" w:cs="Calibri"/>
        </w:rPr>
        <w:tab/>
        <w:t xml:space="preserve">Rees R, Oliver K, Woodman J, Thomas J. The views of young children in the UK about obesity, body size, shape and weight: a systematic review. BMC Public Health. 2011 Mar 25;11(1):188. </w:t>
      </w:r>
    </w:p>
    <w:p w14:paraId="1A226282" w14:textId="77777777" w:rsidR="00BE6B9B" w:rsidRPr="00BE6B9B" w:rsidRDefault="00BE6B9B" w:rsidP="00BE6B9B">
      <w:pPr>
        <w:pStyle w:val="Bibliography"/>
        <w:rPr>
          <w:rFonts w:ascii="Calibri" w:hAnsi="Calibri" w:cs="Calibri"/>
        </w:rPr>
      </w:pPr>
      <w:r w:rsidRPr="00BE6B9B">
        <w:rPr>
          <w:rFonts w:ascii="Calibri" w:hAnsi="Calibri" w:cs="Calibri"/>
        </w:rPr>
        <w:t>14.</w:t>
      </w:r>
      <w:r w:rsidRPr="00BE6B9B">
        <w:rPr>
          <w:rFonts w:ascii="Calibri" w:hAnsi="Calibri" w:cs="Calibri"/>
        </w:rPr>
        <w:tab/>
        <w:t xml:space="preserve">Lewin S, Booth A, Glenton C, Munthe-Kaas H, Rashidian A, Wainwright M, et al. Applying GRADE-CERQual to qualitative evidence synthesis findings: introduction to the series. Implement Sci. 2018 Jan 25;13(1):2. </w:t>
      </w:r>
    </w:p>
    <w:p w14:paraId="3429D9F0" w14:textId="77777777" w:rsidR="00BE6B9B" w:rsidRPr="00BE6B9B" w:rsidRDefault="00BE6B9B" w:rsidP="00BE6B9B">
      <w:pPr>
        <w:pStyle w:val="Bibliography"/>
        <w:rPr>
          <w:rFonts w:ascii="Calibri" w:hAnsi="Calibri" w:cs="Calibri"/>
        </w:rPr>
      </w:pPr>
      <w:r w:rsidRPr="00BE6B9B">
        <w:rPr>
          <w:rFonts w:ascii="Calibri" w:hAnsi="Calibri" w:cs="Calibri"/>
        </w:rPr>
        <w:t>15.</w:t>
      </w:r>
      <w:r w:rsidRPr="00BE6B9B">
        <w:rPr>
          <w:rFonts w:ascii="Calibri" w:hAnsi="Calibri" w:cs="Calibri"/>
        </w:rPr>
        <w:tab/>
        <w:t xml:space="preserve">Carroll C, Booth A, Cooper K. A worked example of ‘best fit’ framework synthesis: A systematic review of views concerning the taking of some potential chemopreventive agents. BMC Med Res Methodol. 2011 Mar 16;11(1):29. </w:t>
      </w:r>
    </w:p>
    <w:p w14:paraId="449AAC52" w14:textId="77777777" w:rsidR="00BE6B9B" w:rsidRPr="00BE6B9B" w:rsidRDefault="00BE6B9B" w:rsidP="00BE6B9B">
      <w:pPr>
        <w:pStyle w:val="Bibliography"/>
        <w:rPr>
          <w:rFonts w:ascii="Calibri" w:hAnsi="Calibri" w:cs="Calibri"/>
        </w:rPr>
      </w:pPr>
      <w:r w:rsidRPr="00BE6B9B">
        <w:rPr>
          <w:rFonts w:ascii="Calibri" w:hAnsi="Calibri" w:cs="Calibri"/>
        </w:rPr>
        <w:t>16.</w:t>
      </w:r>
      <w:r w:rsidRPr="00BE6B9B">
        <w:rPr>
          <w:rFonts w:ascii="Calibri" w:hAnsi="Calibri" w:cs="Calibri"/>
        </w:rPr>
        <w:tab/>
        <w:t xml:space="preserve">Thomas J, Harden A. Methods for the thematic synthesis of qualitative research in systematic reviews. BMC Med Res Methodol. 2008 Jul 10;8(1):45. </w:t>
      </w:r>
    </w:p>
    <w:p w14:paraId="073E064B" w14:textId="3FB742D8" w:rsidR="00E92012" w:rsidRPr="00D77DD0" w:rsidRDefault="00184F90">
      <w:r>
        <w:fldChar w:fldCharType="end"/>
      </w:r>
    </w:p>
    <w:sectPr w:rsidR="00E92012" w:rsidRPr="00D77DD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FA1406" w14:textId="77777777" w:rsidR="005E0315" w:rsidRDefault="005E0315" w:rsidP="00744806">
      <w:pPr>
        <w:spacing w:after="0" w:line="240" w:lineRule="auto"/>
      </w:pPr>
      <w:r>
        <w:separator/>
      </w:r>
    </w:p>
  </w:endnote>
  <w:endnote w:type="continuationSeparator" w:id="0">
    <w:p w14:paraId="618A3B66" w14:textId="77777777" w:rsidR="005E0315" w:rsidRDefault="005E0315" w:rsidP="007448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DC4D81" w14:textId="77777777" w:rsidR="005E0315" w:rsidRDefault="005E0315" w:rsidP="00744806">
      <w:pPr>
        <w:spacing w:after="0" w:line="240" w:lineRule="auto"/>
      </w:pPr>
      <w:r>
        <w:separator/>
      </w:r>
    </w:p>
  </w:footnote>
  <w:footnote w:type="continuationSeparator" w:id="0">
    <w:p w14:paraId="29CBA993" w14:textId="77777777" w:rsidR="005E0315" w:rsidRDefault="005E0315" w:rsidP="007448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3C666F"/>
    <w:multiLevelType w:val="hybridMultilevel"/>
    <w:tmpl w:val="DA708F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40486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1"/>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9D1"/>
    <w:rsid w:val="00004441"/>
    <w:rsid w:val="00025089"/>
    <w:rsid w:val="00030B38"/>
    <w:rsid w:val="00032724"/>
    <w:rsid w:val="00060485"/>
    <w:rsid w:val="000627E5"/>
    <w:rsid w:val="00082DCB"/>
    <w:rsid w:val="0008630E"/>
    <w:rsid w:val="00087D50"/>
    <w:rsid w:val="000905A0"/>
    <w:rsid w:val="000A4EE1"/>
    <w:rsid w:val="000B5904"/>
    <w:rsid w:val="000C7BA6"/>
    <w:rsid w:val="000E305B"/>
    <w:rsid w:val="000E72B8"/>
    <w:rsid w:val="00117218"/>
    <w:rsid w:val="0012063F"/>
    <w:rsid w:val="001238C3"/>
    <w:rsid w:val="001536D6"/>
    <w:rsid w:val="001564B5"/>
    <w:rsid w:val="001576CC"/>
    <w:rsid w:val="00184F90"/>
    <w:rsid w:val="00191CBD"/>
    <w:rsid w:val="001A62DA"/>
    <w:rsid w:val="001B5C6C"/>
    <w:rsid w:val="001C186E"/>
    <w:rsid w:val="002048A0"/>
    <w:rsid w:val="002146DB"/>
    <w:rsid w:val="00242837"/>
    <w:rsid w:val="002463D1"/>
    <w:rsid w:val="00255340"/>
    <w:rsid w:val="00267348"/>
    <w:rsid w:val="00274644"/>
    <w:rsid w:val="00274C0A"/>
    <w:rsid w:val="002B4050"/>
    <w:rsid w:val="002C09C7"/>
    <w:rsid w:val="002E0FC8"/>
    <w:rsid w:val="002F53B2"/>
    <w:rsid w:val="002F5E10"/>
    <w:rsid w:val="0035100B"/>
    <w:rsid w:val="00367421"/>
    <w:rsid w:val="003B69D9"/>
    <w:rsid w:val="003C080F"/>
    <w:rsid w:val="003C69AD"/>
    <w:rsid w:val="003D309A"/>
    <w:rsid w:val="003E4353"/>
    <w:rsid w:val="004219E8"/>
    <w:rsid w:val="00423325"/>
    <w:rsid w:val="004349D6"/>
    <w:rsid w:val="00454898"/>
    <w:rsid w:val="00470210"/>
    <w:rsid w:val="00475419"/>
    <w:rsid w:val="00481724"/>
    <w:rsid w:val="00481F12"/>
    <w:rsid w:val="00483A59"/>
    <w:rsid w:val="00490463"/>
    <w:rsid w:val="00492E7D"/>
    <w:rsid w:val="004C2301"/>
    <w:rsid w:val="004D49B2"/>
    <w:rsid w:val="004D6523"/>
    <w:rsid w:val="004E25D6"/>
    <w:rsid w:val="004E326F"/>
    <w:rsid w:val="00511D54"/>
    <w:rsid w:val="0051743E"/>
    <w:rsid w:val="00524E56"/>
    <w:rsid w:val="005329A1"/>
    <w:rsid w:val="00536382"/>
    <w:rsid w:val="00536E11"/>
    <w:rsid w:val="00562052"/>
    <w:rsid w:val="00584DBC"/>
    <w:rsid w:val="00587ABD"/>
    <w:rsid w:val="005979F2"/>
    <w:rsid w:val="005C1905"/>
    <w:rsid w:val="005E0315"/>
    <w:rsid w:val="005E2B0E"/>
    <w:rsid w:val="005E52B8"/>
    <w:rsid w:val="006149B4"/>
    <w:rsid w:val="0061655D"/>
    <w:rsid w:val="006219E2"/>
    <w:rsid w:val="006300AF"/>
    <w:rsid w:val="00632168"/>
    <w:rsid w:val="00636195"/>
    <w:rsid w:val="00661B36"/>
    <w:rsid w:val="00670720"/>
    <w:rsid w:val="00676225"/>
    <w:rsid w:val="006A7BEB"/>
    <w:rsid w:val="006B5C51"/>
    <w:rsid w:val="006D385C"/>
    <w:rsid w:val="006D3DC6"/>
    <w:rsid w:val="006E75DE"/>
    <w:rsid w:val="006F025E"/>
    <w:rsid w:val="006F18F6"/>
    <w:rsid w:val="00701AA6"/>
    <w:rsid w:val="00714C3E"/>
    <w:rsid w:val="0073470F"/>
    <w:rsid w:val="00744681"/>
    <w:rsid w:val="00744806"/>
    <w:rsid w:val="007611EF"/>
    <w:rsid w:val="00776FFA"/>
    <w:rsid w:val="00784BA2"/>
    <w:rsid w:val="00787D53"/>
    <w:rsid w:val="00791222"/>
    <w:rsid w:val="00795BC1"/>
    <w:rsid w:val="007C43BE"/>
    <w:rsid w:val="007C5835"/>
    <w:rsid w:val="007E1585"/>
    <w:rsid w:val="007F4E00"/>
    <w:rsid w:val="0080114F"/>
    <w:rsid w:val="00803C88"/>
    <w:rsid w:val="008144AE"/>
    <w:rsid w:val="0082594B"/>
    <w:rsid w:val="00834558"/>
    <w:rsid w:val="00847780"/>
    <w:rsid w:val="00850289"/>
    <w:rsid w:val="00886ACE"/>
    <w:rsid w:val="00895BE4"/>
    <w:rsid w:val="008A64D4"/>
    <w:rsid w:val="008B1841"/>
    <w:rsid w:val="008B6229"/>
    <w:rsid w:val="008C3688"/>
    <w:rsid w:val="008C64D4"/>
    <w:rsid w:val="008D1BD1"/>
    <w:rsid w:val="008E3BFA"/>
    <w:rsid w:val="008E3C71"/>
    <w:rsid w:val="008F5172"/>
    <w:rsid w:val="00920563"/>
    <w:rsid w:val="00962CE3"/>
    <w:rsid w:val="0096497C"/>
    <w:rsid w:val="009665F7"/>
    <w:rsid w:val="00975FFE"/>
    <w:rsid w:val="00995388"/>
    <w:rsid w:val="009A252B"/>
    <w:rsid w:val="009A45FF"/>
    <w:rsid w:val="009B0BB2"/>
    <w:rsid w:val="009C5CC6"/>
    <w:rsid w:val="009E0096"/>
    <w:rsid w:val="009E2F0E"/>
    <w:rsid w:val="009F0896"/>
    <w:rsid w:val="009F0BDD"/>
    <w:rsid w:val="00A24BF8"/>
    <w:rsid w:val="00A37E0D"/>
    <w:rsid w:val="00A4094E"/>
    <w:rsid w:val="00A455B1"/>
    <w:rsid w:val="00A96EEE"/>
    <w:rsid w:val="00AD445F"/>
    <w:rsid w:val="00AF5C0B"/>
    <w:rsid w:val="00B01090"/>
    <w:rsid w:val="00B0160E"/>
    <w:rsid w:val="00B03A27"/>
    <w:rsid w:val="00B03AD5"/>
    <w:rsid w:val="00B13170"/>
    <w:rsid w:val="00B3747F"/>
    <w:rsid w:val="00B42C90"/>
    <w:rsid w:val="00B46634"/>
    <w:rsid w:val="00B501F9"/>
    <w:rsid w:val="00B713CC"/>
    <w:rsid w:val="00B847A2"/>
    <w:rsid w:val="00B87CA1"/>
    <w:rsid w:val="00B94F94"/>
    <w:rsid w:val="00BA4C81"/>
    <w:rsid w:val="00BD40B6"/>
    <w:rsid w:val="00BE0C29"/>
    <w:rsid w:val="00BE6B9B"/>
    <w:rsid w:val="00BF391B"/>
    <w:rsid w:val="00BF40DD"/>
    <w:rsid w:val="00BF7B3A"/>
    <w:rsid w:val="00C43F61"/>
    <w:rsid w:val="00C529D1"/>
    <w:rsid w:val="00C6381B"/>
    <w:rsid w:val="00C766BF"/>
    <w:rsid w:val="00C8122C"/>
    <w:rsid w:val="00C97D9F"/>
    <w:rsid w:val="00CB342C"/>
    <w:rsid w:val="00CB4E05"/>
    <w:rsid w:val="00CC2F44"/>
    <w:rsid w:val="00CD5F83"/>
    <w:rsid w:val="00CD7CE9"/>
    <w:rsid w:val="00CF1625"/>
    <w:rsid w:val="00D043E6"/>
    <w:rsid w:val="00D0618D"/>
    <w:rsid w:val="00D30D11"/>
    <w:rsid w:val="00D516B6"/>
    <w:rsid w:val="00D5538D"/>
    <w:rsid w:val="00D5635E"/>
    <w:rsid w:val="00D6245B"/>
    <w:rsid w:val="00D72A63"/>
    <w:rsid w:val="00D77C5A"/>
    <w:rsid w:val="00D77DD0"/>
    <w:rsid w:val="00D82E89"/>
    <w:rsid w:val="00D937BC"/>
    <w:rsid w:val="00DB5CCE"/>
    <w:rsid w:val="00DC0965"/>
    <w:rsid w:val="00DD3518"/>
    <w:rsid w:val="00DD5706"/>
    <w:rsid w:val="00DD7D7B"/>
    <w:rsid w:val="00E06634"/>
    <w:rsid w:val="00E06F64"/>
    <w:rsid w:val="00E201CC"/>
    <w:rsid w:val="00E2092C"/>
    <w:rsid w:val="00E3476D"/>
    <w:rsid w:val="00E53B91"/>
    <w:rsid w:val="00E556B6"/>
    <w:rsid w:val="00E859B9"/>
    <w:rsid w:val="00E9044D"/>
    <w:rsid w:val="00E92012"/>
    <w:rsid w:val="00EB0762"/>
    <w:rsid w:val="00EB5966"/>
    <w:rsid w:val="00F06F10"/>
    <w:rsid w:val="00F379E4"/>
    <w:rsid w:val="00F5104D"/>
    <w:rsid w:val="00F535EA"/>
    <w:rsid w:val="00F65DB7"/>
    <w:rsid w:val="00F7126D"/>
    <w:rsid w:val="00F777A8"/>
    <w:rsid w:val="00F82074"/>
    <w:rsid w:val="00F87726"/>
    <w:rsid w:val="00F923E3"/>
    <w:rsid w:val="00F96B64"/>
    <w:rsid w:val="00FC17F3"/>
    <w:rsid w:val="00FC465A"/>
    <w:rsid w:val="00FF38F6"/>
    <w:rsid w:val="23DCE935"/>
    <w:rsid w:val="32BB6649"/>
    <w:rsid w:val="5D4B1EF6"/>
    <w:rsid w:val="6247A5C4"/>
    <w:rsid w:val="7B8844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DEE8E"/>
  <w15:chartTrackingRefBased/>
  <w15:docId w15:val="{E1F8BCDE-9F6F-4FB1-A6BC-08EA219ED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29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9D1"/>
    <w:pPr>
      <w:spacing w:after="0" w:line="240" w:lineRule="auto"/>
      <w:ind w:left="720"/>
      <w:contextualSpacing/>
    </w:pPr>
    <w:rPr>
      <w:rFonts w:eastAsiaTheme="minorEastAsia"/>
      <w:sz w:val="24"/>
      <w:szCs w:val="24"/>
      <w:lang w:val="da-DK"/>
    </w:rPr>
  </w:style>
  <w:style w:type="paragraph" w:styleId="Header">
    <w:name w:val="header"/>
    <w:basedOn w:val="Normal"/>
    <w:link w:val="HeaderChar"/>
    <w:uiPriority w:val="99"/>
    <w:unhideWhenUsed/>
    <w:rsid w:val="007448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4806"/>
  </w:style>
  <w:style w:type="paragraph" w:styleId="Footer">
    <w:name w:val="footer"/>
    <w:basedOn w:val="Normal"/>
    <w:link w:val="FooterChar"/>
    <w:uiPriority w:val="99"/>
    <w:unhideWhenUsed/>
    <w:rsid w:val="007448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4806"/>
  </w:style>
  <w:style w:type="character" w:styleId="CommentReference">
    <w:name w:val="annotation reference"/>
    <w:basedOn w:val="DefaultParagraphFont"/>
    <w:uiPriority w:val="99"/>
    <w:semiHidden/>
    <w:unhideWhenUsed/>
    <w:rsid w:val="009A45FF"/>
    <w:rPr>
      <w:sz w:val="16"/>
      <w:szCs w:val="16"/>
    </w:rPr>
  </w:style>
  <w:style w:type="paragraph" w:styleId="CommentText">
    <w:name w:val="annotation text"/>
    <w:basedOn w:val="Normal"/>
    <w:link w:val="CommentTextChar"/>
    <w:uiPriority w:val="99"/>
    <w:unhideWhenUsed/>
    <w:rsid w:val="009A45FF"/>
    <w:pPr>
      <w:spacing w:line="240" w:lineRule="auto"/>
    </w:pPr>
    <w:rPr>
      <w:sz w:val="20"/>
      <w:szCs w:val="20"/>
    </w:rPr>
  </w:style>
  <w:style w:type="character" w:customStyle="1" w:styleId="CommentTextChar">
    <w:name w:val="Comment Text Char"/>
    <w:basedOn w:val="DefaultParagraphFont"/>
    <w:link w:val="CommentText"/>
    <w:uiPriority w:val="99"/>
    <w:rsid w:val="009A45FF"/>
    <w:rPr>
      <w:sz w:val="20"/>
      <w:szCs w:val="20"/>
    </w:rPr>
  </w:style>
  <w:style w:type="paragraph" w:styleId="CommentSubject">
    <w:name w:val="annotation subject"/>
    <w:basedOn w:val="CommentText"/>
    <w:next w:val="CommentText"/>
    <w:link w:val="CommentSubjectChar"/>
    <w:uiPriority w:val="99"/>
    <w:semiHidden/>
    <w:unhideWhenUsed/>
    <w:rsid w:val="009A45FF"/>
    <w:rPr>
      <w:b/>
      <w:bCs/>
    </w:rPr>
  </w:style>
  <w:style w:type="character" w:customStyle="1" w:styleId="CommentSubjectChar">
    <w:name w:val="Comment Subject Char"/>
    <w:basedOn w:val="CommentTextChar"/>
    <w:link w:val="CommentSubject"/>
    <w:uiPriority w:val="99"/>
    <w:semiHidden/>
    <w:rsid w:val="009A45FF"/>
    <w:rPr>
      <w:b/>
      <w:bCs/>
      <w:sz w:val="20"/>
      <w:szCs w:val="20"/>
    </w:rPr>
  </w:style>
  <w:style w:type="character" w:styleId="Hyperlink">
    <w:name w:val="Hyperlink"/>
    <w:basedOn w:val="DefaultParagraphFont"/>
    <w:uiPriority w:val="99"/>
    <w:semiHidden/>
    <w:unhideWhenUsed/>
    <w:rsid w:val="00F65DB7"/>
    <w:rPr>
      <w:color w:val="0000FF"/>
      <w:u w:val="single"/>
    </w:rPr>
  </w:style>
  <w:style w:type="paragraph" w:styleId="Bibliography">
    <w:name w:val="Bibliography"/>
    <w:basedOn w:val="Normal"/>
    <w:next w:val="Normal"/>
    <w:uiPriority w:val="37"/>
    <w:unhideWhenUsed/>
    <w:rsid w:val="00184F90"/>
    <w:pPr>
      <w:tabs>
        <w:tab w:val="left" w:pos="264"/>
      </w:tabs>
      <w:spacing w:after="240" w:line="24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681147">
      <w:bodyDiv w:val="1"/>
      <w:marLeft w:val="0"/>
      <w:marRight w:val="0"/>
      <w:marTop w:val="0"/>
      <w:marBottom w:val="0"/>
      <w:divBdr>
        <w:top w:val="none" w:sz="0" w:space="0" w:color="auto"/>
        <w:left w:val="none" w:sz="0" w:space="0" w:color="auto"/>
        <w:bottom w:val="none" w:sz="0" w:space="0" w:color="auto"/>
        <w:right w:val="none" w:sz="0" w:space="0" w:color="auto"/>
      </w:divBdr>
    </w:div>
    <w:div w:id="1148857503">
      <w:bodyDiv w:val="1"/>
      <w:marLeft w:val="0"/>
      <w:marRight w:val="0"/>
      <w:marTop w:val="0"/>
      <w:marBottom w:val="0"/>
      <w:divBdr>
        <w:top w:val="none" w:sz="0" w:space="0" w:color="auto"/>
        <w:left w:val="none" w:sz="0" w:space="0" w:color="auto"/>
        <w:bottom w:val="none" w:sz="0" w:space="0" w:color="auto"/>
        <w:right w:val="none" w:sz="0" w:space="0" w:color="auto"/>
      </w:divBdr>
    </w:div>
    <w:div w:id="2047019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77863E6B4BDD644B6B15AF0BB1AC8D6" ma:contentTypeVersion="6" ma:contentTypeDescription="Create a new document." ma:contentTypeScope="" ma:versionID="9f6273b5e30ebe6894effa573627c912">
  <xsd:schema xmlns:xsd="http://www.w3.org/2001/XMLSchema" xmlns:xs="http://www.w3.org/2001/XMLSchema" xmlns:p="http://schemas.microsoft.com/office/2006/metadata/properties" xmlns:ns2="faccf685-4813-4bdd-bb9a-da98503b24be" xmlns:ns3="08df2c5c-8882-4160-aef1-aecd0682951f" targetNamespace="http://schemas.microsoft.com/office/2006/metadata/properties" ma:root="true" ma:fieldsID="49da0c4d53ebec95cc7c00c11bdc7860" ns2:_="" ns3:_="">
    <xsd:import namespace="faccf685-4813-4bdd-bb9a-da98503b24be"/>
    <xsd:import namespace="08df2c5c-8882-4160-aef1-aecd0682951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ccf685-4813-4bdd-bb9a-da98503b24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8df2c5c-8882-4160-aef1-aecd0682951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24D7C8A-CE61-4174-8330-634963BD5622}">
  <ds:schemaRefs>
    <ds:schemaRef ds:uri="http://schemas.microsoft.com/sharepoint/v3/contenttype/forms"/>
  </ds:schemaRefs>
</ds:datastoreItem>
</file>

<file path=customXml/itemProps2.xml><?xml version="1.0" encoding="utf-8"?>
<ds:datastoreItem xmlns:ds="http://schemas.openxmlformats.org/officeDocument/2006/customXml" ds:itemID="{A0145ACC-F7E2-4103-96B7-FC9A3ED402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ccf685-4813-4bdd-bb9a-da98503b24be"/>
    <ds:schemaRef ds:uri="08df2c5c-8882-4160-aef1-aecd068295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7353EDE-D633-4FB6-B554-B95981C1C81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7276</Words>
  <Characters>41477</Characters>
  <Application>Microsoft Office Word</Application>
  <DocSecurity>0</DocSecurity>
  <Lines>345</Lines>
  <Paragraphs>97</Paragraphs>
  <ScaleCrop>false</ScaleCrop>
  <Company/>
  <LinksUpToDate>false</LinksUpToDate>
  <CharactersWithSpaces>48656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Paterson</dc:creator>
  <cp:keywords/>
  <dc:description/>
  <cp:lastModifiedBy>Heather Strachan</cp:lastModifiedBy>
  <cp:revision>2</cp:revision>
  <dcterms:created xsi:type="dcterms:W3CDTF">2022-12-20T16:13:00Z</dcterms:created>
  <dcterms:modified xsi:type="dcterms:W3CDTF">2022-12-20T16:13:00Z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0x010100977863E6B4BDD644B6B15AF0BB1AC8D6</vt:lpwstr>
  </property>
  <property fmtid="{D5CDD505-2E9C-101B-9397-08002B2CF9AE}" pid="3" name="ZOTERO_PREF_1">
    <vt:lpwstr>&lt;data data-version="3" zotero-version="6.0.18"&gt;&lt;session id="pSkluTZy"/&gt;&lt;style id="http://www.zotero.org/styles/vancouver" locale="en-GB" hasBibliography="1" bibliographyStyleHasBeenSet="1"/&gt;&lt;prefs&gt;&lt;pref name="fieldType" value="Field"/&gt;&lt;pref name="automati</vt:lpwstr>
  </property>
  <property fmtid="{D5CDD505-2E9C-101B-9397-08002B2CF9AE}" pid="4" name="ZOTERO_PREF_2">
    <vt:lpwstr>cJournalAbbreviations" value="true"/&gt;&lt;/prefs&gt;&lt;/data&gt;</vt:lpwstr>
  </property>
</Properties>
</file>