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1BC8D73" w14:textId="77777777" w:rsidR="00D95284" w:rsidRPr="00CD65BF" w:rsidRDefault="00D95284" w:rsidP="00D95284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CD65BF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>SUPPLEMENTARY FIGURES AND FIGURE LEGENDS</w:t>
      </w:r>
    </w:p>
    <w:p w14:paraId="398B2B8D" w14:textId="77777777" w:rsidR="00D95284" w:rsidRPr="00CD65BF" w:rsidRDefault="00D95284" w:rsidP="00D95284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CD65BF">
        <w:rPr>
          <w:rFonts w:ascii="Times New Roman" w:hAnsi="Times New Roman" w:cs="Times New Roman"/>
          <w:noProof/>
          <w:color w:val="000000" w:themeColor="text1"/>
        </w:rPr>
        <w:drawing>
          <wp:inline distT="0" distB="0" distL="0" distR="0" wp14:anchorId="2ECC6BD7" wp14:editId="7351E4F4">
            <wp:extent cx="5943600" cy="1905635"/>
            <wp:effectExtent l="0" t="0" r="0" b="0"/>
            <wp:docPr id="241226241" name="Picture 24122624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8324091" name="Picture 1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1905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129199" w14:textId="77777777" w:rsidR="00D95284" w:rsidRPr="00CD65BF" w:rsidRDefault="00D95284" w:rsidP="00D95284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CD65BF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Supplementary Fig. 1. </w:t>
      </w:r>
      <w:r w:rsidRPr="00CD65BF">
        <w:rPr>
          <w:rFonts w:ascii="Times New Roman" w:hAnsi="Times New Roman" w:cs="Times New Roman"/>
          <w:color w:val="000000" w:themeColor="text1"/>
        </w:rPr>
        <w:t>Ramachandran plots were constructed for all residues in VIDO</w:t>
      </w:r>
      <w:r>
        <w:rPr>
          <w:rFonts w:ascii="Times New Roman" w:hAnsi="Times New Roman" w:cs="Times New Roman"/>
          <w:color w:val="000000" w:themeColor="text1"/>
        </w:rPr>
        <w:t>4296</w:t>
      </w:r>
      <w:r w:rsidRPr="00CD65BF">
        <w:rPr>
          <w:rFonts w:ascii="Times New Roman" w:hAnsi="Times New Roman" w:cs="Times New Roman"/>
          <w:color w:val="000000" w:themeColor="text1"/>
        </w:rPr>
        <w:t xml:space="preserve"> </w:t>
      </w:r>
      <w:r w:rsidRPr="00CD65BF">
        <w:rPr>
          <w:rFonts w:ascii="Times New Roman" w:hAnsi="Times New Roman" w:cs="Times New Roman"/>
          <w:b/>
          <w:bCs/>
          <w:color w:val="000000" w:themeColor="text1"/>
        </w:rPr>
        <w:t>(</w:t>
      </w:r>
      <w:r>
        <w:rPr>
          <w:rFonts w:ascii="Times New Roman" w:hAnsi="Times New Roman" w:cs="Times New Roman"/>
          <w:b/>
          <w:bCs/>
          <w:color w:val="000000" w:themeColor="text1"/>
        </w:rPr>
        <w:t>A</w:t>
      </w:r>
      <w:r w:rsidRPr="00CD65BF">
        <w:rPr>
          <w:rFonts w:ascii="Times New Roman" w:hAnsi="Times New Roman" w:cs="Times New Roman"/>
          <w:b/>
          <w:bCs/>
          <w:color w:val="000000" w:themeColor="text1"/>
        </w:rPr>
        <w:t>)</w:t>
      </w:r>
      <w:r w:rsidRPr="00CD65BF">
        <w:rPr>
          <w:rFonts w:ascii="Times New Roman" w:hAnsi="Times New Roman" w:cs="Times New Roman"/>
          <w:color w:val="000000" w:themeColor="text1"/>
        </w:rPr>
        <w:t xml:space="preserve">, VIDO4304 </w:t>
      </w:r>
      <w:r w:rsidRPr="00CD65BF">
        <w:rPr>
          <w:rFonts w:ascii="Times New Roman" w:hAnsi="Times New Roman" w:cs="Times New Roman"/>
          <w:b/>
          <w:bCs/>
          <w:color w:val="000000" w:themeColor="text1"/>
        </w:rPr>
        <w:t>(</w:t>
      </w:r>
      <w:r>
        <w:rPr>
          <w:rFonts w:ascii="Times New Roman" w:hAnsi="Times New Roman" w:cs="Times New Roman"/>
          <w:b/>
          <w:bCs/>
          <w:color w:val="000000" w:themeColor="text1"/>
        </w:rPr>
        <w:t>B</w:t>
      </w:r>
      <w:r w:rsidRPr="00CD65BF">
        <w:rPr>
          <w:rFonts w:ascii="Times New Roman" w:hAnsi="Times New Roman" w:cs="Times New Roman"/>
          <w:b/>
          <w:bCs/>
          <w:color w:val="000000" w:themeColor="text1"/>
        </w:rPr>
        <w:t>)</w:t>
      </w:r>
      <w:r w:rsidRPr="00CD65BF">
        <w:rPr>
          <w:rFonts w:ascii="Times New Roman" w:hAnsi="Times New Roman" w:cs="Times New Roman"/>
          <w:color w:val="000000" w:themeColor="text1"/>
        </w:rPr>
        <w:t xml:space="preserve">, and VIDO4372 </w:t>
      </w:r>
      <w:r w:rsidRPr="00CD65BF">
        <w:rPr>
          <w:rFonts w:ascii="Times New Roman" w:hAnsi="Times New Roman" w:cs="Times New Roman"/>
          <w:b/>
          <w:bCs/>
          <w:color w:val="000000" w:themeColor="text1"/>
        </w:rPr>
        <w:t>(</w:t>
      </w:r>
      <w:r>
        <w:rPr>
          <w:rFonts w:ascii="Times New Roman" w:hAnsi="Times New Roman" w:cs="Times New Roman"/>
          <w:b/>
          <w:bCs/>
          <w:color w:val="000000" w:themeColor="text1"/>
        </w:rPr>
        <w:t>C</w:t>
      </w:r>
      <w:r w:rsidRPr="00CD65BF">
        <w:rPr>
          <w:rFonts w:ascii="Times New Roman" w:hAnsi="Times New Roman" w:cs="Times New Roman"/>
          <w:b/>
          <w:bCs/>
          <w:color w:val="000000" w:themeColor="text1"/>
        </w:rPr>
        <w:t>)</w:t>
      </w:r>
      <w:r w:rsidRPr="00CD65BF">
        <w:rPr>
          <w:rFonts w:ascii="Times New Roman" w:hAnsi="Times New Roman" w:cs="Times New Roman"/>
          <w:color w:val="000000" w:themeColor="text1"/>
        </w:rPr>
        <w:t xml:space="preserve">. </w:t>
      </w:r>
      <w:r>
        <w:rPr>
          <w:rFonts w:ascii="Times New Roman" w:hAnsi="Times New Roman" w:cs="Times New Roman"/>
          <w:color w:val="000000" w:themeColor="text1"/>
        </w:rPr>
        <w:t xml:space="preserve"> </w:t>
      </w:r>
      <w:r w:rsidRPr="00A40451">
        <w:rPr>
          <w:rFonts w:ascii="Times New Roman" w:hAnsi="Times New Roman" w:cs="Times New Roman"/>
          <w:color w:val="000000" w:themeColor="text1"/>
        </w:rPr>
        <w:t>The Ramachandran plot is a two-dimensional graphical representation of dihedral angles, ϕ and ψ of backbone atoms plotted on the graph and defined allowed regions of conformational space. The ϕ (phi) and ψ (psi) torsions represent the rotation around the N-Cα and Cα-C bonds, respectively. Using the R plot, we assess</w:t>
      </w:r>
      <w:r>
        <w:rPr>
          <w:rFonts w:ascii="Times New Roman" w:hAnsi="Times New Roman" w:cs="Times New Roman"/>
          <w:color w:val="000000" w:themeColor="text1"/>
        </w:rPr>
        <w:t>ed</w:t>
      </w:r>
      <w:r w:rsidRPr="00A40451">
        <w:rPr>
          <w:rFonts w:ascii="Times New Roman" w:hAnsi="Times New Roman" w:cs="Times New Roman"/>
          <w:color w:val="000000" w:themeColor="text1"/>
        </w:rPr>
        <w:t xml:space="preserve"> the geometrical quality of protein structures</w:t>
      </w:r>
      <w:r>
        <w:rPr>
          <w:rFonts w:ascii="Times New Roman" w:hAnsi="Times New Roman" w:cs="Times New Roman"/>
          <w:color w:val="000000" w:themeColor="text1"/>
        </w:rPr>
        <w:t>,</w:t>
      </w:r>
      <w:r w:rsidRPr="00A40451">
        <w:rPr>
          <w:rFonts w:ascii="Times New Roman" w:hAnsi="Times New Roman" w:cs="Times New Roman"/>
          <w:color w:val="000000" w:themeColor="text1"/>
        </w:rPr>
        <w:t xml:space="preserve"> particularly the backbone dihedral angles of amino acids</w:t>
      </w:r>
      <w:r>
        <w:rPr>
          <w:rFonts w:ascii="Times New Roman" w:hAnsi="Times New Roman" w:cs="Times New Roman"/>
          <w:color w:val="000000" w:themeColor="text1"/>
        </w:rPr>
        <w:t xml:space="preserve">. </w:t>
      </w:r>
    </w:p>
    <w:p w14:paraId="02686F1B" w14:textId="77777777" w:rsidR="00D95284" w:rsidRPr="00CD65BF" w:rsidRDefault="00D95284" w:rsidP="00D95284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</w:p>
    <w:p w14:paraId="7B7B0E16" w14:textId="77777777" w:rsidR="00D95284" w:rsidRPr="00CD65BF" w:rsidRDefault="00D95284" w:rsidP="00D95284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  <w:r w:rsidRPr="00CD65BF">
        <w:rPr>
          <w:rFonts w:ascii="Times New Roman" w:hAnsi="Times New Roman" w:cs="Times New Roman"/>
          <w:noProof/>
          <w:color w:val="000000" w:themeColor="text1"/>
        </w:rPr>
        <w:lastRenderedPageBreak/>
        <w:drawing>
          <wp:inline distT="0" distB="0" distL="0" distR="0" wp14:anchorId="27C95A48" wp14:editId="72993686">
            <wp:extent cx="5943318" cy="4160520"/>
            <wp:effectExtent l="0" t="0" r="0" b="0"/>
            <wp:docPr id="637936509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37936509" name="Picture 2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318" cy="41605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D85370" w14:textId="77777777" w:rsidR="00D95284" w:rsidRPr="00CD65BF" w:rsidRDefault="00D95284" w:rsidP="00D95284">
      <w:pPr>
        <w:spacing w:line="480" w:lineRule="auto"/>
        <w:jc w:val="both"/>
        <w:rPr>
          <w:rFonts w:ascii="Times New Roman" w:hAnsi="Times New Roman" w:cs="Times New Roman"/>
          <w:color w:val="000000" w:themeColor="text1"/>
        </w:rPr>
      </w:pPr>
      <w:r w:rsidRPr="00CD65BF"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  <w:t xml:space="preserve">Supplementary Fig. 2. </w:t>
      </w:r>
      <w:r w:rsidRPr="00CD65BF">
        <w:rPr>
          <w:rFonts w:ascii="Times New Roman" w:hAnsi="Times New Roman" w:cs="Times New Roman"/>
          <w:color w:val="000000" w:themeColor="text1"/>
        </w:rPr>
        <w:t>Alignment of the modeled RBDs and</w:t>
      </w:r>
      <w:r>
        <w:rPr>
          <w:rFonts w:ascii="Times New Roman" w:hAnsi="Times New Roman" w:cs="Times New Roman"/>
          <w:color w:val="000000" w:themeColor="text1"/>
        </w:rPr>
        <w:t xml:space="preserve"> S1</w:t>
      </w:r>
      <w:r w:rsidRPr="00CD65BF">
        <w:rPr>
          <w:rFonts w:ascii="Times New Roman" w:hAnsi="Times New Roman" w:cs="Times New Roman"/>
          <w:color w:val="000000" w:themeColor="text1"/>
        </w:rPr>
        <w:t xml:space="preserve"> N-terminus was performed separately against the X-ray and Cryo-EM </w:t>
      </w:r>
      <w:r>
        <w:rPr>
          <w:rFonts w:ascii="Times New Roman" w:hAnsi="Times New Roman" w:cs="Times New Roman"/>
          <w:color w:val="000000" w:themeColor="text1"/>
        </w:rPr>
        <w:t>conformations</w:t>
      </w:r>
      <w:r w:rsidRPr="00CD65BF">
        <w:rPr>
          <w:rFonts w:ascii="Times New Roman" w:hAnsi="Times New Roman" w:cs="Times New Roman"/>
          <w:color w:val="000000" w:themeColor="text1"/>
        </w:rPr>
        <w:t>.</w:t>
      </w:r>
      <w:r w:rsidRPr="00E51B07">
        <w:rPr>
          <w:rFonts w:ascii="Times New Roman" w:hAnsi="Times New Roman" w:cs="Times New Roman"/>
          <w:b/>
          <w:bCs/>
          <w:color w:val="000000" w:themeColor="text1"/>
        </w:rPr>
        <w:t xml:space="preserve"> </w:t>
      </w:r>
      <w:r w:rsidRPr="00CD65BF">
        <w:rPr>
          <w:rFonts w:ascii="Times New Roman" w:hAnsi="Times New Roman" w:cs="Times New Roman"/>
          <w:b/>
          <w:bCs/>
          <w:color w:val="000000" w:themeColor="text1"/>
        </w:rPr>
        <w:t>(</w:t>
      </w:r>
      <w:r>
        <w:rPr>
          <w:rFonts w:ascii="Times New Roman" w:hAnsi="Times New Roman" w:cs="Times New Roman"/>
          <w:b/>
          <w:bCs/>
          <w:color w:val="000000" w:themeColor="text1"/>
        </w:rPr>
        <w:t>A</w:t>
      </w:r>
      <w:r w:rsidRPr="00CD65BF">
        <w:rPr>
          <w:rFonts w:ascii="Times New Roman" w:hAnsi="Times New Roman" w:cs="Times New Roman"/>
          <w:b/>
          <w:bCs/>
          <w:color w:val="000000" w:themeColor="text1"/>
        </w:rPr>
        <w:t>)</w:t>
      </w:r>
      <w:r w:rsidRPr="00CD65BF">
        <w:rPr>
          <w:rFonts w:ascii="Times New Roman" w:hAnsi="Times New Roman" w:cs="Times New Roman"/>
          <w:color w:val="000000" w:themeColor="text1"/>
        </w:rPr>
        <w:t xml:space="preserve"> Alignment of the </w:t>
      </w:r>
      <w:r>
        <w:rPr>
          <w:rFonts w:ascii="Times New Roman" w:hAnsi="Times New Roman" w:cs="Times New Roman"/>
          <w:color w:val="000000" w:themeColor="text1"/>
        </w:rPr>
        <w:t>Delta</w:t>
      </w:r>
      <w:r w:rsidRPr="00CD65BF">
        <w:rPr>
          <w:rFonts w:ascii="Times New Roman" w:hAnsi="Times New Roman" w:cs="Times New Roman"/>
          <w:color w:val="000000" w:themeColor="text1"/>
        </w:rPr>
        <w:t xml:space="preserve"> RBD </w:t>
      </w:r>
      <w:r>
        <w:rPr>
          <w:rFonts w:ascii="Times New Roman" w:hAnsi="Times New Roman" w:cs="Times New Roman"/>
          <w:color w:val="000000" w:themeColor="text1"/>
        </w:rPr>
        <w:t>to</w:t>
      </w:r>
      <w:r w:rsidRPr="00CD65BF">
        <w:rPr>
          <w:rFonts w:ascii="Times New Roman" w:hAnsi="Times New Roman" w:cs="Times New Roman"/>
          <w:color w:val="000000" w:themeColor="text1"/>
        </w:rPr>
        <w:t xml:space="preserve"> the X-ray conformation of the </w:t>
      </w:r>
      <w:r>
        <w:rPr>
          <w:rFonts w:ascii="Times New Roman" w:hAnsi="Times New Roman" w:cs="Times New Roman"/>
          <w:color w:val="000000" w:themeColor="text1"/>
        </w:rPr>
        <w:t>Delta</w:t>
      </w:r>
      <w:r w:rsidRPr="00CD65BF">
        <w:rPr>
          <w:rFonts w:ascii="Times New Roman" w:hAnsi="Times New Roman" w:cs="Times New Roman"/>
          <w:color w:val="000000" w:themeColor="text1"/>
        </w:rPr>
        <w:t xml:space="preserve"> RBD, PDB: 7WBQ.  </w:t>
      </w:r>
      <w:r w:rsidRPr="00CD65BF">
        <w:rPr>
          <w:rFonts w:ascii="Times New Roman" w:hAnsi="Times New Roman" w:cs="Times New Roman"/>
          <w:b/>
          <w:bCs/>
          <w:color w:val="000000" w:themeColor="text1"/>
        </w:rPr>
        <w:t>(</w:t>
      </w:r>
      <w:r>
        <w:rPr>
          <w:rFonts w:ascii="Times New Roman" w:hAnsi="Times New Roman" w:cs="Times New Roman"/>
          <w:b/>
          <w:bCs/>
          <w:color w:val="000000" w:themeColor="text1"/>
        </w:rPr>
        <w:t>B</w:t>
      </w:r>
      <w:r w:rsidRPr="00CD65BF">
        <w:rPr>
          <w:rFonts w:ascii="Times New Roman" w:hAnsi="Times New Roman" w:cs="Times New Roman"/>
          <w:b/>
          <w:bCs/>
          <w:color w:val="000000" w:themeColor="text1"/>
        </w:rPr>
        <w:t>)</w:t>
      </w:r>
      <w:r w:rsidRPr="00CD65BF">
        <w:rPr>
          <w:rFonts w:ascii="Times New Roman" w:hAnsi="Times New Roman" w:cs="Times New Roman"/>
          <w:color w:val="000000" w:themeColor="text1"/>
        </w:rPr>
        <w:t xml:space="preserve"> Alignment of the </w:t>
      </w:r>
      <w:r>
        <w:rPr>
          <w:rFonts w:ascii="Times New Roman" w:hAnsi="Times New Roman" w:cs="Times New Roman"/>
          <w:color w:val="000000" w:themeColor="text1"/>
        </w:rPr>
        <w:t>Omicron</w:t>
      </w:r>
      <w:r w:rsidRPr="00CD65BF">
        <w:rPr>
          <w:rFonts w:ascii="Times New Roman" w:hAnsi="Times New Roman" w:cs="Times New Roman"/>
          <w:color w:val="000000" w:themeColor="text1"/>
        </w:rPr>
        <w:t xml:space="preserve"> RBD</w:t>
      </w:r>
      <w:r>
        <w:rPr>
          <w:rFonts w:ascii="Times New Roman" w:hAnsi="Times New Roman" w:cs="Times New Roman"/>
          <w:color w:val="000000" w:themeColor="text1"/>
        </w:rPr>
        <w:t xml:space="preserve"> (VIDO 4304)</w:t>
      </w:r>
      <w:r w:rsidRPr="00CD65BF">
        <w:rPr>
          <w:rFonts w:ascii="Times New Roman" w:hAnsi="Times New Roman" w:cs="Times New Roman"/>
          <w:color w:val="000000" w:themeColor="text1"/>
        </w:rPr>
        <w:t xml:space="preserve"> </w:t>
      </w:r>
      <w:r>
        <w:rPr>
          <w:rFonts w:ascii="Times New Roman" w:hAnsi="Times New Roman" w:cs="Times New Roman"/>
          <w:color w:val="000000" w:themeColor="text1"/>
        </w:rPr>
        <w:t>to</w:t>
      </w:r>
      <w:r w:rsidRPr="00CD65BF">
        <w:rPr>
          <w:rFonts w:ascii="Times New Roman" w:hAnsi="Times New Roman" w:cs="Times New Roman"/>
          <w:color w:val="000000" w:themeColor="text1"/>
        </w:rPr>
        <w:t xml:space="preserve"> the Cryo-EM </w:t>
      </w:r>
      <w:r>
        <w:rPr>
          <w:rFonts w:ascii="Times New Roman" w:hAnsi="Times New Roman" w:cs="Times New Roman"/>
          <w:color w:val="000000" w:themeColor="text1"/>
        </w:rPr>
        <w:t xml:space="preserve">derived </w:t>
      </w:r>
      <w:r w:rsidRPr="00CD65BF">
        <w:rPr>
          <w:rFonts w:ascii="Times New Roman" w:hAnsi="Times New Roman" w:cs="Times New Roman"/>
          <w:color w:val="000000" w:themeColor="text1"/>
        </w:rPr>
        <w:t xml:space="preserve">RBD of </w:t>
      </w:r>
      <w:r>
        <w:rPr>
          <w:rFonts w:ascii="Times New Roman" w:hAnsi="Times New Roman" w:cs="Times New Roman"/>
          <w:color w:val="000000" w:themeColor="text1"/>
        </w:rPr>
        <w:t>Omicron</w:t>
      </w:r>
      <w:r w:rsidRPr="00CD65BF">
        <w:rPr>
          <w:rFonts w:ascii="Times New Roman" w:hAnsi="Times New Roman" w:cs="Times New Roman"/>
          <w:color w:val="000000" w:themeColor="text1"/>
        </w:rPr>
        <w:t xml:space="preserve">, PDB: 8HC6. </w:t>
      </w:r>
      <w:r w:rsidRPr="00CD65BF">
        <w:rPr>
          <w:rFonts w:ascii="Times New Roman" w:hAnsi="Times New Roman" w:cs="Times New Roman"/>
          <w:b/>
          <w:bCs/>
          <w:color w:val="000000" w:themeColor="text1"/>
        </w:rPr>
        <w:t>(</w:t>
      </w:r>
      <w:r>
        <w:rPr>
          <w:rFonts w:ascii="Times New Roman" w:hAnsi="Times New Roman" w:cs="Times New Roman"/>
          <w:b/>
          <w:bCs/>
          <w:color w:val="000000" w:themeColor="text1"/>
        </w:rPr>
        <w:t>C</w:t>
      </w:r>
      <w:r w:rsidRPr="00CD65BF">
        <w:rPr>
          <w:rFonts w:ascii="Times New Roman" w:hAnsi="Times New Roman" w:cs="Times New Roman"/>
          <w:b/>
          <w:bCs/>
          <w:color w:val="000000" w:themeColor="text1"/>
        </w:rPr>
        <w:t>)</w:t>
      </w:r>
      <w:r w:rsidRPr="00CD65BF">
        <w:rPr>
          <w:rFonts w:ascii="Times New Roman" w:hAnsi="Times New Roman" w:cs="Times New Roman"/>
          <w:color w:val="000000" w:themeColor="text1"/>
        </w:rPr>
        <w:t xml:space="preserve"> Superimposing the </w:t>
      </w:r>
      <w:r>
        <w:rPr>
          <w:rFonts w:ascii="Times New Roman" w:hAnsi="Times New Roman" w:cs="Times New Roman"/>
          <w:color w:val="000000" w:themeColor="text1"/>
        </w:rPr>
        <w:t>Beta</w:t>
      </w:r>
      <w:r w:rsidRPr="00CD65BF">
        <w:rPr>
          <w:rFonts w:ascii="Times New Roman" w:hAnsi="Times New Roman" w:cs="Times New Roman"/>
          <w:color w:val="000000" w:themeColor="text1"/>
        </w:rPr>
        <w:t xml:space="preserve"> RBD onto the crystal structure of the </w:t>
      </w:r>
      <w:r>
        <w:rPr>
          <w:rFonts w:ascii="Times New Roman" w:hAnsi="Times New Roman" w:cs="Times New Roman"/>
          <w:color w:val="000000" w:themeColor="text1"/>
        </w:rPr>
        <w:t>Beta</w:t>
      </w:r>
      <w:r w:rsidRPr="00CD65BF">
        <w:rPr>
          <w:rFonts w:ascii="Times New Roman" w:hAnsi="Times New Roman" w:cs="Times New Roman"/>
          <w:color w:val="000000" w:themeColor="text1"/>
        </w:rPr>
        <w:t xml:space="preserve"> RBD, PDB: 7S5P. </w:t>
      </w:r>
      <w:r w:rsidRPr="00CD65BF">
        <w:rPr>
          <w:rFonts w:ascii="Times New Roman" w:hAnsi="Times New Roman" w:cs="Times New Roman"/>
          <w:b/>
          <w:bCs/>
          <w:color w:val="000000" w:themeColor="text1"/>
        </w:rPr>
        <w:t>(</w:t>
      </w:r>
      <w:r>
        <w:rPr>
          <w:rFonts w:ascii="Times New Roman" w:hAnsi="Times New Roman" w:cs="Times New Roman"/>
          <w:b/>
          <w:bCs/>
          <w:color w:val="000000" w:themeColor="text1"/>
        </w:rPr>
        <w:t>D</w:t>
      </w:r>
      <w:r w:rsidRPr="00CD65BF">
        <w:rPr>
          <w:rFonts w:ascii="Times New Roman" w:hAnsi="Times New Roman" w:cs="Times New Roman"/>
          <w:b/>
          <w:bCs/>
          <w:color w:val="000000" w:themeColor="text1"/>
        </w:rPr>
        <w:t>)</w:t>
      </w:r>
      <w:r w:rsidRPr="00CD65BF">
        <w:rPr>
          <w:rFonts w:ascii="Times New Roman" w:hAnsi="Times New Roman" w:cs="Times New Roman"/>
          <w:color w:val="000000" w:themeColor="text1"/>
        </w:rPr>
        <w:t xml:space="preserve"> N-ter</w:t>
      </w:r>
      <w:r>
        <w:rPr>
          <w:rFonts w:ascii="Times New Roman" w:hAnsi="Times New Roman" w:cs="Times New Roman"/>
          <w:color w:val="000000" w:themeColor="text1"/>
        </w:rPr>
        <w:t>minus</w:t>
      </w:r>
      <w:r w:rsidRPr="00CD65BF">
        <w:rPr>
          <w:rFonts w:ascii="Times New Roman" w:hAnsi="Times New Roman" w:cs="Times New Roman"/>
          <w:color w:val="000000" w:themeColor="text1"/>
        </w:rPr>
        <w:t xml:space="preserve"> of SARS-CoV-2 </w:t>
      </w:r>
      <w:r>
        <w:rPr>
          <w:rFonts w:ascii="Times New Roman" w:hAnsi="Times New Roman" w:cs="Times New Roman"/>
          <w:color w:val="000000" w:themeColor="text1"/>
        </w:rPr>
        <w:t xml:space="preserve">(VIDO 4372) </w:t>
      </w:r>
      <w:r w:rsidRPr="00CD65BF">
        <w:rPr>
          <w:rFonts w:ascii="Times New Roman" w:hAnsi="Times New Roman" w:cs="Times New Roman"/>
          <w:color w:val="000000" w:themeColor="text1"/>
        </w:rPr>
        <w:t>superimposed on the N-term</w:t>
      </w:r>
      <w:r>
        <w:rPr>
          <w:rFonts w:ascii="Times New Roman" w:hAnsi="Times New Roman" w:cs="Times New Roman"/>
          <w:color w:val="000000" w:themeColor="text1"/>
        </w:rPr>
        <w:t>inus</w:t>
      </w:r>
      <w:r w:rsidRPr="00CD65BF">
        <w:rPr>
          <w:rFonts w:ascii="Times New Roman" w:hAnsi="Times New Roman" w:cs="Times New Roman"/>
          <w:color w:val="000000" w:themeColor="text1"/>
        </w:rPr>
        <w:t xml:space="preserve"> of the </w:t>
      </w:r>
      <w:r>
        <w:rPr>
          <w:rFonts w:ascii="Times New Roman" w:hAnsi="Times New Roman" w:cs="Times New Roman"/>
          <w:color w:val="000000" w:themeColor="text1"/>
        </w:rPr>
        <w:t xml:space="preserve">crystal </w:t>
      </w:r>
      <w:r w:rsidRPr="00CD65BF">
        <w:rPr>
          <w:rFonts w:ascii="Times New Roman" w:hAnsi="Times New Roman" w:cs="Times New Roman"/>
          <w:color w:val="000000" w:themeColor="text1"/>
        </w:rPr>
        <w:t xml:space="preserve">conformation, PDB: </w:t>
      </w:r>
      <w:r w:rsidRPr="002A4A5D">
        <w:rPr>
          <w:rFonts w:ascii="Times New Roman" w:hAnsi="Times New Roman" w:cs="Times New Roman"/>
          <w:color w:val="000000" w:themeColor="text1"/>
        </w:rPr>
        <w:t>7LY3</w:t>
      </w:r>
      <w:r w:rsidRPr="00CD65BF">
        <w:rPr>
          <w:rFonts w:ascii="Times New Roman" w:hAnsi="Times New Roman" w:cs="Times New Roman"/>
          <w:color w:val="000000" w:themeColor="text1"/>
        </w:rPr>
        <w:t xml:space="preserve">. </w:t>
      </w:r>
      <w:r w:rsidRPr="00CD65BF">
        <w:rPr>
          <w:rFonts w:ascii="Times New Roman" w:hAnsi="Times New Roman" w:cs="Times New Roman"/>
          <w:b/>
          <w:bCs/>
          <w:color w:val="000000" w:themeColor="text1"/>
        </w:rPr>
        <w:t>(</w:t>
      </w:r>
      <w:r>
        <w:rPr>
          <w:rFonts w:ascii="Times New Roman" w:hAnsi="Times New Roman" w:cs="Times New Roman"/>
          <w:b/>
          <w:bCs/>
          <w:color w:val="000000" w:themeColor="text1"/>
        </w:rPr>
        <w:t>E</w:t>
      </w:r>
      <w:r w:rsidRPr="00CD65BF">
        <w:rPr>
          <w:rFonts w:ascii="Times New Roman" w:hAnsi="Times New Roman" w:cs="Times New Roman"/>
          <w:b/>
          <w:bCs/>
          <w:color w:val="000000" w:themeColor="text1"/>
        </w:rPr>
        <w:t>)</w:t>
      </w:r>
      <w:r w:rsidRPr="00CD65BF">
        <w:rPr>
          <w:rFonts w:ascii="Times New Roman" w:hAnsi="Times New Roman" w:cs="Times New Roman"/>
          <w:color w:val="000000" w:themeColor="text1"/>
        </w:rPr>
        <w:t xml:space="preserve"> RBD of SARS-CoV-2 </w:t>
      </w:r>
      <w:r>
        <w:rPr>
          <w:rFonts w:ascii="Times New Roman" w:hAnsi="Times New Roman" w:cs="Times New Roman"/>
          <w:color w:val="000000" w:themeColor="text1"/>
        </w:rPr>
        <w:t xml:space="preserve">(VIDO 4372) </w:t>
      </w:r>
      <w:r w:rsidRPr="00CD65BF">
        <w:rPr>
          <w:rFonts w:ascii="Times New Roman" w:hAnsi="Times New Roman" w:cs="Times New Roman"/>
          <w:color w:val="000000" w:themeColor="text1"/>
        </w:rPr>
        <w:t xml:space="preserve">aligned to its </w:t>
      </w:r>
      <w:r>
        <w:rPr>
          <w:rFonts w:ascii="Times New Roman" w:hAnsi="Times New Roman" w:cs="Times New Roman"/>
          <w:color w:val="000000" w:themeColor="text1"/>
        </w:rPr>
        <w:t>crystal structure,</w:t>
      </w:r>
      <w:r w:rsidRPr="00CD65BF">
        <w:rPr>
          <w:rFonts w:ascii="Times New Roman" w:hAnsi="Times New Roman" w:cs="Times New Roman"/>
          <w:color w:val="000000" w:themeColor="text1"/>
        </w:rPr>
        <w:t xml:space="preserve"> PDB: </w:t>
      </w:r>
      <w:r w:rsidRPr="00075FE6">
        <w:rPr>
          <w:rFonts w:ascii="Times New Roman" w:hAnsi="Times New Roman" w:cs="Times New Roman"/>
          <w:color w:val="000000" w:themeColor="text1"/>
        </w:rPr>
        <w:t>6M0J</w:t>
      </w:r>
      <w:r w:rsidRPr="00CD65BF">
        <w:rPr>
          <w:rFonts w:ascii="Times New Roman" w:hAnsi="Times New Roman" w:cs="Times New Roman"/>
          <w:color w:val="000000" w:themeColor="text1"/>
        </w:rPr>
        <w:t xml:space="preserve">. In all the figures, the </w:t>
      </w:r>
      <w:r>
        <w:rPr>
          <w:rFonts w:ascii="Times New Roman" w:hAnsi="Times New Roman" w:cs="Times New Roman"/>
          <w:color w:val="000000" w:themeColor="text1"/>
        </w:rPr>
        <w:t xml:space="preserve">predicted </w:t>
      </w:r>
      <w:r w:rsidRPr="00CD65BF">
        <w:rPr>
          <w:rFonts w:ascii="Times New Roman" w:hAnsi="Times New Roman" w:cs="Times New Roman"/>
          <w:color w:val="000000" w:themeColor="text1"/>
        </w:rPr>
        <w:t>domain is depicted in red, while blue has been used to represent the X-ray or cryo-EM conformations.</w:t>
      </w:r>
    </w:p>
    <w:p w14:paraId="1805BA65" w14:textId="77777777" w:rsidR="00D95284" w:rsidRPr="00CD65BF" w:rsidRDefault="00D95284" w:rsidP="00D95284">
      <w:pPr>
        <w:spacing w:line="480" w:lineRule="auto"/>
        <w:jc w:val="both"/>
        <w:rPr>
          <w:rFonts w:ascii="Times New Roman" w:hAnsi="Times New Roman" w:cs="Times New Roman"/>
          <w:b/>
          <w:bCs/>
          <w:color w:val="000000" w:themeColor="text1"/>
          <w:sz w:val="24"/>
          <w:szCs w:val="24"/>
          <w:lang w:val="en-US"/>
        </w:rPr>
      </w:pPr>
    </w:p>
    <w:p w14:paraId="68E79C5F" w14:textId="77777777" w:rsidR="00755780" w:rsidRDefault="00755780"/>
    <w:sectPr w:rsidR="00755780" w:rsidSect="00F65FF2">
      <w:headerReference w:type="default" r:id="rId6"/>
      <w:footerReference w:type="even" r:id="rId7"/>
      <w:footerReference w:type="default" r:id="rId8"/>
      <w:pgSz w:w="12240" w:h="15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5A4395CD" w14:textId="77777777" w:rsidR="00186E18" w:rsidRDefault="00D95284" w:rsidP="00F56130">
    <w:pPr>
      <w:pStyle w:val="Footer"/>
      <w:framePr w:wrap="none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  <w:noProof/>
      </w:rPr>
      <w:t>35</w:t>
    </w:r>
    <w:r>
      <w:rPr>
        <w:rStyle w:val="PageNumber"/>
      </w:rPr>
      <w:fldChar w:fldCharType="end"/>
    </w:r>
  </w:p>
  <w:p w14:paraId="6DD6C1FF" w14:textId="77777777" w:rsidR="00186E18" w:rsidRDefault="00D95284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15819360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5C627968" w14:textId="77777777" w:rsidR="00186E18" w:rsidRDefault="00D95284" w:rsidP="00F56130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43</w:t>
        </w:r>
        <w:r>
          <w:rPr>
            <w:rStyle w:val="PageNumber"/>
          </w:rPr>
          <w:fldChar w:fldCharType="end"/>
        </w:r>
      </w:p>
    </w:sdtContent>
  </w:sdt>
  <w:p w14:paraId="48D863A5" w14:textId="77777777" w:rsidR="00AD1E1D" w:rsidRDefault="00D95284">
    <w:pPr>
      <w:pStyle w:val="Footer"/>
      <w:jc w:val="right"/>
    </w:pPr>
  </w:p>
  <w:p w14:paraId="30739B1E" w14:textId="77777777" w:rsidR="5556D533" w:rsidRDefault="00D95284" w:rsidP="5556D533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5556D533" w14:paraId="052B798F" w14:textId="77777777" w:rsidTr="5556D533">
      <w:tc>
        <w:tcPr>
          <w:tcW w:w="3120" w:type="dxa"/>
        </w:tcPr>
        <w:p w14:paraId="7ACD9F9F" w14:textId="77777777" w:rsidR="5556D533" w:rsidRDefault="00D95284" w:rsidP="5556D533">
          <w:pPr>
            <w:pStyle w:val="Header"/>
            <w:ind w:left="-115"/>
          </w:pPr>
        </w:p>
      </w:tc>
      <w:tc>
        <w:tcPr>
          <w:tcW w:w="3120" w:type="dxa"/>
        </w:tcPr>
        <w:p w14:paraId="3D719B29" w14:textId="77777777" w:rsidR="5556D533" w:rsidRDefault="00D95284" w:rsidP="5556D533">
          <w:pPr>
            <w:pStyle w:val="Header"/>
            <w:jc w:val="center"/>
          </w:pPr>
        </w:p>
      </w:tc>
      <w:tc>
        <w:tcPr>
          <w:tcW w:w="3120" w:type="dxa"/>
        </w:tcPr>
        <w:p w14:paraId="4A5A4C3C" w14:textId="77777777" w:rsidR="5556D533" w:rsidRDefault="00D95284" w:rsidP="5556D533">
          <w:pPr>
            <w:pStyle w:val="Header"/>
            <w:ind w:right="-115"/>
            <w:jc w:val="right"/>
          </w:pPr>
        </w:p>
      </w:tc>
    </w:tr>
  </w:tbl>
  <w:p w14:paraId="6FE31BAB" w14:textId="77777777" w:rsidR="5556D533" w:rsidRDefault="00D95284" w:rsidP="5556D533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95284"/>
    <w:rsid w:val="00755780"/>
    <w:rsid w:val="00D952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EEBB7"/>
  <w15:chartTrackingRefBased/>
  <w15:docId w15:val="{364C8385-7755-4209-A065-4EEDEBE58F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5284"/>
    <w:rPr>
      <w:lang w:val="en-C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952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D95284"/>
    <w:rPr>
      <w:lang w:val="en-CA"/>
    </w:rPr>
  </w:style>
  <w:style w:type="paragraph" w:styleId="Footer">
    <w:name w:val="footer"/>
    <w:basedOn w:val="Normal"/>
    <w:link w:val="FooterChar"/>
    <w:uiPriority w:val="99"/>
    <w:unhideWhenUsed/>
    <w:rsid w:val="00D9528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D95284"/>
    <w:rPr>
      <w:lang w:val="en-CA"/>
    </w:rPr>
  </w:style>
  <w:style w:type="character" w:styleId="PageNumber">
    <w:name w:val="page number"/>
    <w:basedOn w:val="DefaultParagraphFont"/>
    <w:uiPriority w:val="99"/>
    <w:semiHidden/>
    <w:unhideWhenUsed/>
    <w:rsid w:val="00D95284"/>
  </w:style>
  <w:style w:type="character" w:styleId="LineNumber">
    <w:name w:val="line number"/>
    <w:basedOn w:val="DefaultParagraphFont"/>
    <w:uiPriority w:val="99"/>
    <w:semiHidden/>
    <w:unhideWhenUsed/>
    <w:rsid w:val="00D9528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image" Target="media/image2.png"/><Relationship Id="rId10" Type="http://schemas.openxmlformats.org/officeDocument/2006/relationships/theme" Target="theme/theme1.xml"/><Relationship Id="rId4" Type="http://schemas.openxmlformats.org/officeDocument/2006/relationships/image" Target="media/image1.pn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198</Words>
  <Characters>1135</Characters>
  <Application>Microsoft Office Word</Application>
  <DocSecurity>0</DocSecurity>
  <Lines>9</Lines>
  <Paragraphs>2</Paragraphs>
  <ScaleCrop>false</ScaleCrop>
  <Company>Springer Nature</Company>
  <LinksUpToDate>false</LinksUpToDate>
  <CharactersWithSpaces>1331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Sachin Maharnur</dc:creator>
  <cp:keywords/>
  <dc:description/>
  <cp:lastModifiedBy>Sachin Maharnur</cp:lastModifiedBy>
  <cp:revision>1</cp:revision>
  <dcterms:created xsi:type="dcterms:W3CDTF">2023-11-28T06:26:00Z</dcterms:created>
  <dcterms:modified xsi:type="dcterms:W3CDTF">2023-11-28T06:26:00Z</dcterms:modified>
</cp:coreProperties>
</file>