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00F9" w14:textId="77777777" w:rsidR="00AE12AA" w:rsidRPr="00557DA7" w:rsidRDefault="00AE12AA" w:rsidP="00AE12AA">
      <w:pPr>
        <w:pStyle w:val="explicaequao"/>
        <w:rPr>
          <w:b/>
        </w:rPr>
      </w:pPr>
      <w:r w:rsidRPr="00557DA7">
        <w:rPr>
          <w:b/>
        </w:rPr>
        <w:t>Fatigue life prediction under mean stresses using</w:t>
      </w:r>
      <w:r>
        <w:rPr>
          <w:b/>
        </w:rPr>
        <w:t xml:space="preserve"> </w:t>
      </w:r>
      <w:r w:rsidRPr="00557DA7">
        <w:rPr>
          <w:b/>
        </w:rPr>
        <w:t>critical plane approach</w:t>
      </w:r>
    </w:p>
    <w:p w14:paraId="22003B4F" w14:textId="1ADAF5C1" w:rsidR="00AE12AA" w:rsidRDefault="00AE12AA" w:rsidP="00AE12AA">
      <w:pPr>
        <w:pStyle w:val="explicaequao"/>
        <w:rPr>
          <w:b/>
        </w:rPr>
      </w:pPr>
      <w:r>
        <w:rPr>
          <w:b/>
        </w:rPr>
        <w:t>A</w:t>
      </w:r>
      <w:r w:rsidRPr="00557DA7">
        <w:rPr>
          <w:b/>
        </w:rPr>
        <w:t>uthors: First Simelia D. Santos</w:t>
      </w:r>
      <w:r>
        <w:rPr>
          <w:b/>
        </w:rPr>
        <w:t>¹</w:t>
      </w:r>
      <w:r w:rsidRPr="00557DA7">
        <w:rPr>
          <w:b/>
        </w:rPr>
        <w:t xml:space="preserve"> and Second Jorge L. de A.</w:t>
      </w:r>
      <w:r>
        <w:rPr>
          <w:b/>
        </w:rPr>
        <w:t xml:space="preserve"> </w:t>
      </w:r>
      <w:r w:rsidRPr="00557DA7">
        <w:rPr>
          <w:b/>
        </w:rPr>
        <w:t>Ferreira</w:t>
      </w:r>
      <w:r>
        <w:rPr>
          <w:b/>
        </w:rPr>
        <w:t>²</w:t>
      </w:r>
      <w:r>
        <w:rPr>
          <w:b/>
        </w:rPr>
        <w:t>.</w:t>
      </w:r>
    </w:p>
    <w:p w14:paraId="255767C9" w14:textId="77777777" w:rsidR="00A76198" w:rsidRDefault="00A76198">
      <w:pPr>
        <w:rPr>
          <w:lang w:val="en-US"/>
        </w:rPr>
      </w:pPr>
    </w:p>
    <w:p w14:paraId="0BC3666B" w14:textId="77777777" w:rsidR="00A76198" w:rsidRDefault="00A76198">
      <w:pPr>
        <w:rPr>
          <w:lang w:val="en-US"/>
        </w:rPr>
      </w:pPr>
    </w:p>
    <w:p w14:paraId="5025F5C6" w14:textId="77777777" w:rsidR="00A76198" w:rsidRDefault="00A76198">
      <w:pPr>
        <w:rPr>
          <w:lang w:val="en-US"/>
        </w:rPr>
      </w:pPr>
    </w:p>
    <w:tbl>
      <w:tblPr>
        <w:tblStyle w:val="Tabelacomgrade"/>
        <w:tblW w:w="9224" w:type="dxa"/>
        <w:tblLayout w:type="fixed"/>
        <w:tblLook w:val="04A0" w:firstRow="1" w:lastRow="0" w:firstColumn="1" w:lastColumn="0" w:noHBand="0" w:noVBand="1"/>
      </w:tblPr>
      <w:tblGrid>
        <w:gridCol w:w="664"/>
        <w:gridCol w:w="3611"/>
        <w:gridCol w:w="668"/>
        <w:gridCol w:w="4281"/>
      </w:tblGrid>
      <w:tr w:rsidR="00A76198" w14:paraId="3DB616B4" w14:textId="77777777" w:rsidTr="00AE12AA">
        <w:trPr>
          <w:trHeight w:val="684"/>
        </w:trPr>
        <w:tc>
          <w:tcPr>
            <w:tcW w:w="9224" w:type="dxa"/>
            <w:gridSpan w:val="4"/>
            <w:vAlign w:val="center"/>
          </w:tcPr>
          <w:p w14:paraId="4A47C0A3" w14:textId="09877CBF" w:rsidR="00A76198" w:rsidRPr="00215F05" w:rsidRDefault="00385B40" w:rsidP="007C09AE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2E64A3">
              <w:rPr>
                <w:b/>
                <w:bCs/>
              </w:rPr>
              <w:t>Nomenclature</w:t>
            </w:r>
          </w:p>
        </w:tc>
      </w:tr>
      <w:tr w:rsidR="00385B40" w14:paraId="031DB625" w14:textId="77777777" w:rsidTr="00AE12AA">
        <w:trPr>
          <w:trHeight w:val="440"/>
        </w:trPr>
        <w:tc>
          <w:tcPr>
            <w:tcW w:w="664" w:type="dxa"/>
            <w:vAlign w:val="center"/>
          </w:tcPr>
          <w:p w14:paraId="0D91DEB8" w14:textId="47529085" w:rsidR="00385B40" w:rsidRDefault="00385B40" w:rsidP="00385B40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swt</m:t>
                    </m:r>
                  </m:sub>
                </m:sSub>
              </m:oMath>
            </m:oMathPara>
          </w:p>
        </w:tc>
        <w:tc>
          <w:tcPr>
            <w:tcW w:w="3611" w:type="dxa"/>
            <w:vAlign w:val="center"/>
          </w:tcPr>
          <w:p w14:paraId="457F18E8" w14:textId="77777777" w:rsidR="00385B40" w:rsidRDefault="00385B40" w:rsidP="00385B40">
            <w:r>
              <w:t>Constant curve paramater SWT</w:t>
            </w:r>
          </w:p>
          <w:p w14:paraId="3019FED4" w14:textId="1120A6C8" w:rsidR="00385B40" w:rsidRDefault="00385B40" w:rsidP="00385B40"/>
        </w:tc>
        <w:tc>
          <w:tcPr>
            <w:tcW w:w="668" w:type="dxa"/>
            <w:vAlign w:val="center"/>
          </w:tcPr>
          <w:p w14:paraId="7051D784" w14:textId="1231E434" w:rsidR="00385B40" w:rsidRDefault="00385B40" w:rsidP="00385B40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1F0C5930" w14:textId="77777777" w:rsidR="00385B40" w:rsidRDefault="00385B40" w:rsidP="00385B40">
            <w:r>
              <w:t>Stress amplitude</w:t>
            </w:r>
          </w:p>
          <w:p w14:paraId="4DFD2267" w14:textId="77777777" w:rsidR="00385B40" w:rsidRDefault="00385B40" w:rsidP="00385B40"/>
        </w:tc>
      </w:tr>
      <w:tr w:rsidR="00385B40" w14:paraId="269D4282" w14:textId="77777777" w:rsidTr="00AE12AA">
        <w:trPr>
          <w:trHeight w:val="440"/>
        </w:trPr>
        <w:tc>
          <w:tcPr>
            <w:tcW w:w="664" w:type="dxa"/>
            <w:vAlign w:val="center"/>
          </w:tcPr>
          <w:p w14:paraId="25E14C0F" w14:textId="4EE49D48" w:rsidR="00385B40" w:rsidRDefault="00385B40" w:rsidP="00385B40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FS</m:t>
                    </m:r>
                  </m:sub>
                </m:sSub>
              </m:oMath>
            </m:oMathPara>
          </w:p>
        </w:tc>
        <w:tc>
          <w:tcPr>
            <w:tcW w:w="3611" w:type="dxa"/>
            <w:vAlign w:val="center"/>
          </w:tcPr>
          <w:p w14:paraId="3372A128" w14:textId="77777777" w:rsidR="00385B40" w:rsidRDefault="00385B40" w:rsidP="00385B4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Constant curve </w:t>
            </w:r>
            <w:proofErr w:type="spellStart"/>
            <w:r>
              <w:rPr>
                <w:rFonts w:eastAsiaTheme="minorEastAsia"/>
              </w:rPr>
              <w:t>paramater</w:t>
            </w:r>
            <w:proofErr w:type="spellEnd"/>
            <w:r>
              <w:rPr>
                <w:rFonts w:eastAsiaTheme="minorEastAsia"/>
              </w:rPr>
              <w:t xml:space="preserve"> Fatemi-Socie</w:t>
            </w:r>
          </w:p>
          <w:p w14:paraId="4F2FB225" w14:textId="57FF1CF8" w:rsidR="00385B40" w:rsidRPr="008275CF" w:rsidRDefault="00385B40" w:rsidP="00385B40">
            <w:pPr>
              <w:rPr>
                <w:rFonts w:eastAsiaTheme="minorEastAsia"/>
              </w:rPr>
            </w:pPr>
          </w:p>
        </w:tc>
        <w:tc>
          <w:tcPr>
            <w:tcW w:w="668" w:type="dxa"/>
            <w:vAlign w:val="center"/>
          </w:tcPr>
          <w:p w14:paraId="73D205FD" w14:textId="3D149F27" w:rsidR="00385B40" w:rsidRPr="00F41F73" w:rsidRDefault="00385B40" w:rsidP="00385B40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pt-BR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val="pt-BR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5B2A6AE4" w14:textId="77777777" w:rsidR="00385B40" w:rsidRDefault="00385B40" w:rsidP="00385B40">
            <w:proofErr w:type="gramStart"/>
            <w:r>
              <w:t xml:space="preserve">Mean </w:t>
            </w:r>
            <w:r w:rsidRPr="00F96298">
              <w:t xml:space="preserve"> stres</w:t>
            </w:r>
            <w:r>
              <w:t>s</w:t>
            </w:r>
            <w:proofErr w:type="gramEnd"/>
          </w:p>
          <w:p w14:paraId="149EAE9C" w14:textId="77777777" w:rsidR="00385B40" w:rsidRPr="008275CF" w:rsidRDefault="00385B40" w:rsidP="00385B40"/>
        </w:tc>
      </w:tr>
      <w:tr w:rsidR="00385B40" w14:paraId="40C9439E" w14:textId="77777777" w:rsidTr="00AE12AA">
        <w:trPr>
          <w:trHeight w:val="673"/>
        </w:trPr>
        <w:tc>
          <w:tcPr>
            <w:tcW w:w="664" w:type="dxa"/>
            <w:vAlign w:val="center"/>
          </w:tcPr>
          <w:p w14:paraId="7A0D32AA" w14:textId="3D781D0B" w:rsidR="00385B40" w:rsidRPr="00F96298" w:rsidRDefault="00385B40" w:rsidP="00385B40">
            <w:pPr>
              <w:rPr>
                <w:color w:val="000000"/>
                <w:lang w:val="pt-B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pt-BR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swt</m:t>
                    </m:r>
                  </m:sub>
                </m:sSub>
              </m:oMath>
            </m:oMathPara>
          </w:p>
        </w:tc>
        <w:tc>
          <w:tcPr>
            <w:tcW w:w="3611" w:type="dxa"/>
            <w:vAlign w:val="center"/>
          </w:tcPr>
          <w:p w14:paraId="43FEF8F3" w14:textId="77777777" w:rsidR="00385B40" w:rsidRDefault="00385B40" w:rsidP="00385B4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Constant curve paramater SWT</w:t>
            </w:r>
          </w:p>
          <w:p w14:paraId="675DA1DC" w14:textId="2CA7F852" w:rsidR="00385B40" w:rsidRPr="00F96298" w:rsidRDefault="00385B40" w:rsidP="00385B4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668" w:type="dxa"/>
            <w:vAlign w:val="center"/>
          </w:tcPr>
          <w:p w14:paraId="0E1769BD" w14:textId="2B820EE2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n,max</m:t>
                    </m:r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3781C4BA" w14:textId="77777777" w:rsidR="00385B40" w:rsidRDefault="00385B40" w:rsidP="00385B40">
            <w:pPr>
              <w:rPr>
                <w:rFonts w:eastAsiaTheme="minorEastAsia"/>
                <w:color w:val="000000"/>
              </w:rPr>
            </w:pPr>
          </w:p>
          <w:p w14:paraId="0864D822" w14:textId="77777777" w:rsidR="00385B40" w:rsidRDefault="00385B40" w:rsidP="00385B40">
            <w:pPr>
              <w:rPr>
                <w:rFonts w:eastAsiaTheme="minorEastAsia"/>
                <w:color w:val="000000"/>
              </w:rPr>
            </w:pPr>
            <w:r w:rsidRPr="00F96298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F96298">
              <w:rPr>
                <w:rFonts w:eastAsiaTheme="minorEastAsia"/>
                <w:color w:val="000000"/>
              </w:rPr>
              <w:t>maximum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F96298">
              <w:rPr>
                <w:rFonts w:eastAsiaTheme="minorEastAsia"/>
                <w:color w:val="000000"/>
              </w:rPr>
              <w:t>normal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stress </w:t>
            </w:r>
          </w:p>
          <w:p w14:paraId="334031F5" w14:textId="3B2B7C7B" w:rsidR="00385B40" w:rsidRPr="00F96298" w:rsidRDefault="00385B40" w:rsidP="00385B40"/>
        </w:tc>
      </w:tr>
      <w:tr w:rsidR="00385B40" w14:paraId="5DB2FCB8" w14:textId="77777777" w:rsidTr="00AE12AA">
        <w:trPr>
          <w:trHeight w:val="440"/>
        </w:trPr>
        <w:tc>
          <w:tcPr>
            <w:tcW w:w="664" w:type="dxa"/>
            <w:vAlign w:val="center"/>
          </w:tcPr>
          <w:p w14:paraId="0433E669" w14:textId="3CCEC91F" w:rsidR="00385B40" w:rsidRPr="00BC5FF0" w:rsidRDefault="00385B40" w:rsidP="00385B40">
            <w:pPr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FS</m:t>
                    </m:r>
                  </m:sub>
                </m:sSub>
              </m:oMath>
            </m:oMathPara>
          </w:p>
        </w:tc>
        <w:tc>
          <w:tcPr>
            <w:tcW w:w="3611" w:type="dxa"/>
            <w:vAlign w:val="center"/>
          </w:tcPr>
          <w:p w14:paraId="64068FA4" w14:textId="77777777" w:rsidR="00385B40" w:rsidRDefault="00385B40" w:rsidP="00385B4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Constant curve </w:t>
            </w:r>
            <w:proofErr w:type="spellStart"/>
            <w:r>
              <w:rPr>
                <w:rFonts w:eastAsiaTheme="minorEastAsia"/>
              </w:rPr>
              <w:t>paramater</w:t>
            </w:r>
            <w:proofErr w:type="spellEnd"/>
            <w:r>
              <w:rPr>
                <w:rFonts w:eastAsiaTheme="minorEastAsia"/>
              </w:rPr>
              <w:t xml:space="preserve"> Fatemi-Socie</w:t>
            </w:r>
          </w:p>
          <w:p w14:paraId="561AEDBC" w14:textId="4616BC52" w:rsidR="00385B40" w:rsidRPr="00BC5FF0" w:rsidRDefault="00385B40" w:rsidP="00385B40">
            <w:pPr>
              <w:rPr>
                <w:rFonts w:eastAsiaTheme="minorEastAsia"/>
              </w:rPr>
            </w:pPr>
          </w:p>
        </w:tc>
        <w:tc>
          <w:tcPr>
            <w:tcW w:w="668" w:type="dxa"/>
            <w:vAlign w:val="center"/>
          </w:tcPr>
          <w:p w14:paraId="621F29D9" w14:textId="2DD5231F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609560E4" w14:textId="64B12670" w:rsidR="00385B40" w:rsidRPr="00F96298" w:rsidRDefault="00385B40" w:rsidP="00385B40">
            <w:proofErr w:type="spellStart"/>
            <w:r w:rsidRPr="00A76198">
              <w:rPr>
                <w:rFonts w:eastAsiaTheme="minorEastAsia"/>
              </w:rPr>
              <w:t>yield</w:t>
            </w:r>
            <w:proofErr w:type="spellEnd"/>
            <w:r w:rsidRPr="00A76198">
              <w:rPr>
                <w:rFonts w:eastAsiaTheme="minorEastAsia"/>
              </w:rPr>
              <w:t xml:space="preserve"> stress of </w:t>
            </w:r>
            <w:proofErr w:type="spellStart"/>
            <w:r w:rsidRPr="00A76198">
              <w:rPr>
                <w:rFonts w:eastAsiaTheme="minorEastAsia"/>
              </w:rPr>
              <w:t>the</w:t>
            </w:r>
            <w:proofErr w:type="spellEnd"/>
            <w:r w:rsidRPr="00A76198">
              <w:rPr>
                <w:rFonts w:eastAsiaTheme="minorEastAsia"/>
              </w:rPr>
              <w:t xml:space="preserve"> material</w:t>
            </w:r>
          </w:p>
        </w:tc>
      </w:tr>
      <w:tr w:rsidR="00385B40" w14:paraId="11F23E87" w14:textId="77777777" w:rsidTr="00AE12AA">
        <w:trPr>
          <w:trHeight w:val="673"/>
        </w:trPr>
        <w:tc>
          <w:tcPr>
            <w:tcW w:w="664" w:type="dxa"/>
            <w:vAlign w:val="center"/>
          </w:tcPr>
          <w:p w14:paraId="3695FC48" w14:textId="23707BDC" w:rsidR="00385B40" w:rsidRPr="00BC5FF0" w:rsidRDefault="00385B40" w:rsidP="00385B40">
            <w:pPr>
              <w:rPr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lang w:val="pt-BR"/>
                  </w:rPr>
                  <m:t>E</m:t>
                </m:r>
              </m:oMath>
            </m:oMathPara>
          </w:p>
        </w:tc>
        <w:tc>
          <w:tcPr>
            <w:tcW w:w="3611" w:type="dxa"/>
            <w:vAlign w:val="center"/>
          </w:tcPr>
          <w:p w14:paraId="0CF2DC08" w14:textId="2D4C66B0" w:rsidR="00385B40" w:rsidRPr="00F96298" w:rsidRDefault="00385B40" w:rsidP="00385B40">
            <w:pPr>
              <w:rPr>
                <w:rFonts w:eastAsiaTheme="minorEastAsia"/>
                <w:color w:val="000000"/>
              </w:rPr>
            </w:pPr>
            <w:r w:rsidRPr="005C73FF">
              <w:rPr>
                <w:rFonts w:eastAsiaTheme="minorEastAsia"/>
                <w:color w:val="000000"/>
              </w:rPr>
              <w:t>axial elasticity modulus</w:t>
            </w:r>
          </w:p>
        </w:tc>
        <w:tc>
          <w:tcPr>
            <w:tcW w:w="668" w:type="dxa"/>
            <w:vAlign w:val="center"/>
          </w:tcPr>
          <w:p w14:paraId="5BEFD8C0" w14:textId="7464F41E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pt-BR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pt-BR"/>
                          </w:rPr>
                          <m:t>(k)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5FF61AC8" w14:textId="39BF74C0" w:rsidR="00385B40" w:rsidRPr="004E0500" w:rsidRDefault="00385B40" w:rsidP="00385B40">
            <w:proofErr w:type="spellStart"/>
            <w:r>
              <w:t>n</w:t>
            </w:r>
            <w:r w:rsidRPr="004E0500">
              <w:t>ormal</w:t>
            </w:r>
            <w:proofErr w:type="spellEnd"/>
            <w:r w:rsidRPr="004E0500">
              <w:t xml:space="preserve"> stress components </w:t>
            </w:r>
          </w:p>
          <w:p w14:paraId="7F6E5C78" w14:textId="77777777" w:rsidR="00385B40" w:rsidRDefault="00385B40" w:rsidP="00385B40">
            <w:r w:rsidRPr="004E0500">
              <w:t xml:space="preserve">in </w:t>
            </w:r>
            <w:proofErr w:type="spellStart"/>
            <w:r w:rsidRPr="004E0500">
              <w:t>the</w:t>
            </w:r>
            <w:proofErr w:type="spellEnd"/>
            <w:r w:rsidRPr="004E0500">
              <w:t xml:space="preserve"> </w:t>
            </w:r>
            <m:oMath>
              <m:r>
                <w:rPr>
                  <w:rFonts w:ascii="Cambria Math" w:hAnsi="Cambria Math"/>
                  <w:lang w:val="pt-BR"/>
                </w:rPr>
                <m:t>θ</m:t>
              </m:r>
            </m:oMath>
            <w:r w:rsidRPr="004E0500">
              <w:t xml:space="preserve"> plane.</w:t>
            </w:r>
            <w:r w:rsidRPr="00F96298">
              <w:t xml:space="preserve"> </w:t>
            </w:r>
          </w:p>
          <w:p w14:paraId="1B5B2049" w14:textId="4083632A" w:rsidR="00385B40" w:rsidRPr="00F96298" w:rsidRDefault="00385B40" w:rsidP="00385B40"/>
        </w:tc>
      </w:tr>
      <w:tr w:rsidR="00385B40" w14:paraId="2B1798EC" w14:textId="77777777" w:rsidTr="00AE12AA">
        <w:trPr>
          <w:trHeight w:val="440"/>
        </w:trPr>
        <w:tc>
          <w:tcPr>
            <w:tcW w:w="664" w:type="dxa"/>
            <w:vAlign w:val="center"/>
          </w:tcPr>
          <w:p w14:paraId="0A88E4A3" w14:textId="6AC277E4" w:rsidR="00385B40" w:rsidRDefault="00385B40" w:rsidP="00385B40">
            <w:pPr>
              <w:rPr>
                <w:rFonts w:ascii="Calibri" w:eastAsia="Calibri" w:hAnsi="Calibri"/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</w:rPr>
                  <m:t>FS</m:t>
                </m:r>
              </m:oMath>
            </m:oMathPara>
          </w:p>
        </w:tc>
        <w:tc>
          <w:tcPr>
            <w:tcW w:w="3611" w:type="dxa"/>
            <w:vAlign w:val="center"/>
          </w:tcPr>
          <w:p w14:paraId="417E5F70" w14:textId="77777777" w:rsidR="00385B40" w:rsidRDefault="00385B40" w:rsidP="00385B40">
            <w:proofErr w:type="spellStart"/>
            <w:r>
              <w:t>Fatemie</w:t>
            </w:r>
            <w:proofErr w:type="spellEnd"/>
            <w:r>
              <w:t>-Socie</w:t>
            </w:r>
          </w:p>
          <w:p w14:paraId="40B7F9C9" w14:textId="77777777" w:rsidR="00385B40" w:rsidRPr="005C73FF" w:rsidRDefault="00385B40" w:rsidP="00385B4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668" w:type="dxa"/>
            <w:vAlign w:val="center"/>
          </w:tcPr>
          <w:p w14:paraId="6CF6732D" w14:textId="654F7340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Yu Mincho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Yu Mincho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eastAsia="Yu Mincho" w:hAnsi="Cambria Mat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45AD7969" w14:textId="59F603E9" w:rsidR="00385B40" w:rsidRPr="00AA1155" w:rsidRDefault="00385B40" w:rsidP="00385B4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</w:t>
            </w:r>
            <w:r>
              <w:rPr>
                <w:color w:val="000000"/>
              </w:rPr>
              <w:t>ormal</w:t>
            </w:r>
            <w:proofErr w:type="spellEnd"/>
            <w:r>
              <w:rPr>
                <w:color w:val="000000"/>
              </w:rPr>
              <w:t xml:space="preserve"> stress</w:t>
            </w:r>
          </w:p>
        </w:tc>
      </w:tr>
      <w:tr w:rsidR="00385B40" w14:paraId="04D322F1" w14:textId="77777777" w:rsidTr="00AE12AA">
        <w:trPr>
          <w:trHeight w:val="440"/>
        </w:trPr>
        <w:tc>
          <w:tcPr>
            <w:tcW w:w="664" w:type="dxa"/>
            <w:vAlign w:val="center"/>
          </w:tcPr>
          <w:p w14:paraId="155588C1" w14:textId="401C97D3" w:rsidR="00385B40" w:rsidRPr="00F96298" w:rsidRDefault="00385B40" w:rsidP="00385B40">
            <w:pPr>
              <w:rPr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lang w:val="pt-BR"/>
                  </w:rPr>
                  <m:t>G</m:t>
                </m:r>
              </m:oMath>
            </m:oMathPara>
          </w:p>
        </w:tc>
        <w:tc>
          <w:tcPr>
            <w:tcW w:w="3611" w:type="dxa"/>
            <w:vAlign w:val="center"/>
          </w:tcPr>
          <w:p w14:paraId="43FC00F2" w14:textId="23F95152" w:rsidR="00385B40" w:rsidRPr="00DB2303" w:rsidRDefault="00385B40" w:rsidP="00385B40">
            <w:pPr>
              <w:rPr>
                <w:rFonts w:eastAsiaTheme="minorEastAsia"/>
              </w:rPr>
            </w:pPr>
            <w:proofErr w:type="spellStart"/>
            <w:r w:rsidRPr="005C73FF">
              <w:rPr>
                <w:rFonts w:eastAsiaTheme="minorEastAsia"/>
                <w:color w:val="000000"/>
              </w:rPr>
              <w:t>shear</w:t>
            </w:r>
            <w:proofErr w:type="spellEnd"/>
            <w:r w:rsidRPr="005C73FF">
              <w:rPr>
                <w:rFonts w:eastAsiaTheme="minorEastAsia"/>
                <w:color w:val="000000"/>
              </w:rPr>
              <w:t xml:space="preserve"> modulus of elasticity</w:t>
            </w:r>
          </w:p>
        </w:tc>
        <w:tc>
          <w:tcPr>
            <w:tcW w:w="668" w:type="dxa"/>
            <w:vAlign w:val="center"/>
          </w:tcPr>
          <w:p w14:paraId="35BD17E9" w14:textId="5F7F5364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32AF15F8" w14:textId="77777777" w:rsidR="00385B40" w:rsidRPr="00385B40" w:rsidRDefault="00385B40" w:rsidP="00385B40">
            <w:r w:rsidRPr="00385B40">
              <w:t>Shear stress amplitude</w:t>
            </w:r>
          </w:p>
          <w:p w14:paraId="324B10E0" w14:textId="691E872A" w:rsidR="00385B40" w:rsidRPr="00AA1155" w:rsidRDefault="00385B40" w:rsidP="00385B40">
            <w:pPr>
              <w:rPr>
                <w:color w:val="000000"/>
              </w:rPr>
            </w:pPr>
          </w:p>
        </w:tc>
      </w:tr>
      <w:tr w:rsidR="00385B40" w14:paraId="095B7D3D" w14:textId="77777777" w:rsidTr="00AE12AA">
        <w:trPr>
          <w:trHeight w:val="440"/>
        </w:trPr>
        <w:tc>
          <w:tcPr>
            <w:tcW w:w="664" w:type="dxa"/>
            <w:vAlign w:val="center"/>
          </w:tcPr>
          <w:p w14:paraId="32F0288E" w14:textId="73ADAA13" w:rsidR="00385B40" w:rsidRPr="00F96298" w:rsidRDefault="00385B40" w:rsidP="00385B40">
            <w:pPr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3611" w:type="dxa"/>
            <w:vAlign w:val="center"/>
          </w:tcPr>
          <w:p w14:paraId="6862A0F2" w14:textId="77777777" w:rsidR="00385B40" w:rsidRPr="00F96298" w:rsidRDefault="00385B40" w:rsidP="00385B40">
            <w:pPr>
              <w:rPr>
                <w:rFonts w:eastAsiaTheme="minorEastAsia"/>
              </w:rPr>
            </w:pPr>
            <w:proofErr w:type="spellStart"/>
            <w:r w:rsidRPr="00F96298">
              <w:rPr>
                <w:rFonts w:eastAsiaTheme="minorEastAsia"/>
              </w:rPr>
              <w:t>number</w:t>
            </w:r>
            <w:proofErr w:type="spellEnd"/>
            <w:r w:rsidRPr="00F96298">
              <w:rPr>
                <w:rFonts w:eastAsiaTheme="minorEastAsia"/>
              </w:rPr>
              <w:t xml:space="preserve"> of cycles to failure</w:t>
            </w:r>
          </w:p>
          <w:p w14:paraId="4250A17C" w14:textId="3F960FE4" w:rsidR="00385B40" w:rsidRPr="00C976E8" w:rsidRDefault="00385B40" w:rsidP="00385B40">
            <w:pPr>
              <w:rPr>
                <w:rFonts w:eastAsiaTheme="minorEastAsia"/>
              </w:rPr>
            </w:pPr>
          </w:p>
        </w:tc>
        <w:tc>
          <w:tcPr>
            <w:tcW w:w="668" w:type="dxa"/>
          </w:tcPr>
          <w:p w14:paraId="2A4FD9FB" w14:textId="5FE44026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(k)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4280" w:type="dxa"/>
          </w:tcPr>
          <w:p w14:paraId="546A340B" w14:textId="527DDCF4" w:rsidR="00385B40" w:rsidRPr="00C976E8" w:rsidRDefault="00385B40" w:rsidP="00385B40">
            <w:pPr>
              <w:rPr>
                <w:rFonts w:eastAsiaTheme="minorEastAsia"/>
                <w:color w:val="000000"/>
              </w:rPr>
            </w:pPr>
            <w:proofErr w:type="spellStart"/>
            <w:r w:rsidRPr="004E0500">
              <w:t>shear</w:t>
            </w:r>
            <w:proofErr w:type="spellEnd"/>
            <w:r w:rsidRPr="004E0500">
              <w:t xml:space="preserve"> stress components</w:t>
            </w:r>
            <w:r>
              <w:t xml:space="preserve"> </w:t>
            </w:r>
            <w:r w:rsidRPr="004E0500">
              <w:t xml:space="preserve">in </w:t>
            </w:r>
            <w:proofErr w:type="spellStart"/>
            <w:r w:rsidRPr="004E0500">
              <w:t>the</w:t>
            </w:r>
            <w:proofErr w:type="spellEnd"/>
            <w:r w:rsidRPr="004E0500">
              <w:t xml:space="preserve"> </w:t>
            </w:r>
            <w:r>
              <w:rPr>
                <w:rFonts w:ascii="Cambria Math" w:hAnsi="Cambria Math"/>
                <w:i/>
                <w:lang w:val="pt-BR"/>
              </w:rPr>
              <w:br/>
            </w:r>
            <m:oMath>
              <m:r>
                <w:rPr>
                  <w:rFonts w:ascii="Cambria Math" w:hAnsi="Cambria Math"/>
                  <w:lang w:val="pt-BR"/>
                </w:rPr>
                <m:t>θ</m:t>
              </m:r>
            </m:oMath>
            <w:r w:rsidRPr="004E0500">
              <w:t xml:space="preserve"> plane.</w:t>
            </w:r>
          </w:p>
        </w:tc>
      </w:tr>
      <w:tr w:rsidR="00385B40" w14:paraId="39861C81" w14:textId="77777777" w:rsidTr="00AE12AA">
        <w:trPr>
          <w:trHeight w:val="1114"/>
        </w:trPr>
        <w:tc>
          <w:tcPr>
            <w:tcW w:w="664" w:type="dxa"/>
            <w:vAlign w:val="center"/>
          </w:tcPr>
          <w:p w14:paraId="15E04E93" w14:textId="150BE96E" w:rsidR="00385B40" w:rsidRPr="00F96298" w:rsidRDefault="00385B40" w:rsidP="00385B40">
            <w:pPr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Prev</m:t>
                    </m:r>
                  </m:sub>
                </m:sSub>
              </m:oMath>
            </m:oMathPara>
          </w:p>
        </w:tc>
        <w:tc>
          <w:tcPr>
            <w:tcW w:w="3611" w:type="dxa"/>
            <w:vAlign w:val="center"/>
          </w:tcPr>
          <w:p w14:paraId="0506E779" w14:textId="77777777" w:rsidR="00385B40" w:rsidRDefault="00385B40" w:rsidP="00385B40">
            <w:proofErr w:type="spellStart"/>
            <w:r>
              <w:rPr>
                <w:rFonts w:eastAsiaTheme="minorEastAsia"/>
                <w:color w:val="000000"/>
              </w:rPr>
              <w:t>r</w:t>
            </w:r>
            <w:r w:rsidRPr="00F96298">
              <w:rPr>
                <w:rFonts w:eastAsiaTheme="minorEastAsia"/>
                <w:color w:val="000000"/>
              </w:rPr>
              <w:t>eference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F96298">
              <w:rPr>
                <w:rFonts w:eastAsiaTheme="minorEastAsia"/>
                <w:color w:val="000000"/>
              </w:rPr>
              <w:t>number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of cycles </w:t>
            </w:r>
            <w:proofErr w:type="spellStart"/>
            <w:r w:rsidRPr="00F96298">
              <w:rPr>
                <w:rFonts w:eastAsiaTheme="minorEastAsia"/>
                <w:color w:val="000000"/>
              </w:rPr>
              <w:t>to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F96298">
              <w:rPr>
                <w:rFonts w:eastAsiaTheme="minorEastAsia"/>
                <w:color w:val="000000"/>
              </w:rPr>
              <w:t>failure</w:t>
            </w:r>
            <w:proofErr w:type="spellEnd"/>
            <w:r w:rsidRPr="00EA3AC1">
              <w:t xml:space="preserve"> </w:t>
            </w:r>
            <w:proofErr w:type="spellStart"/>
            <w:r>
              <w:t>e</w:t>
            </w:r>
            <w:r w:rsidRPr="00EA3AC1">
              <w:t>xpected</w:t>
            </w:r>
            <w:proofErr w:type="spellEnd"/>
            <w:r w:rsidRPr="00EA3AC1">
              <w:t xml:space="preserve"> </w:t>
            </w:r>
            <w:proofErr w:type="spellStart"/>
            <w:r w:rsidRPr="00EA3AC1">
              <w:t>life</w:t>
            </w:r>
            <w:proofErr w:type="spellEnd"/>
          </w:p>
          <w:p w14:paraId="1A659385" w14:textId="77777777" w:rsidR="00385B40" w:rsidRPr="00F96298" w:rsidRDefault="00385B40" w:rsidP="00385B4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668" w:type="dxa"/>
            <w:vAlign w:val="center"/>
          </w:tcPr>
          <w:p w14:paraId="45D91C80" w14:textId="1CF1F2A4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a(k)</m:t>
                    </m:r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08F6327B" w14:textId="77777777" w:rsidR="00385B40" w:rsidRDefault="00385B40" w:rsidP="00385B40">
            <w:pPr>
              <w:rPr>
                <w:rFonts w:eastAsiaTheme="minorEastAsia"/>
                <w:bCs/>
              </w:rPr>
            </w:pPr>
          </w:p>
          <w:p w14:paraId="67FB554C" w14:textId="77777777" w:rsidR="00385B40" w:rsidRPr="004E0500" w:rsidRDefault="00385B40" w:rsidP="00385B40">
            <w:proofErr w:type="spellStart"/>
            <w:r w:rsidRPr="004E0500">
              <w:t>normal</w:t>
            </w:r>
            <w:proofErr w:type="spellEnd"/>
            <w:r w:rsidRPr="004E0500">
              <w:t xml:space="preserve"> stress components </w:t>
            </w:r>
          </w:p>
          <w:p w14:paraId="300442CA" w14:textId="77777777" w:rsidR="00385B40" w:rsidRDefault="00385B40" w:rsidP="00385B40">
            <w:r w:rsidRPr="004E0500">
              <w:t xml:space="preserve">in </w:t>
            </w:r>
            <w:proofErr w:type="spellStart"/>
            <w:r w:rsidRPr="004E0500">
              <w:t>the</w:t>
            </w:r>
            <w:proofErr w:type="spellEnd"/>
            <w:r w:rsidRPr="004E0500">
              <w:t xml:space="preserve"> </w:t>
            </w:r>
            <m:oMath>
              <m:r>
                <w:rPr>
                  <w:rFonts w:ascii="Cambria Math" w:hAnsi="Cambria Math"/>
                  <w:lang w:val="pt-BR"/>
                </w:rPr>
                <m:t>θ</m:t>
              </m:r>
            </m:oMath>
            <w:r w:rsidRPr="004E0500">
              <w:t xml:space="preserve"> plane.</w:t>
            </w:r>
            <w:r w:rsidRPr="00F96298">
              <w:t xml:space="preserve"> </w:t>
            </w:r>
          </w:p>
          <w:p w14:paraId="2E8314BA" w14:textId="77777777" w:rsidR="00385B40" w:rsidRDefault="00385B40" w:rsidP="00385B40">
            <w:pPr>
              <w:rPr>
                <w:rFonts w:eastAsiaTheme="minorEastAsia"/>
                <w:bCs/>
              </w:rPr>
            </w:pPr>
          </w:p>
          <w:p w14:paraId="35272368" w14:textId="5D0B090B" w:rsidR="00385B40" w:rsidRPr="00AA1155" w:rsidRDefault="00385B40" w:rsidP="00385B40">
            <w:pPr>
              <w:rPr>
                <w:rFonts w:eastAsiaTheme="minorEastAsia"/>
                <w:bCs/>
              </w:rPr>
            </w:pPr>
          </w:p>
        </w:tc>
      </w:tr>
      <w:tr w:rsidR="00385B40" w14:paraId="25F7A8EC" w14:textId="77777777" w:rsidTr="00AE12AA">
        <w:trPr>
          <w:trHeight w:val="673"/>
        </w:trPr>
        <w:tc>
          <w:tcPr>
            <w:tcW w:w="664" w:type="dxa"/>
            <w:vAlign w:val="center"/>
          </w:tcPr>
          <w:p w14:paraId="690064E4" w14:textId="74EABD82" w:rsidR="00385B40" w:rsidRPr="00F96298" w:rsidRDefault="00385B40" w:rsidP="00385B40">
            <w:pPr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exp</m:t>
                    </m:r>
                  </m:sub>
                </m:sSub>
              </m:oMath>
            </m:oMathPara>
          </w:p>
        </w:tc>
        <w:tc>
          <w:tcPr>
            <w:tcW w:w="3611" w:type="dxa"/>
            <w:vAlign w:val="center"/>
          </w:tcPr>
          <w:p w14:paraId="6C75190A" w14:textId="77777777" w:rsidR="00385B40" w:rsidRDefault="00385B40" w:rsidP="00385B40">
            <w:pPr>
              <w:rPr>
                <w:rFonts w:eastAsiaTheme="minorEastAsia"/>
                <w:color w:val="000000"/>
              </w:rPr>
            </w:pPr>
            <w:proofErr w:type="spellStart"/>
            <w:r w:rsidRPr="00F96298">
              <w:rPr>
                <w:rFonts w:eastAsiaTheme="minorEastAsia"/>
                <w:color w:val="000000"/>
              </w:rPr>
              <w:t>reference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F96298">
              <w:rPr>
                <w:rFonts w:eastAsiaTheme="minorEastAsia"/>
                <w:color w:val="000000"/>
              </w:rPr>
              <w:t>number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of cycles </w:t>
            </w:r>
            <w:proofErr w:type="spellStart"/>
            <w:r w:rsidRPr="00F96298">
              <w:rPr>
                <w:rFonts w:eastAsiaTheme="minorEastAsia"/>
                <w:color w:val="000000"/>
              </w:rPr>
              <w:t>to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F96298">
              <w:rPr>
                <w:rFonts w:eastAsiaTheme="minorEastAsia"/>
                <w:color w:val="000000"/>
              </w:rPr>
              <w:t>failure</w:t>
            </w:r>
            <w:proofErr w:type="spellEnd"/>
            <w:r>
              <w:rPr>
                <w:rFonts w:eastAsiaTheme="minorEastAsia"/>
                <w:color w:val="000000"/>
              </w:rPr>
              <w:t xml:space="preserve"> e</w:t>
            </w:r>
            <w:r w:rsidRPr="00EA3AC1">
              <w:rPr>
                <w:rFonts w:eastAsiaTheme="minorEastAsia"/>
                <w:color w:val="000000"/>
              </w:rPr>
              <w:t>xperimental life</w:t>
            </w:r>
          </w:p>
          <w:p w14:paraId="4FC6E955" w14:textId="77777777" w:rsidR="00385B40" w:rsidRPr="00AA1155" w:rsidRDefault="00385B40" w:rsidP="00385B40">
            <w:pPr>
              <w:rPr>
                <w:rFonts w:eastAsiaTheme="minorEastAsia"/>
              </w:rPr>
            </w:pPr>
          </w:p>
        </w:tc>
        <w:tc>
          <w:tcPr>
            <w:tcW w:w="668" w:type="dxa"/>
            <w:vAlign w:val="center"/>
          </w:tcPr>
          <w:p w14:paraId="1CF23CB2" w14:textId="6D9CD0C0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w:softHyphen/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/>
                      </w:rPr>
                      <m:t>n(t)</m:t>
                    </m:r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140F31D6" w14:textId="340153DB" w:rsidR="00385B40" w:rsidRPr="00AA1155" w:rsidRDefault="00385B40" w:rsidP="00385B40">
            <w:pPr>
              <w:rPr>
                <w:color w:val="000000"/>
              </w:rPr>
            </w:pPr>
            <w:proofErr w:type="spellStart"/>
            <w:r w:rsidRPr="004E0500">
              <w:t>shear</w:t>
            </w:r>
            <w:proofErr w:type="spellEnd"/>
            <w:r w:rsidRPr="004E0500">
              <w:t xml:space="preserve"> stress components</w:t>
            </w:r>
            <w:r>
              <w:t xml:space="preserve"> </w:t>
            </w:r>
            <w:r w:rsidRPr="004E0500">
              <w:t xml:space="preserve">in </w:t>
            </w:r>
            <w:proofErr w:type="spellStart"/>
            <w:r w:rsidRPr="004E0500">
              <w:t>the</w:t>
            </w:r>
            <w:proofErr w:type="spellEnd"/>
            <w:r w:rsidRPr="004E0500">
              <w:t xml:space="preserve"> </w:t>
            </w:r>
            <w:r>
              <w:rPr>
                <w:rFonts w:ascii="Cambria Math" w:hAnsi="Cambria Math"/>
                <w:i/>
                <w:lang w:val="pt-BR"/>
              </w:rPr>
              <w:br/>
            </w:r>
            <m:oMath>
              <m:r>
                <w:rPr>
                  <w:rFonts w:ascii="Cambria Math" w:hAnsi="Cambria Math"/>
                  <w:lang w:val="pt-BR"/>
                </w:rPr>
                <m:t>θ</m:t>
              </m:r>
            </m:oMath>
            <w:r w:rsidRPr="004E0500">
              <w:t xml:space="preserve"> plane.</w:t>
            </w:r>
          </w:p>
        </w:tc>
      </w:tr>
      <w:tr w:rsidR="00385B40" w14:paraId="4C753E84" w14:textId="77777777" w:rsidTr="00AE12AA">
        <w:trPr>
          <w:trHeight w:val="220"/>
        </w:trPr>
        <w:tc>
          <w:tcPr>
            <w:tcW w:w="664" w:type="dxa"/>
            <w:vAlign w:val="center"/>
          </w:tcPr>
          <w:p w14:paraId="291838D5" w14:textId="5A2FA866" w:rsidR="00385B40" w:rsidRPr="00F96298" w:rsidRDefault="00385B40" w:rsidP="00385B40">
            <w:pPr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pt-BR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pt-BR"/>
                      </w:rPr>
                      <m:t>SWT</m:t>
                    </m:r>
                  </m:sub>
                </m:sSub>
              </m:oMath>
            </m:oMathPara>
          </w:p>
        </w:tc>
        <w:tc>
          <w:tcPr>
            <w:tcW w:w="3611" w:type="dxa"/>
            <w:vAlign w:val="center"/>
          </w:tcPr>
          <w:p w14:paraId="09B9C423" w14:textId="715C3262" w:rsidR="00385B40" w:rsidRPr="00AA1155" w:rsidRDefault="00385B40" w:rsidP="00385B40">
            <w:pPr>
              <w:rPr>
                <w:rFonts w:eastAsiaTheme="minorEastAsia"/>
              </w:rPr>
            </w:pPr>
            <w:r w:rsidRPr="005C73FF">
              <w:t xml:space="preserve">Smith-Watson-Topper </w:t>
            </w:r>
            <w:proofErr w:type="spellStart"/>
            <w:r w:rsidRPr="005C73FF">
              <w:t>parameter</w:t>
            </w:r>
            <w:proofErr w:type="spellEnd"/>
          </w:p>
        </w:tc>
        <w:tc>
          <w:tcPr>
            <w:tcW w:w="668" w:type="dxa"/>
            <w:vAlign w:val="center"/>
          </w:tcPr>
          <w:p w14:paraId="36A61F39" w14:textId="505C68C9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r>
                  <w:rPr>
                    <w:rFonts w:ascii="Cambria Math" w:hAnsi="Cambria Math"/>
                  </w:rPr>
                  <m:t>(t)</m:t>
                </m:r>
              </m:oMath>
            </m:oMathPara>
          </w:p>
        </w:tc>
        <w:tc>
          <w:tcPr>
            <w:tcW w:w="4280" w:type="dxa"/>
            <w:vAlign w:val="center"/>
          </w:tcPr>
          <w:p w14:paraId="1E08A381" w14:textId="042CBDB8" w:rsidR="00385B40" w:rsidRPr="00F96298" w:rsidRDefault="00385B40" w:rsidP="00385B40">
            <w:r w:rsidRPr="00F96298">
              <w:t>stress vect</w:t>
            </w:r>
            <w:r>
              <w:t>or</w:t>
            </w:r>
          </w:p>
        </w:tc>
      </w:tr>
      <w:tr w:rsidR="00385B40" w14:paraId="590BA60B" w14:textId="77777777" w:rsidTr="00AE12AA">
        <w:trPr>
          <w:trHeight w:val="220"/>
        </w:trPr>
        <w:tc>
          <w:tcPr>
            <w:tcW w:w="664" w:type="dxa"/>
            <w:vAlign w:val="center"/>
          </w:tcPr>
          <w:p w14:paraId="48EC1FB3" w14:textId="7905D7ED" w:rsidR="00385B40" w:rsidRPr="00F96298" w:rsidRDefault="00385B40" w:rsidP="00385B40">
            <w:pPr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pt-BR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pt-BR"/>
                      </w:rPr>
                      <m:t>FS</m:t>
                    </m:r>
                  </m:sub>
                </m:sSub>
              </m:oMath>
            </m:oMathPara>
          </w:p>
        </w:tc>
        <w:tc>
          <w:tcPr>
            <w:tcW w:w="3611" w:type="dxa"/>
            <w:vAlign w:val="center"/>
          </w:tcPr>
          <w:p w14:paraId="1260FE12" w14:textId="7039A8E3" w:rsidR="00385B40" w:rsidRPr="00AA1155" w:rsidRDefault="00385B40" w:rsidP="00385B40">
            <w:r>
              <w:rPr>
                <w:rFonts w:eastAsiaTheme="minorEastAsia"/>
                <w:color w:val="000000"/>
              </w:rPr>
              <w:t>Fatemi-Socie paramater</w:t>
            </w:r>
          </w:p>
        </w:tc>
        <w:tc>
          <w:tcPr>
            <w:tcW w:w="668" w:type="dxa"/>
            <w:vAlign w:val="center"/>
          </w:tcPr>
          <w:p w14:paraId="2DFFC4AB" w14:textId="635D6BC9" w:rsidR="00385B40" w:rsidRPr="00BC5FF0" w:rsidRDefault="00385B40" w:rsidP="00385B40">
            <w:pPr>
              <w:rPr>
                <w:rFonts w:eastAsia="Yu Mincho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t</m:t>
                </m:r>
              </m:oMath>
            </m:oMathPara>
          </w:p>
        </w:tc>
        <w:tc>
          <w:tcPr>
            <w:tcW w:w="4280" w:type="dxa"/>
            <w:vAlign w:val="center"/>
          </w:tcPr>
          <w:p w14:paraId="48289C94" w14:textId="11FCF16A" w:rsidR="00385B40" w:rsidRPr="00F96298" w:rsidRDefault="00385B40" w:rsidP="00385B40">
            <w:r w:rsidRPr="00F96298">
              <w:rPr>
                <w:rFonts w:eastAsiaTheme="minorEastAsia"/>
                <w:bCs/>
              </w:rPr>
              <w:t>time</w:t>
            </w:r>
          </w:p>
        </w:tc>
      </w:tr>
      <w:tr w:rsidR="00385B40" w14:paraId="50A46462" w14:textId="77777777" w:rsidTr="00AE12AA">
        <w:trPr>
          <w:trHeight w:val="232"/>
        </w:trPr>
        <w:tc>
          <w:tcPr>
            <w:tcW w:w="664" w:type="dxa"/>
            <w:vAlign w:val="center"/>
          </w:tcPr>
          <w:p w14:paraId="2D8AA538" w14:textId="11FF1917" w:rsidR="00385B40" w:rsidRDefault="00385B40" w:rsidP="00385B40">
            <w:pPr>
              <w:rPr>
                <w:rFonts w:ascii="Calibri" w:eastAsia="Calibri" w:hAnsi="Calibri"/>
              </w:rPr>
            </w:pPr>
            <m:oMathPara>
              <m:oMath>
                <m:r>
                  <w:rPr>
                    <w:rFonts w:ascii="Cambria Math" w:eastAsia="Yu Mincho" w:hAnsi="Cambria Math"/>
                  </w:rPr>
                  <m:t>R</m:t>
                </m:r>
              </m:oMath>
            </m:oMathPara>
          </w:p>
        </w:tc>
        <w:tc>
          <w:tcPr>
            <w:tcW w:w="3611" w:type="dxa"/>
            <w:vAlign w:val="center"/>
          </w:tcPr>
          <w:p w14:paraId="3AF130FB" w14:textId="666BD446" w:rsidR="00385B40" w:rsidRDefault="00385B40" w:rsidP="00385B40">
            <w:pPr>
              <w:rPr>
                <w:rFonts w:eastAsiaTheme="minorEastAsia"/>
                <w:bCs/>
              </w:rPr>
            </w:pPr>
            <w:proofErr w:type="spellStart"/>
            <w:r>
              <w:t>l</w:t>
            </w:r>
            <w:r w:rsidRPr="00EA3AC1">
              <w:t>oading</w:t>
            </w:r>
            <w:proofErr w:type="spellEnd"/>
            <w:r w:rsidRPr="00EA3AC1">
              <w:t xml:space="preserve"> </w:t>
            </w:r>
            <w:proofErr w:type="spellStart"/>
            <w:r w:rsidRPr="00EA3AC1">
              <w:t>r</w:t>
            </w:r>
            <w:r>
              <w:t>atio</w:t>
            </w:r>
            <w:proofErr w:type="spellEnd"/>
          </w:p>
        </w:tc>
        <w:tc>
          <w:tcPr>
            <w:tcW w:w="668" w:type="dxa"/>
            <w:vAlign w:val="center"/>
          </w:tcPr>
          <w:p w14:paraId="51F0ECA4" w14:textId="69B048D1" w:rsidR="00385B40" w:rsidRPr="002614E0" w:rsidRDefault="00385B40" w:rsidP="00385B40">
            <w:pPr>
              <w:rPr>
                <w:rFonts w:eastAsia="Yu Mincho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4280" w:type="dxa"/>
            <w:vAlign w:val="center"/>
          </w:tcPr>
          <w:p w14:paraId="22B33927" w14:textId="2AE664DA" w:rsidR="00385B40" w:rsidRPr="00F96298" w:rsidRDefault="00385B40" w:rsidP="00385B40">
            <w:proofErr w:type="spellStart"/>
            <w:r w:rsidRPr="00F96298">
              <w:t>unit</w:t>
            </w:r>
            <w:proofErr w:type="spellEnd"/>
            <w:r w:rsidRPr="00F96298">
              <w:t xml:space="preserve"> vector normal </w:t>
            </w:r>
            <w:proofErr w:type="spellStart"/>
            <w:r w:rsidRPr="00F96298">
              <w:t>to</w:t>
            </w:r>
            <w:proofErr w:type="spellEnd"/>
            <w:r w:rsidRPr="00F96298">
              <w:t xml:space="preserve"> </w:t>
            </w:r>
            <w:proofErr w:type="spellStart"/>
            <w:r w:rsidRPr="00F96298">
              <w:t>the</w:t>
            </w:r>
            <w:proofErr w:type="spellEnd"/>
            <w:r w:rsidRPr="00F96298">
              <w:t xml:space="preserve"> plane</w:t>
            </w:r>
          </w:p>
        </w:tc>
      </w:tr>
      <w:tr w:rsidR="00AE12AA" w14:paraId="5A6C23A9" w14:textId="77777777" w:rsidTr="00AE12AA">
        <w:trPr>
          <w:trHeight w:val="220"/>
        </w:trPr>
        <w:tc>
          <w:tcPr>
            <w:tcW w:w="664" w:type="dxa"/>
            <w:vAlign w:val="center"/>
          </w:tcPr>
          <w:p w14:paraId="4D7E5827" w14:textId="02B6ACF7" w:rsidR="00AE12AA" w:rsidRDefault="00AE12AA" w:rsidP="00AE12AA">
            <w:pPr>
              <w:rPr>
                <w:rFonts w:ascii="Calibri" w:eastAsia="Calibri" w:hAnsi="Calibri"/>
              </w:rPr>
            </w:pPr>
            <m:oMathPara>
              <m:oMath>
                <m:r>
                  <w:rPr>
                    <w:rFonts w:ascii="Cambria Math" w:eastAsia="Yu Mincho" w:hAnsi="Cambria Math"/>
                  </w:rPr>
                  <m:t>R²</m:t>
                </m:r>
              </m:oMath>
            </m:oMathPara>
          </w:p>
        </w:tc>
        <w:tc>
          <w:tcPr>
            <w:tcW w:w="3611" w:type="dxa"/>
            <w:vAlign w:val="center"/>
          </w:tcPr>
          <w:p w14:paraId="0308B57A" w14:textId="63E35D3D" w:rsidR="00AE12AA" w:rsidRDefault="00AE12AA" w:rsidP="00AE12AA">
            <w:pPr>
              <w:rPr>
                <w:rFonts w:eastAsiaTheme="minorEastAsia"/>
                <w:bCs/>
              </w:rPr>
            </w:pPr>
            <w:proofErr w:type="spellStart"/>
            <w:r>
              <w:t>d</w:t>
            </w:r>
            <w:r w:rsidRPr="00D57641">
              <w:t>etermination</w:t>
            </w:r>
            <w:proofErr w:type="spellEnd"/>
            <w:r w:rsidRPr="00D57641">
              <w:t xml:space="preserve"> </w:t>
            </w:r>
            <w:proofErr w:type="spellStart"/>
            <w:r w:rsidRPr="00D57641">
              <w:t>coefficient</w:t>
            </w:r>
            <w:proofErr w:type="spellEnd"/>
          </w:p>
        </w:tc>
        <w:tc>
          <w:tcPr>
            <w:tcW w:w="668" w:type="dxa"/>
            <w:vAlign w:val="center"/>
          </w:tcPr>
          <w:p w14:paraId="0026AC9E" w14:textId="7F4CD6F0" w:rsidR="00AE12AA" w:rsidRPr="002614E0" w:rsidRDefault="00AE12AA" w:rsidP="00AE12AA">
            <w:pPr>
              <w:rPr>
                <w:rFonts w:eastAsia="Yu Mincho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pt-BR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/>
                        <w:lang w:val="pt-BR"/>
                      </w:rPr>
                      <m:t>σ</m:t>
                    </m:r>
                  </m:sub>
                </m:sSub>
              </m:oMath>
            </m:oMathPara>
          </w:p>
        </w:tc>
        <w:tc>
          <w:tcPr>
            <w:tcW w:w="4280" w:type="dxa"/>
            <w:vAlign w:val="center"/>
          </w:tcPr>
          <w:p w14:paraId="66B8CBB7" w14:textId="41DEBAA3" w:rsidR="00AE12AA" w:rsidRPr="00F96298" w:rsidRDefault="00AE12AA" w:rsidP="00AE12AA">
            <w:r w:rsidRPr="00F96298">
              <w:t>material plane</w:t>
            </w:r>
          </w:p>
        </w:tc>
      </w:tr>
      <w:tr w:rsidR="00AE12AA" w14:paraId="1C071052" w14:textId="77777777" w:rsidTr="00AE12AA">
        <w:trPr>
          <w:trHeight w:val="452"/>
        </w:trPr>
        <w:tc>
          <w:tcPr>
            <w:tcW w:w="664" w:type="dxa"/>
            <w:vAlign w:val="center"/>
          </w:tcPr>
          <w:p w14:paraId="2EEDCA64" w14:textId="5D79BA10" w:rsidR="00AE12AA" w:rsidRPr="00F0301C" w:rsidRDefault="00AE12AA" w:rsidP="00AE12AA">
            <w:pPr>
              <w:rPr>
                <w:bCs/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  <w:lang w:val="pt-BR"/>
                  </w:rPr>
                  <m:t>SWT</m:t>
                </m:r>
              </m:oMath>
            </m:oMathPara>
          </w:p>
        </w:tc>
        <w:tc>
          <w:tcPr>
            <w:tcW w:w="3611" w:type="dxa"/>
            <w:vAlign w:val="center"/>
          </w:tcPr>
          <w:p w14:paraId="21E3DC4B" w14:textId="77777777" w:rsidR="00AE12AA" w:rsidRDefault="00AE12AA" w:rsidP="00AE12AA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Smith-Watson-Topper</w:t>
            </w:r>
          </w:p>
          <w:p w14:paraId="2F8520EE" w14:textId="77777777" w:rsidR="00AE12AA" w:rsidRPr="00F96298" w:rsidRDefault="00AE12AA" w:rsidP="00AE12AA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668" w:type="dxa"/>
            <w:vAlign w:val="center"/>
          </w:tcPr>
          <w:p w14:paraId="214D0788" w14:textId="4E9F263C" w:rsidR="00AE12AA" w:rsidRPr="002614E0" w:rsidRDefault="00AE12AA" w:rsidP="00AE12AA">
            <w:pPr>
              <w:rPr>
                <w:rFonts w:eastAsia="Yu Mincho"/>
                <w:b/>
                <w:bCs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/>
                  </w:rPr>
                  <m:t>ρ</m:t>
                </m:r>
              </m:oMath>
            </m:oMathPara>
          </w:p>
        </w:tc>
        <w:tc>
          <w:tcPr>
            <w:tcW w:w="4280" w:type="dxa"/>
            <w:vAlign w:val="center"/>
          </w:tcPr>
          <w:p w14:paraId="2326A14F" w14:textId="4A8ABB97" w:rsidR="00AE12AA" w:rsidRPr="00F96298" w:rsidRDefault="00AE12AA" w:rsidP="00AE12AA">
            <w:r w:rsidRPr="00F96298">
              <w:rPr>
                <w:rFonts w:eastAsiaTheme="minorEastAsia"/>
                <w:color w:val="000000"/>
              </w:rPr>
              <w:t xml:space="preserve">stress </w:t>
            </w:r>
            <w:proofErr w:type="spellStart"/>
            <w:r w:rsidRPr="00F96298">
              <w:rPr>
                <w:rFonts w:eastAsiaTheme="minorEastAsia"/>
                <w:color w:val="000000"/>
              </w:rPr>
              <w:t>ratio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F96298">
              <w:rPr>
                <w:rFonts w:eastAsiaTheme="minorEastAsia"/>
                <w:color w:val="000000"/>
              </w:rPr>
              <w:t>relative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F96298">
              <w:rPr>
                <w:rFonts w:eastAsiaTheme="minorEastAsia"/>
                <w:color w:val="000000"/>
              </w:rPr>
              <w:t>to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F96298">
              <w:rPr>
                <w:rFonts w:eastAsiaTheme="minorEastAsia"/>
                <w:color w:val="000000"/>
              </w:rPr>
              <w:t>the</w:t>
            </w:r>
            <w:proofErr w:type="spellEnd"/>
            <w:r w:rsidRPr="00F96298">
              <w:rPr>
                <w:rFonts w:eastAsiaTheme="minorEastAsia"/>
                <w:color w:val="000000"/>
              </w:rPr>
              <w:t xml:space="preserve"> critical plane</w:t>
            </w:r>
          </w:p>
        </w:tc>
      </w:tr>
      <w:tr w:rsidR="00AE12AA" w14:paraId="5C9EBE5A" w14:textId="77777777" w:rsidTr="00AE12AA">
        <w:trPr>
          <w:trHeight w:val="440"/>
        </w:trPr>
        <w:tc>
          <w:tcPr>
            <w:tcW w:w="664" w:type="dxa"/>
            <w:vAlign w:val="center"/>
          </w:tcPr>
          <w:p w14:paraId="5609CB3E" w14:textId="1A1771DA" w:rsidR="00AE12AA" w:rsidRPr="00F96298" w:rsidRDefault="00AE12AA" w:rsidP="00AE12AA">
            <w:pPr>
              <w:rPr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</w:rPr>
                  <m:t>k</m:t>
                </m:r>
              </m:oMath>
            </m:oMathPara>
          </w:p>
        </w:tc>
        <w:tc>
          <w:tcPr>
            <w:tcW w:w="3611" w:type="dxa"/>
            <w:vAlign w:val="center"/>
          </w:tcPr>
          <w:p w14:paraId="107777E3" w14:textId="77777777" w:rsidR="00AE12AA" w:rsidRPr="005C73FF" w:rsidRDefault="00AE12AA" w:rsidP="00AE12AA">
            <w:pPr>
              <w:rPr>
                <w:rFonts w:eastAsiaTheme="minorEastAsia"/>
                <w:color w:val="000000"/>
              </w:rPr>
            </w:pPr>
            <w:r w:rsidRPr="005C73FF">
              <w:rPr>
                <w:rFonts w:eastAsiaTheme="minorEastAsia"/>
                <w:color w:val="000000"/>
              </w:rPr>
              <w:t>material constant (0 ≤</w:t>
            </w:r>
          </w:p>
          <w:p w14:paraId="7860C037" w14:textId="523F0213" w:rsidR="00AE12AA" w:rsidRPr="00F96298" w:rsidRDefault="00AE12AA" w:rsidP="00AE12AA">
            <w:pPr>
              <w:rPr>
                <w:rFonts w:eastAsiaTheme="minorEastAsia"/>
                <w:color w:val="000000"/>
              </w:rPr>
            </w:pPr>
            <w:r w:rsidRPr="005C73FF">
              <w:rPr>
                <w:rFonts w:eastAsiaTheme="minorEastAsia"/>
                <w:color w:val="000000"/>
              </w:rPr>
              <w:t>k ≤ 1)</w:t>
            </w:r>
          </w:p>
        </w:tc>
        <w:tc>
          <w:tcPr>
            <w:tcW w:w="668" w:type="dxa"/>
            <w:vAlign w:val="center"/>
          </w:tcPr>
          <w:p w14:paraId="32BAE874" w14:textId="474B69FE" w:rsidR="00AE12AA" w:rsidRPr="00BC5FF0" w:rsidRDefault="00AE12AA" w:rsidP="00AE12AA">
            <w:pPr>
              <w:rPr>
                <w:rFonts w:eastAsia="Yu Mincho"/>
              </w:rPr>
            </w:pPr>
            <m:oMathPara>
              <m:oMath>
                <m:r>
                  <w:rPr>
                    <w:rFonts w:ascii="Cambria Math" w:hAnsi="Cambria Math"/>
                    <w:lang w:val="pt-BR"/>
                  </w:rPr>
                  <m:t>θ</m:t>
                </m:r>
              </m:oMath>
            </m:oMathPara>
          </w:p>
        </w:tc>
        <w:tc>
          <w:tcPr>
            <w:tcW w:w="4280" w:type="dxa"/>
            <w:vAlign w:val="center"/>
          </w:tcPr>
          <w:p w14:paraId="47748853" w14:textId="332E22D2" w:rsidR="00AE12AA" w:rsidRPr="00F96298" w:rsidRDefault="00AE12AA" w:rsidP="00AE12AA">
            <w:r w:rsidRPr="00F96298">
              <w:rPr>
                <w:rFonts w:eastAsiaTheme="minorEastAsia"/>
              </w:rPr>
              <w:t>Euler angle</w:t>
            </w:r>
          </w:p>
        </w:tc>
      </w:tr>
    </w:tbl>
    <w:p w14:paraId="06AD34E4" w14:textId="77777777" w:rsidR="00A76198" w:rsidRPr="00AC718F" w:rsidRDefault="00A76198">
      <w:pPr>
        <w:rPr>
          <w:lang w:val="en-US"/>
        </w:rPr>
      </w:pPr>
    </w:p>
    <w:sectPr w:rsidR="00A76198" w:rsidRPr="00AC71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Tim-B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18F"/>
    <w:rsid w:val="000E4E0E"/>
    <w:rsid w:val="001F38C9"/>
    <w:rsid w:val="00385B40"/>
    <w:rsid w:val="00467477"/>
    <w:rsid w:val="004E0500"/>
    <w:rsid w:val="00545949"/>
    <w:rsid w:val="005C73FF"/>
    <w:rsid w:val="005D3744"/>
    <w:rsid w:val="00677644"/>
    <w:rsid w:val="00872079"/>
    <w:rsid w:val="00963B08"/>
    <w:rsid w:val="00A76198"/>
    <w:rsid w:val="00AC718F"/>
    <w:rsid w:val="00AE12AA"/>
    <w:rsid w:val="00B627ED"/>
    <w:rsid w:val="00D57641"/>
    <w:rsid w:val="00D64ACD"/>
    <w:rsid w:val="00E277FA"/>
    <w:rsid w:val="00EA3AC1"/>
    <w:rsid w:val="00EA6C59"/>
    <w:rsid w:val="00F0301C"/>
    <w:rsid w:val="00F4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8DD3"/>
  <w15:chartTrackingRefBased/>
  <w15:docId w15:val="{325ABAB1-3F88-4F5E-965C-01DC3189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1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-3056183981983269943gmail-msolistparagraph">
    <w:name w:val="m_-3056183981983269943gmail-msolistparagraph"/>
    <w:basedOn w:val="Normal"/>
    <w:rsid w:val="00AC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62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B627ED"/>
    <w:rPr>
      <w:rFonts w:ascii="AdvPSTim-B" w:hAnsi="AdvPSTim-B" w:hint="default"/>
      <w:b w:val="0"/>
      <w:bCs w:val="0"/>
      <w:i w:val="0"/>
      <w:iCs w:val="0"/>
      <w:color w:val="000000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963B08"/>
    <w:rPr>
      <w:color w:val="666666"/>
    </w:rPr>
  </w:style>
  <w:style w:type="paragraph" w:customStyle="1" w:styleId="explicaequao">
    <w:name w:val="explica equação"/>
    <w:basedOn w:val="Normal"/>
    <w:qFormat/>
    <w:rsid w:val="00AE12AA"/>
    <w:pPr>
      <w:widowControl w:val="0"/>
      <w:spacing w:before="120" w:after="120" w:line="240" w:lineRule="auto"/>
      <w:jc w:val="both"/>
    </w:pPr>
    <w:rPr>
      <w:rFonts w:ascii="Garamond" w:eastAsia="Times New Roman" w:hAnsi="Garamond" w:cs="Times New Roman"/>
      <w:sz w:val="24"/>
      <w:szCs w:val="24"/>
      <w:lang w:val="en-US" w:eastAsia="pt-B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5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1D01-491E-42B3-B365-5F43BFAF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Sá</dc:creator>
  <cp:keywords/>
  <dc:description/>
  <cp:lastModifiedBy>Simelia Santos</cp:lastModifiedBy>
  <cp:revision>4</cp:revision>
  <dcterms:created xsi:type="dcterms:W3CDTF">2023-11-17T16:52:00Z</dcterms:created>
  <dcterms:modified xsi:type="dcterms:W3CDTF">2023-12-13T13:23:00Z</dcterms:modified>
</cp:coreProperties>
</file>