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C26F5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Appendix</w:t>
      </w:r>
    </w:p>
    <w:p w14:paraId="6B8F6BBA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S1: </w:t>
      </w:r>
      <w:r w:rsidRPr="009743A6">
        <w:rPr>
          <w:rFonts w:ascii="Times New Roman" w:hAnsi="Times New Roman" w:cs="Times New Roman"/>
          <w:b/>
          <w:bCs/>
          <w:sz w:val="20"/>
          <w:szCs w:val="20"/>
        </w:rPr>
        <w:t xml:space="preserve">The GO and KEGG enrichment analyses of the differentially expressed genes. </w:t>
      </w:r>
      <w:r w:rsidRPr="00815478">
        <w:rPr>
          <w:rFonts w:ascii="Times New Roman" w:hAnsi="Times New Roman" w:cs="Times New Roman"/>
          <w:sz w:val="20"/>
          <w:szCs w:val="20"/>
        </w:rPr>
        <w:t>(A and B) The differentially expressed genes were analyzed with KOBAS. (D) The differentially expressed genes were analyzed with FunRich.</w:t>
      </w:r>
    </w:p>
    <w:p w14:paraId="7824BFF8" w14:textId="77777777" w:rsidR="00F97FC4" w:rsidRPr="00815478" w:rsidRDefault="00F97FC4" w:rsidP="00F97FC4">
      <w:pPr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E698CB" wp14:editId="278065AF">
            <wp:extent cx="5274310" cy="1682115"/>
            <wp:effectExtent l="0" t="0" r="2540" b="0"/>
            <wp:docPr id="11782016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01679" name="图片 11782016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819C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S1:</w:t>
      </w:r>
      <w:r w:rsidRPr="00815478">
        <w:rPr>
          <w:rFonts w:ascii="Times New Roman" w:hAnsi="Times New Roman" w:cs="Times New Roman"/>
          <w:sz w:val="20"/>
          <w:szCs w:val="20"/>
        </w:rPr>
        <w:t xml:space="preserve"> Differentially expressed genes between H1299/FAM83B OE and H1299/FAM83B NC by proteomic sequencing analysis. </w:t>
      </w:r>
    </w:p>
    <w:p w14:paraId="63AA0287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S2:</w:t>
      </w:r>
      <w:r w:rsidRPr="00815478">
        <w:rPr>
          <w:rFonts w:ascii="Times New Roman" w:hAnsi="Times New Roman" w:cs="Times New Roman"/>
          <w:sz w:val="20"/>
          <w:szCs w:val="20"/>
        </w:rPr>
        <w:t xml:space="preserve"> Significantly differential expressed genes between H1299/FAM83B OE and H1299/FAM83B NC by proteomic sequencing analysis.</w:t>
      </w:r>
    </w:p>
    <w:p w14:paraId="0C2FF27A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S3:</w:t>
      </w:r>
      <w:r w:rsidRPr="00815478">
        <w:rPr>
          <w:rFonts w:ascii="Times New Roman" w:hAnsi="Times New Roman" w:cs="Times New Roman"/>
          <w:sz w:val="20"/>
          <w:szCs w:val="20"/>
        </w:rPr>
        <w:t xml:space="preserve"> Co-expression genes with FAM83B in cBioPortal database.</w:t>
      </w:r>
    </w:p>
    <w:p w14:paraId="2675E858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S4</w:t>
      </w:r>
      <w:r w:rsidRPr="00815478">
        <w:rPr>
          <w:rFonts w:ascii="Times New Roman" w:hAnsi="Times New Roman" w:cs="Times New Roman"/>
          <w:sz w:val="20"/>
          <w:szCs w:val="20"/>
        </w:rPr>
        <w:t>: Co-expression genes with FAM83B in Coexpedia database.</w:t>
      </w:r>
    </w:p>
    <w:p w14:paraId="145F5063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81547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15478">
        <w:rPr>
          <w:rFonts w:ascii="Times New Roman" w:hAnsi="Times New Roman" w:cs="Times New Roman"/>
          <w:sz w:val="20"/>
          <w:szCs w:val="20"/>
        </w:rPr>
        <w:t xml:space="preserve"> The genes were identified according to the Gene Co-expression website in Funrich software.</w:t>
      </w:r>
    </w:p>
    <w:p w14:paraId="279BA654" w14:textId="77777777" w:rsidR="00F97FC4" w:rsidRPr="00815478" w:rsidRDefault="00F97FC4" w:rsidP="00F97FC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sz w:val="20"/>
          <w:szCs w:val="20"/>
        </w:rPr>
        <w:t>The supplementary table was displayed separately in excel.</w:t>
      </w:r>
    </w:p>
    <w:p w14:paraId="1948BF7B" w14:textId="77777777" w:rsidR="00F97FC4" w:rsidRPr="00B85ECF" w:rsidRDefault="00F97FC4" w:rsidP="00F97FC4">
      <w:pPr>
        <w:spacing w:line="480" w:lineRule="auto"/>
      </w:pPr>
    </w:p>
    <w:p w14:paraId="54487D2D" w14:textId="77777777" w:rsidR="003F1652" w:rsidRDefault="003F1652"/>
    <w:sectPr w:rsidR="003F1652" w:rsidSect="00677CB0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7314826"/>
      <w:docPartObj>
        <w:docPartGallery w:val="Page Numbers (Bottom of Page)"/>
        <w:docPartUnique/>
      </w:docPartObj>
    </w:sdtPr>
    <w:sdtEndPr/>
    <w:sdtContent>
      <w:p w14:paraId="03C9BE6C" w14:textId="77777777" w:rsidR="009743A6" w:rsidRDefault="00F97FC4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9AF286" w14:textId="77777777" w:rsidR="009743A6" w:rsidRDefault="00F97FC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C4"/>
    <w:rsid w:val="003F1652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CCF8"/>
  <w15:chartTrackingRefBased/>
  <w15:docId w15:val="{4BEA1807-D993-460C-8435-E3B05E7A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C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7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7FC4"/>
    <w:rPr>
      <w:rFonts w:eastAsiaTheme="minorEastAsia"/>
      <w:kern w:val="2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F9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Springer Nature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2023-11-30T17:24:00Z</dcterms:created>
  <dcterms:modified xsi:type="dcterms:W3CDTF">2023-11-30T17:24:00Z</dcterms:modified>
</cp:coreProperties>
</file>