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A62" w:rsidRPr="00E04A62" w:rsidRDefault="00E04A62" w:rsidP="00C910EC">
      <w:pPr>
        <w:spacing w:line="360" w:lineRule="auto"/>
        <w:rPr>
          <w:b/>
        </w:rPr>
      </w:pPr>
      <w:bookmarkStart w:id="0" w:name="_GoBack"/>
      <w:r w:rsidRPr="00E04A62">
        <w:rPr>
          <w:rFonts w:hint="eastAsia"/>
          <w:b/>
        </w:rPr>
        <w:t>Highlight</w:t>
      </w:r>
    </w:p>
    <w:bookmarkEnd w:id="0"/>
    <w:p w:rsidR="00C910EC" w:rsidRDefault="00C910EC" w:rsidP="00C910EC">
      <w:pPr>
        <w:pStyle w:val="a7"/>
        <w:numPr>
          <w:ilvl w:val="0"/>
          <w:numId w:val="1"/>
        </w:numPr>
        <w:spacing w:line="360" w:lineRule="auto"/>
        <w:ind w:firstLineChars="0"/>
      </w:pPr>
      <w:r>
        <w:t xml:space="preserve">The </w:t>
      </w:r>
      <w:r w:rsidRPr="007C437F">
        <w:t>spatial variation and temporal evolution</w:t>
      </w:r>
      <w:r>
        <w:t xml:space="preserve"> of</w:t>
      </w:r>
      <w:r w:rsidRPr="007C437F">
        <w:t xml:space="preserve"> event-scale rainfall</w:t>
      </w:r>
      <w:r>
        <w:t xml:space="preserve"> were investigated in a small catchment</w:t>
      </w:r>
      <w:r w:rsidRPr="007C437F">
        <w:t>.</w:t>
      </w:r>
    </w:p>
    <w:p w:rsidR="00C910EC" w:rsidRDefault="00C910EC" w:rsidP="00C910EC">
      <w:pPr>
        <w:pStyle w:val="a7"/>
        <w:numPr>
          <w:ilvl w:val="0"/>
          <w:numId w:val="1"/>
        </w:numPr>
        <w:spacing w:line="360" w:lineRule="auto"/>
        <w:ind w:firstLineChars="0"/>
      </w:pPr>
      <w:r w:rsidRPr="007C437F">
        <w:t>A stochastic simulation method was proposed to simulate the rainfall process at any gauge.</w:t>
      </w:r>
    </w:p>
    <w:p w:rsidR="00C910EC" w:rsidRDefault="00C910EC" w:rsidP="00C910EC">
      <w:pPr>
        <w:pStyle w:val="a7"/>
        <w:numPr>
          <w:ilvl w:val="0"/>
          <w:numId w:val="1"/>
        </w:numPr>
        <w:spacing w:line="360" w:lineRule="auto"/>
        <w:ind w:firstLineChars="0"/>
      </w:pPr>
      <w:r>
        <w:t>T</w:t>
      </w:r>
      <w:r>
        <w:rPr>
          <w:rFonts w:hint="eastAsia"/>
        </w:rPr>
        <w:t>he</w:t>
      </w:r>
      <w:r w:rsidRPr="007C437F">
        <w:t xml:space="preserve"> method incorporates the deterministic empirical relations of rainfall amount and the stochastic process of rainfall errors</w:t>
      </w:r>
      <w:r>
        <w:t xml:space="preserve">. </w:t>
      </w:r>
    </w:p>
    <w:sectPr w:rsidR="00C910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10EC" w:rsidRDefault="00C910EC" w:rsidP="00C910EC">
      <w:r>
        <w:separator/>
      </w:r>
    </w:p>
  </w:endnote>
  <w:endnote w:type="continuationSeparator" w:id="0">
    <w:p w:rsidR="00C910EC" w:rsidRDefault="00C910EC" w:rsidP="00C91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10EC" w:rsidRDefault="00C910EC" w:rsidP="00C910EC">
      <w:r>
        <w:separator/>
      </w:r>
    </w:p>
  </w:footnote>
  <w:footnote w:type="continuationSeparator" w:id="0">
    <w:p w:rsidR="00C910EC" w:rsidRDefault="00C910EC" w:rsidP="00C910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A053E1"/>
    <w:multiLevelType w:val="hybridMultilevel"/>
    <w:tmpl w:val="2F46F92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083"/>
    <w:rsid w:val="00C80124"/>
    <w:rsid w:val="00C910EC"/>
    <w:rsid w:val="00CF5083"/>
    <w:rsid w:val="00E0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ECD58D"/>
  <w15:chartTrackingRefBased/>
  <w15:docId w15:val="{503A0E48-37F8-4499-9B67-E41395CBC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color w:val="000000" w:themeColor="text1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10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910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910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910EC"/>
    <w:rPr>
      <w:sz w:val="18"/>
      <w:szCs w:val="18"/>
    </w:rPr>
  </w:style>
  <w:style w:type="paragraph" w:styleId="a7">
    <w:name w:val="List Paragraph"/>
    <w:basedOn w:val="a"/>
    <w:uiPriority w:val="34"/>
    <w:qFormat/>
    <w:rsid w:val="00C910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2023-02-15T08:28:00Z</dcterms:created>
  <dcterms:modified xsi:type="dcterms:W3CDTF">2023-07-21T13:07:00Z</dcterms:modified>
</cp:coreProperties>
</file>