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89731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Su</w:t>
      </w:r>
      <w:r>
        <w:rPr>
          <w:b/>
          <w:bCs/>
          <w:sz w:val="24"/>
          <w:szCs w:val="24"/>
        </w:rPr>
        <w:t xml:space="preserve">pplementary </w:t>
      </w:r>
      <w:r>
        <w:rPr>
          <w:rFonts w:hint="eastAsia"/>
          <w:b/>
          <w:bCs/>
          <w:sz w:val="24"/>
          <w:szCs w:val="24"/>
        </w:rPr>
        <w:t>figure</w:t>
      </w:r>
    </w:p>
    <w:p w14:paraId="22FCFA49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  <w:r>
        <w:rPr>
          <w:rFonts w:hint="eastAsia"/>
          <w:noProof/>
          <w:color w:val="000000"/>
          <w:sz w:val="24"/>
          <w:szCs w:val="24"/>
        </w:rPr>
        <w:drawing>
          <wp:inline distT="0" distB="0" distL="0" distR="0" wp14:anchorId="19B2C938" wp14:editId="7ADE2D86">
            <wp:extent cx="4699000" cy="3175000"/>
            <wp:effectExtent l="0" t="0" r="0" b="0"/>
            <wp:docPr id="1621769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69428" name="图片 16217694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A80EF" w14:textId="77777777" w:rsidR="0099173C" w:rsidRDefault="0099173C" w:rsidP="0099173C">
      <w:pPr>
        <w:pStyle w:val="Caption"/>
        <w:spacing w:beforeLines="0" w:before="0" w:afterLines="0" w:after="0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931F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Figure_S \* ARABIC </w:instrTex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A931F0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t xml:space="preserve"> Distribution and adjust boxplot of Guttman errors (G</w:t>
      </w:r>
      <w:r w:rsidRPr="00A931F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+</w: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D1366D" w14:textId="77777777" w:rsidR="0099173C" w:rsidRDefault="0099173C" w:rsidP="0099173C">
      <w:pPr>
        <w:pStyle w:val="Caption"/>
        <w:spacing w:beforeLines="0" w:before="0" w:afterLines="0" w:after="0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885791F" wp14:editId="73847572">
            <wp:extent cx="6189345" cy="4147185"/>
            <wp:effectExtent l="0" t="0" r="0" b="0"/>
            <wp:docPr id="992819759" name="图片 2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19759" name="图片 2" descr="图片包含 图表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1D921" w14:textId="77777777" w:rsidR="0099173C" w:rsidRPr="006E7404" w:rsidRDefault="0099173C" w:rsidP="0099173C">
      <w:pPr>
        <w:pStyle w:val="Caption"/>
        <w:spacing w:beforeLines="0" w:before="0" w:afterLines="0" w:after="0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Ref124418680"/>
      <w:r w:rsidRPr="006E7404">
        <w:rPr>
          <w:rFonts w:ascii="Times New Roman" w:hAnsi="Times New Roman" w:cs="Times New Roman"/>
          <w:b/>
          <w:bCs/>
          <w:sz w:val="22"/>
          <w:szCs w:val="22"/>
        </w:rPr>
        <w:t>Figure S</w:t>
      </w:r>
      <w:r w:rsidRPr="006E7404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Pr="006E7404">
        <w:rPr>
          <w:rFonts w:ascii="Times New Roman" w:hAnsi="Times New Roman" w:cs="Times New Roman"/>
          <w:b/>
          <w:bCs/>
          <w:sz w:val="22"/>
          <w:szCs w:val="22"/>
        </w:rPr>
        <w:instrText xml:space="preserve"> SEQ Figure_S \* ARABIC </w:instrText>
      </w:r>
      <w:r w:rsidRPr="006E7404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w:t>2</w:t>
      </w:r>
      <w:r w:rsidRPr="006E7404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bookmarkEnd w:id="0"/>
      <w:r w:rsidRPr="006E7404">
        <w:rPr>
          <w:rFonts w:ascii="Times New Roman" w:hAnsi="Times New Roman" w:cs="Times New Roman"/>
          <w:b/>
          <w:bCs/>
          <w:sz w:val="22"/>
          <w:szCs w:val="22"/>
        </w:rPr>
        <w:t xml:space="preserve"> Item characteristic curve for each item in the finally selected model</w:t>
      </w:r>
    </w:p>
    <w:p w14:paraId="6F937F2F" w14:textId="77777777" w:rsidR="0099173C" w:rsidRPr="007A63E0" w:rsidRDefault="0099173C" w:rsidP="0099173C">
      <w:pPr>
        <w:spacing w:before="120" w:after="120"/>
        <w:ind w:firstLineChars="0" w:firstLine="0"/>
      </w:pPr>
    </w:p>
    <w:p w14:paraId="088310C2" w14:textId="77777777" w:rsidR="0099173C" w:rsidRDefault="0099173C" w:rsidP="0099173C">
      <w:pPr>
        <w:pStyle w:val="Caption"/>
        <w:spacing w:beforeLines="0" w:before="0" w:afterLines="0" w:after="0" w:line="240" w:lineRule="auto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Ref124463543"/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27269E7F" w14:textId="77777777" w:rsidR="0099173C" w:rsidRDefault="0099173C" w:rsidP="0099173C">
      <w:pPr>
        <w:pStyle w:val="Caption"/>
        <w:spacing w:beforeLines="0" w:before="0" w:afterLines="0" w:after="0" w:line="240" w:lineRule="auto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inline distT="0" distB="0" distL="0" distR="0" wp14:anchorId="3B9A98CA" wp14:editId="34E45952">
            <wp:extent cx="4051300" cy="2527300"/>
            <wp:effectExtent l="0" t="0" r="0" b="0"/>
            <wp:docPr id="1165915370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15370" name="图片 3" descr="图表, 散点图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B3493" w14:textId="77777777" w:rsidR="0099173C" w:rsidRPr="006E7404" w:rsidRDefault="0099173C" w:rsidP="0099173C">
      <w:pPr>
        <w:pStyle w:val="Caption"/>
        <w:spacing w:beforeLines="0" w:before="0" w:afterLines="0" w:after="0" w:line="240" w:lineRule="auto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6E7404">
        <w:rPr>
          <w:rFonts w:ascii="Times New Roman" w:hAnsi="Times New Roman" w:cs="Times New Roman"/>
          <w:b/>
          <w:bCs/>
          <w:sz w:val="22"/>
          <w:szCs w:val="22"/>
        </w:rPr>
        <w:t>Figure S</w:t>
      </w:r>
      <w:r w:rsidRPr="006E7404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Pr="006E7404">
        <w:rPr>
          <w:rFonts w:ascii="Times New Roman" w:hAnsi="Times New Roman" w:cs="Times New Roman"/>
          <w:b/>
          <w:bCs/>
          <w:sz w:val="22"/>
          <w:szCs w:val="22"/>
        </w:rPr>
        <w:instrText xml:space="preserve"> SEQ Figure_S \* ARABIC </w:instrText>
      </w:r>
      <w:r w:rsidRPr="006E7404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w:t>3</w:t>
      </w:r>
      <w:r w:rsidRPr="006E7404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bookmarkEnd w:id="1"/>
      <w:r w:rsidRPr="006E7404">
        <w:rPr>
          <w:rFonts w:ascii="Times New Roman" w:hAnsi="Times New Roman" w:cs="Times New Roman"/>
          <w:b/>
          <w:bCs/>
          <w:sz w:val="22"/>
          <w:szCs w:val="22"/>
        </w:rPr>
        <w:t xml:space="preserve"> Correlation between total score and number of Guttman errors for 50 knowledge points</w:t>
      </w:r>
    </w:p>
    <w:p w14:paraId="503C94FD" w14:textId="77777777" w:rsidR="0099173C" w:rsidRPr="007A63E0" w:rsidRDefault="0099173C" w:rsidP="0099173C">
      <w:pPr>
        <w:snapToGrid w:val="0"/>
        <w:spacing w:before="120" w:after="120" w:line="240" w:lineRule="auto"/>
        <w:ind w:firstLine="400"/>
        <w:jc w:val="both"/>
        <w:rPr>
          <w:vertAlign w:val="subscript"/>
        </w:rPr>
      </w:pPr>
      <w:r w:rsidRPr="007A63E0">
        <w:t xml:space="preserve">S: s-statistic, i.e., sum of all squared rank differences. </w:t>
      </w:r>
      <w:r w:rsidRPr="007A63E0">
        <w:rPr>
          <w:i/>
          <w:iCs/>
        </w:rPr>
        <w:t>p</w:t>
      </w:r>
      <w:r w:rsidRPr="007A63E0">
        <w:t xml:space="preserve">: </w:t>
      </w:r>
      <w:r w:rsidRPr="007A63E0">
        <w:rPr>
          <w:i/>
          <w:iCs/>
        </w:rPr>
        <w:t>p</w:t>
      </w:r>
      <w:r w:rsidRPr="007A63E0">
        <w:t xml:space="preserve"> value of Spearman rank correlation test.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</w:rPr>
              <m:t>Spearman</m:t>
            </m:r>
          </m:sub>
        </m:sSub>
      </m:oMath>
      <w:r w:rsidRPr="007A63E0">
        <w:t xml:space="preserve">: coefficient of Spearman correlation. CI: confidence interval. </w:t>
      </w:r>
      <w:r w:rsidRPr="007A63E0">
        <w:rPr>
          <w:i/>
          <w:iCs/>
        </w:rPr>
        <w:t>n</w:t>
      </w:r>
      <w:r w:rsidRPr="007A63E0">
        <w:rPr>
          <w:i/>
          <w:iCs/>
          <w:vertAlign w:val="subscript"/>
        </w:rPr>
        <w:t>pairs</w:t>
      </w:r>
      <w:r w:rsidRPr="007A63E0">
        <w:t xml:space="preserve">: pairs of data for correlation.  </w:t>
      </w:r>
    </w:p>
    <w:p w14:paraId="3F2C807B" w14:textId="77777777" w:rsidR="0099173C" w:rsidRDefault="0099173C" w:rsidP="0099173C">
      <w:pPr>
        <w:pStyle w:val="Caption"/>
        <w:spacing w:beforeLines="0" w:before="0" w:after="120" w:line="240" w:lineRule="auto"/>
        <w:ind w:firstLineChars="0" w:firstLine="0"/>
      </w:pPr>
      <w:bookmarkStart w:id="2" w:name="_Ref124639167"/>
    </w:p>
    <w:p w14:paraId="2949CEF8" w14:textId="77777777" w:rsidR="0099173C" w:rsidRDefault="0099173C" w:rsidP="0099173C">
      <w:pPr>
        <w:pStyle w:val="Caption"/>
        <w:spacing w:beforeLines="0" w:before="0" w:after="120" w:line="240" w:lineRule="auto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0F95C33C" w14:textId="77777777" w:rsidR="0099173C" w:rsidRPr="00831DAB" w:rsidRDefault="0099173C" w:rsidP="0099173C">
      <w:pPr>
        <w:pStyle w:val="Caption"/>
        <w:spacing w:beforeLines="0" w:before="0" w:after="120" w:line="240" w:lineRule="auto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74373C2" wp14:editId="31BCB291">
            <wp:extent cx="6189345" cy="4096385"/>
            <wp:effectExtent l="0" t="0" r="0" b="0"/>
            <wp:docPr id="965318639" name="图片 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318639" name="图片 4" descr="图表, 折线图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1DAB">
        <w:rPr>
          <w:rFonts w:ascii="Times New Roman" w:hAnsi="Times New Roman" w:cs="Times New Roman"/>
          <w:b/>
          <w:bCs/>
          <w:sz w:val="22"/>
          <w:szCs w:val="22"/>
        </w:rPr>
        <w:t>Figure S</w:t>
      </w:r>
      <w:r w:rsidRPr="00831DAB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Pr="00831DAB">
        <w:rPr>
          <w:rFonts w:ascii="Times New Roman" w:hAnsi="Times New Roman" w:cs="Times New Roman"/>
          <w:b/>
          <w:bCs/>
          <w:sz w:val="22"/>
          <w:szCs w:val="22"/>
        </w:rPr>
        <w:instrText xml:space="preserve"> SEQ Figure_S \* ARABIC </w:instrText>
      </w:r>
      <w:r w:rsidRPr="00831DAB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w:t>4</w:t>
      </w:r>
      <w:r w:rsidRPr="00831DAB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bookmarkEnd w:id="2"/>
      <w:r w:rsidRPr="00831DA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D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ist</w:t>
      </w:r>
      <w:r>
        <w:rPr>
          <w:rFonts w:ascii="Times New Roman" w:hAnsi="Times New Roman" w:cs="Times New Roman"/>
          <w:b/>
          <w:bCs/>
          <w:sz w:val="22"/>
          <w:szCs w:val="22"/>
        </w:rPr>
        <w:t>ribution of expected item scores</w:t>
      </w:r>
      <w:r w:rsidRPr="00831DA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across the gender groups</w:t>
      </w:r>
    </w:p>
    <w:p w14:paraId="7F6F7EAE" w14:textId="77777777" w:rsidR="0099173C" w:rsidRDefault="0099173C" w:rsidP="0099173C">
      <w:pPr>
        <w:spacing w:before="120" w:after="120"/>
        <w:ind w:firstLine="400"/>
        <w:jc w:val="both"/>
      </w:pPr>
      <w:r w:rsidRPr="008C55F6">
        <w:t>50-item scale showed that the score distribution for the focal group</w:t>
      </w:r>
      <w:r>
        <w:t xml:space="preserve"> (male group,</w:t>
      </w:r>
      <w:r w:rsidRPr="008463A4">
        <w:t xml:space="preserve"> depicted</w:t>
      </w:r>
      <w:r>
        <w:t xml:space="preserve"> in red)</w:t>
      </w:r>
      <w:r w:rsidRPr="008C55F6">
        <w:t xml:space="preserve"> </w:t>
      </w:r>
      <w:r w:rsidRPr="008463A4">
        <w:t>exhibit</w:t>
      </w:r>
      <w:r>
        <w:t>ed</w:t>
      </w:r>
      <w:r w:rsidRPr="008463A4">
        <w:t xml:space="preserve"> significant overlap with the reference group (female group, represented in black), resulting in the predominant red coloration.</w:t>
      </w:r>
    </w:p>
    <w:p w14:paraId="735BC7A7" w14:textId="77777777" w:rsidR="0099173C" w:rsidRDefault="0099173C" w:rsidP="0099173C">
      <w:pPr>
        <w:spacing w:before="120" w:after="120"/>
        <w:ind w:firstLine="400"/>
        <w:jc w:val="both"/>
      </w:pPr>
    </w:p>
    <w:p w14:paraId="230747FB" w14:textId="77777777" w:rsidR="0099173C" w:rsidRDefault="0099173C" w:rsidP="0099173C">
      <w:pPr>
        <w:pStyle w:val="Caption"/>
        <w:spacing w:beforeLines="0" w:before="0" w:afterLines="0" w:after="0" w:line="240" w:lineRule="auto"/>
        <w:ind w:firstLineChars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69613AD4" w14:textId="77777777" w:rsidR="0099173C" w:rsidRDefault="0099173C" w:rsidP="0099173C">
      <w:pPr>
        <w:pStyle w:val="Caption"/>
        <w:spacing w:beforeLines="0" w:before="0" w:afterLines="0" w:after="0" w:line="240" w:lineRule="auto"/>
        <w:ind w:firstLineChars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inline distT="0" distB="0" distL="0" distR="0" wp14:anchorId="2F1B3D64" wp14:editId="430F0191">
            <wp:extent cx="2603500" cy="2146300"/>
            <wp:effectExtent l="0" t="0" r="0" b="0"/>
            <wp:docPr id="1847099490" name="图片 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99490" name="图片 5" descr="图表, 折线图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ABE44" w14:textId="77777777" w:rsidR="0099173C" w:rsidRDefault="0099173C" w:rsidP="0099173C">
      <w:pPr>
        <w:pStyle w:val="Caption"/>
        <w:spacing w:beforeLines="0" w:before="0" w:afterLines="0" w:after="0" w:line="240" w:lineRule="auto"/>
        <w:ind w:firstLineChars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31DAB">
        <w:rPr>
          <w:rFonts w:ascii="Times New Roman" w:hAnsi="Times New Roman" w:cs="Times New Roman"/>
          <w:b/>
          <w:bCs/>
          <w:sz w:val="22"/>
          <w:szCs w:val="22"/>
        </w:rPr>
        <w:t>Figure S</w:t>
      </w:r>
      <w:r>
        <w:rPr>
          <w:rFonts w:ascii="Times New Roman" w:hAnsi="Times New Roman" w:cs="Times New Roman"/>
          <w:b/>
          <w:bCs/>
        </w:rPr>
        <w:t xml:space="preserve">5 </w:t>
      </w:r>
      <w:r>
        <w:rPr>
          <w:rFonts w:ascii="Times New Roman" w:hAnsi="Times New Roman" w:cs="Times New Roman"/>
          <w:b/>
          <w:bCs/>
          <w:sz w:val="22"/>
          <w:szCs w:val="22"/>
        </w:rPr>
        <w:t>D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ist</w:t>
      </w:r>
      <w:r>
        <w:rPr>
          <w:rFonts w:ascii="Times New Roman" w:hAnsi="Times New Roman" w:cs="Times New Roman"/>
          <w:b/>
          <w:bCs/>
          <w:sz w:val="22"/>
          <w:szCs w:val="22"/>
        </w:rPr>
        <w:t>ribution of expected test scores</w:t>
      </w:r>
      <w:r w:rsidRPr="00831DA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in across gender groups</w:t>
      </w:r>
    </w:p>
    <w:p w14:paraId="67021C14" w14:textId="77777777" w:rsidR="0099173C" w:rsidRDefault="0099173C" w:rsidP="0099173C">
      <w:pPr>
        <w:pStyle w:val="Caption"/>
        <w:spacing w:beforeLines="0" w:before="0" w:after="120" w:line="240" w:lineRule="auto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bookmarkStart w:id="3" w:name="_Ref124646107"/>
    </w:p>
    <w:p w14:paraId="56FC2240" w14:textId="77777777" w:rsidR="0099173C" w:rsidRDefault="0099173C" w:rsidP="0099173C">
      <w:pPr>
        <w:pStyle w:val="Caption"/>
        <w:spacing w:beforeLines="0" w:before="0" w:after="120" w:line="240" w:lineRule="auto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21BADC2D" w14:textId="77777777" w:rsidR="0099173C" w:rsidRPr="00D76D3E" w:rsidRDefault="0099173C" w:rsidP="0099173C">
      <w:pPr>
        <w:pStyle w:val="Caption"/>
        <w:spacing w:beforeLines="0" w:before="0" w:after="120" w:line="240" w:lineRule="auto"/>
        <w:ind w:firstLineChars="0" w:firstLine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inline distT="0" distB="0" distL="0" distR="0" wp14:anchorId="31BBE228" wp14:editId="0FDFE124">
            <wp:extent cx="6146800" cy="3937000"/>
            <wp:effectExtent l="0" t="0" r="0" b="0"/>
            <wp:docPr id="1128603126" name="图片 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03126" name="图片 6" descr="图表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6D3E">
        <w:rPr>
          <w:rFonts w:ascii="Times New Roman" w:hAnsi="Times New Roman" w:cs="Times New Roman"/>
          <w:b/>
          <w:bCs/>
          <w:sz w:val="22"/>
          <w:szCs w:val="22"/>
        </w:rPr>
        <w:t>Figure S</w:t>
      </w:r>
      <w:bookmarkEnd w:id="3"/>
      <w:r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76D3E">
        <w:rPr>
          <w:rFonts w:ascii="Times New Roman" w:hAnsi="Times New Roman" w:cs="Times New Roman"/>
          <w:b/>
          <w:bCs/>
          <w:sz w:val="22"/>
          <w:szCs w:val="22"/>
        </w:rPr>
        <w:t xml:space="preserve"> Correlation between total score an</w:t>
      </w:r>
      <w:r w:rsidRPr="00001E26">
        <w:rPr>
          <w:rFonts w:ascii="Times New Roman" w:hAnsi="Times New Roman" w:cs="Times New Roman"/>
          <w:b/>
          <w:bCs/>
          <w:sz w:val="22"/>
          <w:szCs w:val="22"/>
        </w:rPr>
        <w:t>d θ</w:t>
      </w:r>
    </w:p>
    <w:p w14:paraId="189D658B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694D4C00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Su</w:t>
      </w:r>
      <w:r>
        <w:rPr>
          <w:b/>
          <w:bCs/>
          <w:sz w:val="24"/>
          <w:szCs w:val="24"/>
        </w:rPr>
        <w:t xml:space="preserve">pplementary </w:t>
      </w:r>
      <w:r>
        <w:rPr>
          <w:rFonts w:hint="eastAsia"/>
          <w:b/>
          <w:bCs/>
          <w:sz w:val="24"/>
          <w:szCs w:val="24"/>
        </w:rPr>
        <w:t>table</w:t>
      </w:r>
    </w:p>
    <w:p w14:paraId="55699947" w14:textId="77777777" w:rsidR="0099173C" w:rsidRPr="00A931F0" w:rsidRDefault="0099173C" w:rsidP="0099173C">
      <w:pPr>
        <w:pStyle w:val="Caption"/>
        <w:keepNext/>
        <w:spacing w:before="120" w:afterLines="0" w:after="0"/>
        <w:ind w:firstLineChars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124465374"/>
      <w:r w:rsidRPr="00A931F0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A931F0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4"/>
      <w:r w:rsidRPr="00A931F0">
        <w:rPr>
          <w:rFonts w:ascii="Times New Roman" w:hAnsi="Times New Roman" w:cs="Times New Roman"/>
          <w:b/>
          <w:bCs/>
          <w:sz w:val="24"/>
          <w:szCs w:val="24"/>
        </w:rPr>
        <w:t xml:space="preserve"> Lower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t xml:space="preserve">bound of Scalability Coefficient H and scale numbers detected via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A931F0">
        <w:rPr>
          <w:rFonts w:ascii="Times New Roman" w:hAnsi="Times New Roman" w:cs="Times New Roman"/>
          <w:b/>
          <w:bCs/>
          <w:sz w:val="24"/>
          <w:szCs w:val="24"/>
        </w:rPr>
        <w:t>AISP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1196"/>
        <w:gridCol w:w="2296"/>
        <w:gridCol w:w="2116"/>
      </w:tblGrid>
      <w:tr w:rsidR="0099173C" w:rsidRPr="00A931F0" w14:paraId="569B8FCB" w14:textId="77777777" w:rsidTr="007B5BE8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2D9B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Lower Bound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73F8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Max scale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B0B6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Unscalable Items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F1C2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Items in Scale 1(%)</w:t>
            </w:r>
          </w:p>
        </w:tc>
      </w:tr>
      <w:tr w:rsidR="0099173C" w:rsidRPr="00A931F0" w14:paraId="164728EE" w14:textId="77777777" w:rsidTr="007B5BE8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434D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B1AB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DF04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5387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58</w:t>
            </w:r>
          </w:p>
        </w:tc>
      </w:tr>
      <w:tr w:rsidR="0099173C" w:rsidRPr="00A931F0" w14:paraId="55D43DE7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9DF7E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FC4FC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4B3B7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F47DA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58</w:t>
            </w:r>
          </w:p>
        </w:tc>
      </w:tr>
      <w:tr w:rsidR="0099173C" w:rsidRPr="00A931F0" w14:paraId="7C2369FA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79A3D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4EF67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102B5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1ADC0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9173C" w:rsidRPr="00A931F0" w14:paraId="70114048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583BE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C0DD3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B56F4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3BFC9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59</w:t>
            </w:r>
          </w:p>
        </w:tc>
      </w:tr>
      <w:tr w:rsidR="0099173C" w:rsidRPr="00A931F0" w14:paraId="1C09C241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C082F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31F0">
              <w:rPr>
                <w:b/>
                <w:bCs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2E0FE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31F0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E5C05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31F0">
              <w:rPr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D0D72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31F0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99173C" w:rsidRPr="00A931F0" w14:paraId="76E8D473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E0A8F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7ECB6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0D702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56037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49</w:t>
            </w:r>
          </w:p>
        </w:tc>
      </w:tr>
      <w:tr w:rsidR="0099173C" w:rsidRPr="00A931F0" w14:paraId="55D0DEFC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B4200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FEE83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E02BD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BDCC3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38</w:t>
            </w:r>
          </w:p>
        </w:tc>
      </w:tr>
      <w:tr w:rsidR="0099173C" w:rsidRPr="00A931F0" w14:paraId="722AF6AA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74196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C01BE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B9F3A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85FAB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32</w:t>
            </w:r>
          </w:p>
        </w:tc>
      </w:tr>
      <w:tr w:rsidR="0099173C" w:rsidRPr="00A931F0" w14:paraId="3971E2E7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5C5E6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6095C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1CB31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CD630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99173C" w:rsidRPr="00A931F0" w14:paraId="3003A91C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A8E4F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25719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43139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13B10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12</w:t>
            </w:r>
          </w:p>
        </w:tc>
      </w:tr>
      <w:tr w:rsidR="0099173C" w:rsidRPr="00A931F0" w14:paraId="33FFB25A" w14:textId="77777777" w:rsidTr="007B5BE8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B57EA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85D15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7EDDB" w14:textId="77777777" w:rsidR="0099173C" w:rsidRPr="00A931F0" w:rsidRDefault="0099173C" w:rsidP="007B5BE8">
            <w:pPr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CD4E2" w14:textId="77777777" w:rsidR="0099173C" w:rsidRPr="00A931F0" w:rsidRDefault="0099173C" w:rsidP="007B5BE8">
            <w:pPr>
              <w:keepNext/>
              <w:snapToGrid w:val="0"/>
              <w:spacing w:beforeLines="0" w:before="0" w:afterLines="0" w:after="0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 w:rsidRPr="00A931F0">
              <w:rPr>
                <w:color w:val="000000"/>
                <w:sz w:val="24"/>
                <w:szCs w:val="24"/>
              </w:rPr>
              <w:t>8</w:t>
            </w:r>
          </w:p>
        </w:tc>
      </w:tr>
    </w:tbl>
    <w:p w14:paraId="7369EEC6" w14:textId="77777777" w:rsidR="0099173C" w:rsidRDefault="0099173C" w:rsidP="0099173C">
      <w:pPr>
        <w:spacing w:before="120" w:after="120"/>
        <w:ind w:firstLine="400"/>
      </w:pPr>
    </w:p>
    <w:p w14:paraId="41FA1818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327B156E" w14:textId="77777777" w:rsidR="0099173C" w:rsidRPr="000421F6" w:rsidRDefault="0099173C" w:rsidP="0099173C">
      <w:pPr>
        <w:pStyle w:val="Caption"/>
        <w:keepNext/>
        <w:spacing w:before="120" w:afterLines="0" w:after="0" w:line="240" w:lineRule="auto"/>
        <w:ind w:firstLineChars="0" w:firstLine="0"/>
        <w:jc w:val="center"/>
        <w:rPr>
          <w:rFonts w:ascii="Times New Roman" w:hAnsi="Times New Roman" w:cs="Times New Roman"/>
          <w:b/>
          <w:bCs/>
        </w:rPr>
      </w:pPr>
      <w:bookmarkStart w:id="5" w:name="_Ref124465392"/>
      <w:r w:rsidRPr="000421F6">
        <w:rPr>
          <w:rFonts w:ascii="Times New Roman" w:hAnsi="Times New Roman" w:cs="Times New Roman"/>
          <w:b/>
          <w:bCs/>
        </w:rPr>
        <w:lastRenderedPageBreak/>
        <w:t>Table S</w:t>
      </w:r>
      <w:r w:rsidRPr="000421F6">
        <w:rPr>
          <w:rFonts w:ascii="Times New Roman" w:hAnsi="Times New Roman" w:cs="Times New Roman"/>
          <w:b/>
          <w:bCs/>
        </w:rPr>
        <w:fldChar w:fldCharType="begin"/>
      </w:r>
      <w:r w:rsidRPr="000421F6">
        <w:rPr>
          <w:rFonts w:ascii="Times New Roman" w:hAnsi="Times New Roman" w:cs="Times New Roman"/>
          <w:b/>
          <w:bCs/>
        </w:rPr>
        <w:instrText xml:space="preserve"> SEQ Table_S \* ARABIC </w:instrText>
      </w:r>
      <w:r w:rsidRPr="000421F6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  <w:noProof/>
        </w:rPr>
        <w:t>2</w:t>
      </w:r>
      <w:r w:rsidRPr="000421F6">
        <w:rPr>
          <w:rFonts w:ascii="Times New Roman" w:hAnsi="Times New Roman" w:cs="Times New Roman"/>
          <w:b/>
          <w:bCs/>
        </w:rPr>
        <w:fldChar w:fldCharType="end"/>
      </w:r>
      <w:bookmarkEnd w:id="5"/>
      <w:r w:rsidRPr="000421F6">
        <w:rPr>
          <w:rFonts w:ascii="Times New Roman" w:hAnsi="Times New Roman" w:cs="Times New Roman"/>
          <w:b/>
          <w:bCs/>
        </w:rPr>
        <w:t xml:space="preserve"> Knowledge points and their scale when using H=0.42 for AISP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77"/>
        <w:gridCol w:w="285"/>
        <w:gridCol w:w="2297"/>
        <w:gridCol w:w="1204"/>
        <w:gridCol w:w="378"/>
        <w:gridCol w:w="380"/>
        <w:gridCol w:w="3175"/>
        <w:gridCol w:w="1264"/>
      </w:tblGrid>
      <w:tr w:rsidR="0099173C" w:rsidRPr="00765327" w14:paraId="1C994C40" w14:textId="77777777" w:rsidTr="007B5BE8">
        <w:trPr>
          <w:trHeight w:val="20"/>
          <w:tblHeader/>
          <w:jc w:val="center"/>
        </w:trPr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E61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 w:rsidRPr="00765327">
              <w:rPr>
                <w:color w:val="000000"/>
                <w:sz w:val="18"/>
                <w:szCs w:val="18"/>
              </w:rPr>
              <w:t>ode</w:t>
            </w: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E4F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Pr="00765327">
              <w:rPr>
                <w:color w:val="000000"/>
                <w:sz w:val="18"/>
                <w:szCs w:val="18"/>
              </w:rPr>
              <w:t>cale</w:t>
            </w:r>
          </w:p>
        </w:tc>
        <w:tc>
          <w:tcPr>
            <w:tcW w:w="1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6F3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Knowledge points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588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sz w:val="18"/>
                <w:szCs w:val="18"/>
              </w:rPr>
              <w:t>bbreviation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6B8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 w:rsidRPr="00765327">
              <w:rPr>
                <w:color w:val="000000"/>
                <w:sz w:val="18"/>
                <w:szCs w:val="18"/>
              </w:rPr>
              <w:t>ode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887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Pr="00765327">
              <w:rPr>
                <w:color w:val="000000"/>
                <w:sz w:val="18"/>
                <w:szCs w:val="18"/>
              </w:rPr>
              <w:t>cale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F03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</w:t>
            </w:r>
            <w:r>
              <w:rPr>
                <w:color w:val="000000"/>
                <w:sz w:val="18"/>
                <w:szCs w:val="18"/>
              </w:rPr>
              <w:t>nowledge point</w:t>
            </w:r>
            <w:r>
              <w:rPr>
                <w:rFonts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BC1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Abbreviation</w:t>
            </w:r>
          </w:p>
        </w:tc>
      </w:tr>
      <w:tr w:rsidR="0099173C" w:rsidRPr="00765327" w14:paraId="5CDACB60" w14:textId="77777777" w:rsidTr="007B5BE8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F13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kp.14</w:t>
            </w:r>
          </w:p>
        </w:tc>
        <w:tc>
          <w:tcPr>
            <w:tcW w:w="1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AD2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EF9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muscular endurance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E99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Muscular.Endurance</w:t>
            </w: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4A3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kp.17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BE2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A5E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core stabilization exercise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7BC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CorStabilizatinExrcs</w:t>
            </w:r>
          </w:p>
        </w:tc>
      </w:tr>
      <w:tr w:rsidR="0099173C" w:rsidRPr="00765327" w14:paraId="54F98471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0B8F74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2F3D4C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F36E30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proprioception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7AFA23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Proprioception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7EECD5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F47F5F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16B3040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self controlled dynamic equilibrium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6CAD71F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SlfCntrlldDynmcEqlbr</w:t>
            </w:r>
          </w:p>
        </w:tc>
      </w:tr>
      <w:tr w:rsidR="0099173C" w:rsidRPr="00765327" w14:paraId="27F3C1EE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35AC4F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C43BA8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D57DC1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balance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EA2E1F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Balance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9C31CB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D307DF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785DCB3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indications for stretching exercise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4148FBE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IndctnsFrStrtchngExr</w:t>
            </w:r>
          </w:p>
        </w:tc>
      </w:tr>
      <w:tr w:rsidR="0099173C" w:rsidRPr="00765327" w14:paraId="0D45CE77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D637D1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CC3771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1BD422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coordination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49F385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Coordination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B40622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0024D2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1355D89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 relationship between physiological movement and accessory movement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F63A88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ThRltnshpBtwnPhyM&amp;AM</w:t>
            </w:r>
          </w:p>
        </w:tc>
      </w:tr>
      <w:tr w:rsidR="0099173C" w:rsidRPr="00765327" w14:paraId="64149DC0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A0E694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5E9653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5DBDC9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other controlled dynamic equilibrium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EA9A9B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OthrCntrlldDynmcEqlb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DE1127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E8F686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4EA42DB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indications for joint mobilization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0B7A0B6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IndicatnsFrJntMblztn</w:t>
            </w:r>
          </w:p>
        </w:tc>
      </w:tr>
      <w:tr w:rsidR="0099173C" w:rsidRPr="00765327" w14:paraId="4475FB21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5F4AA1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62DF7F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C8DAC3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hemiplegic gait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215C29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Hemiplegic.Gait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7D7865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24A26E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11C4323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Scapula-pelvic pattern of PNF technique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EC7DCF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Scpl-PlvcPttrnOfPnfT</w:t>
            </w:r>
          </w:p>
        </w:tc>
      </w:tr>
      <w:tr w:rsidR="0099173C" w:rsidRPr="00765327" w14:paraId="0B45FA75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D2FE85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1F068A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EEAD66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gluteus medius gait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2303F8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Gluteus.Medius.Gait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001FFA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7BA5D5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439B0BF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open chain movement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E26382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Open.Chain.Movement</w:t>
            </w:r>
          </w:p>
        </w:tc>
      </w:tr>
      <w:tr w:rsidR="0099173C" w:rsidRPr="00765327" w14:paraId="54FD8BE4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6A6016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9903D9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D97585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passive movement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223F78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Passive.Movement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8DB3F7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E1FBBF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527B8C0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drop foot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68B7246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Drop.Foot</w:t>
            </w:r>
          </w:p>
        </w:tc>
      </w:tr>
      <w:tr w:rsidR="0099173C" w:rsidRPr="00765327" w14:paraId="6AE701F4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DEC944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8022C1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66200D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circle gait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8C7F2F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Circle.Gait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9C05E3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3EB738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ABC763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 principle of grade selection for joint mobilization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1B10B47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ThPrncplOfGrdSlctFJM</w:t>
            </w:r>
          </w:p>
        </w:tc>
      </w:tr>
      <w:tr w:rsidR="0099173C" w:rsidRPr="00765327" w14:paraId="7D6B8AAE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B42E29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FFC1C9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5E297B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motor unit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0E40C4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Motor.Unit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7B882E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C82698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32172DE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Causes of decreased muscle strength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3E48798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CssOfDcrsdMsclStrngt</w:t>
            </w:r>
          </w:p>
        </w:tc>
      </w:tr>
      <w:tr w:rsidR="0099173C" w:rsidRPr="00765327" w14:paraId="35700A2F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1B4367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99A337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BB4697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key point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33DE36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Key.Point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849A79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CAFC03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1D6D24A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Multi-point isometric training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F247A2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Multi-PntIsmtrcTrnng</w:t>
            </w:r>
          </w:p>
        </w:tc>
      </w:tr>
      <w:tr w:rsidR="0099173C" w:rsidRPr="00765327" w14:paraId="1D3808B6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6436E0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3E13B9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2B8E8E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reflex suppression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ACBAAD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Reflex.Suppression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2664B3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960EEB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36B221D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TENS princeple training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6AC8322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TensPrinceplTraining</w:t>
            </w:r>
          </w:p>
        </w:tc>
      </w:tr>
      <w:tr w:rsidR="0099173C" w:rsidRPr="00765327" w14:paraId="343D6ACB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9B2F72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1C130A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B7405B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original reflection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D0C9DF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Original.Reflection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814EE1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5FDB3C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40E6BC9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resistance training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6EDD20B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Resistance.Training</w:t>
            </w:r>
          </w:p>
        </w:tc>
      </w:tr>
      <w:tr w:rsidR="0099173C" w:rsidRPr="00765327" w14:paraId="7BFA8909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336C4E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72C1BD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2341B9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asymmetrical tonic neck reflex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4130A3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AsymmetrclTncNckRflx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97C50E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1377A3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1859605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knee hyperextension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37D1857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Knee.Hyperextension</w:t>
            </w:r>
          </w:p>
        </w:tc>
      </w:tr>
      <w:tr w:rsidR="0099173C" w:rsidRPr="00765327" w14:paraId="5B207C5C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56817C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566054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5E5BE5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associated reaction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9C44DB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Associated.Reaction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AE59F0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613731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3330A2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postural transfer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818667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Postural.Transfer</w:t>
            </w:r>
          </w:p>
        </w:tc>
      </w:tr>
      <w:tr w:rsidR="0099173C" w:rsidRPr="00765327" w14:paraId="5E279A76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84FC30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kp.37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6FA4CD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B63D29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synergy movement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F93B58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Synergy.Movement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0A752C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E1EB31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0AC978A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Affecting Factors of Muscle Strength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6E26B62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AffctngFctrsOfMsclSt</w:t>
            </w:r>
          </w:p>
        </w:tc>
      </w:tr>
      <w:tr w:rsidR="0099173C" w:rsidRPr="00765327" w14:paraId="287107E2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05D910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091DCE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6D3C96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irradiation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5E2658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Irradiation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95F036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D135CB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1AD7C1F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Strength Grading and Training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6238646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StrengthGradng&amp;Trnng</w:t>
            </w:r>
          </w:p>
        </w:tc>
      </w:tr>
      <w:tr w:rsidR="0099173C" w:rsidRPr="00765327" w14:paraId="0295E66A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348269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kp.39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1FE5A1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5D3AE6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lumbrical grip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4D765A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Lumbrical.Grip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663EAF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23A1F7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5AD6A76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physical therapy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7E0B53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Physical.Therapy</w:t>
            </w:r>
          </w:p>
        </w:tc>
      </w:tr>
      <w:tr w:rsidR="0099173C" w:rsidRPr="00765327" w14:paraId="736994DC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BB530B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11AF63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265422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motor relearning program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1A78A4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MotorRelearningPrgrm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371201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5E916C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0A1C82C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contracture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02D2FE1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Contracture</w:t>
            </w:r>
          </w:p>
        </w:tc>
      </w:tr>
      <w:tr w:rsidR="0099173C" w:rsidRPr="00765327" w14:paraId="4D84431F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480AF1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7C9D6C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542615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exercise prescription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E9C616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ExercisePrescription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05090D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kp.100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DD26B3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4C6708C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closed chain movement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7C862D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ClosedChainMovement</w:t>
            </w:r>
          </w:p>
        </w:tc>
      </w:tr>
      <w:tr w:rsidR="0099173C" w:rsidRPr="00765327" w14:paraId="12B98CBE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60FC98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6B28AD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A855BA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pursed lip breathing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91A180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Pursed.Lip.Breathing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91939E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7D05AC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F37F6D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Physiological movement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1105487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PhysiologicalMovemnt</w:t>
            </w:r>
          </w:p>
        </w:tc>
      </w:tr>
      <w:tr w:rsidR="0099173C" w:rsidRPr="00765327" w14:paraId="3F317103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3591F8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D1A607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7F3B5E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Aerobic exercise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B95743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Aerobic.Exercise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F986F5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5F55FF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5170238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accessory movement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610023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Accessory.Movement</w:t>
            </w:r>
          </w:p>
        </w:tc>
      </w:tr>
      <w:tr w:rsidR="0099173C" w:rsidRPr="00765327" w14:paraId="3689CBBF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6C95E0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629EA0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1039EB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Influencing factors of joint movement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2ED286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InflncngFctrsOfJntMv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F33C14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F8B5E3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0A9790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muscle strength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09606A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Muscle.Strength</w:t>
            </w:r>
          </w:p>
        </w:tc>
      </w:tr>
      <w:tr w:rsidR="0099173C" w:rsidRPr="00765327" w14:paraId="6D3CCE6E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F5A362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2DB5E5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4BFEF7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Indications for joint mobility techniques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252DF0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IndctnsFrJntMbltyTch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043FDB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B69495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412EA19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repetition maximum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34F9C66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Repetition.Maximum</w:t>
            </w:r>
          </w:p>
        </w:tc>
      </w:tr>
      <w:tr w:rsidR="0099173C" w:rsidRPr="00765327" w14:paraId="360CBFCD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0C8459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kp.47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E21FCB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8E9741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Contraindications for joint mobility techniques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F176E3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CntrndctnsFrJntMbltT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0ED433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kp.18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937CCF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7CBF574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psoas position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38525E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Psoas.Position</w:t>
            </w:r>
          </w:p>
        </w:tc>
      </w:tr>
      <w:tr w:rsidR="0099173C" w:rsidRPr="00765327" w14:paraId="28926423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226F8F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C2AA96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BB17D5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 influence of immobility on joint movement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321E01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ThInflncOfImmbltyOJM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59EFE1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F869E7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6A7ADBA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therapeutic exercise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06488E9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Therapeutic.Exercise</w:t>
            </w:r>
          </w:p>
        </w:tc>
      </w:tr>
      <w:tr w:rsidR="0099173C" w:rsidRPr="00765327" w14:paraId="18A8B0B9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318582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7FB787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5481C1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Selection principle of transfer method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A6B133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SlctnPrncplOfTrnsfrM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8CD3C4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48DA5E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922D81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sling exercise training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38C92BF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SlingExercisTraining</w:t>
            </w:r>
          </w:p>
        </w:tc>
      </w:tr>
      <w:tr w:rsidR="0099173C" w:rsidRPr="00765327" w14:paraId="125FC2AF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A9064B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074096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E99C79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Basic principles of postural transfer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C8A48B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BscPrncplsOfPstrlTrn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014672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9C51DE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0A17FFC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walking cycle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5BB6D5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Walking.Cycle</w:t>
            </w:r>
          </w:p>
        </w:tc>
      </w:tr>
      <w:tr w:rsidR="0099173C" w:rsidRPr="00765327" w14:paraId="2BEB366F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EBC7FF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087645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520CCC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 effect of stretching exercise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65B9A3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ThEffctOfStrtchngExr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3393B1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59C401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653735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stretching exercise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6A7BD6C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Stretching.Exercise</w:t>
            </w:r>
          </w:p>
        </w:tc>
      </w:tr>
      <w:tr w:rsidR="0099173C" w:rsidRPr="00765327" w14:paraId="76B2F765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994054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lastRenderedPageBreak/>
              <w:t>kp.54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E9A930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B06B26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type of stretching exercise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AF805B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TypOfStretchingExrcs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80042E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D146B3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5361229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Ways to improve joint function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07A163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WaysTImprovJontFnctn</w:t>
            </w:r>
          </w:p>
        </w:tc>
      </w:tr>
      <w:tr w:rsidR="0099173C" w:rsidRPr="00765327" w14:paraId="29746333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AC9DF7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D8EC92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9C7866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 procedures of the stretching exercise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67B0D5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ThPrcdrsOfThStrtchnE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9BB446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kp.48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03C0B0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5A8086D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Precautions for joint mobility techniques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0FC23B9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PrctnsFrJntMbltyTchn</w:t>
            </w:r>
          </w:p>
        </w:tc>
      </w:tr>
      <w:tr w:rsidR="0099173C" w:rsidRPr="00765327" w14:paraId="511DC77B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10E6B7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kp.57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13DF9E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1A8804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Contraindications for stretching exercise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84D5B6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CntrndctnsFrStrtchnE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AB8B98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BB1C5C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6DFD78C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continuous passive movement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300F2C2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ContinuousPassvMvmnt</w:t>
            </w:r>
          </w:p>
        </w:tc>
      </w:tr>
      <w:tr w:rsidR="0099173C" w:rsidRPr="00765327" w14:paraId="2BC5E489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E7AA86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29C494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0B3B6A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Grading of joint mobilization procedures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97315A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GrdngOfJntMblztnPrcd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F12CAF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kp.58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F0036A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363DCEF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Precautions for stretching exercise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C38D81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PrctnsFrStrtchngExrc</w:t>
            </w:r>
          </w:p>
        </w:tc>
      </w:tr>
      <w:tr w:rsidR="0099173C" w:rsidRPr="00765327" w14:paraId="2A2D7FDD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1DD260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kp.62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7C088E3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F45C71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 therapeutic effect of joint mobilization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2F3FD8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ThThrptcEffctOfJntMb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552BA4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1C013A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10BE9E7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Procedure for joint mobilization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BD15EC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ProcedurForJntMblztn</w:t>
            </w:r>
          </w:p>
        </w:tc>
      </w:tr>
      <w:tr w:rsidR="0099173C" w:rsidRPr="00765327" w14:paraId="79DA0313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E8F021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F50577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839518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Contraindications for joint mobilization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9F91F8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CntrndctnsFrJntMblzt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53A569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A1846E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0063FAC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independent transfer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1698AAB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Independent.Transfer</w:t>
            </w:r>
          </w:p>
        </w:tc>
      </w:tr>
      <w:tr w:rsidR="0099173C" w:rsidRPr="00765327" w14:paraId="737D9A8F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BB4DAE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kp.67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43DDA3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3E8EF6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Methods and classification of muscle strength training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A344B0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Mthds&amp;ClssfctnOfMsST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3304AC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EB277D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1FAC0CA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relationship of Muscle length-tension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66E60A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RltnshpOfMsclLngth-T</w:t>
            </w:r>
          </w:p>
        </w:tc>
      </w:tr>
      <w:tr w:rsidR="0099173C" w:rsidRPr="00765327" w14:paraId="383C83C8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49F683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kp.69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26EFBF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6C4628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progressive resistance training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705D42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ProgressvRsstncTrnng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5A8AB9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kp.74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2CBAE5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0AED6FA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indications for strength training exercise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1E0CD9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IndctnsFrStrngthTrnE</w:t>
            </w:r>
          </w:p>
        </w:tc>
      </w:tr>
      <w:tr w:rsidR="0099173C" w:rsidRPr="00765327" w14:paraId="7B994901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4986CA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668CB96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FB083F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Contraindications for strength training exercise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1C4AB9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CntrndctnsFrStrngtTE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0F7DDE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007DDB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8D1EC0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Indications and contraindications for traction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1857CE7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Indctns&amp;CntrndctnsFT</w:t>
            </w:r>
          </w:p>
        </w:tc>
      </w:tr>
      <w:tr w:rsidR="0099173C" w:rsidRPr="00765327" w14:paraId="33255AAA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292A30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E84FA2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E7E070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Precautions for strength training exercise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3E1903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PrctnsFrStrngthTrnnE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F661F3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BC8524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7F094AB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Assisted transfer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283BE3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Assisted.Transfer</w:t>
            </w:r>
          </w:p>
        </w:tc>
      </w:tr>
      <w:tr w:rsidR="0099173C" w:rsidRPr="00765327" w14:paraId="55A5263F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B13E9F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0602DFF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757455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Therapeutic effects of traction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A0C44C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TherptcEffctsOfTrctn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3B7007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E990F2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0E7EB3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facilitatory technique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C36995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FacilitatoryTechniqu</w:t>
            </w:r>
          </w:p>
        </w:tc>
      </w:tr>
      <w:tr w:rsidR="0099173C" w:rsidRPr="00765327" w14:paraId="2BAE6A69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BB92D1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kp.78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A04461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100CB2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classification for balance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67F3E6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ClassificationFrBlnc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A8928E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AF387C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3BABBC6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Upper Limb Patterns of PNF Technique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466855B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UpprLmbPttrnsOfPnfTc</w:t>
            </w:r>
          </w:p>
        </w:tc>
      </w:tr>
      <w:tr w:rsidR="0099173C" w:rsidRPr="00765327" w14:paraId="2D8BC394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D3518C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kp.79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59058EC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543FA8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Affecting Factors of balance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BEF05C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AffectingFctrsOfBlnc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BBC887D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ACD194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794F61A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Lower limb Patterns of PNF Technology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561371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LwrLmbPttrnsOfPnfTch</w:t>
            </w:r>
          </w:p>
        </w:tc>
      </w:tr>
      <w:tr w:rsidR="0099173C" w:rsidRPr="00765327" w14:paraId="51AAA174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5DAC43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kp.80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4A6DF8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0D92A0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training strategy for Balanced training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62F654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TrnngStrtgyFrBlncdTr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34C465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033DF7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610F7F0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indications for PNF technique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2A88803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IndicatinsFrPnfTchnq</w:t>
            </w:r>
          </w:p>
        </w:tc>
      </w:tr>
      <w:tr w:rsidR="0099173C" w:rsidRPr="00765327" w14:paraId="0787EB25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A00CE3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kp.81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BF2C24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B132802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Precautions for Balanced training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8F299E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PrecatnsFrBlncdTrnng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E06660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6857FE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7A88747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passive transfer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5FE8F83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Passive.Transfer</w:t>
            </w:r>
          </w:p>
        </w:tc>
      </w:tr>
      <w:tr w:rsidR="0099173C" w:rsidRPr="00765327" w14:paraId="70633D09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45499A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C97396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082759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inhibitory technique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7E70DA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Inhibitory.Technique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602D48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59FD60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3FE35B3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Contraindications for PNF technique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102ED9B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CntrndctnsFrPnfTchnq</w:t>
            </w:r>
          </w:p>
        </w:tc>
      </w:tr>
      <w:tr w:rsidR="0099173C" w:rsidRPr="00765327" w14:paraId="5B1EC9A6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A29704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2C4AD0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E2FCF7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Commonalities of Neurophysiological Therapies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B362EB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CmmnltsOfNrphyslgclT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8AA13D1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FC718C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640DB08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Procedure for  exercise prescription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C3A140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PrcdrFrExrcsPrscrptn</w:t>
            </w:r>
          </w:p>
        </w:tc>
      </w:tr>
      <w:tr w:rsidR="0099173C" w:rsidRPr="00765327" w14:paraId="45C60CC6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72ACA3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kp.85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4F9D2CF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BD329B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Brunnstrom's six-stage recovery theory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EF53D5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Brnnstrm'sSx-StgRcvT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13EC18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F92C469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4C85D9B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Traditional Chinese Medicine Rehabilitation Methods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45FE3F0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TrdtnlChnsMdcnRhbltM</w:t>
            </w:r>
          </w:p>
        </w:tc>
      </w:tr>
      <w:tr w:rsidR="0099173C" w:rsidRPr="00765327" w14:paraId="27282D67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9E4D81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kp.93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3B4344E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EB7E5A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Inadequate passive movement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FF2224B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InadequatPassivMvmnt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71A5CE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96BED74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C81508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neurodevelopmental therapy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7FC5A7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NeurodevelpmntlThrpy</w:t>
            </w:r>
          </w:p>
        </w:tc>
      </w:tr>
      <w:tr w:rsidR="0099173C" w:rsidRPr="00765327" w14:paraId="57AC6A73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B6280B0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kp.94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1CEFC997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6155DA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Inadequate active movement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CB79C0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InadequatActivMovmnt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AEA6F4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EBB8E1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2C471B5E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joint mobilization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3EF1A74F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Joint.Mobilization</w:t>
            </w:r>
          </w:p>
        </w:tc>
      </w:tr>
      <w:tr w:rsidR="0099173C" w:rsidRPr="00765327" w14:paraId="03EDC99D" w14:textId="77777777" w:rsidTr="007B5BE8">
        <w:trPr>
          <w:trHeight w:val="20"/>
          <w:jc w:val="center"/>
        </w:trPr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C7C9513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kp.96</w:t>
            </w:r>
          </w:p>
        </w:tc>
        <w:tc>
          <w:tcPr>
            <w:tcW w:w="152" w:type="pct"/>
            <w:shd w:val="clear" w:color="auto" w:fill="auto"/>
            <w:noWrap/>
            <w:vAlign w:val="center"/>
            <w:hideMark/>
          </w:tcPr>
          <w:p w14:paraId="226F9E78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F1F2DA6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overload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A26FACA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Overload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4700E2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kp.98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9DB7775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pct"/>
            <w:shd w:val="clear" w:color="auto" w:fill="auto"/>
            <w:noWrap/>
            <w:vAlign w:val="center"/>
            <w:hideMark/>
          </w:tcPr>
          <w:p w14:paraId="7382B16C" w14:textId="77777777" w:rsidR="0099173C" w:rsidRPr="00765327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joint movement technique</w:t>
            </w:r>
          </w:p>
        </w:tc>
        <w:tc>
          <w:tcPr>
            <w:tcW w:w="675" w:type="pct"/>
            <w:shd w:val="clear" w:color="auto" w:fill="auto"/>
            <w:noWrap/>
            <w:vAlign w:val="center"/>
            <w:hideMark/>
          </w:tcPr>
          <w:p w14:paraId="77DD680E" w14:textId="77777777" w:rsidR="0099173C" w:rsidRPr="00765327" w:rsidRDefault="0099173C" w:rsidP="007B5BE8">
            <w:pPr>
              <w:keepNext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18"/>
                <w:szCs w:val="18"/>
              </w:rPr>
            </w:pPr>
            <w:r w:rsidRPr="00765327">
              <w:rPr>
                <w:color w:val="000000"/>
                <w:sz w:val="18"/>
                <w:szCs w:val="18"/>
              </w:rPr>
              <w:t>JointMovementTechniq</w:t>
            </w:r>
          </w:p>
        </w:tc>
      </w:tr>
    </w:tbl>
    <w:p w14:paraId="545C4E7F" w14:textId="77777777" w:rsidR="0099173C" w:rsidRPr="00027FB1" w:rsidRDefault="0099173C" w:rsidP="0099173C">
      <w:pPr>
        <w:spacing w:beforeLines="0" w:before="0" w:afterLines="0" w:after="0" w:line="240" w:lineRule="auto"/>
        <w:ind w:firstLineChars="0" w:firstLine="0"/>
        <w:jc w:val="both"/>
      </w:pPr>
      <w:r>
        <w:t>The items with 0 scale are unscale.</w:t>
      </w:r>
    </w:p>
    <w:p w14:paraId="743C3C65" w14:textId="77777777" w:rsidR="0099173C" w:rsidRDefault="0099173C" w:rsidP="0099173C">
      <w:pPr>
        <w:spacing w:before="120" w:after="120"/>
        <w:ind w:firstLine="400"/>
      </w:pPr>
    </w:p>
    <w:p w14:paraId="45E5DBDD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</w:p>
    <w:p w14:paraId="1E3079CA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44BCFF51" w14:textId="77777777" w:rsidR="0099173C" w:rsidRPr="00095FFF" w:rsidRDefault="0099173C" w:rsidP="0099173C">
      <w:pPr>
        <w:pStyle w:val="Caption"/>
        <w:keepNext/>
        <w:spacing w:before="120" w:afterLines="0" w:after="0" w:line="240" w:lineRule="auto"/>
        <w:ind w:firstLineChars="0" w:firstLine="0"/>
        <w:jc w:val="center"/>
        <w:rPr>
          <w:rFonts w:ascii="Times New Roman" w:hAnsi="Times New Roman" w:cs="Times New Roman"/>
          <w:b/>
          <w:bCs/>
        </w:rPr>
      </w:pPr>
      <w:bookmarkStart w:id="6" w:name="_Ref124465416"/>
      <w:r w:rsidRPr="00095FFF">
        <w:rPr>
          <w:rFonts w:ascii="Times New Roman" w:hAnsi="Times New Roman" w:cs="Times New Roman"/>
          <w:b/>
          <w:bCs/>
        </w:rPr>
        <w:lastRenderedPageBreak/>
        <w:t>Table S</w:t>
      </w:r>
      <w:r w:rsidRPr="00095FFF">
        <w:rPr>
          <w:rFonts w:ascii="Times New Roman" w:hAnsi="Times New Roman" w:cs="Times New Roman"/>
          <w:b/>
          <w:bCs/>
        </w:rPr>
        <w:fldChar w:fldCharType="begin"/>
      </w:r>
      <w:r w:rsidRPr="00095FFF">
        <w:rPr>
          <w:rFonts w:ascii="Times New Roman" w:hAnsi="Times New Roman" w:cs="Times New Roman"/>
          <w:b/>
          <w:bCs/>
        </w:rPr>
        <w:instrText xml:space="preserve"> SEQ Table_S \* ARABIC </w:instrText>
      </w:r>
      <w:r w:rsidRPr="00095FFF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  <w:noProof/>
        </w:rPr>
        <w:t>3</w:t>
      </w:r>
      <w:r w:rsidRPr="00095FFF">
        <w:rPr>
          <w:rFonts w:ascii="Times New Roman" w:hAnsi="Times New Roman" w:cs="Times New Roman"/>
          <w:b/>
          <w:bCs/>
        </w:rPr>
        <w:fldChar w:fldCharType="end"/>
      </w:r>
      <w:bookmarkEnd w:id="6"/>
      <w:r w:rsidRPr="00095FFF">
        <w:rPr>
          <w:rFonts w:ascii="Times New Roman" w:hAnsi="Times New Roman" w:cs="Times New Roman"/>
          <w:b/>
          <w:bCs/>
        </w:rPr>
        <w:t xml:space="preserve"> The monotonicity test for 50 knowledge points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4112"/>
        <w:gridCol w:w="674"/>
        <w:gridCol w:w="963"/>
        <w:gridCol w:w="944"/>
        <w:gridCol w:w="1093"/>
        <w:gridCol w:w="953"/>
      </w:tblGrid>
      <w:tr w:rsidR="0099173C" w:rsidRPr="006B3713" w14:paraId="1A37FA0D" w14:textId="77777777" w:rsidTr="007B5BE8">
        <w:trPr>
          <w:trHeight w:val="20"/>
        </w:trPr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A47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 w:rsidRPr="006B3713">
              <w:rPr>
                <w:color w:val="000000"/>
                <w:sz w:val="18"/>
                <w:szCs w:val="18"/>
              </w:rPr>
              <w:t>ode</w:t>
            </w:r>
          </w:p>
        </w:tc>
        <w:tc>
          <w:tcPr>
            <w:tcW w:w="21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1B2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Kn</w:t>
            </w:r>
            <w:r>
              <w:rPr>
                <w:color w:val="000000"/>
                <w:sz w:val="18"/>
                <w:szCs w:val="18"/>
              </w:rPr>
              <w:t>owledge points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C02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ItemH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085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mono_#ac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7EC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mono_#vi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509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mono_#zsig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47B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mono_crit</w:t>
            </w:r>
          </w:p>
        </w:tc>
      </w:tr>
      <w:tr w:rsidR="0099173C" w:rsidRPr="006B3713" w14:paraId="5386C92D" w14:textId="77777777" w:rsidTr="007B5BE8">
        <w:trPr>
          <w:trHeight w:val="20"/>
        </w:trPr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76C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kp.14</w:t>
            </w:r>
          </w:p>
        </w:tc>
        <w:tc>
          <w:tcPr>
            <w:tcW w:w="21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70A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muscular endurance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B81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589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633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14B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05D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223FFDA5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4E0A5E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kp.19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949ED0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proprioception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41627E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7105183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B7ECD4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A95C16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E2A926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FCF1036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BF2769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kp.21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FBB410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balance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DBBD8F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A7FEAD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860922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BD45C9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CF0754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705447C3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5ADBA0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kp.22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04C6E3F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coordination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D24DF8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6AA166C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CF208B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C441A9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BBCAD6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0BD538AF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C5208C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kp.24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22703A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other controlled dynamic equilibrium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DC4A77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C58583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43E133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C743D3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25E043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5275637D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DEC3E9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kp.28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3B2AA08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hemiplegic gait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D5CCA7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1BD0CB6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4188FB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D4EB3D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F559D0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507CC5E5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C76A5B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kp.29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EC098F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gluteus medius gait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DB88E1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5C303D9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1B84C2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64D929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78FE57D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5D58A34C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DC0C68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78CBE7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passive movement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D73FFD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662B042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B4AD0E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03C7F5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BECFAA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74F87F38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C7D712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kp.30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36AB72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circle gait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000AEF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54590E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58D5A15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69BB79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EDED0A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3A5A6CCC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C3589A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kp.31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CEE53F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motor unit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E18CAA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82450C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43B946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CB9BA9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C37238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383E901D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A0CB2E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kp.32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437941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key point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33835B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E7118F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3D704F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AE60D5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699758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817399B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32B7AB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kp.33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6103BB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reflex suppression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7D0996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1899D2C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0388F9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4E93F2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32907A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3FF3BFA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E09C20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kp.34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76574C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original reflection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A3D3E1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A84161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84FE4A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C04411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A413E4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EB1C546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1ACCE4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kp.35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D720ED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asymmetrical tonic neck reflex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BB0763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BB5197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5D9DD3A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ACC773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1066DD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EDACCD6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4E9F04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kp.36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DB402E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associated reaction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DE01E5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9F932A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818B68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71E9FE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CE8178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5A63897B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AF11C3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kp.37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ED32D3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synergy movement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7B41C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1197F14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D0FCCD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3231453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739404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0D903F6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79E1B8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kp.38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793272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irradiation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35272A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3D04C52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B0B952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666A17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A4C014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00303188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079DD0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kp.39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3E21BF5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lumbrical grip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FB57BD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605CB2C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5F438E0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3DAC878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ED8DA0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683850FB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3E8E7B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kp.40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90EA2B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motor relearning program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184132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32E08C0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B67AFF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3D794D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076CA3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19FC3150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387A57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kp.41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5E2D9D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exercise prescription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ACABA6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E5E0A5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8BE736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D5F310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7E8D33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2642D47C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AFC8A5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kp.42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55472B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pursed lip breathing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3C0BB9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3E9F1D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0EF985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2B486F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2AA9C8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6C78D4A0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CDE67C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kp.43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B40D34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Aerobic exercise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0F6206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D4733C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F99C05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874B72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0A31C1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052EB584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281E22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kp.44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7BCDDEE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Influencing factors of joint movement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3EC99E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46D850D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3A2047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993656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16A64EE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717CE01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BF62D2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kp.46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E2EB40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Indications for joint mobility techniques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0BCD3B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712302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FCD1B0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A91FE5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DD6DE3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759033F8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746D70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kp.47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73B3F92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Contraindications for joint mobility techniques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A69AC9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30E5CC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90AA5F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88E0D3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C9D9CA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57502A54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826A80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kp.49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3E08126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The influence of immobility on joint movement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6B672F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3065A2D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624A03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622575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E7D486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17E38C7F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974C34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kp.50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F74C18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Selection principle of transfer method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D30409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4F2B9D3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573AA96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080F81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EBB060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36403A36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F91A18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kp.51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0EDA2A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Basic principles of postural transfer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78519B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6838346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F404D9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0ED1D0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37E7AF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7321A6D0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905F35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kp.52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4556CF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The effect of stretching exercise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C42B63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5656594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9AC53F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31DC34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7DA775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1E329563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D0961B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kp.54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BF66F8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type of stretching exercise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821D4A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4E8DEF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4BF909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1419B96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9EB97F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2D366672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599AD9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kp.55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3A53D4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the procedures of the stretching exercise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52D2C0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0FE005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B5F417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05EB5B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C6D03C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642F22BD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B05012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kp.57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A09F19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Contraindications for stretching exercise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A84E43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3734406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A97F6F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2E9BD5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C109BA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145D9E98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F548FC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kp.60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A1D1E2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Grading of joint mobilization procedures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A19F1F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506474F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8E8C2E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489420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30B7C06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1D884A02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699D8E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kp.62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3722EBC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The therapeutic effect of joint mobilization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1BC5E0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426F19F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B44DFA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C44838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B76899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7418A04A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08BE96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kp.64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285AA2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Contraindications for joint mobilization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CDD413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F1B5A1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75BAA9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2ABA62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E126E2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5AFBCB1D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FCA2AB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kp.67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39D5CE2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Methods and classification of muscle strength training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A528B0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BAB813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D895C1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99DFBC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CCFCD1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35D0E2E6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8ABF69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kp.69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820F87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progressive resistance training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3E9E59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F19E0A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ECCE1E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503365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748256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0E6E619D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99D67A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kp.73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69E19D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Contraindications for strength training exercise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A51C1A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3D7E926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BC48EB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EA37C2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0E00D6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68B05163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BA384E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kp.75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0B2F371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Precautions for strength training exercise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D62242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911FD7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2352CB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3D00958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A757FA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5E58DD94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F2F239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kp.76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E7670B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Therapeutic effects of traction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0CFE4A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42843E1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64E437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37EBBA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FF252A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29095EF0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239509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kp.78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3BD61BF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classification for balance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FFC459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2C05E6A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96D7A3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7F7687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970D78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7FA9ACC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78BF18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kp.79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7EBEC2A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Affecting Factors of balance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73E7A5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32E8A7F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27F628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BF4963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132768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2A07C532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41157F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kp.80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8680F4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training strategy for Balanced training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B1FA09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775F98D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9784D5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73C1AF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27E2273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3D6BC296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724E2F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kp.81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D22C78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Precautions for Balanced training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A4CBA8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5C9C303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EF1CA9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CF73B8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3B2CCE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690E6582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A14DA5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kp.83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3D084FD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inhibitory technique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2EC7D1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4588CBB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BFB902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CD54DBA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E13CF8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56EB7EE1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8590DC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kp.84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3B729E8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Commonalities of Neurophysiological Therapies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73877F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C5EE6D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FC9C096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9EDFA1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69A0BFD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6CA538B0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36F624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kp.85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031AA7F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Brunnstrom's six-stage recovery theory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0A9BA7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7A625E7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ACFBF4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EEA910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7CA081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054F03EC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97CAC14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kp.93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EE243B8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Inadequate passive movement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94CDC7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04B3577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F2E4E1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E767922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211F0C9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4F885AF7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356315B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kp.94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CB03881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Inadequate active movement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F74903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65CD88A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8FFBC65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5EB26BD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4939F567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  <w:tr w:rsidR="0099173C" w:rsidRPr="006B3713" w14:paraId="794754D8" w14:textId="77777777" w:rsidTr="007B5BE8">
        <w:trPr>
          <w:trHeight w:val="20"/>
        </w:trPr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D169ACF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kp.96</w:t>
            </w:r>
          </w:p>
        </w:tc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73DD250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overload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9BA1C1C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14:paraId="43D517D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101743E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0FD54B23" w14:textId="77777777" w:rsidR="0099173C" w:rsidRPr="006B3713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4B044AD" w14:textId="77777777" w:rsidR="0099173C" w:rsidRPr="006B3713" w:rsidRDefault="0099173C" w:rsidP="007B5BE8">
            <w:pPr>
              <w:keepNext/>
              <w:snapToGrid w:val="0"/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18"/>
                <w:szCs w:val="18"/>
              </w:rPr>
            </w:pPr>
            <w:r w:rsidRPr="006B3713">
              <w:rPr>
                <w:color w:val="000000"/>
                <w:sz w:val="18"/>
                <w:szCs w:val="18"/>
              </w:rPr>
              <w:t>0</w:t>
            </w:r>
          </w:p>
        </w:tc>
      </w:tr>
    </w:tbl>
    <w:p w14:paraId="408EE4EB" w14:textId="77777777" w:rsidR="0099173C" w:rsidRDefault="0099173C" w:rsidP="0099173C">
      <w:pPr>
        <w:spacing w:beforeLines="0" w:before="0" w:afterLines="100" w:after="240" w:line="240" w:lineRule="auto"/>
        <w:ind w:firstLineChars="0" w:firstLine="0"/>
        <w:jc w:val="both"/>
      </w:pPr>
      <w:r w:rsidRPr="000E2051">
        <w:t>#ac: count of possible violations in which the item can be involved; #vi: count of actual violations in which the item is involved; #zsig: count significant violations in which the item is involved; Crit: diagnostic critical values.</w:t>
      </w:r>
    </w:p>
    <w:p w14:paraId="44F0EE5A" w14:textId="77777777" w:rsidR="0099173C" w:rsidRDefault="0099173C" w:rsidP="0099173C">
      <w:pPr>
        <w:spacing w:before="120" w:after="120"/>
        <w:ind w:firstLine="400"/>
      </w:pPr>
    </w:p>
    <w:p w14:paraId="69F4CA82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6F09D8EE" w14:textId="77777777" w:rsidR="0099173C" w:rsidRPr="003E6335" w:rsidRDefault="0099173C" w:rsidP="0099173C">
      <w:pPr>
        <w:pStyle w:val="Caption"/>
        <w:keepNext/>
        <w:spacing w:before="120" w:afterLines="0" w:after="0" w:line="240" w:lineRule="auto"/>
        <w:ind w:firstLineChars="0" w:firstLine="0"/>
        <w:jc w:val="center"/>
        <w:rPr>
          <w:rFonts w:ascii="Times New Roman" w:hAnsi="Times New Roman" w:cs="Times New Roman"/>
          <w:b/>
          <w:bCs/>
        </w:rPr>
      </w:pPr>
      <w:bookmarkStart w:id="7" w:name="_Ref124465440"/>
      <w:r w:rsidRPr="003E6335">
        <w:rPr>
          <w:rFonts w:ascii="Times New Roman" w:hAnsi="Times New Roman" w:cs="Times New Roman"/>
          <w:b/>
          <w:bCs/>
        </w:rPr>
        <w:lastRenderedPageBreak/>
        <w:t>Table S</w:t>
      </w:r>
      <w:r w:rsidRPr="003E6335">
        <w:rPr>
          <w:rFonts w:ascii="Times New Roman" w:hAnsi="Times New Roman" w:cs="Times New Roman"/>
          <w:b/>
          <w:bCs/>
        </w:rPr>
        <w:fldChar w:fldCharType="begin"/>
      </w:r>
      <w:r w:rsidRPr="003E6335">
        <w:rPr>
          <w:rFonts w:ascii="Times New Roman" w:hAnsi="Times New Roman" w:cs="Times New Roman"/>
          <w:b/>
          <w:bCs/>
        </w:rPr>
        <w:instrText xml:space="preserve"> SEQ Table_S \* ARABIC </w:instrText>
      </w:r>
      <w:r w:rsidRPr="003E633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  <w:noProof/>
        </w:rPr>
        <w:t>4</w:t>
      </w:r>
      <w:r w:rsidRPr="003E6335">
        <w:rPr>
          <w:rFonts w:ascii="Times New Roman" w:hAnsi="Times New Roman" w:cs="Times New Roman"/>
          <w:b/>
          <w:bCs/>
        </w:rPr>
        <w:fldChar w:fldCharType="end"/>
      </w:r>
      <w:bookmarkEnd w:id="7"/>
      <w:r w:rsidRPr="003E6335">
        <w:rPr>
          <w:rFonts w:ascii="Times New Roman" w:hAnsi="Times New Roman" w:cs="Times New Roman"/>
          <w:b/>
          <w:bCs/>
        </w:rPr>
        <w:t xml:space="preserve"> Goodness-of-fit for model and data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656"/>
        <w:gridCol w:w="326"/>
        <w:gridCol w:w="2343"/>
        <w:gridCol w:w="821"/>
        <w:gridCol w:w="821"/>
        <w:gridCol w:w="779"/>
      </w:tblGrid>
      <w:tr w:rsidR="0099173C" w:rsidRPr="001A7AD0" w14:paraId="23B57B32" w14:textId="77777777" w:rsidTr="007B5BE8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1E64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M</w:t>
            </w:r>
            <w:r w:rsidRPr="001A7AD0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CCF3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7254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B125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RMSEA[95%CI]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ADDC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TLI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AD75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CFI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47DB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mdl</w:t>
            </w:r>
          </w:p>
        </w:tc>
      </w:tr>
      <w:tr w:rsidR="0099173C" w:rsidRPr="001A7AD0" w14:paraId="207E8623" w14:textId="77777777" w:rsidTr="007B5BE8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F074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2245.9248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49F6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1224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4891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D997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0.0635 [0.0584, 0.0682]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3386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0.9735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61F7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0.9736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19C0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1PLM</w:t>
            </w:r>
          </w:p>
        </w:tc>
      </w:tr>
      <w:tr w:rsidR="0099173C" w:rsidRPr="001A7AD0" w14:paraId="6502D267" w14:textId="77777777" w:rsidTr="007B5BE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CA6B7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1829.0771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4753A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1175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1F521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5E2A2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0.0519 [0.0462, 0.0571]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4440F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0.9824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3B9CE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0.9831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C032E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2PLM</w:t>
            </w:r>
          </w:p>
        </w:tc>
      </w:tr>
      <w:tr w:rsidR="0099173C" w:rsidRPr="001A7AD0" w14:paraId="2AC956BE" w14:textId="77777777" w:rsidTr="007B5BE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E9954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1618.535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CF22C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1125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366D7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D0C50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0.046 [0.0398, 0.0517]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E3A79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0.9861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5EC86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0.9872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FD635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3PLM</w:t>
            </w:r>
          </w:p>
        </w:tc>
      </w:tr>
      <w:tr w:rsidR="0099173C" w:rsidRPr="001A7AD0" w14:paraId="73EDB1BA" w14:textId="77777777" w:rsidTr="007B5BE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1864D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1702.7062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9F232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1075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D20D0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08B54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0.0531 [0.0472, 0.0586]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DED77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0.9815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BB303" w14:textId="77777777" w:rsidR="0099173C" w:rsidRPr="001A7AD0" w:rsidRDefault="0099173C" w:rsidP="007B5BE8">
            <w:pPr>
              <w:spacing w:beforeLines="0" w:before="0" w:afterLines="0" w:after="0" w:line="240" w:lineRule="auto"/>
              <w:ind w:firstLineChars="0" w:firstLine="0"/>
              <w:jc w:val="right"/>
              <w:rPr>
                <w:color w:val="000000"/>
                <w:sz w:val="22"/>
                <w:szCs w:val="22"/>
              </w:rPr>
            </w:pPr>
            <w:r w:rsidRPr="001A7AD0">
              <w:rPr>
                <w:color w:val="000000"/>
                <w:sz w:val="22"/>
                <w:szCs w:val="22"/>
              </w:rPr>
              <w:t>0.9838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F708E" w14:textId="77777777" w:rsidR="0099173C" w:rsidRPr="001A7AD0" w:rsidRDefault="0099173C" w:rsidP="007B5BE8">
            <w:pPr>
              <w:keepNext/>
              <w:spacing w:beforeLines="0" w:before="0" w:afterLines="0" w:after="0" w:line="240" w:lineRule="auto"/>
              <w:ind w:firstLineChars="0" w:firstLine="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PLM</w:t>
            </w:r>
          </w:p>
        </w:tc>
      </w:tr>
    </w:tbl>
    <w:p w14:paraId="00C82AFB" w14:textId="77777777" w:rsidR="0099173C" w:rsidRDefault="0099173C" w:rsidP="0099173C">
      <w:pPr>
        <w:spacing w:before="120" w:after="120"/>
        <w:ind w:firstLineChars="0" w:firstLine="0"/>
      </w:pPr>
      <w:r w:rsidRPr="00EB2CA6">
        <w:t>M</w:t>
      </w:r>
      <w:r w:rsidRPr="00EB2CA6">
        <w:rPr>
          <w:vertAlign w:val="subscript"/>
        </w:rPr>
        <w:t>2</w:t>
      </w:r>
      <w:r w:rsidRPr="00EB2CA6">
        <w:t xml:space="preserve">: </w:t>
      </w:r>
      <w:r>
        <w:t xml:space="preserve">a </w:t>
      </w:r>
      <w:r w:rsidRPr="00EB2CA6">
        <w:t>goodness-of-fit statistic</w:t>
      </w:r>
      <w:r>
        <w:t xml:space="preserve"> with</w:t>
      </w:r>
      <w:r w:rsidRPr="00EB2CA6">
        <w:t xml:space="preserve"> </w:t>
      </w:r>
      <w:r>
        <w:t xml:space="preserve">approximate </w:t>
      </w:r>
      <w:r w:rsidRPr="00EB2CA6">
        <w:t xml:space="preserve">chi-square distribution; df: degree of freedom; </w:t>
      </w:r>
      <w:r w:rsidRPr="00414AB9">
        <w:rPr>
          <w:i/>
          <w:iCs/>
        </w:rPr>
        <w:t>p</w:t>
      </w:r>
      <w:r w:rsidRPr="00EB2CA6">
        <w:t xml:space="preserve">: </w:t>
      </w:r>
      <w:r w:rsidRPr="00414AB9">
        <w:rPr>
          <w:i/>
          <w:iCs/>
        </w:rPr>
        <w:t>p</w:t>
      </w:r>
      <w:r w:rsidRPr="00EB2CA6">
        <w:t xml:space="preserve"> value of M</w:t>
      </w:r>
      <w:r w:rsidRPr="00414AB9">
        <w:rPr>
          <w:vertAlign w:val="subscript"/>
        </w:rPr>
        <w:t>2</w:t>
      </w:r>
      <w:r w:rsidRPr="00EB2CA6">
        <w:t xml:space="preserve"> test; RMSEA: root mean square error approximation; </w:t>
      </w:r>
      <w:r>
        <w:t xml:space="preserve">CI: confidence interval; </w:t>
      </w:r>
      <w:r w:rsidRPr="00EB2CA6">
        <w:t>TLI: Tucker-Lewis index; CFI: comparative fit index.</w:t>
      </w:r>
      <w:r>
        <w:t xml:space="preserve"> PLM:</w:t>
      </w:r>
      <w:r w:rsidRPr="00BA3C96">
        <w:t xml:space="preserve"> logistic item response model with </w:t>
      </w:r>
      <w:r>
        <w:t>n-parameter(s), n = 1, 2, 3, and 4.</w:t>
      </w:r>
    </w:p>
    <w:p w14:paraId="1A2593B6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2EA06D42" w14:textId="77777777" w:rsidR="0099173C" w:rsidRPr="0071143D" w:rsidRDefault="0099173C" w:rsidP="0099173C">
      <w:pPr>
        <w:pStyle w:val="Caption"/>
        <w:keepNext/>
        <w:spacing w:before="120" w:afterLines="0" w:after="0" w:line="240" w:lineRule="auto"/>
        <w:ind w:firstLineChars="0" w:firstLine="0"/>
        <w:jc w:val="center"/>
        <w:rPr>
          <w:rFonts w:ascii="Times New Roman" w:hAnsi="Times New Roman" w:cs="Times New Roman"/>
          <w:b/>
          <w:bCs/>
        </w:rPr>
      </w:pPr>
      <w:bookmarkStart w:id="8" w:name="_Ref124465455"/>
      <w:r w:rsidRPr="0071143D">
        <w:rPr>
          <w:rFonts w:ascii="Times New Roman" w:hAnsi="Times New Roman" w:cs="Times New Roman"/>
          <w:b/>
          <w:bCs/>
        </w:rPr>
        <w:lastRenderedPageBreak/>
        <w:t>Table S</w:t>
      </w:r>
      <w:r w:rsidRPr="0071143D">
        <w:rPr>
          <w:rFonts w:ascii="Times New Roman" w:hAnsi="Times New Roman" w:cs="Times New Roman"/>
          <w:b/>
          <w:bCs/>
        </w:rPr>
        <w:fldChar w:fldCharType="begin"/>
      </w:r>
      <w:r w:rsidRPr="0071143D">
        <w:rPr>
          <w:rFonts w:ascii="Times New Roman" w:hAnsi="Times New Roman" w:cs="Times New Roman"/>
          <w:b/>
          <w:bCs/>
        </w:rPr>
        <w:instrText xml:space="preserve"> SEQ Table_S \* ARABIC </w:instrText>
      </w:r>
      <w:r w:rsidRPr="0071143D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  <w:noProof/>
        </w:rPr>
        <w:t>5</w:t>
      </w:r>
      <w:r w:rsidRPr="0071143D">
        <w:rPr>
          <w:rFonts w:ascii="Times New Roman" w:hAnsi="Times New Roman" w:cs="Times New Roman"/>
          <w:b/>
          <w:bCs/>
        </w:rPr>
        <w:fldChar w:fldCharType="end"/>
      </w:r>
      <w:bookmarkEnd w:id="8"/>
      <w:r w:rsidRPr="0071143D">
        <w:rPr>
          <w:rFonts w:ascii="Times New Roman" w:hAnsi="Times New Roman" w:cs="Times New Roman"/>
          <w:b/>
          <w:bCs/>
        </w:rPr>
        <w:t xml:space="preserve"> Comparison of models through likelihood-based statistics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5"/>
        <w:gridCol w:w="1003"/>
        <w:gridCol w:w="1051"/>
        <w:gridCol w:w="831"/>
        <w:gridCol w:w="556"/>
        <w:gridCol w:w="1125"/>
      </w:tblGrid>
      <w:tr w:rsidR="0099173C" w:rsidRPr="00C64977" w14:paraId="25E0F5E8" w14:textId="77777777" w:rsidTr="007B5BE8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8C4E89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>
              <w:rPr>
                <w:rFonts w:hint="eastAsia"/>
                <w:color w:val="000000"/>
                <w:sz w:val="22"/>
                <w:szCs w:val="22"/>
              </w:rPr>
              <w:t>o</w:t>
            </w:r>
            <w:r>
              <w:rPr>
                <w:color w:val="000000"/>
                <w:sz w:val="22"/>
                <w:szCs w:val="22"/>
              </w:rPr>
              <w:t>del 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ADBFE4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Model 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A74F05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sym w:font="Symbol" w:char="F063"/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8F2757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C64977">
              <w:rPr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E51B1C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4DC73B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sym w:font="Symbol" w:char="F044"/>
            </w:r>
            <w:r w:rsidRPr="00C64977">
              <w:rPr>
                <w:color w:val="000000"/>
                <w:sz w:val="22"/>
                <w:szCs w:val="22"/>
              </w:rPr>
              <w:t>BIC</w:t>
            </w:r>
          </w:p>
        </w:tc>
      </w:tr>
      <w:tr w:rsidR="0099173C" w:rsidRPr="00C64977" w14:paraId="2C96E278" w14:textId="77777777" w:rsidTr="007B5BE8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468618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1PL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932521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2PL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0437BB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77.2966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DAEB7C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88B2E9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447DB2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C64977">
              <w:rPr>
                <w:color w:val="000000"/>
                <w:sz w:val="22"/>
                <w:szCs w:val="22"/>
              </w:rPr>
              <w:t>184.2427</w:t>
            </w:r>
          </w:p>
        </w:tc>
      </w:tr>
      <w:tr w:rsidR="0099173C" w:rsidRPr="00C64977" w14:paraId="7B13195D" w14:textId="77777777" w:rsidTr="007B5BE8">
        <w:trPr>
          <w:trHeight w:val="5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37AD00A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bookmarkStart w:id="9" w:name="_Hlk124461104"/>
            <w:r w:rsidRPr="00C64977">
              <w:rPr>
                <w:color w:val="000000"/>
                <w:sz w:val="22"/>
                <w:szCs w:val="22"/>
              </w:rPr>
              <w:t>1PL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BDD30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3PL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12DD6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88.6090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385BD0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0.763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6F1B5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0" w:type="auto"/>
          </w:tcPr>
          <w:p w14:paraId="3B13A0F8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-439.8072</w:t>
            </w:r>
          </w:p>
        </w:tc>
      </w:tr>
      <w:bookmarkEnd w:id="9"/>
      <w:tr w:rsidR="0099173C" w:rsidRPr="00C64977" w14:paraId="09E2A581" w14:textId="77777777" w:rsidTr="007B5BE8">
        <w:trPr>
          <w:trHeight w:val="5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6C10BBC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1PL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EBE404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4PL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975A8D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121.8965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7998AE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0.9492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333AA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0" w:type="auto"/>
          </w:tcPr>
          <w:p w14:paraId="1941BC54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-673.3966</w:t>
            </w:r>
          </w:p>
        </w:tc>
      </w:tr>
      <w:tr w:rsidR="0099173C" w:rsidRPr="00C64977" w14:paraId="77C90086" w14:textId="77777777" w:rsidTr="007B5BE8">
        <w:trPr>
          <w:trHeight w:val="5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6F4082C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2PL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EA76AB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3PL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77389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11.3124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81A86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9E52A8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</w:tcPr>
          <w:p w14:paraId="05D5D7EB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-255.5645</w:t>
            </w:r>
          </w:p>
        </w:tc>
      </w:tr>
      <w:tr w:rsidR="0099173C" w:rsidRPr="00C64977" w14:paraId="6169C3F1" w14:textId="77777777" w:rsidTr="007B5BE8">
        <w:trPr>
          <w:trHeight w:val="5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52610AF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2PL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AFB17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4PL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5F8263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44.5999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9F26B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5E6A2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</w:tcPr>
          <w:p w14:paraId="101DC70C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-489.1539</w:t>
            </w:r>
          </w:p>
        </w:tc>
      </w:tr>
      <w:tr w:rsidR="0099173C" w:rsidRPr="00C64977" w14:paraId="3493B61C" w14:textId="77777777" w:rsidTr="007B5BE8">
        <w:trPr>
          <w:trHeight w:val="5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18ED150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3PL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0BEF5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4PL</w:t>
            </w:r>
            <w:r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AA8F1F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33.2875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19B76" w14:textId="77777777" w:rsidR="0099173C" w:rsidRPr="00C64977" w:rsidRDefault="0099173C" w:rsidP="007B5BE8">
            <w:pPr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0.9668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5D9BA" w14:textId="77777777" w:rsidR="0099173C" w:rsidRPr="00C64977" w:rsidRDefault="0099173C" w:rsidP="007B5BE8">
            <w:pPr>
              <w:keepNext/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</w:tcPr>
          <w:p w14:paraId="51AEA8EF" w14:textId="77777777" w:rsidR="0099173C" w:rsidRPr="00C64977" w:rsidRDefault="0099173C" w:rsidP="007B5BE8">
            <w:pPr>
              <w:keepNext/>
              <w:snapToGrid w:val="0"/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C64977">
              <w:rPr>
                <w:color w:val="000000"/>
                <w:sz w:val="22"/>
                <w:szCs w:val="22"/>
              </w:rPr>
              <w:t>-233.5894</w:t>
            </w:r>
          </w:p>
        </w:tc>
      </w:tr>
    </w:tbl>
    <w:p w14:paraId="21BE2F7C" w14:textId="77777777" w:rsidR="0099173C" w:rsidRPr="00FD7886" w:rsidRDefault="0099173C" w:rsidP="0099173C">
      <w:pPr>
        <w:snapToGrid w:val="0"/>
        <w:spacing w:beforeLines="0" w:before="0" w:after="120" w:line="240" w:lineRule="auto"/>
        <w:ind w:firstLineChars="0" w:firstLine="0"/>
      </w:pPr>
      <w:r>
        <w:rPr>
          <w:rFonts w:hint="eastAsia"/>
        </w:rPr>
        <w:t>T</w:t>
      </w:r>
      <w:r>
        <w:t>he comparsion of model A with model B with likelihood-based statistics</w:t>
      </w:r>
      <w:r>
        <w:rPr>
          <w:rFonts w:hint="eastAsia"/>
        </w:rPr>
        <w:t>.</w:t>
      </w:r>
      <w:r>
        <w:t xml:space="preserve"> </w:t>
      </w:r>
      <w:r w:rsidRPr="00B62824">
        <w:t>BIC: Bayesian Information Criterion</w:t>
      </w:r>
      <w:r>
        <w:t xml:space="preserve">. </w:t>
      </w:r>
      <w:r w:rsidRPr="00963F85">
        <w:rPr>
          <w:rFonts w:hint="eastAsia"/>
        </w:rPr>
        <w:sym w:font="Symbol" w:char="F044"/>
      </w:r>
      <w:r>
        <w:t xml:space="preserve">BIC: The difference between the BICs of model A and B. </w:t>
      </w:r>
    </w:p>
    <w:p w14:paraId="18305D53" w14:textId="77777777" w:rsidR="0099173C" w:rsidRDefault="0099173C" w:rsidP="0099173C">
      <w:pPr>
        <w:widowControl w:val="0"/>
        <w:snapToGrid w:val="0"/>
        <w:spacing w:beforeLines="0" w:before="0" w:afterLines="0" w:after="0"/>
        <w:ind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1278F240" w14:textId="77777777" w:rsidR="0099173C" w:rsidRPr="00885B55" w:rsidRDefault="0099173C" w:rsidP="0099173C">
      <w:pPr>
        <w:pStyle w:val="Caption"/>
        <w:spacing w:beforeLines="0" w:before="0" w:afterLines="0" w:after="0" w:line="240" w:lineRule="auto"/>
        <w:ind w:firstLineChars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10" w:name="_Ref124651164"/>
      <w:r w:rsidRPr="00885B55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</w:t>
      </w:r>
      <w:r w:rsidRPr="00885B55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Pr="00885B55">
        <w:rPr>
          <w:rFonts w:ascii="Times New Roman" w:hAnsi="Times New Roman" w:cs="Times New Roman"/>
          <w:b/>
          <w:bCs/>
          <w:sz w:val="22"/>
          <w:szCs w:val="22"/>
        </w:rPr>
        <w:instrText xml:space="preserve"> SEQ Table_S \* ARABIC </w:instrText>
      </w:r>
      <w:r w:rsidRPr="00885B55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 w:rsidRPr="00885B55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885B55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bookmarkEnd w:id="10"/>
      <w:r>
        <w:rPr>
          <w:rFonts w:ascii="Times New Roman" w:hAnsi="Times New Roman" w:cs="Times New Roman"/>
          <w:b/>
          <w:bCs/>
          <w:sz w:val="22"/>
          <w:szCs w:val="22"/>
        </w:rPr>
        <w:t xml:space="preserve"> N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etw</w:t>
      </w:r>
      <w:r>
        <w:rPr>
          <w:rFonts w:ascii="Times New Roman" w:hAnsi="Times New Roman" w:cs="Times New Roman"/>
          <w:b/>
          <w:bCs/>
          <w:sz w:val="22"/>
          <w:szCs w:val="22"/>
        </w:rPr>
        <w:t>ork parameters of knowledge points in backbone structure of knowledge graph model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606"/>
        <w:gridCol w:w="528"/>
        <w:gridCol w:w="900"/>
        <w:gridCol w:w="958"/>
        <w:gridCol w:w="958"/>
        <w:gridCol w:w="638"/>
        <w:gridCol w:w="4088"/>
      </w:tblGrid>
      <w:tr w:rsidR="0099173C" w:rsidRPr="00885B55" w14:paraId="7DB95EF1" w14:textId="77777777" w:rsidTr="007B5BE8">
        <w:trPr>
          <w:trHeight w:val="20"/>
        </w:trPr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F2447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rFonts w:hint="eastAsia"/>
                <w:color w:val="000000"/>
                <w:sz w:val="21"/>
                <w:szCs w:val="21"/>
              </w:rPr>
              <w:t>C</w:t>
            </w:r>
            <w:r w:rsidRPr="00885B55">
              <w:rPr>
                <w:color w:val="000000"/>
                <w:sz w:val="21"/>
                <w:szCs w:val="21"/>
              </w:rPr>
              <w:t>ode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393A1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inIRT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7621F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DEG 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015DD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wDEG  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78DC0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BET 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9E3F8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HUB  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F8EED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LAP   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EFC08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rFonts w:hint="eastAsia"/>
                <w:color w:val="000000"/>
                <w:sz w:val="21"/>
                <w:szCs w:val="21"/>
              </w:rPr>
              <w:t>K</w:t>
            </w:r>
            <w:r w:rsidRPr="00885B55">
              <w:rPr>
                <w:color w:val="000000"/>
                <w:sz w:val="21"/>
                <w:szCs w:val="21"/>
              </w:rPr>
              <w:t>nowledge points</w:t>
            </w:r>
          </w:p>
        </w:tc>
      </w:tr>
      <w:tr w:rsidR="0099173C" w:rsidRPr="00885B55" w14:paraId="7A1175DB" w14:textId="77777777" w:rsidTr="007B5BE8">
        <w:trPr>
          <w:trHeight w:val="20"/>
        </w:trPr>
        <w:tc>
          <w:tcPr>
            <w:tcW w:w="36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7C3F6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</w:t>
            </w: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995C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791E9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98947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0.1638 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85CB1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CC19A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0.2081 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FFEFC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9EB1A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passive movement</w:t>
            </w:r>
          </w:p>
        </w:tc>
      </w:tr>
      <w:tr w:rsidR="0099173C" w:rsidRPr="00885B55" w14:paraId="1FD60883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AE342E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B89700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29AAE0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313305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0.3526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2314AF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0.0187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815169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0.2330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C11195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706181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muscular endurance</w:t>
            </w:r>
          </w:p>
        </w:tc>
      </w:tr>
      <w:tr w:rsidR="0099173C" w:rsidRPr="00885B55" w14:paraId="5FF69F82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111563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1265B6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78D07A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86AB8C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140807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28E2A8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302653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DF0F51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proprioception</w:t>
            </w:r>
          </w:p>
        </w:tc>
      </w:tr>
      <w:tr w:rsidR="0099173C" w:rsidRPr="00885B55" w14:paraId="766E89E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352349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3B9449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588979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42B592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0.2690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E09532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6C84C1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0.0436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D1C2CD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CF0A17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balance</w:t>
            </w:r>
          </w:p>
        </w:tc>
      </w:tr>
      <w:tr w:rsidR="0099173C" w:rsidRPr="00885B55" w14:paraId="01C6F457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9AE181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6DE55C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A8CF0E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C02D0D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0.6460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311C84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0.0343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C3D2A4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0.1777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18BC18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498B584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coordination</w:t>
            </w:r>
          </w:p>
        </w:tc>
      </w:tr>
      <w:tr w:rsidR="0099173C" w:rsidRPr="00885B55" w14:paraId="32160C1E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8985ED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87AF83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08FF5A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DCF9B3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0.3486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082C33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0.0300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387988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0.2517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3F254F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42B197B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other controlled dynamic equilibrium</w:t>
            </w:r>
          </w:p>
        </w:tc>
      </w:tr>
      <w:tr w:rsidR="0099173C" w:rsidRPr="00885B55" w14:paraId="2D4D12F5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2DB9D1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E25313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3DD48D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B3F6B3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B010F6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2B87D8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AB50E0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EE89FF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hemiplegic gait</w:t>
            </w:r>
          </w:p>
        </w:tc>
      </w:tr>
      <w:tr w:rsidR="0099173C" w:rsidRPr="00885B55" w14:paraId="45D11E67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0DD072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A67A42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5114F3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41927F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41EAB3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79AFBE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FBF8D9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2A883B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gluteus medius gait</w:t>
            </w:r>
          </w:p>
        </w:tc>
      </w:tr>
      <w:tr w:rsidR="0099173C" w:rsidRPr="00885B55" w14:paraId="26560C85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2882E1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D5BCAB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57CC37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E62CBA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F2B73F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10CFB0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A07717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A98E35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circle gait</w:t>
            </w:r>
          </w:p>
        </w:tc>
      </w:tr>
      <w:tr w:rsidR="0099173C" w:rsidRPr="00885B55" w14:paraId="200C2052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E2B1F9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7678C1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A763CF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50D140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0.1323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1C599D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4ABDCE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0.1206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046067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9731C2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motor unit</w:t>
            </w:r>
          </w:p>
        </w:tc>
      </w:tr>
      <w:tr w:rsidR="0099173C" w:rsidRPr="00885B55" w14:paraId="45BD86A2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C40B1F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8F767A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651651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B9FE5E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043410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F239F3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49FAE7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CF4C88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key point</w:t>
            </w:r>
          </w:p>
        </w:tc>
      </w:tr>
      <w:tr w:rsidR="0099173C" w:rsidRPr="00885B55" w14:paraId="138176E8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2E2D96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3BB3B7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0E5A93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5995A0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72091F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78CAA7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A755D9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39558E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reflex suppression</w:t>
            </w:r>
          </w:p>
        </w:tc>
      </w:tr>
      <w:tr w:rsidR="0099173C" w:rsidRPr="00885B55" w14:paraId="2AE76A4B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8BB70F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9E9363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2D1428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0F131F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017C30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AA1C7A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B74F88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17043D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original reflection</w:t>
            </w:r>
          </w:p>
        </w:tc>
      </w:tr>
      <w:tr w:rsidR="0099173C" w:rsidRPr="00885B55" w14:paraId="0EDBECA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AE59B4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5820EE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982FBF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1097EE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45689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6E06AA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A68AB5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C81E93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asymmetrical tonic neck reflex</w:t>
            </w:r>
          </w:p>
        </w:tc>
      </w:tr>
      <w:tr w:rsidR="0099173C" w:rsidRPr="00885B55" w14:paraId="5D605686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6133D3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B20C37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2F8A86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861DD1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0.1347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D6AF15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AB8EBA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0.1052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335FC4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91B0A2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associated reaction</w:t>
            </w:r>
          </w:p>
        </w:tc>
      </w:tr>
      <w:tr w:rsidR="0099173C" w:rsidRPr="00885B55" w14:paraId="1187879E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53E437E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541A85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2E391A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F58A11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628EA5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AB1DBA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44542C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020B33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synergy movement</w:t>
            </w:r>
          </w:p>
        </w:tc>
      </w:tr>
      <w:tr w:rsidR="0099173C" w:rsidRPr="00885B55" w14:paraId="17C639D7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76A74F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A15126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56FAC8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83A3F8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0.9021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DA34C3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0.0355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CAFF31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0.1299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50C63D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75DE27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irradiation</w:t>
            </w:r>
          </w:p>
        </w:tc>
      </w:tr>
      <w:tr w:rsidR="0099173C" w:rsidRPr="00885B55" w14:paraId="6D1A040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AA5A69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kp.39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FF43B7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799BA1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F85D6B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0.4073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C8BA8D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0.0283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4D9F38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0.2332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860B31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32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0C3A83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lumbrical grip</w:t>
            </w:r>
          </w:p>
        </w:tc>
      </w:tr>
      <w:tr w:rsidR="0099173C" w:rsidRPr="00885B55" w14:paraId="2C7E8479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A1A430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C8A8D4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A59E06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503084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060F6A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2E3A90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2D95AF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784CB7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motor relearning program</w:t>
            </w:r>
          </w:p>
        </w:tc>
      </w:tr>
      <w:tr w:rsidR="0099173C" w:rsidRPr="00885B55" w14:paraId="2532959D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CACF38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207F05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59B1E9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AF0F4B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8E938B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630D63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A95BAE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D2F934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exercise prescription</w:t>
            </w:r>
          </w:p>
        </w:tc>
      </w:tr>
      <w:tr w:rsidR="0099173C" w:rsidRPr="00885B55" w14:paraId="31D92B2A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0A27B2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45A8BB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0ADAB9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19C92B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0.1130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EB5BF8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D80EB8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0.2454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5D8FD2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07489D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pursed lip breathing</w:t>
            </w:r>
          </w:p>
        </w:tc>
      </w:tr>
      <w:tr w:rsidR="0099173C" w:rsidRPr="00885B55" w14:paraId="04A77F5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359C23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57CE7F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3DCA25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24BA2E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AB4D7C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6C6A3B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D82923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52F5A4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Aerobic exercise</w:t>
            </w:r>
          </w:p>
        </w:tc>
      </w:tr>
      <w:tr w:rsidR="0099173C" w:rsidRPr="00885B55" w14:paraId="1908A09E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8CDA1E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3C9A8B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A5B118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2BB809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0.1894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E401A6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C42F36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0.0319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F80C9E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ACD823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Influencing factors of joint movement</w:t>
            </w:r>
          </w:p>
        </w:tc>
      </w:tr>
      <w:tr w:rsidR="0099173C" w:rsidRPr="00885B55" w14:paraId="38075A43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B0688D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4BB955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B5CF52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835F57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1.6916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916D2D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0.1115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BA3383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1.0000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FB0026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sz w:val="21"/>
                <w:szCs w:val="21"/>
              </w:rPr>
              <w:t>204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E59D9D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Indications for joint mobility techniques</w:t>
            </w:r>
          </w:p>
        </w:tc>
      </w:tr>
      <w:tr w:rsidR="0099173C" w:rsidRPr="00885B55" w14:paraId="38E11400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D1E7C8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59D209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57F8F66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510F52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0.1940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699B40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19D639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0.2454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E025DE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BD9AD7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Contraindications for joint mobility techniques</w:t>
            </w:r>
          </w:p>
        </w:tc>
      </w:tr>
      <w:tr w:rsidR="0099173C" w:rsidRPr="00885B55" w14:paraId="1D33C0D6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DC90AB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4AC23C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AE596A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44D2880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0.1195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BBA115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C3846C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0.2454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5FFB95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E75831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The influence of immobility on joint movement</w:t>
            </w:r>
          </w:p>
        </w:tc>
      </w:tr>
      <w:tr w:rsidR="0099173C" w:rsidRPr="00885B55" w14:paraId="16A9944A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579884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26E61B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5FA773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6016E0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0.1273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FE62E8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C94994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0.1052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BCA4DA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B1102E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Selection principle of transfer method</w:t>
            </w:r>
          </w:p>
        </w:tc>
      </w:tr>
      <w:tr w:rsidR="0099173C" w:rsidRPr="00885B55" w14:paraId="11AC635F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2AAA71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7D8C66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240BF0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8ED5D5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0.3219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521A3E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698A2B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0.1052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8A7ACC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39BF90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Basic principles of postural transfer</w:t>
            </w:r>
          </w:p>
        </w:tc>
      </w:tr>
      <w:tr w:rsidR="0099173C" w:rsidRPr="00885B55" w14:paraId="61E1459F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D6CFC5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91984B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305955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83FB07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E62322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82AE95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146B37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05F44D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The effect of stretching exercise</w:t>
            </w:r>
          </w:p>
        </w:tc>
      </w:tr>
      <w:tr w:rsidR="0099173C" w:rsidRPr="00885B55" w14:paraId="4217672D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A38CA3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FB285F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EC9EA0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3233F0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0.1738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A366D8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5158AE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0.1052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67F4B4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C7726C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type of stretching exercise</w:t>
            </w:r>
          </w:p>
        </w:tc>
      </w:tr>
      <w:tr w:rsidR="0099173C" w:rsidRPr="00885B55" w14:paraId="6F6411F0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6DDFCB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D35E53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7A7EAF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FEDDA1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2D4DF4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B876E4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59F7E4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42BD334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the procedures of the stretching exercise</w:t>
            </w:r>
          </w:p>
        </w:tc>
      </w:tr>
      <w:tr w:rsidR="0099173C" w:rsidRPr="00885B55" w14:paraId="5FD41D00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D110F6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289064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DC301F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D2EA28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0.3172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11E6B1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7000F5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0.0275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859C50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6E8E63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Contraindications for stretching exercise</w:t>
            </w:r>
          </w:p>
        </w:tc>
      </w:tr>
      <w:tr w:rsidR="0099173C" w:rsidRPr="00885B55" w14:paraId="50CEB631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769672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1A85C4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2E8E05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AF34D8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2F34CA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ACF82B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5D5C81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569397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Grading of joint mobilization procedures</w:t>
            </w:r>
          </w:p>
        </w:tc>
      </w:tr>
      <w:tr w:rsidR="0099173C" w:rsidRPr="00885B55" w14:paraId="0F994A98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5304A7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8A5C12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9F09E3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EF14BD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0.1477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9F6432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77A174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0.1052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1DC449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A40B62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The therapeutic effect of joint mobilization</w:t>
            </w:r>
          </w:p>
        </w:tc>
      </w:tr>
      <w:tr w:rsidR="0099173C" w:rsidRPr="00885B55" w14:paraId="1379CF6D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6CF5AD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BDC0D9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401675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4E7460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0.5289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77591C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0.0278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466F52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0.3066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CD6F1C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D05D2E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Contraindications for joint mobilization</w:t>
            </w:r>
          </w:p>
        </w:tc>
      </w:tr>
      <w:tr w:rsidR="0099173C" w:rsidRPr="00885B55" w14:paraId="5225D1E8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3174FD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05F546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436F1E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AEBF59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0.3941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938F87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0.0115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9A1EFC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0.1284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478CF1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9AD230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Methods and classification of muscle strength training</w:t>
            </w:r>
          </w:p>
        </w:tc>
      </w:tr>
      <w:tr w:rsidR="0099173C" w:rsidRPr="00885B55" w14:paraId="6F8346CA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FF28F9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77C6E2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B9B7CA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709F76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0.2308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463D62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51B331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0.0248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F83D78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FF0AF5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progressive resistance training</w:t>
            </w:r>
          </w:p>
        </w:tc>
      </w:tr>
      <w:tr w:rsidR="0099173C" w:rsidRPr="00885B55" w14:paraId="04B90D33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A3F975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49DA41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EAC1A9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2B85A4D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0.4320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112BC8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0.0379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6D765C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0.5301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067675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68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9F55B3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Contraindications for strength training exercise</w:t>
            </w:r>
          </w:p>
        </w:tc>
      </w:tr>
      <w:tr w:rsidR="0099173C" w:rsidRPr="00885B55" w14:paraId="13C682B1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A3C043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B799B2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341E8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27BC61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0.1671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16B7B2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360A8B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0.2013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E353FA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4BD70AC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Precautions for strength training exercise</w:t>
            </w:r>
          </w:p>
        </w:tc>
      </w:tr>
      <w:tr w:rsidR="0099173C" w:rsidRPr="00885B55" w14:paraId="548098C2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1906B7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C77595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9AA754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4B612FF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0.2606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A7A833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908459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0.2081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D63B58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5381B6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Therapeutic effects of traction</w:t>
            </w:r>
          </w:p>
        </w:tc>
      </w:tr>
      <w:tr w:rsidR="0099173C" w:rsidRPr="00885B55" w14:paraId="26E2303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4712FD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545B52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E4490A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76D786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DB11AA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E584F9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5CF1FBF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4A5B2D3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classification for balance</w:t>
            </w:r>
          </w:p>
        </w:tc>
      </w:tr>
      <w:tr w:rsidR="0099173C" w:rsidRPr="00885B55" w14:paraId="0E3B30BE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E61297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07F9E0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ADD70E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C41B81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03F618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A8D73D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FA1423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87511D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Affecting Factors of balance</w:t>
            </w:r>
          </w:p>
        </w:tc>
      </w:tr>
      <w:tr w:rsidR="0099173C" w:rsidRPr="00885B55" w14:paraId="12C3D19A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FC99A4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42F700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AEA84A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41EFE40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B0B564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CF9C00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4499FE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787E0B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training strategy for Balanced training</w:t>
            </w:r>
          </w:p>
        </w:tc>
      </w:tr>
      <w:tr w:rsidR="0099173C" w:rsidRPr="00885B55" w14:paraId="6CB3D181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D4CB89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3535DA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03D1BB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35C6CC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0.2771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BC7165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0.0096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FB0087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0.4094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F411AB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48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FA9B5E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Precautions for Balanced training</w:t>
            </w:r>
          </w:p>
        </w:tc>
      </w:tr>
      <w:tr w:rsidR="0099173C" w:rsidRPr="00885B55" w14:paraId="60CAFE2D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9792E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8F459D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1282FF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DC5689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0.5923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94AD38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0.0127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6A1DE5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0.3661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ADBE3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0AE10E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inhibitory technique</w:t>
            </w:r>
          </w:p>
        </w:tc>
      </w:tr>
      <w:tr w:rsidR="0099173C" w:rsidRPr="00885B55" w14:paraId="480C1959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685EE3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B10CD6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EA5F52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FBB1DE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8780CD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091D56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5B55BF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996C4E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Commonalities of Neurophysiological Therapies</w:t>
            </w:r>
          </w:p>
        </w:tc>
      </w:tr>
      <w:tr w:rsidR="0099173C" w:rsidRPr="00885B55" w14:paraId="2AD5CFA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3353FD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CDF63D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105FA3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D5BB73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0.2957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290802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0.0346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C91945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0.3507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7F39EB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81CFAF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Brunnstrom's six-stage recovery theory</w:t>
            </w:r>
          </w:p>
        </w:tc>
      </w:tr>
      <w:tr w:rsidR="0099173C" w:rsidRPr="00885B55" w14:paraId="2F42DEEB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78CB47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BF39E1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C05551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239E20A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4589E7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6C2DF6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D00DBB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4F9D3E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Inadequate passive movement</w:t>
            </w:r>
          </w:p>
        </w:tc>
      </w:tr>
      <w:tr w:rsidR="0099173C" w:rsidRPr="00885B55" w14:paraId="72D5EA26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336EB86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9A5623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8B5E28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4C002E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0.1562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53C11B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C7F688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0.2081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ED8CEF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E89AD9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Inadequate active movement</w:t>
            </w:r>
          </w:p>
        </w:tc>
      </w:tr>
      <w:tr w:rsidR="0099173C" w:rsidRPr="00885B55" w14:paraId="4AEC056F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384A1A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lastRenderedPageBreak/>
              <w:t>kp.96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23A423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00BC4F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E9061B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402956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22A996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74B464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DD4E1E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overload</w:t>
            </w:r>
          </w:p>
        </w:tc>
      </w:tr>
      <w:tr w:rsidR="0099173C" w:rsidRPr="00885B55" w14:paraId="00CFEDAD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5B993FF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1382CB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317581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19B69B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0.4638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234230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53154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07E0E7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EFD91D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physical therapy</w:t>
            </w:r>
          </w:p>
        </w:tc>
      </w:tr>
      <w:tr w:rsidR="0099173C" w:rsidRPr="00885B55" w14:paraId="2E46DD0F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3DDA4C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907DA4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D4D0B7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FBDA6D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0.4638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9B7C6A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A4BCDA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91D5E3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6B4B9C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therapeutic exercise</w:t>
            </w:r>
          </w:p>
        </w:tc>
      </w:tr>
      <w:tr w:rsidR="0099173C" w:rsidRPr="00885B55" w14:paraId="51D98C70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F9B47E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322B01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54C9C19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B156F6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060050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EACECD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B0739D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4F42D45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stretching exercise</w:t>
            </w:r>
          </w:p>
        </w:tc>
      </w:tr>
      <w:tr w:rsidR="0099173C" w:rsidRPr="00885B55" w14:paraId="36BC4016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1ED755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DBA42A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5D9AAF5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244A34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E39718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CC5167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FFCC08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E7201C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continuous passive movement</w:t>
            </w:r>
          </w:p>
        </w:tc>
      </w:tr>
      <w:tr w:rsidR="0099173C" w:rsidRPr="00885B55" w14:paraId="0D0D7764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EF3565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84368D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D1922D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859A6A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25B691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7DBDDC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8D7817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E8DB2B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postural transfer</w:t>
            </w:r>
          </w:p>
        </w:tc>
      </w:tr>
      <w:tr w:rsidR="0099173C" w:rsidRPr="00885B55" w14:paraId="13E5F526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58A9DC3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7712BB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BA755F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D98AA1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4C1D5E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B38A6F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769F83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47654A7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independent transfer</w:t>
            </w:r>
          </w:p>
        </w:tc>
      </w:tr>
      <w:tr w:rsidR="0099173C" w:rsidRPr="00885B55" w14:paraId="66A45FDF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7FA5E5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B01F78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5822AF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DB8458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0.1056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14F9A8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5E7915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0.1206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FBEC8B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525CFD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Assisted transfer</w:t>
            </w:r>
          </w:p>
        </w:tc>
      </w:tr>
      <w:tr w:rsidR="0099173C" w:rsidRPr="00885B55" w14:paraId="22FDFBC1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AFEE14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F143C0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64FA1F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2805A79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0.1144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BFB5FC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595AB1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0.2454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9D220F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D47B52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passive transfer</w:t>
            </w:r>
          </w:p>
        </w:tc>
      </w:tr>
      <w:tr w:rsidR="0099173C" w:rsidRPr="00885B55" w14:paraId="09F7AC7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4AFD96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93335E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CA7CCA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C6459B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0.2758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0D3DE1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AFCBD6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0.2081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5CFADB1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EB4679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contracture</w:t>
            </w:r>
          </w:p>
        </w:tc>
      </w:tr>
      <w:tr w:rsidR="0099173C" w:rsidRPr="00885B55" w14:paraId="7D369608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DA0B83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9C8AF9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303F22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96E20B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0.1331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0E985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9AE10C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0.2454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5C7AEB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88764E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Physiological movement</w:t>
            </w:r>
          </w:p>
        </w:tc>
      </w:tr>
      <w:tr w:rsidR="0099173C" w:rsidRPr="00885B55" w14:paraId="2CDECA21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3226A00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ED5EE6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027D8A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3AF8CC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0B9AAA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DD3BCA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EF833A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2E3166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accessory movement</w:t>
            </w:r>
          </w:p>
        </w:tc>
      </w:tr>
      <w:tr w:rsidR="0099173C" w:rsidRPr="00885B55" w14:paraId="3B0D4866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9FD189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DA6744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5C7FD5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44EF74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2.0394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472393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0.1069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D08B5B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0.8480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22FE7B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>194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2D89D0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muscle strength</w:t>
            </w:r>
          </w:p>
        </w:tc>
      </w:tr>
      <w:tr w:rsidR="0099173C" w:rsidRPr="00885B55" w14:paraId="312A9299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79F3AA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29940E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C5CA96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9DB9E1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0.2053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94C1E9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83E389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0.2081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60E838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5D8972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repetition maximum</w:t>
            </w:r>
          </w:p>
        </w:tc>
      </w:tr>
      <w:tr w:rsidR="0099173C" w:rsidRPr="00885B55" w14:paraId="2F4FC193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946C79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B645ED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49786F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422A82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099868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CCAE93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F62E78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05A327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resistance training</w:t>
            </w:r>
          </w:p>
        </w:tc>
      </w:tr>
      <w:tr w:rsidR="0099173C" w:rsidRPr="00885B55" w14:paraId="60FA79A9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1C1E7E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6EAC8B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823AE2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2BDC466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0.1259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C851D5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9C3FA4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0.2013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E658E4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90FDF6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core stabilization exercise</w:t>
            </w:r>
          </w:p>
        </w:tc>
      </w:tr>
      <w:tr w:rsidR="0099173C" w:rsidRPr="00885B55" w14:paraId="315698A7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41A434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E93D06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7B023C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B58F05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E09272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02FCC1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4B4C4B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5EAF21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psoas position</w:t>
            </w:r>
          </w:p>
        </w:tc>
      </w:tr>
      <w:tr w:rsidR="0099173C" w:rsidRPr="00885B55" w14:paraId="0D806DA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22B03E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741887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81D050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2C561E6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0.1215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ED8445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9C33E1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0.2081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231A28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5356C1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sling exercise training</w:t>
            </w:r>
          </w:p>
        </w:tc>
      </w:tr>
      <w:tr w:rsidR="0099173C" w:rsidRPr="00885B55" w14:paraId="71B14730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12FC259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E3BF8D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DC60CC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01E5CD0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0.1066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7F7FE2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FDE123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0.2454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56E602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66AFE7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self controlled dynamic equilibrium</w:t>
            </w:r>
          </w:p>
        </w:tc>
      </w:tr>
      <w:tr w:rsidR="0099173C" w:rsidRPr="00885B55" w14:paraId="3571715D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3904F77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E969A5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2AB32E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CCD809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0.8882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2CB208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0.0282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5ABEF0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0.1013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FFDAF6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23F677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walking cycle</w:t>
            </w:r>
          </w:p>
        </w:tc>
      </w:tr>
      <w:tr w:rsidR="0099173C" w:rsidRPr="00885B55" w14:paraId="13C0883A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5C16BF8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FBF31A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4DFCA2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85BEE5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0.2909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9D3A98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81C11D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7E51E8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BCFF39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drop foot</w:t>
            </w:r>
          </w:p>
        </w:tc>
      </w:tr>
      <w:tr w:rsidR="0099173C" w:rsidRPr="00885B55" w14:paraId="10DDD7E6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5C36DE8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kp.27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003C97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C55C88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1FBCB0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0.2909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3A7898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D54DC2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B8EE6F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440468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knee hyperextension</w:t>
            </w:r>
          </w:p>
        </w:tc>
      </w:tr>
      <w:tr w:rsidR="0099173C" w:rsidRPr="00885B55" w14:paraId="0F303E08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9B050E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C1C3FD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2C96B4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426474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0.3823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B8A6F7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0.0477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8E363A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0.5742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671D5D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74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82504A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Ways to improve joint function</w:t>
            </w:r>
          </w:p>
        </w:tc>
      </w:tr>
      <w:tr w:rsidR="0099173C" w:rsidRPr="00885B55" w14:paraId="3A672988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8C877B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kp.48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DA4C9B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5DC754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58D382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0.1356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5AF416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F6DBA9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0.2454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F9C952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5124ED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Precautions for joint mobility techniques</w:t>
            </w:r>
          </w:p>
        </w:tc>
      </w:tr>
      <w:tr w:rsidR="0099173C" w:rsidRPr="00885B55" w14:paraId="08045123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2B10C5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D3244F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C8C5A6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F75BEF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32C12D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CDBF84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DCFC54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6CF412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Affecting Factors of Muscle Strength</w:t>
            </w:r>
          </w:p>
        </w:tc>
      </w:tr>
      <w:tr w:rsidR="0099173C" w:rsidRPr="00885B55" w14:paraId="3411BA71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8A973D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7CF08C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C90A12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4383D78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0.4632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3EFEE8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0.0115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69F338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0.1120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4894EA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29B8A3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indications for stretching exercise</w:t>
            </w:r>
          </w:p>
        </w:tc>
      </w:tr>
      <w:tr w:rsidR="0099173C" w:rsidRPr="00885B55" w14:paraId="69456804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72A5AD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EEACEA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105D40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47A2D1D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C59677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CE3472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562E685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4D66512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Precautions for stretching exercise</w:t>
            </w:r>
          </w:p>
        </w:tc>
      </w:tr>
      <w:tr w:rsidR="0099173C" w:rsidRPr="00885B55" w14:paraId="670352C7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6B4498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kp.59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D75A55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555510F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B7982A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0.1540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F969BE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FE7FF8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0.2454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5243B01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9C85E5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The relationship between physiological movement and</w:t>
            </w:r>
          </w:p>
          <w:p w14:paraId="66D7271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accessory movement</w:t>
            </w:r>
          </w:p>
        </w:tc>
      </w:tr>
      <w:tr w:rsidR="0099173C" w:rsidRPr="00885B55" w14:paraId="1CF5091E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58B89B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52E064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1B35D0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904DF3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0.1687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AF301C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797811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0.2081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A3F19E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1D0A92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The principle of grade selection for joint mobilization </w:t>
            </w:r>
          </w:p>
        </w:tc>
      </w:tr>
      <w:tr w:rsidR="0099173C" w:rsidRPr="00885B55" w14:paraId="10F87862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F6B8B3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kp.63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BC92D4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FDAC45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6AB761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2.0905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ADDBEB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0.0989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7EB8B4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0.4288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24B70E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0337DBD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indications for joint mobilization</w:t>
            </w:r>
          </w:p>
        </w:tc>
      </w:tr>
      <w:tr w:rsidR="0099173C" w:rsidRPr="00885B55" w14:paraId="5044E8C3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72EF57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F8B80A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5D2E61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6D1403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4996B9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CC1C2E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505E9DC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8D7221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Procedure for joint mobilization</w:t>
            </w:r>
          </w:p>
        </w:tc>
      </w:tr>
      <w:tr w:rsidR="0099173C" w:rsidRPr="00885B55" w14:paraId="6EE015E9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EA2511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40DA77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ADD43A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57896C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0.2547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E3D7D4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7FCDC7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0.0248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3AA2DE3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5335F6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Causes of decreased muscle strength</w:t>
            </w:r>
          </w:p>
        </w:tc>
      </w:tr>
      <w:tr w:rsidR="0099173C" w:rsidRPr="00885B55" w14:paraId="5143A69E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5B5728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kp.68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CF7414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7490A01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B5A043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0.2749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75FBF6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F3F29D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0.0315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534D8F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774A75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Strength Grading and Training</w:t>
            </w:r>
          </w:p>
        </w:tc>
      </w:tr>
      <w:tr w:rsidR="0099173C" w:rsidRPr="00885B55" w14:paraId="65DB7432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B5BCD4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BDFA48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DB82A5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2D3DD86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8A2A34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25DE04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6722B0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4E9BBE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Multi-point isometric training</w:t>
            </w:r>
          </w:p>
        </w:tc>
      </w:tr>
      <w:tr w:rsidR="0099173C" w:rsidRPr="00885B55" w14:paraId="7817EF0D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2F05A11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601E40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195668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2B8B83F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253622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3E9DC9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DC180C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377056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TENS princeple training</w:t>
            </w:r>
          </w:p>
        </w:tc>
      </w:tr>
      <w:tr w:rsidR="0099173C" w:rsidRPr="00885B55" w14:paraId="093C3D23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93AB85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6CBF9E5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E29CE7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4E3607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1F85A8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FB6720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5540F66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8394C9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relationship of Muscle length-tension </w:t>
            </w:r>
          </w:p>
        </w:tc>
      </w:tr>
      <w:tr w:rsidR="0099173C" w:rsidRPr="00885B55" w14:paraId="5DD629C0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70219F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kp.74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6ABFA8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EB7751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F14084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0.5111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E8FC2C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0.0073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C30EEF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0.1689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C4B5D6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24C228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indications for strength training exercise</w:t>
            </w:r>
          </w:p>
        </w:tc>
      </w:tr>
      <w:tr w:rsidR="0099173C" w:rsidRPr="00885B55" w14:paraId="4AC872DB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C0CA33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kp.77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BDF11A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7B44FC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2B65CD5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B83CEC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AA0CDB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5601818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2D32F4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Indications and contraindications for traction</w:t>
            </w:r>
          </w:p>
        </w:tc>
      </w:tr>
      <w:tr w:rsidR="0099173C" w:rsidRPr="00885B55" w14:paraId="6CD89DEE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6EB15C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3AF1B1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FAEB96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D0BE79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1.0906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CC105E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0.0704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40BDAD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0.4916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15D729D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86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A6E199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facilitatory technique</w:t>
            </w:r>
          </w:p>
        </w:tc>
      </w:tr>
      <w:tr w:rsidR="0099173C" w:rsidRPr="00885B55" w14:paraId="047B2420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D2F98D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kp.86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60740C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4F4DEA5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B24CF3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0.7634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E2E849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0.0292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9A1686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0.2594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02EFF3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560121D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Upper Limb Patterns of PNF Technique</w:t>
            </w:r>
          </w:p>
        </w:tc>
      </w:tr>
      <w:tr w:rsidR="0099173C" w:rsidRPr="00885B55" w14:paraId="194B330E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32580E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50CE9D8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17EBAD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5D360D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0.3505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936E68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A37B63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0.0166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6574E8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E6B669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Lower limb Patterns of PNF Technology</w:t>
            </w:r>
          </w:p>
        </w:tc>
      </w:tr>
      <w:tr w:rsidR="0099173C" w:rsidRPr="00885B55" w14:paraId="441B5082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4F25A2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079819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06DDF7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222AF0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0.6766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77A0538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0.0115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CB0B17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0.0677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195EDA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FCA6F4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Scapula-pelvic pattern of PNF technique</w:t>
            </w:r>
          </w:p>
        </w:tc>
      </w:tr>
      <w:tr w:rsidR="0099173C" w:rsidRPr="00885B55" w14:paraId="3018B17D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66EC514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kp.89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2F730F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301F411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A10C76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0.3384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0BE8F2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1987027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0.2013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B758E2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7DA631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indications for PNF technique</w:t>
            </w:r>
          </w:p>
        </w:tc>
      </w:tr>
      <w:tr w:rsidR="0099173C" w:rsidRPr="00885B55" w14:paraId="3647B78B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3E5DE87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3AC183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6C28C60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7342A7A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1.4742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F2798A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0.1076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D17FB7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885B55">
              <w:rPr>
                <w:b/>
                <w:bCs/>
                <w:color w:val="000000"/>
                <w:sz w:val="21"/>
                <w:szCs w:val="21"/>
              </w:rPr>
              <w:t xml:space="preserve">0.8204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C15B71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144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181D475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Contraindications for PNF technique</w:t>
            </w:r>
          </w:p>
        </w:tc>
      </w:tr>
      <w:tr w:rsidR="0099173C" w:rsidRPr="00885B55" w14:paraId="6B5FDCA5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7859138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0C4F1F8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527A214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325BEF2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0BF2416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7C4A40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7DD65C1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396CDB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Procedure for  exercise prescription</w:t>
            </w:r>
          </w:p>
        </w:tc>
      </w:tr>
      <w:tr w:rsidR="0099173C" w:rsidRPr="00885B55" w14:paraId="50A15BEC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57A091F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kp.92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460D6E0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C43CC15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FF8EF9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0.1478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C0B280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30C522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0.1052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AB8EE1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33940570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Traditional Chinese Medicine Rehabilitation Methods</w:t>
            </w:r>
          </w:p>
        </w:tc>
      </w:tr>
      <w:tr w:rsidR="0099173C" w:rsidRPr="00885B55" w14:paraId="3D8A8EBF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59505C7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kp.95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AF7A14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8F4455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E15EFC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A9B9954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E55F9A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5357D9E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C4F696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neurodevelopmental therapy</w:t>
            </w:r>
          </w:p>
        </w:tc>
      </w:tr>
      <w:tr w:rsidR="0099173C" w:rsidRPr="00885B55" w14:paraId="4358EB01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7930D6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kp.97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F76F8D9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0235660B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559852D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FAFE23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98576F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031198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6AC197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joint mobilization</w:t>
            </w:r>
          </w:p>
        </w:tc>
      </w:tr>
      <w:tr w:rsidR="0099173C" w:rsidRPr="00885B55" w14:paraId="58477D96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53C5D41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kp.98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37D262E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1D29EF8C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CD7925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0.2761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516148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0.0000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5B1F7CA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0.0104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61FDF02D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65F3E28F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joint movement technique</w:t>
            </w:r>
          </w:p>
        </w:tc>
      </w:tr>
      <w:tr w:rsidR="0099173C" w:rsidRPr="00885B55" w14:paraId="27C3388F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49A9C41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lastRenderedPageBreak/>
              <w:t>kp.99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0D3EBEA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D0E2FC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144B888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0.6491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30C0CB4E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0.0115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6F442E46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0.0426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25B0237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714CBB88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open chain movement</w:t>
            </w:r>
          </w:p>
        </w:tc>
      </w:tr>
      <w:tr w:rsidR="0099173C" w:rsidRPr="00885B55" w14:paraId="722BB7D5" w14:textId="77777777" w:rsidTr="007B5BE8">
        <w:trPr>
          <w:trHeight w:val="20"/>
        </w:trPr>
        <w:tc>
          <w:tcPr>
            <w:tcW w:w="365" w:type="pct"/>
            <w:shd w:val="clear" w:color="auto" w:fill="auto"/>
            <w:noWrap/>
            <w:hideMark/>
          </w:tcPr>
          <w:p w14:paraId="075D8C0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kp.100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AD0FC3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14:paraId="2E67F15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81" w:type="pct"/>
            <w:shd w:val="clear" w:color="auto" w:fill="auto"/>
            <w:noWrap/>
            <w:hideMark/>
          </w:tcPr>
          <w:p w14:paraId="64A2750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0.7259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476FEF32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0.0300 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14:paraId="2C383BB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 xml:space="preserve">0.1630 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04579A33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2184" w:type="pct"/>
            <w:shd w:val="clear" w:color="auto" w:fill="auto"/>
            <w:noWrap/>
            <w:hideMark/>
          </w:tcPr>
          <w:p w14:paraId="2FC34B47" w14:textId="77777777" w:rsidR="0099173C" w:rsidRPr="00885B55" w:rsidRDefault="0099173C" w:rsidP="007B5BE8">
            <w:pPr>
              <w:spacing w:beforeLines="0" w:before="0" w:afterLines="0" w:after="0" w:line="240" w:lineRule="auto"/>
              <w:ind w:firstLineChars="0" w:firstLine="0"/>
              <w:jc w:val="both"/>
              <w:rPr>
                <w:color w:val="000000"/>
                <w:sz w:val="21"/>
                <w:szCs w:val="21"/>
              </w:rPr>
            </w:pPr>
            <w:r w:rsidRPr="00885B55">
              <w:rPr>
                <w:color w:val="000000"/>
                <w:sz w:val="21"/>
                <w:szCs w:val="21"/>
              </w:rPr>
              <w:t>closed chain movement</w:t>
            </w:r>
          </w:p>
        </w:tc>
      </w:tr>
    </w:tbl>
    <w:p w14:paraId="12386CCE" w14:textId="77777777" w:rsidR="0099173C" w:rsidRPr="009B1110" w:rsidRDefault="0099173C" w:rsidP="0099173C">
      <w:pPr>
        <w:snapToGrid w:val="0"/>
        <w:spacing w:beforeLines="0" w:before="0" w:after="120" w:line="240" w:lineRule="auto"/>
        <w:ind w:firstLineChars="0" w:firstLine="0"/>
      </w:pPr>
      <w:r w:rsidRPr="009B1110">
        <w:t>inIRT: whether this item in the final IRT model or not; DEG</w:t>
      </w:r>
      <w:r w:rsidRPr="009B1110">
        <w:rPr>
          <w:rFonts w:hint="eastAsia"/>
        </w:rPr>
        <w:t>：</w:t>
      </w:r>
      <w:r w:rsidRPr="009B1110">
        <w:rPr>
          <w:rFonts w:hint="eastAsia"/>
        </w:rPr>
        <w:t>de</w:t>
      </w:r>
      <w:r w:rsidRPr="009B1110">
        <w:t xml:space="preserve">gree centrality; wDEG: weighted degree centrality; BET: betweenness centrality; </w:t>
      </w:r>
      <w:r>
        <w:t xml:space="preserve">HUB: hub score; LAP: Laplacian centrality. </w:t>
      </w:r>
    </w:p>
    <w:p w14:paraId="1CC6CCD9" w14:textId="77777777" w:rsidR="00CA67E5" w:rsidRDefault="0099173C">
      <w:pPr>
        <w:spacing w:before="120" w:after="120"/>
        <w:ind w:firstLine="400"/>
      </w:pPr>
    </w:p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0637"/>
    <w:multiLevelType w:val="multilevel"/>
    <w:tmpl w:val="AB16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8C3212"/>
    <w:multiLevelType w:val="multilevel"/>
    <w:tmpl w:val="AB16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C0555AC"/>
    <w:multiLevelType w:val="multilevel"/>
    <w:tmpl w:val="13E48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C1F48A4"/>
    <w:multiLevelType w:val="hybridMultilevel"/>
    <w:tmpl w:val="B546DCA6"/>
    <w:lvl w:ilvl="0" w:tplc="D0FE3AD6">
      <w:start w:val="3"/>
      <w:numFmt w:val="decimal"/>
      <w:lvlText w:val="%1，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A5FE0"/>
    <w:multiLevelType w:val="hybridMultilevel"/>
    <w:tmpl w:val="6852AFF4"/>
    <w:lvl w:ilvl="0" w:tplc="8752EDC6">
      <w:start w:val="1"/>
      <w:numFmt w:val="decimal"/>
      <w:lvlText w:val="%1."/>
      <w:lvlJc w:val="left"/>
      <w:pPr>
        <w:ind w:left="1240" w:hanging="12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6060A8A"/>
    <w:multiLevelType w:val="multilevel"/>
    <w:tmpl w:val="85C411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3C"/>
    <w:rsid w:val="00342DA6"/>
    <w:rsid w:val="005868F4"/>
    <w:rsid w:val="00703469"/>
    <w:rsid w:val="00753CA0"/>
    <w:rsid w:val="007D23AF"/>
    <w:rsid w:val="0090563E"/>
    <w:rsid w:val="0099173C"/>
    <w:rsid w:val="00AA3094"/>
    <w:rsid w:val="00AC3DA1"/>
    <w:rsid w:val="00AD5955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9A182"/>
  <w15:chartTrackingRefBased/>
  <w15:docId w15:val="{C287AFEE-E594-4000-8DAA-8D4E0DE0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73C"/>
    <w:pPr>
      <w:spacing w:beforeLines="50" w:before="50" w:afterLines="50" w:after="50" w:line="360" w:lineRule="auto"/>
      <w:ind w:firstLineChars="200" w:firstLine="200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917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73C"/>
    <w:pPr>
      <w:keepNext/>
      <w:keepLines/>
      <w:ind w:firstLineChars="0" w:firstLine="0"/>
      <w:outlineLvl w:val="2"/>
    </w:pPr>
    <w:rPr>
      <w:rFonts w:asciiTheme="majorHAnsi" w:eastAsia="SimHei" w:hAnsiTheme="majorHAnsi" w:cstheme="majorBidi"/>
      <w:color w:val="000000" w:themeColor="text1"/>
      <w:kern w:val="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73C"/>
    <w:pPr>
      <w:keepNext/>
      <w:keepLines/>
      <w:ind w:firstLineChars="0" w:firstLine="0"/>
      <w:outlineLvl w:val="3"/>
    </w:pPr>
    <w:rPr>
      <w:rFonts w:asciiTheme="majorHAnsi" w:eastAsia="SimHei" w:hAnsiTheme="majorHAnsi" w:cstheme="majorBidi"/>
      <w:i/>
      <w:iCs/>
      <w:color w:val="000000" w:themeColor="text1"/>
      <w:kern w:val="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173C"/>
    <w:pPr>
      <w:keepNext/>
      <w:keepLines/>
      <w:ind w:firstLineChars="0" w:firstLine="0"/>
      <w:outlineLvl w:val="4"/>
    </w:pPr>
    <w:rPr>
      <w:rFonts w:asciiTheme="majorHAnsi" w:eastAsia="SimHei" w:hAnsiTheme="majorHAnsi" w:cstheme="majorBidi"/>
      <w:color w:val="000000" w:themeColor="text1"/>
      <w:kern w:val="2"/>
      <w:sz w:val="2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173C"/>
    <w:pPr>
      <w:keepNext/>
      <w:keepLines/>
      <w:ind w:firstLineChars="0" w:firstLine="0"/>
      <w:outlineLvl w:val="5"/>
    </w:pPr>
    <w:rPr>
      <w:rFonts w:asciiTheme="majorHAnsi" w:eastAsia="SimHei" w:hAnsiTheme="majorHAnsi" w:cstheme="majorBidi"/>
      <w:bCs/>
      <w:i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73C"/>
    <w:pPr>
      <w:keepNext/>
      <w:keepLines/>
      <w:snapToGrid w:val="0"/>
      <w:outlineLvl w:val="6"/>
    </w:pPr>
    <w:rPr>
      <w:rFonts w:asciiTheme="majorHAnsi" w:eastAsia="Microsoft YaHei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73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73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7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99173C"/>
    <w:rPr>
      <w:rFonts w:asciiTheme="majorHAnsi" w:eastAsiaTheme="majorEastAsia" w:hAnsiTheme="majorHAnsi" w:cstheme="majorBidi"/>
      <w:b/>
      <w:bCs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99173C"/>
    <w:rPr>
      <w:rFonts w:asciiTheme="majorHAnsi" w:eastAsia="SimHei" w:hAnsiTheme="majorHAnsi" w:cstheme="majorBidi"/>
      <w:color w:val="000000" w:themeColor="text1"/>
      <w:kern w:val="2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99173C"/>
    <w:rPr>
      <w:rFonts w:asciiTheme="majorHAnsi" w:eastAsia="SimHei" w:hAnsiTheme="majorHAnsi" w:cstheme="majorBidi"/>
      <w:i/>
      <w:iCs/>
      <w:color w:val="000000" w:themeColor="text1"/>
      <w:kern w:val="2"/>
      <w:sz w:val="20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99173C"/>
    <w:rPr>
      <w:rFonts w:asciiTheme="majorHAnsi" w:eastAsia="SimHei" w:hAnsiTheme="majorHAnsi" w:cstheme="majorBidi"/>
      <w:color w:val="000000" w:themeColor="text1"/>
      <w:kern w:val="2"/>
      <w:sz w:val="21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99173C"/>
    <w:rPr>
      <w:rFonts w:asciiTheme="majorHAnsi" w:eastAsia="SimHei" w:hAnsiTheme="majorHAnsi" w:cstheme="majorBidi"/>
      <w:bCs/>
      <w:i/>
      <w:kern w:val="2"/>
      <w:sz w:val="20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73C"/>
    <w:rPr>
      <w:rFonts w:asciiTheme="majorHAnsi" w:eastAsia="Microsoft YaHei" w:hAnsiTheme="majorHAnsi" w:cstheme="majorBidi"/>
      <w:i/>
      <w:iCs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73C"/>
    <w:rPr>
      <w:rFonts w:asciiTheme="majorHAnsi" w:eastAsiaTheme="majorEastAsia" w:hAnsiTheme="majorHAnsi" w:cstheme="majorBidi"/>
      <w:color w:val="262626" w:themeColor="text1" w:themeTint="D9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73C"/>
    <w:rPr>
      <w:rFonts w:asciiTheme="majorHAnsi" w:eastAsiaTheme="majorEastAsia" w:hAnsiTheme="majorHAnsi" w:cstheme="majorBidi"/>
      <w:i/>
      <w:iCs/>
      <w:color w:val="262626" w:themeColor="text1" w:themeTint="D9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9917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7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173C"/>
    <w:pPr>
      <w:ind w:firstLine="420"/>
    </w:pPr>
  </w:style>
  <w:style w:type="paragraph" w:styleId="Caption">
    <w:name w:val="caption"/>
    <w:basedOn w:val="Normal"/>
    <w:next w:val="Normal"/>
    <w:uiPriority w:val="99"/>
    <w:unhideWhenUsed/>
    <w:qFormat/>
    <w:rsid w:val="0099173C"/>
    <w:rPr>
      <w:rFonts w:asciiTheme="majorHAnsi" w:eastAsia="SimHei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9917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73C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917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73C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Bibliography">
    <w:name w:val="Bibliography"/>
    <w:basedOn w:val="Normal"/>
    <w:next w:val="Normal"/>
    <w:uiPriority w:val="37"/>
    <w:unhideWhenUsed/>
    <w:rsid w:val="0099173C"/>
    <w:pPr>
      <w:spacing w:after="240" w:line="240" w:lineRule="auto"/>
      <w:ind w:firstLine="0"/>
    </w:pPr>
  </w:style>
  <w:style w:type="character" w:styleId="Strong">
    <w:name w:val="Strong"/>
    <w:basedOn w:val="DefaultParagraphFont"/>
    <w:uiPriority w:val="22"/>
    <w:qFormat/>
    <w:rsid w:val="0099173C"/>
    <w:rPr>
      <w:b/>
      <w:bCs/>
    </w:rPr>
  </w:style>
  <w:style w:type="paragraph" w:styleId="Revision">
    <w:name w:val="Revision"/>
    <w:hidden/>
    <w:uiPriority w:val="99"/>
    <w:semiHidden/>
    <w:rsid w:val="009917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9173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99173C"/>
  </w:style>
  <w:style w:type="character" w:customStyle="1" w:styleId="CommentTextChar">
    <w:name w:val="Comment Text Char"/>
    <w:basedOn w:val="DefaultParagraphFont"/>
    <w:link w:val="CommentText"/>
    <w:uiPriority w:val="99"/>
    <w:rsid w:val="0099173C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7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73C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99173C"/>
    <w:pPr>
      <w:spacing w:beforeLines="0" w:before="100" w:beforeAutospacing="1" w:afterLines="0" w:after="100" w:afterAutospacing="1" w:line="240" w:lineRule="auto"/>
      <w:ind w:firstLineChars="0" w:firstLine="0"/>
    </w:pPr>
    <w:rPr>
      <w:rFonts w:ascii="SimSun" w:hAnsi="SimSun" w:cs="SimSu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9173C"/>
    <w:rPr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99173C"/>
    <w:pPr>
      <w:spacing w:before="120" w:after="120"/>
      <w:ind w:firstLineChars="0" w:firstLine="0"/>
      <w:jc w:val="center"/>
      <w:outlineLvl w:val="0"/>
    </w:pPr>
    <w:rPr>
      <w:rFonts w:asciiTheme="majorHAnsi" w:eastAsia="SimHei" w:hAnsiTheme="majorHAnsi" w:cstheme="majorBidi"/>
      <w:bCs/>
      <w:color w:val="000000" w:themeColor="text1"/>
      <w:kern w:val="2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173C"/>
    <w:rPr>
      <w:rFonts w:asciiTheme="majorHAnsi" w:eastAsia="SimHei" w:hAnsiTheme="majorHAnsi" w:cstheme="majorBidi"/>
      <w:bCs/>
      <w:color w:val="000000" w:themeColor="text1"/>
      <w:kern w:val="2"/>
      <w:sz w:val="48"/>
      <w:szCs w:val="32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73C"/>
    <w:pPr>
      <w:spacing w:before="120" w:after="120"/>
      <w:ind w:firstLineChars="0" w:firstLine="0"/>
      <w:jc w:val="center"/>
      <w:outlineLvl w:val="1"/>
    </w:pPr>
    <w:rPr>
      <w:rFonts w:eastAsia="SimHei"/>
      <w:bCs/>
      <w:color w:val="000000" w:themeColor="text1"/>
      <w:kern w:val="28"/>
      <w:sz w:val="44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9173C"/>
    <w:rPr>
      <w:rFonts w:ascii="Times New Roman" w:eastAsia="SimHei" w:hAnsi="Times New Roman" w:cs="Times New Roman"/>
      <w:bCs/>
      <w:color w:val="000000" w:themeColor="text1"/>
      <w:kern w:val="28"/>
      <w:sz w:val="44"/>
      <w:szCs w:val="32"/>
      <w:lang w:eastAsia="zh-CN"/>
    </w:rPr>
  </w:style>
  <w:style w:type="character" w:styleId="Emphasis">
    <w:name w:val="Emphasis"/>
    <w:uiPriority w:val="99"/>
    <w:qFormat/>
    <w:rsid w:val="0099173C"/>
    <w:rPr>
      <w:rFonts w:cs="Times New Roman"/>
      <w:color w:val="CC0000"/>
    </w:rPr>
  </w:style>
  <w:style w:type="paragraph" w:styleId="NoSpacing">
    <w:name w:val="No Spacing"/>
    <w:uiPriority w:val="1"/>
    <w:qFormat/>
    <w:rsid w:val="0099173C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9173C"/>
    <w:pPr>
      <w:spacing w:before="200"/>
      <w:ind w:left="864" w:right="864"/>
    </w:pPr>
    <w:rPr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99173C"/>
    <w:rPr>
      <w:rFonts w:ascii="Times New Roman" w:eastAsia="SimSun" w:hAnsi="Times New Roman" w:cs="Times New Roman"/>
      <w:i/>
      <w:iCs/>
      <w:color w:val="404040" w:themeColor="text1" w:themeTint="BF"/>
      <w:szCs w:val="20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73C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73C"/>
    <w:rPr>
      <w:rFonts w:ascii="Times New Roman" w:eastAsia="SimSun" w:hAnsi="Times New Roman" w:cs="Times New Roman"/>
      <w:i/>
      <w:iCs/>
      <w:color w:val="404040" w:themeColor="text1" w:themeTint="BF"/>
      <w:szCs w:val="20"/>
      <w:lang w:eastAsia="zh-CN"/>
    </w:rPr>
  </w:style>
  <w:style w:type="character" w:styleId="SubtleEmphasis">
    <w:name w:val="Subtle Emphasis"/>
    <w:basedOn w:val="DefaultParagraphFont"/>
    <w:uiPriority w:val="19"/>
    <w:qFormat/>
    <w:rsid w:val="0099173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9173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9173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9173C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9173C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9173C"/>
    <w:pPr>
      <w:spacing w:before="480" w:after="50" w:line="276" w:lineRule="auto"/>
      <w:ind w:firstLineChars="0" w:firstLine="0"/>
      <w:outlineLvl w:val="9"/>
    </w:pPr>
    <w:rPr>
      <w:rFonts w:eastAsia="SimHei"/>
      <w:sz w:val="28"/>
      <w:szCs w:val="28"/>
    </w:rPr>
  </w:style>
  <w:style w:type="paragraph" w:customStyle="1" w:styleId="a">
    <w:name w:val="标题四"/>
    <w:basedOn w:val="Normal"/>
    <w:link w:val="a0"/>
    <w:qFormat/>
    <w:rsid w:val="0099173C"/>
    <w:pPr>
      <w:widowControl w:val="0"/>
      <w:snapToGrid w:val="0"/>
      <w:jc w:val="both"/>
      <w:outlineLvl w:val="2"/>
    </w:pPr>
    <w:rPr>
      <w:rFonts w:eastAsia="Microsoft YaHei"/>
    </w:rPr>
  </w:style>
  <w:style w:type="character" w:customStyle="1" w:styleId="a0">
    <w:name w:val="标题四 字符"/>
    <w:basedOn w:val="DefaultParagraphFont"/>
    <w:link w:val="a"/>
    <w:rsid w:val="0099173C"/>
    <w:rPr>
      <w:rFonts w:ascii="Times New Roman" w:eastAsia="Microsoft YaHei" w:hAnsi="Times New Roman" w:cs="Times New Roman"/>
      <w:sz w:val="20"/>
      <w:szCs w:val="20"/>
      <w:lang w:eastAsia="zh-CN"/>
    </w:rPr>
  </w:style>
  <w:style w:type="paragraph" w:customStyle="1" w:styleId="1">
    <w:name w:val="1级标题中文"/>
    <w:basedOn w:val="Heading1"/>
    <w:link w:val="1Char"/>
    <w:qFormat/>
    <w:rsid w:val="0099173C"/>
    <w:pPr>
      <w:spacing w:before="50" w:after="50" w:line="240" w:lineRule="auto"/>
      <w:ind w:firstLineChars="0" w:firstLine="0"/>
    </w:pPr>
    <w:rPr>
      <w:rFonts w:ascii="Arial" w:eastAsia="SimHei" w:hAnsi="Arial" w:cs="Times New Roman"/>
      <w:color w:val="auto"/>
      <w:kern w:val="2"/>
    </w:rPr>
  </w:style>
  <w:style w:type="character" w:customStyle="1" w:styleId="1Char">
    <w:name w:val="1级标题中文 Char"/>
    <w:link w:val="1"/>
    <w:rsid w:val="0099173C"/>
    <w:rPr>
      <w:rFonts w:ascii="Arial" w:eastAsia="SimHei" w:hAnsi="Arial" w:cs="Times New Roman"/>
      <w:kern w:val="2"/>
      <w:sz w:val="32"/>
      <w:szCs w:val="32"/>
      <w:lang w:eastAsia="zh-CN"/>
    </w:rPr>
  </w:style>
  <w:style w:type="paragraph" w:customStyle="1" w:styleId="2">
    <w:name w:val="2级标题中文"/>
    <w:basedOn w:val="Heading2"/>
    <w:link w:val="2Char"/>
    <w:qFormat/>
    <w:rsid w:val="0099173C"/>
    <w:pPr>
      <w:spacing w:before="0" w:after="0" w:line="360" w:lineRule="auto"/>
      <w:ind w:firstLineChars="0" w:firstLine="0"/>
    </w:pPr>
    <w:rPr>
      <w:rFonts w:ascii="Arial" w:eastAsia="SimHei" w:hAnsi="Arial" w:cs="Times New Roman"/>
      <w:b w:val="0"/>
      <w:bCs w:val="0"/>
      <w:color w:val="000000" w:themeColor="text1"/>
      <w:kern w:val="2"/>
      <w:sz w:val="28"/>
      <w:szCs w:val="28"/>
    </w:rPr>
  </w:style>
  <w:style w:type="character" w:customStyle="1" w:styleId="2Char">
    <w:name w:val="2级标题中文 Char"/>
    <w:link w:val="2"/>
    <w:rsid w:val="0099173C"/>
    <w:rPr>
      <w:rFonts w:ascii="Arial" w:eastAsia="SimHei" w:hAnsi="Arial" w:cs="Times New Roman"/>
      <w:color w:val="000000" w:themeColor="text1"/>
      <w:kern w:val="2"/>
      <w:sz w:val="28"/>
      <w:szCs w:val="28"/>
      <w:lang w:eastAsia="zh-CN"/>
    </w:rPr>
  </w:style>
  <w:style w:type="paragraph" w:customStyle="1" w:styleId="3">
    <w:name w:val="3级标题中文"/>
    <w:basedOn w:val="Heading3"/>
    <w:link w:val="3Char"/>
    <w:qFormat/>
    <w:rsid w:val="0099173C"/>
    <w:rPr>
      <w:rFonts w:ascii="Arial" w:hAnsi="Arial"/>
      <w:szCs w:val="24"/>
    </w:rPr>
  </w:style>
  <w:style w:type="character" w:customStyle="1" w:styleId="3Char">
    <w:name w:val="3级标题中文 Char"/>
    <w:link w:val="3"/>
    <w:rsid w:val="0099173C"/>
    <w:rPr>
      <w:rFonts w:ascii="Arial" w:eastAsia="SimHei" w:hAnsi="Arial" w:cstheme="majorBidi"/>
      <w:color w:val="000000" w:themeColor="text1"/>
      <w:kern w:val="2"/>
      <w:sz w:val="20"/>
      <w:szCs w:val="24"/>
      <w:lang w:eastAsia="zh-CN"/>
    </w:rPr>
  </w:style>
  <w:style w:type="paragraph" w:customStyle="1" w:styleId="a1">
    <w:name w:val="图表名"/>
    <w:basedOn w:val="Normal"/>
    <w:qFormat/>
    <w:rsid w:val="0099173C"/>
    <w:pPr>
      <w:jc w:val="center"/>
    </w:pPr>
    <w:rPr>
      <w:noProof/>
      <w:sz w:val="21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9173C"/>
    <w:pPr>
      <w:spacing w:line="400" w:lineRule="exact"/>
    </w:pPr>
    <w:rPr>
      <w:bCs/>
      <w:sz w:val="21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9173C"/>
    <w:pPr>
      <w:tabs>
        <w:tab w:val="right" w:leader="dot" w:pos="8302"/>
      </w:tabs>
      <w:spacing w:line="400" w:lineRule="exact"/>
      <w:ind w:leftChars="200" w:left="480"/>
    </w:pPr>
    <w:rPr>
      <w:sz w:val="21"/>
    </w:rPr>
  </w:style>
  <w:style w:type="paragraph" w:styleId="TOC3">
    <w:name w:val="toc 3"/>
    <w:aliases w:val="3级目录"/>
    <w:basedOn w:val="Normal"/>
    <w:next w:val="Normal"/>
    <w:autoRedefine/>
    <w:uiPriority w:val="39"/>
    <w:unhideWhenUsed/>
    <w:qFormat/>
    <w:rsid w:val="0099173C"/>
    <w:pPr>
      <w:spacing w:line="400" w:lineRule="exact"/>
      <w:ind w:left="482"/>
    </w:pPr>
    <w:rPr>
      <w:iCs/>
      <w:sz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99173C"/>
    <w:pPr>
      <w:tabs>
        <w:tab w:val="right" w:leader="dot" w:pos="8834"/>
      </w:tabs>
      <w:spacing w:line="300" w:lineRule="auto"/>
    </w:pPr>
    <w:rPr>
      <w:sz w:val="21"/>
    </w:rPr>
  </w:style>
  <w:style w:type="paragraph" w:customStyle="1" w:styleId="LF1">
    <w:name w:val="LF_1级"/>
    <w:basedOn w:val="Heading2"/>
    <w:link w:val="LF10"/>
    <w:qFormat/>
    <w:rsid w:val="0099173C"/>
    <w:pPr>
      <w:spacing w:afterLines="100" w:after="312" w:line="360" w:lineRule="auto"/>
      <w:ind w:firstLineChars="0" w:firstLine="0"/>
      <w:jc w:val="center"/>
    </w:pPr>
    <w:rPr>
      <w:rFonts w:ascii="Times New Roman" w:eastAsia="SimHei" w:hAnsi="Times New Roman" w:cs="Times New Roman"/>
      <w:b w:val="0"/>
      <w:bCs w:val="0"/>
      <w:color w:val="000000" w:themeColor="text1"/>
      <w:sz w:val="28"/>
      <w:szCs w:val="26"/>
    </w:rPr>
  </w:style>
  <w:style w:type="character" w:customStyle="1" w:styleId="LF10">
    <w:name w:val="LF_1级 字符"/>
    <w:basedOn w:val="Heading2Char"/>
    <w:link w:val="LF1"/>
    <w:rsid w:val="0099173C"/>
    <w:rPr>
      <w:rFonts w:ascii="Times New Roman" w:eastAsia="SimHei" w:hAnsi="Times New Roman" w:cs="Times New Roman"/>
      <w:b w:val="0"/>
      <w:bCs w:val="0"/>
      <w:color w:val="000000" w:themeColor="text1"/>
      <w:sz w:val="28"/>
      <w:szCs w:val="26"/>
      <w:lang w:eastAsia="zh-CN"/>
    </w:rPr>
  </w:style>
  <w:style w:type="paragraph" w:customStyle="1" w:styleId="LF2">
    <w:name w:val="LF标题2"/>
    <w:basedOn w:val="Heading3"/>
    <w:next w:val="Normal"/>
    <w:link w:val="LF20"/>
    <w:qFormat/>
    <w:rsid w:val="0099173C"/>
    <w:rPr>
      <w:rFonts w:ascii="Times New Roman" w:hAnsi="Times New Roman" w:cs="Arial"/>
      <w:sz w:val="32"/>
      <w:szCs w:val="32"/>
    </w:rPr>
  </w:style>
  <w:style w:type="character" w:customStyle="1" w:styleId="LF20">
    <w:name w:val="LF标题2 字符"/>
    <w:basedOn w:val="Heading3Char"/>
    <w:link w:val="LF2"/>
    <w:rsid w:val="0099173C"/>
    <w:rPr>
      <w:rFonts w:ascii="Times New Roman" w:eastAsia="SimHei" w:hAnsi="Times New Roman" w:cs="Arial"/>
      <w:color w:val="000000" w:themeColor="text1"/>
      <w:kern w:val="2"/>
      <w:sz w:val="32"/>
      <w:szCs w:val="32"/>
      <w:lang w:eastAsia="zh-CN"/>
    </w:rPr>
  </w:style>
  <w:style w:type="paragraph" w:customStyle="1" w:styleId="LF3">
    <w:name w:val="LF标题3"/>
    <w:basedOn w:val="Heading4"/>
    <w:link w:val="LF30"/>
    <w:qFormat/>
    <w:rsid w:val="0099173C"/>
    <w:rPr>
      <w:rFonts w:ascii="Times New Roman" w:hAnsi="Times New Roman" w:cs="Arial"/>
      <w:szCs w:val="28"/>
    </w:rPr>
  </w:style>
  <w:style w:type="character" w:customStyle="1" w:styleId="LF30">
    <w:name w:val="LF标题3 字符"/>
    <w:basedOn w:val="Heading4Char"/>
    <w:link w:val="LF3"/>
    <w:rsid w:val="0099173C"/>
    <w:rPr>
      <w:rFonts w:ascii="Times New Roman" w:eastAsia="SimHei" w:hAnsi="Times New Roman" w:cs="Arial"/>
      <w:i/>
      <w:iCs/>
      <w:color w:val="000000" w:themeColor="text1"/>
      <w:kern w:val="2"/>
      <w:sz w:val="20"/>
      <w:szCs w:val="28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99173C"/>
    <w:pPr>
      <w:widowControl w:val="0"/>
      <w:autoSpaceDE w:val="0"/>
      <w:autoSpaceDN w:val="0"/>
      <w:jc w:val="both"/>
    </w:pPr>
    <w:rPr>
      <w:kern w:val="2"/>
      <w:sz w:val="21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9173C"/>
    <w:rPr>
      <w:rFonts w:ascii="Times New Roman" w:eastAsia="SimSun" w:hAnsi="Times New Roman" w:cs="Times New Roman"/>
      <w:kern w:val="2"/>
      <w:sz w:val="21"/>
      <w:szCs w:val="20"/>
    </w:rPr>
  </w:style>
  <w:style w:type="table" w:customStyle="1" w:styleId="LF">
    <w:name w:val="LF自定义"/>
    <w:basedOn w:val="TableNormal"/>
    <w:uiPriority w:val="99"/>
    <w:rsid w:val="009917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/>
  </w:style>
  <w:style w:type="table" w:customStyle="1" w:styleId="LF11">
    <w:name w:val="LF自定义1"/>
    <w:basedOn w:val="TableNormal"/>
    <w:uiPriority w:val="99"/>
    <w:rsid w:val="009917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bottom w:val="single" w:sz="4" w:space="0" w:color="auto"/>
      </w:tblBorders>
    </w:tblPr>
    <w:tblStylePr w:type="firstRow">
      <w:pPr>
        <w:jc w:val="both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0">
    <w:name w:val="脚注文本1"/>
    <w:basedOn w:val="Normal"/>
    <w:next w:val="FootnoteText"/>
    <w:link w:val="a2"/>
    <w:unhideWhenUsed/>
    <w:qFormat/>
    <w:rsid w:val="0099173C"/>
    <w:pPr>
      <w:widowControl w:val="0"/>
      <w:snapToGrid w:val="0"/>
      <w:spacing w:beforeLines="0" w:before="0" w:afterLines="0" w:after="0" w:line="240" w:lineRule="auto"/>
      <w:ind w:firstLineChars="0" w:firstLine="0"/>
    </w:pPr>
    <w:rPr>
      <w:sz w:val="18"/>
      <w:szCs w:val="18"/>
    </w:rPr>
  </w:style>
  <w:style w:type="character" w:customStyle="1" w:styleId="a2">
    <w:name w:val="脚注文本 字符"/>
    <w:basedOn w:val="DefaultParagraphFont"/>
    <w:link w:val="10"/>
    <w:qFormat/>
    <w:rsid w:val="0099173C"/>
    <w:rPr>
      <w:rFonts w:ascii="Times New Roman" w:eastAsia="SimSun" w:hAnsi="Times New Roman" w:cs="Times New Roman"/>
      <w:sz w:val="18"/>
      <w:szCs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99173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73C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73C"/>
    <w:rPr>
      <w:rFonts w:ascii="Times New Roman" w:eastAsia="SimSun" w:hAnsi="Times New Roman" w:cs="Times New Roman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9917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99173C"/>
    <w:rPr>
      <w:vertAlign w:val="superscript"/>
    </w:rPr>
  </w:style>
  <w:style w:type="table" w:customStyle="1" w:styleId="tabletemplate">
    <w:name w:val="table_template"/>
    <w:basedOn w:val="TableNormal"/>
    <w:uiPriority w:val="59"/>
    <w:rsid w:val="0099173C"/>
    <w:pPr>
      <w:spacing w:after="0" w:line="240" w:lineRule="auto"/>
      <w:jc w:val="right"/>
    </w:pPr>
    <w:rPr>
      <w:rFonts w:ascii="Cambria" w:eastAsia="MS Mincho" w:hAnsi="Cambria" w:cs="Times New Roman"/>
      <w:sz w:val="24"/>
      <w:szCs w:val="24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ntstyle01">
    <w:name w:val="fontstyle01"/>
    <w:basedOn w:val="DefaultParagraphFont"/>
    <w:rsid w:val="0099173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9173C"/>
    <w:rPr>
      <w:color w:val="954F72"/>
      <w:u w:val="single"/>
    </w:rPr>
  </w:style>
  <w:style w:type="paragraph" w:customStyle="1" w:styleId="msonormal0">
    <w:name w:val="msonormal"/>
    <w:basedOn w:val="Normal"/>
    <w:rsid w:val="0099173C"/>
    <w:pPr>
      <w:spacing w:beforeLines="0" w:before="100" w:beforeAutospacing="1" w:afterLines="0" w:after="100" w:afterAutospacing="1" w:line="240" w:lineRule="auto"/>
      <w:ind w:firstLineChars="0" w:firstLine="0"/>
    </w:pPr>
    <w:rPr>
      <w:rFonts w:ascii="SimSun" w:hAnsi="SimSun" w:cs="SimSun"/>
      <w:sz w:val="24"/>
      <w:szCs w:val="24"/>
    </w:rPr>
  </w:style>
  <w:style w:type="paragraph" w:customStyle="1" w:styleId="font5">
    <w:name w:val="font5"/>
    <w:basedOn w:val="Normal"/>
    <w:rsid w:val="0099173C"/>
    <w:pPr>
      <w:spacing w:beforeLines="0" w:before="100" w:beforeAutospacing="1" w:afterLines="0" w:after="100" w:afterAutospacing="1" w:line="240" w:lineRule="auto"/>
      <w:ind w:firstLineChars="0" w:firstLine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2752</Words>
  <Characters>15689</Characters>
  <Application>Microsoft Office Word</Application>
  <DocSecurity>0</DocSecurity>
  <Lines>130</Lines>
  <Paragraphs>36</Paragraphs>
  <ScaleCrop>false</ScaleCrop>
  <Company>Springer Nature</Company>
  <LinksUpToDate>false</LinksUpToDate>
  <CharactersWithSpaces>18405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2023-11-30T12:20:00Z</dcterms:created>
  <dcterms:modified xsi:type="dcterms:W3CDTF">2023-11-30T12:21:00Z</dcterms:modified>
</cp:coreProperties>
</file>