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CC5DB2"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t>Supplementary data</w:t>
      </w:r>
    </w:p>
    <w:p w14:paraId="7933611C" w14:textId="77777777" w:rsidR="00983091" w:rsidRPr="00687F08" w:rsidRDefault="00983091" w:rsidP="00983091">
      <w:pPr>
        <w:spacing w:line="360" w:lineRule="auto"/>
        <w:rPr>
          <w:rFonts w:asciiTheme="minorHAnsi" w:hAnsiTheme="minorHAnsi" w:cstheme="minorHAnsi"/>
        </w:rPr>
      </w:pPr>
      <w:r w:rsidRPr="00687F08">
        <w:rPr>
          <w:rFonts w:asciiTheme="minorHAnsi" w:hAnsiTheme="minorHAnsi" w:cstheme="minorHAnsi"/>
          <w:b/>
          <w:bCs/>
        </w:rPr>
        <w:t xml:space="preserve">Table S1 – Metadata for all </w:t>
      </w:r>
      <w:r w:rsidRPr="00687F08">
        <w:rPr>
          <w:rFonts w:asciiTheme="minorHAnsi" w:hAnsiTheme="minorHAnsi" w:cstheme="minorHAnsi"/>
          <w:b/>
          <w:bCs/>
          <w:i/>
          <w:iCs/>
        </w:rPr>
        <w:t>Cotesia</w:t>
      </w:r>
      <w:r w:rsidRPr="00687F08">
        <w:rPr>
          <w:rFonts w:asciiTheme="minorHAnsi" w:hAnsiTheme="minorHAnsi" w:cstheme="minorHAnsi"/>
          <w:b/>
          <w:bCs/>
        </w:rPr>
        <w:t xml:space="preserve"> species included in the study</w:t>
      </w:r>
      <w:r w:rsidRPr="00687F08">
        <w:rPr>
          <w:rFonts w:asciiTheme="minorHAnsi" w:hAnsiTheme="minorHAnsi" w:cstheme="minorHAnsi"/>
        </w:rPr>
        <w:t xml:space="preserve">: IDs, species name, host species, country of origin, PCR and sequencing results. Rows in grey highlight the specimens that were screened for all five symbionts, while rows in white only include the specimens screened for </w:t>
      </w:r>
      <w:r w:rsidRPr="00687F08">
        <w:rPr>
          <w:rFonts w:asciiTheme="minorHAnsi" w:hAnsiTheme="minorHAnsi" w:cstheme="minorHAnsi"/>
          <w:i/>
          <w:iCs/>
        </w:rPr>
        <w:t>Wolbachia</w:t>
      </w:r>
      <w:r w:rsidRPr="00687F08">
        <w:rPr>
          <w:rFonts w:asciiTheme="minorHAnsi" w:hAnsiTheme="minorHAnsi" w:cstheme="minorHAnsi"/>
        </w:rPr>
        <w:t xml:space="preserve"> only.</w:t>
      </w:r>
    </w:p>
    <w:p w14:paraId="43215B25"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t xml:space="preserve">Table S2 – Metadata for all the samples retrieved from NCBI: </w:t>
      </w:r>
      <w:r w:rsidRPr="00687F08">
        <w:rPr>
          <w:rFonts w:asciiTheme="minorHAnsi" w:hAnsiTheme="minorHAnsi" w:cstheme="minorHAnsi"/>
        </w:rPr>
        <w:t xml:space="preserve">The first sheet contains information about DNA sequencing of </w:t>
      </w:r>
      <w:r w:rsidRPr="00687F08">
        <w:rPr>
          <w:rFonts w:asciiTheme="minorHAnsi" w:hAnsiTheme="minorHAnsi" w:cstheme="minorHAnsi"/>
          <w:i/>
          <w:iCs/>
        </w:rPr>
        <w:t>Cotesia</w:t>
      </w:r>
      <w:r w:rsidRPr="00687F08">
        <w:rPr>
          <w:rFonts w:asciiTheme="minorHAnsi" w:hAnsiTheme="minorHAnsi" w:cstheme="minorHAnsi"/>
        </w:rPr>
        <w:t xml:space="preserve"> samples from NCBI SRA (e.g., sample ID, assay type, BioProject, BioSample, species name). The second sheet contains information about gene sequences of </w:t>
      </w:r>
      <w:r w:rsidRPr="00687F08">
        <w:rPr>
          <w:rFonts w:asciiTheme="minorHAnsi" w:hAnsiTheme="minorHAnsi" w:cstheme="minorHAnsi"/>
          <w:i/>
          <w:iCs/>
        </w:rPr>
        <w:t>Wolbachia</w:t>
      </w:r>
      <w:r w:rsidRPr="00687F08">
        <w:rPr>
          <w:rFonts w:asciiTheme="minorHAnsi" w:hAnsiTheme="minorHAnsi" w:cstheme="minorHAnsi"/>
        </w:rPr>
        <w:t xml:space="preserve"> infecting </w:t>
      </w:r>
      <w:r w:rsidRPr="00687F08">
        <w:rPr>
          <w:rFonts w:asciiTheme="minorHAnsi" w:hAnsiTheme="minorHAnsi" w:cstheme="minorHAnsi"/>
          <w:i/>
          <w:iCs/>
        </w:rPr>
        <w:t>Cotesia</w:t>
      </w:r>
      <w:r w:rsidRPr="00687F08">
        <w:rPr>
          <w:rFonts w:asciiTheme="minorHAnsi" w:hAnsiTheme="minorHAnsi" w:cstheme="minorHAnsi"/>
        </w:rPr>
        <w:t xml:space="preserve"> species from NCBI Nucleotide (i.e., GenBank ID, description, host species).</w:t>
      </w:r>
    </w:p>
    <w:p w14:paraId="71B26A89"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t xml:space="preserve">Table S3 – Primer pairs used in the study: </w:t>
      </w:r>
      <w:r w:rsidRPr="00687F08">
        <w:rPr>
          <w:rFonts w:asciiTheme="minorHAnsi" w:hAnsiTheme="minorHAnsi" w:cstheme="minorHAnsi"/>
        </w:rPr>
        <w:t>the expected amplified fragment size, the respective sequences and reference</w:t>
      </w:r>
      <w:r w:rsidRPr="00687F08">
        <w:rPr>
          <w:rFonts w:asciiTheme="minorHAnsi" w:hAnsiTheme="minorHAnsi" w:cstheme="minorHAnsi"/>
          <w:b/>
          <w:bCs/>
        </w:rPr>
        <w:t>.</w:t>
      </w:r>
    </w:p>
    <w:p w14:paraId="64AE10A3"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t xml:space="preserve">Table S4 – </w:t>
      </w:r>
      <w:r w:rsidRPr="00687F08">
        <w:rPr>
          <w:rFonts w:asciiTheme="minorHAnsi" w:hAnsiTheme="minorHAnsi" w:cstheme="minorHAnsi"/>
          <w:b/>
          <w:bCs/>
          <w:i/>
          <w:iCs/>
        </w:rPr>
        <w:t>Wolbachia</w:t>
      </w:r>
      <w:r w:rsidRPr="00687F08">
        <w:rPr>
          <w:rFonts w:asciiTheme="minorHAnsi" w:hAnsiTheme="minorHAnsi" w:cstheme="minorHAnsi"/>
          <w:b/>
          <w:bCs/>
        </w:rPr>
        <w:t xml:space="preserve"> reference genomes included in the reference genome database.</w:t>
      </w:r>
    </w:p>
    <w:p w14:paraId="04C13B9F"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t xml:space="preserve">Table S5 – Metadata for COI genes from NCBI Nucleotide: </w:t>
      </w:r>
      <w:r w:rsidRPr="00687F08">
        <w:rPr>
          <w:rFonts w:asciiTheme="minorHAnsi" w:hAnsiTheme="minorHAnsi" w:cstheme="minorHAnsi"/>
        </w:rPr>
        <w:t>GenBank ID, description, host species.</w:t>
      </w:r>
    </w:p>
    <w:p w14:paraId="041906A7"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t xml:space="preserve">Table S6 – </w:t>
      </w:r>
      <w:r w:rsidRPr="00687F08">
        <w:rPr>
          <w:rFonts w:asciiTheme="minorHAnsi" w:hAnsiTheme="minorHAnsi" w:cstheme="minorHAnsi"/>
          <w:b/>
          <w:bCs/>
          <w:lang w:val="en-US"/>
        </w:rPr>
        <w:t xml:space="preserve">Summary of the SRA samples with hits to </w:t>
      </w:r>
      <w:r w:rsidRPr="00687F08">
        <w:rPr>
          <w:rFonts w:asciiTheme="minorHAnsi" w:hAnsiTheme="minorHAnsi" w:cstheme="minorHAnsi"/>
          <w:b/>
          <w:bCs/>
          <w:i/>
          <w:iCs/>
          <w:lang w:val="en-US"/>
        </w:rPr>
        <w:t>Wolbachia</w:t>
      </w:r>
      <w:r w:rsidRPr="00687F08">
        <w:rPr>
          <w:rFonts w:asciiTheme="minorHAnsi" w:hAnsiTheme="minorHAnsi" w:cstheme="minorHAnsi"/>
          <w:b/>
          <w:bCs/>
          <w:lang w:val="en-US"/>
        </w:rPr>
        <w:t xml:space="preserve"> based on Kraken2: </w:t>
      </w:r>
      <w:r w:rsidRPr="00687F08">
        <w:rPr>
          <w:rFonts w:asciiTheme="minorHAnsi" w:hAnsiTheme="minorHAnsi" w:cstheme="minorHAnsi"/>
        </w:rPr>
        <w:t xml:space="preserve">the sample ID, species name, BioSample identifier, and the number of </w:t>
      </w:r>
      <w:r w:rsidRPr="00687F08">
        <w:rPr>
          <w:rFonts w:asciiTheme="minorHAnsi" w:hAnsiTheme="minorHAnsi" w:cstheme="minorHAnsi"/>
          <w:i/>
          <w:iCs/>
        </w:rPr>
        <w:t>Wolbachia</w:t>
      </w:r>
      <w:r w:rsidRPr="00687F08">
        <w:rPr>
          <w:rFonts w:asciiTheme="minorHAnsi" w:hAnsiTheme="minorHAnsi" w:cstheme="minorHAnsi"/>
        </w:rPr>
        <w:t xml:space="preserve"> reads. Rows in green highlight the specimens with</w:t>
      </w:r>
      <w:r w:rsidRPr="00687F08">
        <w:rPr>
          <w:rFonts w:asciiTheme="minorHAnsi" w:hAnsiTheme="minorHAnsi" w:cstheme="minorHAnsi"/>
          <w:lang w:val="en-US"/>
        </w:rPr>
        <w:t xml:space="preserve"> </w:t>
      </w:r>
      <w:r w:rsidRPr="00687F08">
        <w:rPr>
          <w:rFonts w:asciiTheme="minorHAnsi" w:hAnsiTheme="minorHAnsi" w:cstheme="minorHAnsi"/>
        </w:rPr>
        <w:t xml:space="preserve">at least 1000 reads classified as </w:t>
      </w:r>
      <w:r w:rsidRPr="00687F08">
        <w:rPr>
          <w:rFonts w:asciiTheme="minorHAnsi" w:hAnsiTheme="minorHAnsi" w:cstheme="minorHAnsi"/>
          <w:i/>
          <w:iCs/>
        </w:rPr>
        <w:t>Wolbachia</w:t>
      </w:r>
      <w:r w:rsidRPr="00687F08">
        <w:rPr>
          <w:rFonts w:asciiTheme="minorHAnsi" w:hAnsiTheme="minorHAnsi" w:cstheme="minorHAnsi"/>
          <w:b/>
          <w:bCs/>
        </w:rPr>
        <w:t>.</w:t>
      </w:r>
    </w:p>
    <w:p w14:paraId="4F20D782" w14:textId="77777777" w:rsidR="00983091" w:rsidRPr="00687F08" w:rsidRDefault="00983091" w:rsidP="00983091">
      <w:pPr>
        <w:spacing w:line="360" w:lineRule="auto"/>
        <w:rPr>
          <w:rFonts w:asciiTheme="minorHAnsi" w:hAnsiTheme="minorHAnsi" w:cstheme="minorHAnsi"/>
          <w:b/>
          <w:bCs/>
          <w:lang w:val="en-US"/>
        </w:rPr>
      </w:pPr>
      <w:r w:rsidRPr="00687F08">
        <w:rPr>
          <w:rFonts w:asciiTheme="minorHAnsi" w:hAnsiTheme="minorHAnsi" w:cstheme="minorHAnsi"/>
          <w:b/>
          <w:bCs/>
        </w:rPr>
        <w:t xml:space="preserve">Table S7 – </w:t>
      </w:r>
      <w:r w:rsidRPr="00687F08">
        <w:rPr>
          <w:rFonts w:asciiTheme="minorHAnsi" w:hAnsiTheme="minorHAnsi" w:cstheme="minorHAnsi"/>
          <w:b/>
          <w:bCs/>
          <w:lang w:val="en-US"/>
        </w:rPr>
        <w:t>Genome assembly completeness according to BUSCO.</w:t>
      </w:r>
    </w:p>
    <w:p w14:paraId="39F881D3" w14:textId="77777777" w:rsidR="00983091" w:rsidRPr="00687F08" w:rsidRDefault="00983091" w:rsidP="00983091">
      <w:pPr>
        <w:spacing w:line="360" w:lineRule="auto"/>
        <w:rPr>
          <w:rFonts w:asciiTheme="minorHAnsi" w:hAnsiTheme="minorHAnsi" w:cstheme="minorHAnsi"/>
          <w:b/>
          <w:bCs/>
          <w:lang w:val="en-US"/>
        </w:rPr>
      </w:pPr>
      <w:r w:rsidRPr="00687F08">
        <w:rPr>
          <w:rFonts w:asciiTheme="minorHAnsi" w:hAnsiTheme="minorHAnsi" w:cstheme="minorHAnsi"/>
          <w:b/>
          <w:bCs/>
        </w:rPr>
        <w:t xml:space="preserve">Table S8 – </w:t>
      </w:r>
      <w:r w:rsidRPr="00687F08">
        <w:rPr>
          <w:rFonts w:asciiTheme="minorHAnsi" w:hAnsiTheme="minorHAnsi" w:cstheme="minorHAnsi"/>
          <w:b/>
          <w:bCs/>
          <w:lang w:val="en-US"/>
        </w:rPr>
        <w:t>Genome assembly metrics calculated by QUAST.</w:t>
      </w:r>
    </w:p>
    <w:p w14:paraId="0D994F33" w14:textId="77777777" w:rsidR="00983091" w:rsidRPr="00687F08" w:rsidRDefault="00983091" w:rsidP="00983091">
      <w:pPr>
        <w:spacing w:line="360" w:lineRule="auto"/>
        <w:rPr>
          <w:rFonts w:asciiTheme="minorHAnsi" w:hAnsiTheme="minorHAnsi" w:cstheme="minorHAnsi"/>
          <w:b/>
          <w:bCs/>
          <w:lang w:val="en-US"/>
        </w:rPr>
      </w:pPr>
      <w:r w:rsidRPr="00687F08">
        <w:rPr>
          <w:rFonts w:asciiTheme="minorHAnsi" w:hAnsiTheme="minorHAnsi" w:cstheme="minorHAnsi"/>
          <w:b/>
          <w:bCs/>
        </w:rPr>
        <w:t>Table S9 – Statistics relating to the annotated features found by Prokka.</w:t>
      </w:r>
    </w:p>
    <w:p w14:paraId="4D801F4F"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t xml:space="preserve">Table S10 – Pairwise Average Nucleotide Identity (ANI) values between </w:t>
      </w:r>
      <w:r w:rsidRPr="00687F08">
        <w:rPr>
          <w:rFonts w:asciiTheme="minorHAnsi" w:hAnsiTheme="minorHAnsi" w:cstheme="minorHAnsi"/>
          <w:b/>
          <w:bCs/>
          <w:i/>
          <w:iCs/>
        </w:rPr>
        <w:t>Wolbachia</w:t>
      </w:r>
      <w:r w:rsidRPr="00687F08">
        <w:rPr>
          <w:rFonts w:asciiTheme="minorHAnsi" w:hAnsiTheme="minorHAnsi" w:cstheme="minorHAnsi"/>
          <w:b/>
          <w:bCs/>
        </w:rPr>
        <w:t xml:space="preserve"> reference genomes (wMelPop and wPipPel) and the strains isolated from </w:t>
      </w:r>
      <w:r w:rsidRPr="00687F08">
        <w:rPr>
          <w:rFonts w:asciiTheme="minorHAnsi" w:hAnsiTheme="minorHAnsi" w:cstheme="minorHAnsi"/>
          <w:b/>
          <w:bCs/>
          <w:i/>
          <w:iCs/>
        </w:rPr>
        <w:t>C. glomerata</w:t>
      </w:r>
      <w:r w:rsidRPr="00687F08">
        <w:rPr>
          <w:rFonts w:asciiTheme="minorHAnsi" w:hAnsiTheme="minorHAnsi" w:cstheme="minorHAnsi"/>
          <w:b/>
          <w:bCs/>
        </w:rPr>
        <w:t xml:space="preserve"> (SRR13990441 and SRR13990442) calculated using FastANI. </w:t>
      </w:r>
    </w:p>
    <w:p w14:paraId="473DF3FD" w14:textId="77777777" w:rsidR="00983091" w:rsidRPr="00687F08" w:rsidRDefault="00983091" w:rsidP="00983091">
      <w:pPr>
        <w:spacing w:line="360" w:lineRule="auto"/>
        <w:rPr>
          <w:rFonts w:asciiTheme="minorHAnsi" w:hAnsiTheme="minorHAnsi" w:cstheme="minorHAnsi"/>
        </w:rPr>
      </w:pPr>
      <w:r w:rsidRPr="00687F08">
        <w:rPr>
          <w:rFonts w:asciiTheme="minorHAnsi" w:hAnsiTheme="minorHAnsi" w:cstheme="minorHAnsi"/>
          <w:b/>
          <w:bCs/>
        </w:rPr>
        <w:t xml:space="preserve">Table S11 - BLAST Search of CI Genes. </w:t>
      </w:r>
      <w:r w:rsidRPr="00687F08">
        <w:rPr>
          <w:rFonts w:asciiTheme="minorHAnsi" w:hAnsiTheme="minorHAnsi" w:cstheme="minorHAnsi"/>
        </w:rPr>
        <w:t xml:space="preserve">Output of BLASTP and TBLASTN analyses using a database of CifA and CifB from different </w:t>
      </w:r>
      <w:r w:rsidRPr="00687F08">
        <w:rPr>
          <w:rFonts w:asciiTheme="minorHAnsi" w:hAnsiTheme="minorHAnsi" w:cstheme="minorHAnsi"/>
          <w:i/>
          <w:iCs/>
        </w:rPr>
        <w:t>Wolbachia</w:t>
      </w:r>
      <w:r w:rsidRPr="00687F08">
        <w:rPr>
          <w:rFonts w:asciiTheme="minorHAnsi" w:hAnsiTheme="minorHAnsi" w:cstheme="minorHAnsi"/>
        </w:rPr>
        <w:t xml:space="preserve"> strains as query against </w:t>
      </w:r>
      <w:r w:rsidRPr="00687F08">
        <w:rPr>
          <w:rFonts w:asciiTheme="minorHAnsi" w:hAnsiTheme="minorHAnsi" w:cstheme="minorHAnsi"/>
          <w:i/>
          <w:iCs/>
        </w:rPr>
        <w:t>Wolbachia</w:t>
      </w:r>
      <w:r w:rsidRPr="00687F08">
        <w:rPr>
          <w:rFonts w:asciiTheme="minorHAnsi" w:hAnsiTheme="minorHAnsi" w:cstheme="minorHAnsi"/>
        </w:rPr>
        <w:t xml:space="preserve"> assemblies and proteomes from </w:t>
      </w:r>
      <w:r w:rsidRPr="00687F08">
        <w:rPr>
          <w:rFonts w:asciiTheme="minorHAnsi" w:hAnsiTheme="minorHAnsi" w:cstheme="minorHAnsi"/>
          <w:i/>
          <w:iCs/>
        </w:rPr>
        <w:t>C. glomerata</w:t>
      </w:r>
      <w:r w:rsidRPr="00687F08">
        <w:rPr>
          <w:rFonts w:asciiTheme="minorHAnsi" w:hAnsiTheme="minorHAnsi" w:cstheme="minorHAnsi"/>
        </w:rPr>
        <w:t>.</w:t>
      </w:r>
    </w:p>
    <w:p w14:paraId="2EC60608"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t xml:space="preserve">Table S12 – MLST profiles assigned by the </w:t>
      </w:r>
      <w:r w:rsidRPr="00687F08">
        <w:rPr>
          <w:rFonts w:asciiTheme="minorHAnsi" w:hAnsiTheme="minorHAnsi" w:cstheme="minorHAnsi"/>
          <w:b/>
          <w:bCs/>
          <w:i/>
          <w:iCs/>
        </w:rPr>
        <w:t>Wolbachia</w:t>
      </w:r>
      <w:r w:rsidRPr="00687F08">
        <w:rPr>
          <w:rFonts w:asciiTheme="minorHAnsi" w:hAnsiTheme="minorHAnsi" w:cstheme="minorHAnsi"/>
          <w:b/>
          <w:bCs/>
        </w:rPr>
        <w:t xml:space="preserve"> PubMLST database</w:t>
      </w:r>
      <w:r>
        <w:rPr>
          <w:rFonts w:asciiTheme="minorHAnsi" w:hAnsiTheme="minorHAnsi" w:cstheme="minorHAnsi"/>
          <w:b/>
          <w:bCs/>
        </w:rPr>
        <w:t xml:space="preserve"> </w:t>
      </w:r>
      <w:r w:rsidRPr="00687F08">
        <w:rPr>
          <w:rFonts w:asciiTheme="minorHAnsi" w:hAnsiTheme="minorHAnsi" w:cstheme="minorHAnsi"/>
          <w:b/>
          <w:bCs/>
        </w:rPr>
        <w:t>(</w:t>
      </w:r>
      <w:hyperlink r:id="rId4" w:history="1">
        <w:r w:rsidRPr="00171B5B">
          <w:rPr>
            <w:rStyle w:val="Hyperlink"/>
            <w:rFonts w:asciiTheme="minorHAnsi" w:hAnsiTheme="minorHAnsi" w:cstheme="minorHAnsi"/>
            <w:b/>
            <w:bCs/>
          </w:rPr>
          <w:t>https://pubmlst.org/wolbachia/</w:t>
        </w:r>
      </w:hyperlink>
      <w:r>
        <w:rPr>
          <w:rFonts w:asciiTheme="minorHAnsi" w:hAnsiTheme="minorHAnsi" w:cstheme="minorHAnsi"/>
          <w:b/>
          <w:bCs/>
        </w:rPr>
        <w:t>)</w:t>
      </w:r>
      <w:r w:rsidRPr="00687F08">
        <w:rPr>
          <w:rFonts w:asciiTheme="minorHAnsi" w:hAnsiTheme="minorHAnsi" w:cstheme="minorHAnsi"/>
          <w:b/>
          <w:bCs/>
        </w:rPr>
        <w:t>.</w:t>
      </w:r>
    </w:p>
    <w:p w14:paraId="7DE22191" w14:textId="77777777" w:rsidR="00983091" w:rsidRPr="00687F08" w:rsidRDefault="00983091" w:rsidP="00983091">
      <w:pPr>
        <w:spacing w:line="360" w:lineRule="auto"/>
        <w:rPr>
          <w:rFonts w:asciiTheme="minorHAnsi" w:hAnsiTheme="minorHAnsi" w:cstheme="minorHAnsi"/>
          <w:b/>
          <w:bCs/>
        </w:rPr>
      </w:pPr>
    </w:p>
    <w:p w14:paraId="672EAE83" w14:textId="77777777" w:rsidR="00983091" w:rsidRPr="00687F08" w:rsidRDefault="00983091" w:rsidP="00983091">
      <w:pPr>
        <w:spacing w:line="360" w:lineRule="auto"/>
        <w:rPr>
          <w:rFonts w:asciiTheme="minorHAnsi" w:hAnsiTheme="minorHAnsi" w:cstheme="minorHAnsi"/>
          <w:b/>
          <w:bCs/>
        </w:rPr>
      </w:pPr>
    </w:p>
    <w:p w14:paraId="04E9B4BB" w14:textId="77777777" w:rsidR="00983091" w:rsidRPr="00687F08" w:rsidRDefault="00983091" w:rsidP="00983091">
      <w:pPr>
        <w:spacing w:line="360" w:lineRule="auto"/>
        <w:rPr>
          <w:rFonts w:asciiTheme="minorHAnsi" w:hAnsiTheme="minorHAnsi" w:cstheme="minorHAnsi"/>
          <w:b/>
          <w:bCs/>
          <w:lang w:val="en-US"/>
        </w:rPr>
      </w:pPr>
      <w:r w:rsidRPr="00687F08">
        <w:rPr>
          <w:rFonts w:asciiTheme="minorHAnsi" w:hAnsiTheme="minorHAnsi" w:cstheme="minorHAnsi"/>
          <w:b/>
          <w:bCs/>
        </w:rPr>
        <w:t>Figure S1 – Map depicting the geographical distribution of the sampling sites by country.</w:t>
      </w:r>
    </w:p>
    <w:p w14:paraId="14C714F2" w14:textId="77777777" w:rsidR="00983091" w:rsidRPr="00687F08" w:rsidRDefault="00983091" w:rsidP="00983091">
      <w:pPr>
        <w:spacing w:line="360" w:lineRule="auto"/>
        <w:rPr>
          <w:rFonts w:asciiTheme="minorHAnsi" w:hAnsiTheme="minorHAnsi" w:cstheme="minorHAnsi"/>
          <w:b/>
          <w:bCs/>
        </w:rPr>
      </w:pPr>
      <w:r w:rsidRPr="00687F08">
        <w:rPr>
          <w:rFonts w:asciiTheme="minorHAnsi" w:hAnsiTheme="minorHAnsi" w:cstheme="minorHAnsi"/>
          <w:b/>
          <w:bCs/>
        </w:rPr>
        <w:lastRenderedPageBreak/>
        <w:t xml:space="preserve">Figure S2 – Coverage plots illustrating the distribution of </w:t>
      </w:r>
      <w:r w:rsidRPr="00687F08">
        <w:rPr>
          <w:rFonts w:asciiTheme="minorHAnsi" w:hAnsiTheme="minorHAnsi" w:cstheme="minorHAnsi"/>
          <w:b/>
          <w:bCs/>
          <w:i/>
          <w:iCs/>
        </w:rPr>
        <w:t>Wolbachia</w:t>
      </w:r>
      <w:r w:rsidRPr="00687F08">
        <w:rPr>
          <w:rFonts w:asciiTheme="minorHAnsi" w:hAnsiTheme="minorHAnsi" w:cstheme="minorHAnsi"/>
          <w:b/>
          <w:bCs/>
        </w:rPr>
        <w:t xml:space="preserve"> reads identified in publicly available </w:t>
      </w:r>
      <w:r w:rsidRPr="00687F08">
        <w:rPr>
          <w:rFonts w:asciiTheme="minorHAnsi" w:hAnsiTheme="minorHAnsi" w:cstheme="minorHAnsi"/>
          <w:b/>
          <w:bCs/>
          <w:i/>
          <w:iCs/>
        </w:rPr>
        <w:t>Cotesia</w:t>
      </w:r>
      <w:r w:rsidRPr="00687F08">
        <w:rPr>
          <w:rFonts w:asciiTheme="minorHAnsi" w:hAnsiTheme="minorHAnsi" w:cstheme="minorHAnsi"/>
          <w:b/>
          <w:bCs/>
        </w:rPr>
        <w:t xml:space="preserve"> sequencing projects across the wMelPop reference genome</w:t>
      </w:r>
      <w:r w:rsidRPr="00687F08">
        <w:rPr>
          <w:rFonts w:asciiTheme="minorHAnsi" w:hAnsiTheme="minorHAnsi" w:cstheme="minorHAnsi"/>
        </w:rPr>
        <w:t>. The coverage was calculated using samtools depth and is displayed at every position on the reference genome.</w:t>
      </w:r>
    </w:p>
    <w:p w14:paraId="347B456E" w14:textId="77777777" w:rsidR="00983091" w:rsidRPr="00687F08" w:rsidRDefault="00983091" w:rsidP="00983091">
      <w:pPr>
        <w:spacing w:line="360" w:lineRule="auto"/>
        <w:rPr>
          <w:rFonts w:asciiTheme="minorHAnsi" w:hAnsiTheme="minorHAnsi" w:cstheme="minorBidi"/>
          <w:b/>
          <w:bCs/>
        </w:rPr>
      </w:pPr>
      <w:r w:rsidRPr="0117A49C">
        <w:rPr>
          <w:rFonts w:asciiTheme="minorHAnsi" w:hAnsiTheme="minorHAnsi" w:cstheme="minorBidi"/>
          <w:b/>
          <w:bCs/>
        </w:rPr>
        <w:t xml:space="preserve">Figure S3 – Coverage plots illustrating the distribution of </w:t>
      </w:r>
      <w:r w:rsidRPr="0117A49C">
        <w:rPr>
          <w:rFonts w:asciiTheme="minorHAnsi" w:hAnsiTheme="minorHAnsi" w:cstheme="minorBidi"/>
          <w:b/>
          <w:bCs/>
          <w:i/>
          <w:iCs/>
        </w:rPr>
        <w:t>Wolbachia</w:t>
      </w:r>
      <w:r w:rsidRPr="0117A49C">
        <w:rPr>
          <w:rFonts w:asciiTheme="minorHAnsi" w:hAnsiTheme="minorHAnsi" w:cstheme="minorBidi"/>
          <w:b/>
          <w:bCs/>
        </w:rPr>
        <w:t xml:space="preserve"> reads identified in publicly available </w:t>
      </w:r>
      <w:r w:rsidRPr="0117A49C">
        <w:rPr>
          <w:rFonts w:asciiTheme="minorHAnsi" w:hAnsiTheme="minorHAnsi" w:cstheme="minorBidi"/>
          <w:b/>
          <w:bCs/>
          <w:i/>
          <w:iCs/>
        </w:rPr>
        <w:t>Cotesia</w:t>
      </w:r>
      <w:r w:rsidRPr="0117A49C">
        <w:rPr>
          <w:rFonts w:asciiTheme="minorHAnsi" w:hAnsiTheme="minorHAnsi" w:cstheme="minorBidi"/>
          <w:b/>
          <w:bCs/>
        </w:rPr>
        <w:t xml:space="preserve"> sequencing projects across the wPipPel reference genome. </w:t>
      </w:r>
      <w:r w:rsidRPr="0117A49C">
        <w:rPr>
          <w:rFonts w:asciiTheme="minorHAnsi" w:hAnsiTheme="minorHAnsi" w:cstheme="minorBidi"/>
        </w:rPr>
        <w:t>The coverage was calculated using samtools depth and is displayed at every position on the reference genome.</w:t>
      </w:r>
    </w:p>
    <w:p w14:paraId="78236BAB" w14:textId="77777777" w:rsidR="00983091" w:rsidRDefault="00983091" w:rsidP="00983091">
      <w:pPr>
        <w:spacing w:line="360" w:lineRule="auto"/>
        <w:rPr>
          <w:rFonts w:asciiTheme="minorHAnsi" w:hAnsiTheme="minorHAnsi" w:cstheme="minorBidi"/>
          <w:b/>
          <w:bCs/>
        </w:rPr>
      </w:pPr>
      <w:r w:rsidRPr="0117A49C">
        <w:rPr>
          <w:rFonts w:asciiTheme="minorHAnsi" w:hAnsiTheme="minorHAnsi" w:cstheme="minorBidi"/>
          <w:b/>
          <w:bCs/>
        </w:rPr>
        <w:t xml:space="preserve">Figure S4 – Venn diagram generated using OrthoVenn3 online service showing the distribution of protein clusters shared and unique among the reference genomes </w:t>
      </w:r>
      <w:r w:rsidRPr="0117A49C">
        <w:rPr>
          <w:rFonts w:asciiTheme="minorHAnsi" w:hAnsiTheme="minorHAnsi" w:cstheme="minorBidi"/>
          <w:b/>
          <w:bCs/>
          <w:i/>
          <w:iCs/>
        </w:rPr>
        <w:t>w</w:t>
      </w:r>
      <w:r w:rsidRPr="0117A49C">
        <w:rPr>
          <w:rFonts w:asciiTheme="minorHAnsi" w:hAnsiTheme="minorHAnsi" w:cstheme="minorBidi"/>
          <w:b/>
          <w:bCs/>
        </w:rPr>
        <w:t xml:space="preserve">MelPop and </w:t>
      </w:r>
      <w:r w:rsidRPr="0117A49C">
        <w:rPr>
          <w:rFonts w:asciiTheme="minorHAnsi" w:hAnsiTheme="minorHAnsi" w:cstheme="minorBidi"/>
          <w:b/>
          <w:bCs/>
          <w:i/>
          <w:iCs/>
        </w:rPr>
        <w:t>w</w:t>
      </w:r>
      <w:r w:rsidRPr="0117A49C">
        <w:rPr>
          <w:rFonts w:asciiTheme="minorHAnsi" w:hAnsiTheme="minorHAnsi" w:cstheme="minorBidi"/>
          <w:b/>
          <w:bCs/>
        </w:rPr>
        <w:t xml:space="preserve">PipPel, and the </w:t>
      </w:r>
      <w:r w:rsidRPr="0117A49C">
        <w:rPr>
          <w:rFonts w:asciiTheme="minorHAnsi" w:hAnsiTheme="minorHAnsi" w:cstheme="minorBidi"/>
          <w:b/>
          <w:bCs/>
          <w:i/>
          <w:iCs/>
        </w:rPr>
        <w:t>Wolbachia</w:t>
      </w:r>
      <w:r w:rsidRPr="0117A49C">
        <w:rPr>
          <w:rFonts w:asciiTheme="minorHAnsi" w:hAnsiTheme="minorHAnsi" w:cstheme="minorBidi"/>
          <w:b/>
          <w:bCs/>
        </w:rPr>
        <w:t xml:space="preserve"> strains isolated from </w:t>
      </w:r>
      <w:r w:rsidRPr="0117A49C">
        <w:rPr>
          <w:rFonts w:asciiTheme="minorHAnsi" w:hAnsiTheme="minorHAnsi" w:cstheme="minorBidi"/>
          <w:b/>
          <w:bCs/>
          <w:i/>
          <w:iCs/>
        </w:rPr>
        <w:t>C. glomerata</w:t>
      </w:r>
      <w:r w:rsidRPr="0117A49C">
        <w:rPr>
          <w:rFonts w:asciiTheme="minorHAnsi" w:hAnsiTheme="minorHAnsi" w:cstheme="minorBidi"/>
          <w:b/>
          <w:bCs/>
        </w:rPr>
        <w:t xml:space="preserve"> SRR13990441 and SRR13990442.</w:t>
      </w:r>
    </w:p>
    <w:p w14:paraId="01E66FBE" w14:textId="77777777" w:rsidR="00983091" w:rsidRPr="00687F08" w:rsidRDefault="00983091" w:rsidP="00983091">
      <w:pPr>
        <w:spacing w:line="360" w:lineRule="auto"/>
        <w:rPr>
          <w:rFonts w:asciiTheme="minorHAnsi" w:hAnsiTheme="minorHAnsi" w:cstheme="minorBidi"/>
        </w:rPr>
      </w:pPr>
      <w:r w:rsidRPr="0117A49C">
        <w:rPr>
          <w:rFonts w:asciiTheme="minorHAnsi" w:hAnsiTheme="minorHAnsi" w:cstheme="minorBidi"/>
          <w:b/>
          <w:bCs/>
        </w:rPr>
        <w:t>Figure S5 – Maximum likelihood phylogenetic trees</w:t>
      </w:r>
      <w:r w:rsidRPr="0117A49C">
        <w:rPr>
          <w:rFonts w:asciiTheme="minorHAnsi" w:hAnsiTheme="minorHAnsi" w:cstheme="minorBidi"/>
        </w:rPr>
        <w:t xml:space="preserve"> </w:t>
      </w:r>
      <w:r w:rsidRPr="0117A49C">
        <w:rPr>
          <w:rFonts w:asciiTheme="minorHAnsi" w:hAnsiTheme="minorHAnsi" w:cstheme="minorBidi"/>
          <w:b/>
          <w:bCs/>
        </w:rPr>
        <w:t xml:space="preserve">inferred from individual </w:t>
      </w:r>
      <w:r w:rsidRPr="0117A49C">
        <w:rPr>
          <w:rFonts w:asciiTheme="minorHAnsi" w:hAnsiTheme="minorHAnsi" w:cstheme="minorBidi"/>
          <w:b/>
          <w:bCs/>
          <w:i/>
          <w:iCs/>
        </w:rPr>
        <w:t>Wolbachia</w:t>
      </w:r>
      <w:r w:rsidRPr="0117A49C">
        <w:rPr>
          <w:rFonts w:asciiTheme="minorHAnsi" w:hAnsiTheme="minorHAnsi" w:cstheme="minorBidi"/>
          <w:b/>
          <w:bCs/>
        </w:rPr>
        <w:t xml:space="preserve"> MLST and </w:t>
      </w:r>
      <w:r w:rsidRPr="0117A49C">
        <w:rPr>
          <w:rFonts w:asciiTheme="minorHAnsi" w:hAnsiTheme="minorHAnsi" w:cstheme="minorBidi"/>
          <w:b/>
          <w:bCs/>
          <w:i/>
          <w:iCs/>
        </w:rPr>
        <w:t>wsp</w:t>
      </w:r>
      <w:r w:rsidRPr="0117A49C">
        <w:rPr>
          <w:rFonts w:asciiTheme="minorHAnsi" w:hAnsiTheme="minorHAnsi" w:cstheme="minorBidi"/>
          <w:b/>
          <w:bCs/>
        </w:rPr>
        <w:t xml:space="preserve"> genes using GAMMAGTR+I substitution model.</w:t>
      </w:r>
      <w:r w:rsidRPr="0117A49C">
        <w:rPr>
          <w:rFonts w:asciiTheme="minorHAnsi" w:hAnsiTheme="minorHAnsi" w:cstheme="minorBidi"/>
        </w:rPr>
        <w:t xml:space="preserve"> Bootstrap support values &gt; 50 are depicted at each node as grey circles.</w:t>
      </w:r>
    </w:p>
    <w:p w14:paraId="00597FCE" w14:textId="77777777" w:rsidR="00983091" w:rsidRDefault="00983091" w:rsidP="00983091">
      <w:pPr>
        <w:spacing w:line="360" w:lineRule="auto"/>
        <w:rPr>
          <w:rFonts w:asciiTheme="minorHAnsi" w:hAnsiTheme="minorHAnsi" w:cstheme="minorBidi"/>
        </w:rPr>
      </w:pPr>
      <w:r w:rsidRPr="0117A49C">
        <w:rPr>
          <w:rFonts w:asciiTheme="minorHAnsi" w:hAnsiTheme="minorHAnsi" w:cstheme="minorBidi"/>
          <w:b/>
          <w:bCs/>
        </w:rPr>
        <w:t xml:space="preserve">Figure S6 – Comparison between </w:t>
      </w:r>
      <w:r w:rsidRPr="0117A49C">
        <w:rPr>
          <w:rFonts w:asciiTheme="minorHAnsi" w:hAnsiTheme="minorHAnsi" w:cstheme="minorBidi"/>
          <w:b/>
          <w:bCs/>
          <w:i/>
          <w:iCs/>
        </w:rPr>
        <w:t xml:space="preserve">Cotesia </w:t>
      </w:r>
      <w:r w:rsidRPr="0117A49C">
        <w:rPr>
          <w:rFonts w:asciiTheme="minorHAnsi" w:hAnsiTheme="minorHAnsi" w:cstheme="minorBidi"/>
          <w:b/>
          <w:bCs/>
        </w:rPr>
        <w:t xml:space="preserve">parasitoid lineages against the </w:t>
      </w:r>
      <w:r w:rsidRPr="0117A49C">
        <w:rPr>
          <w:rFonts w:asciiTheme="minorHAnsi" w:hAnsiTheme="minorHAnsi" w:cstheme="minorBidi"/>
          <w:b/>
          <w:bCs/>
          <w:i/>
          <w:iCs/>
        </w:rPr>
        <w:t xml:space="preserve">Wolbachia </w:t>
      </w:r>
      <w:r w:rsidRPr="0117A49C">
        <w:rPr>
          <w:rFonts w:asciiTheme="minorHAnsi" w:hAnsiTheme="minorHAnsi" w:cstheme="minorBidi"/>
          <w:b/>
          <w:bCs/>
        </w:rPr>
        <w:t xml:space="preserve">strains from </w:t>
      </w:r>
      <w:r w:rsidRPr="0117A49C">
        <w:rPr>
          <w:rFonts w:asciiTheme="minorHAnsi" w:hAnsiTheme="minorHAnsi" w:cstheme="minorBidi"/>
          <w:b/>
          <w:bCs/>
          <w:i/>
          <w:iCs/>
        </w:rPr>
        <w:t xml:space="preserve">Cotesia </w:t>
      </w:r>
      <w:r w:rsidRPr="0117A49C">
        <w:rPr>
          <w:rFonts w:asciiTheme="minorHAnsi" w:hAnsiTheme="minorHAnsi" w:cstheme="minorBidi"/>
          <w:b/>
          <w:bCs/>
        </w:rPr>
        <w:t xml:space="preserve">species (extended version of Figure 1). </w:t>
      </w:r>
      <w:r w:rsidRPr="0117A49C">
        <w:rPr>
          <w:rFonts w:asciiTheme="minorHAnsi" w:hAnsiTheme="minorHAnsi" w:cstheme="minorBidi"/>
        </w:rPr>
        <w:t xml:space="preserve">The </w:t>
      </w:r>
      <w:r w:rsidRPr="0117A49C">
        <w:rPr>
          <w:rFonts w:asciiTheme="minorHAnsi" w:hAnsiTheme="minorHAnsi" w:cstheme="minorBidi"/>
          <w:i/>
          <w:iCs/>
        </w:rPr>
        <w:t xml:space="preserve">Cotesia </w:t>
      </w:r>
      <w:r w:rsidRPr="0117A49C">
        <w:rPr>
          <w:rFonts w:asciiTheme="minorHAnsi" w:hAnsiTheme="minorHAnsi" w:cstheme="minorBidi"/>
        </w:rPr>
        <w:t xml:space="preserve">maximum likelihood phylogenetic tree was inferred from the nucleotide sequence alignment (606 bp) of the mitochondrial COI gene. The </w:t>
      </w:r>
      <w:r w:rsidRPr="0117A49C">
        <w:rPr>
          <w:rFonts w:asciiTheme="minorHAnsi" w:hAnsiTheme="minorHAnsi" w:cstheme="minorBidi"/>
          <w:i/>
          <w:iCs/>
        </w:rPr>
        <w:t xml:space="preserve">Wolbachia </w:t>
      </w:r>
      <w:r w:rsidRPr="0117A49C">
        <w:rPr>
          <w:rFonts w:asciiTheme="minorHAnsi" w:hAnsiTheme="minorHAnsi" w:cstheme="minorBidi"/>
        </w:rPr>
        <w:t xml:space="preserve">maximum likelihood tree was based on concatenated alignment (2,559 bp) of the MLST and </w:t>
      </w:r>
      <w:r w:rsidRPr="0117A49C">
        <w:rPr>
          <w:rFonts w:asciiTheme="minorHAnsi" w:hAnsiTheme="minorHAnsi" w:cstheme="minorBidi"/>
          <w:i/>
          <w:iCs/>
        </w:rPr>
        <w:t>wsp</w:t>
      </w:r>
      <w:r w:rsidRPr="0117A49C">
        <w:rPr>
          <w:rFonts w:asciiTheme="minorHAnsi" w:hAnsiTheme="minorHAnsi" w:cstheme="minorBidi"/>
        </w:rPr>
        <w:t xml:space="preserve"> markers and rooted using reference genomes from Wolbachia strains </w:t>
      </w:r>
      <w:r w:rsidRPr="0117A49C">
        <w:rPr>
          <w:rFonts w:asciiTheme="minorHAnsi" w:hAnsiTheme="minorHAnsi" w:cstheme="minorBidi"/>
          <w:i/>
          <w:iCs/>
        </w:rPr>
        <w:t>w</w:t>
      </w:r>
      <w:r w:rsidRPr="0117A49C">
        <w:rPr>
          <w:rFonts w:asciiTheme="minorHAnsi" w:hAnsiTheme="minorHAnsi" w:cstheme="minorBidi"/>
        </w:rPr>
        <w:t xml:space="preserve">Bm and </w:t>
      </w:r>
      <w:r w:rsidRPr="0117A49C">
        <w:rPr>
          <w:rFonts w:asciiTheme="minorHAnsi" w:hAnsiTheme="minorHAnsi" w:cstheme="minorBidi"/>
          <w:i/>
          <w:iCs/>
        </w:rPr>
        <w:t>w</w:t>
      </w:r>
      <w:r w:rsidRPr="0117A49C">
        <w:rPr>
          <w:rFonts w:asciiTheme="minorHAnsi" w:hAnsiTheme="minorHAnsi" w:cstheme="minorBidi"/>
        </w:rPr>
        <w:t xml:space="preserve">Clec belonging to the D- and F-supergroups, respectively. The coloured lines link </w:t>
      </w:r>
      <w:r w:rsidRPr="0117A49C">
        <w:rPr>
          <w:rFonts w:asciiTheme="minorHAnsi" w:hAnsiTheme="minorHAnsi" w:cstheme="minorBidi"/>
          <w:i/>
          <w:iCs/>
        </w:rPr>
        <w:t xml:space="preserve">Cotesia </w:t>
      </w:r>
      <w:r w:rsidRPr="0117A49C">
        <w:rPr>
          <w:rFonts w:asciiTheme="minorHAnsi" w:hAnsiTheme="minorHAnsi" w:cstheme="minorBidi"/>
        </w:rPr>
        <w:t xml:space="preserve">host species to their respective </w:t>
      </w:r>
      <w:r w:rsidRPr="0117A49C">
        <w:rPr>
          <w:rFonts w:asciiTheme="minorHAnsi" w:hAnsiTheme="minorHAnsi" w:cstheme="minorBidi"/>
          <w:i/>
          <w:iCs/>
        </w:rPr>
        <w:t xml:space="preserve">Wolbachia </w:t>
      </w:r>
      <w:r w:rsidRPr="0117A49C">
        <w:rPr>
          <w:rFonts w:asciiTheme="minorHAnsi" w:hAnsiTheme="minorHAnsi" w:cstheme="minorBidi"/>
        </w:rPr>
        <w:t xml:space="preserve">strain infections; with a unique colour for each host species. Solid lines represent </w:t>
      </w:r>
      <w:r w:rsidRPr="0117A49C">
        <w:rPr>
          <w:rFonts w:asciiTheme="minorHAnsi" w:hAnsiTheme="minorHAnsi" w:cstheme="minorBidi"/>
          <w:i/>
          <w:iCs/>
        </w:rPr>
        <w:t xml:space="preserve">Cotesia </w:t>
      </w:r>
      <w:r w:rsidRPr="0117A49C">
        <w:rPr>
          <w:rFonts w:asciiTheme="minorHAnsi" w:hAnsiTheme="minorHAnsi" w:cstheme="minorBidi"/>
        </w:rPr>
        <w:t xml:space="preserve">species that parasitize Melitaeini butterflies, whereas dashed lines are used for </w:t>
      </w:r>
      <w:r w:rsidRPr="0117A49C">
        <w:rPr>
          <w:rFonts w:asciiTheme="minorHAnsi" w:hAnsiTheme="minorHAnsi" w:cstheme="minorBidi"/>
          <w:i/>
          <w:iCs/>
        </w:rPr>
        <w:t>Cotesia</w:t>
      </w:r>
      <w:r w:rsidRPr="0117A49C">
        <w:rPr>
          <w:rFonts w:asciiTheme="minorHAnsi" w:hAnsiTheme="minorHAnsi" w:cstheme="minorBidi"/>
        </w:rPr>
        <w:t xml:space="preserve"> species that parasitize other Lepidopteran species. Branches corresponding to different sequences obtained from different specimens within the same species, and sequences from different species but within the same genus (only in the case of the outgroup </w:t>
      </w:r>
      <w:r w:rsidRPr="002C7A47">
        <w:rPr>
          <w:rFonts w:asciiTheme="minorHAnsi" w:hAnsiTheme="minorHAnsi" w:cstheme="minorBidi"/>
          <w:i/>
        </w:rPr>
        <w:t>Microgaster</w:t>
      </w:r>
      <w:r w:rsidRPr="0117A49C">
        <w:rPr>
          <w:rFonts w:asciiTheme="minorHAnsi" w:hAnsiTheme="minorHAnsi" w:cstheme="minorBidi"/>
        </w:rPr>
        <w:t>), were collapsed and visually represented as orange triangles for visual clarity. Bootstrap support values &gt; 50 are displayed at each node.</w:t>
      </w:r>
    </w:p>
    <w:p w14:paraId="0488A2A9" w14:textId="77777777" w:rsidR="00983091" w:rsidRPr="00687F08" w:rsidRDefault="00983091" w:rsidP="00983091">
      <w:pPr>
        <w:spacing w:line="360" w:lineRule="auto"/>
        <w:rPr>
          <w:rFonts w:asciiTheme="minorHAnsi" w:hAnsiTheme="minorHAnsi" w:cstheme="minorBidi"/>
        </w:rPr>
      </w:pPr>
      <w:r w:rsidRPr="0117A49C">
        <w:rPr>
          <w:rFonts w:asciiTheme="minorHAnsi" w:hAnsiTheme="minorHAnsi" w:cstheme="minorBidi"/>
          <w:b/>
          <w:bCs/>
        </w:rPr>
        <w:t xml:space="preserve">Figure S7 – Maximum likelihood phylogeny of the genus </w:t>
      </w:r>
      <w:r w:rsidRPr="0117A49C">
        <w:rPr>
          <w:rFonts w:asciiTheme="minorHAnsi" w:hAnsiTheme="minorHAnsi" w:cstheme="minorBidi"/>
          <w:b/>
          <w:bCs/>
          <w:i/>
          <w:iCs/>
        </w:rPr>
        <w:t>Cotesia</w:t>
      </w:r>
      <w:r w:rsidRPr="0117A49C">
        <w:rPr>
          <w:rFonts w:asciiTheme="minorHAnsi" w:hAnsiTheme="minorHAnsi" w:cstheme="minorBidi"/>
          <w:b/>
          <w:bCs/>
        </w:rPr>
        <w:t xml:space="preserve"> inferred from the nucleotide sequence alignment (606 bp) of the mitochondrial COI gene.</w:t>
      </w:r>
      <w:r w:rsidRPr="0117A49C">
        <w:rPr>
          <w:rFonts w:asciiTheme="minorHAnsi" w:hAnsiTheme="minorHAnsi" w:cstheme="minorBidi"/>
        </w:rPr>
        <w:t xml:space="preserve"> Bootstrap support values &gt; 50 are depicted at each node as grey circles.</w:t>
      </w:r>
    </w:p>
    <w:p w14:paraId="08D4E6F0" w14:textId="77777777" w:rsidR="00983091" w:rsidRDefault="00983091" w:rsidP="00983091">
      <w:pPr>
        <w:spacing w:line="360" w:lineRule="auto"/>
        <w:rPr>
          <w:rFonts w:asciiTheme="minorHAnsi" w:hAnsiTheme="minorHAnsi" w:cstheme="minorBidi"/>
        </w:rPr>
      </w:pPr>
      <w:r w:rsidRPr="0117A49C">
        <w:rPr>
          <w:rFonts w:asciiTheme="minorHAnsi" w:hAnsiTheme="minorHAnsi" w:cstheme="minorBidi"/>
          <w:b/>
          <w:bCs/>
        </w:rPr>
        <w:lastRenderedPageBreak/>
        <w:t>Figure S8 – Maximum likelihood phylogeny based on the alignment of CifA amino acid sequences using JTT+G4+F substitution model</w:t>
      </w:r>
      <w:r w:rsidRPr="0117A49C">
        <w:rPr>
          <w:rFonts w:asciiTheme="minorHAnsi" w:hAnsiTheme="minorHAnsi" w:cstheme="minorBidi"/>
        </w:rPr>
        <w:t>. Previously defined CifA Types (I-V) are labelled and colour-shaded. Bootstrap support values &gt; 50 are depicted at each node as grey circles.</w:t>
      </w:r>
    </w:p>
    <w:p w14:paraId="7DE76333" w14:textId="77777777" w:rsidR="00373A0A" w:rsidRDefault="00373A0A"/>
    <w:sectPr w:rsidR="00373A0A" w:rsidSect="00701844">
      <w:pgSz w:w="12240" w:h="15840"/>
      <w:pgMar w:top="1417" w:right="1077" w:bottom="1417" w:left="1077" w:header="720" w:footer="720" w:gutter="0"/>
      <w:cols w:space="708"/>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091"/>
    <w:rsid w:val="000004B3"/>
    <w:rsid w:val="000005A0"/>
    <w:rsid w:val="000059DA"/>
    <w:rsid w:val="00005FDA"/>
    <w:rsid w:val="00007757"/>
    <w:rsid w:val="00010417"/>
    <w:rsid w:val="00010B27"/>
    <w:rsid w:val="00010B38"/>
    <w:rsid w:val="000277B1"/>
    <w:rsid w:val="00030DA8"/>
    <w:rsid w:val="00034186"/>
    <w:rsid w:val="0004315F"/>
    <w:rsid w:val="000458C5"/>
    <w:rsid w:val="0005550B"/>
    <w:rsid w:val="000558C2"/>
    <w:rsid w:val="00056A53"/>
    <w:rsid w:val="00062A6C"/>
    <w:rsid w:val="000750C5"/>
    <w:rsid w:val="00085F06"/>
    <w:rsid w:val="00086184"/>
    <w:rsid w:val="00093D09"/>
    <w:rsid w:val="000A6791"/>
    <w:rsid w:val="000A71A3"/>
    <w:rsid w:val="000B199E"/>
    <w:rsid w:val="000B234D"/>
    <w:rsid w:val="000B5E67"/>
    <w:rsid w:val="000B73D6"/>
    <w:rsid w:val="000C20D3"/>
    <w:rsid w:val="000D0E19"/>
    <w:rsid w:val="000D3722"/>
    <w:rsid w:val="000E696A"/>
    <w:rsid w:val="000F01B1"/>
    <w:rsid w:val="000F34F5"/>
    <w:rsid w:val="000F76F3"/>
    <w:rsid w:val="00101CE3"/>
    <w:rsid w:val="00104A9D"/>
    <w:rsid w:val="00106A6D"/>
    <w:rsid w:val="00107984"/>
    <w:rsid w:val="001233DE"/>
    <w:rsid w:val="001275BE"/>
    <w:rsid w:val="00146EDC"/>
    <w:rsid w:val="00153282"/>
    <w:rsid w:val="00156BA1"/>
    <w:rsid w:val="00163EEE"/>
    <w:rsid w:val="001707F2"/>
    <w:rsid w:val="0017082A"/>
    <w:rsid w:val="001752D5"/>
    <w:rsid w:val="00175BF5"/>
    <w:rsid w:val="001775B8"/>
    <w:rsid w:val="00180DB5"/>
    <w:rsid w:val="00192F69"/>
    <w:rsid w:val="001A0E27"/>
    <w:rsid w:val="001A1720"/>
    <w:rsid w:val="001A39DE"/>
    <w:rsid w:val="001A581C"/>
    <w:rsid w:val="001A697B"/>
    <w:rsid w:val="001B374D"/>
    <w:rsid w:val="001B75C8"/>
    <w:rsid w:val="001C0EE7"/>
    <w:rsid w:val="001C0F9E"/>
    <w:rsid w:val="001C4297"/>
    <w:rsid w:val="001D4A43"/>
    <w:rsid w:val="001E5FC5"/>
    <w:rsid w:val="001F085B"/>
    <w:rsid w:val="001F7811"/>
    <w:rsid w:val="002126B4"/>
    <w:rsid w:val="002151F8"/>
    <w:rsid w:val="00220DAB"/>
    <w:rsid w:val="00222893"/>
    <w:rsid w:val="002241AC"/>
    <w:rsid w:val="002324B5"/>
    <w:rsid w:val="00236242"/>
    <w:rsid w:val="00237605"/>
    <w:rsid w:val="00244385"/>
    <w:rsid w:val="00252043"/>
    <w:rsid w:val="00267420"/>
    <w:rsid w:val="00273483"/>
    <w:rsid w:val="002876BC"/>
    <w:rsid w:val="00292078"/>
    <w:rsid w:val="002A472A"/>
    <w:rsid w:val="002A63B4"/>
    <w:rsid w:val="002B139C"/>
    <w:rsid w:val="002B2FC0"/>
    <w:rsid w:val="002B3026"/>
    <w:rsid w:val="002B4701"/>
    <w:rsid w:val="002D28CB"/>
    <w:rsid w:val="002D3542"/>
    <w:rsid w:val="002D5F6F"/>
    <w:rsid w:val="002D782A"/>
    <w:rsid w:val="002F1BE1"/>
    <w:rsid w:val="002F481D"/>
    <w:rsid w:val="002F51C5"/>
    <w:rsid w:val="002F7A78"/>
    <w:rsid w:val="00303D68"/>
    <w:rsid w:val="00305A15"/>
    <w:rsid w:val="00312949"/>
    <w:rsid w:val="00314237"/>
    <w:rsid w:val="00316492"/>
    <w:rsid w:val="0033082C"/>
    <w:rsid w:val="00333D67"/>
    <w:rsid w:val="0033709B"/>
    <w:rsid w:val="00341781"/>
    <w:rsid w:val="00363150"/>
    <w:rsid w:val="00365065"/>
    <w:rsid w:val="00372666"/>
    <w:rsid w:val="00373962"/>
    <w:rsid w:val="00373A0A"/>
    <w:rsid w:val="00375024"/>
    <w:rsid w:val="00377DA0"/>
    <w:rsid w:val="00382F43"/>
    <w:rsid w:val="0038687C"/>
    <w:rsid w:val="003913FC"/>
    <w:rsid w:val="00393AC9"/>
    <w:rsid w:val="00397BE6"/>
    <w:rsid w:val="003A3259"/>
    <w:rsid w:val="003A519A"/>
    <w:rsid w:val="003C05C4"/>
    <w:rsid w:val="003C503A"/>
    <w:rsid w:val="003E1182"/>
    <w:rsid w:val="003E294B"/>
    <w:rsid w:val="00407EE4"/>
    <w:rsid w:val="00412E45"/>
    <w:rsid w:val="00421FC1"/>
    <w:rsid w:val="004226F6"/>
    <w:rsid w:val="004329A5"/>
    <w:rsid w:val="00455BA4"/>
    <w:rsid w:val="00465A4B"/>
    <w:rsid w:val="0046733F"/>
    <w:rsid w:val="00473F48"/>
    <w:rsid w:val="00476E9E"/>
    <w:rsid w:val="00477D7B"/>
    <w:rsid w:val="004832A5"/>
    <w:rsid w:val="00484E19"/>
    <w:rsid w:val="00493E4B"/>
    <w:rsid w:val="004A2E48"/>
    <w:rsid w:val="004A3114"/>
    <w:rsid w:val="004A5D1D"/>
    <w:rsid w:val="004C1763"/>
    <w:rsid w:val="004C4D99"/>
    <w:rsid w:val="004E02E7"/>
    <w:rsid w:val="004E5399"/>
    <w:rsid w:val="004E5E09"/>
    <w:rsid w:val="004F0CED"/>
    <w:rsid w:val="004F4190"/>
    <w:rsid w:val="004F54ED"/>
    <w:rsid w:val="004F560B"/>
    <w:rsid w:val="004F734C"/>
    <w:rsid w:val="0050437D"/>
    <w:rsid w:val="005063ED"/>
    <w:rsid w:val="005126AC"/>
    <w:rsid w:val="0052140D"/>
    <w:rsid w:val="00522192"/>
    <w:rsid w:val="0052412F"/>
    <w:rsid w:val="005241D5"/>
    <w:rsid w:val="00526F16"/>
    <w:rsid w:val="005272F5"/>
    <w:rsid w:val="00531461"/>
    <w:rsid w:val="00532F7E"/>
    <w:rsid w:val="00551201"/>
    <w:rsid w:val="005544F2"/>
    <w:rsid w:val="005546B9"/>
    <w:rsid w:val="00561E41"/>
    <w:rsid w:val="005724D7"/>
    <w:rsid w:val="00572D3C"/>
    <w:rsid w:val="0058501F"/>
    <w:rsid w:val="005870E7"/>
    <w:rsid w:val="00587C1A"/>
    <w:rsid w:val="005932BC"/>
    <w:rsid w:val="005A055E"/>
    <w:rsid w:val="005A2291"/>
    <w:rsid w:val="005A2E87"/>
    <w:rsid w:val="005A55DD"/>
    <w:rsid w:val="005B4B0A"/>
    <w:rsid w:val="005B6C37"/>
    <w:rsid w:val="005B7E62"/>
    <w:rsid w:val="005C230A"/>
    <w:rsid w:val="005C3552"/>
    <w:rsid w:val="005C7370"/>
    <w:rsid w:val="005D361D"/>
    <w:rsid w:val="005D72E4"/>
    <w:rsid w:val="005E475A"/>
    <w:rsid w:val="005F4235"/>
    <w:rsid w:val="00600AA4"/>
    <w:rsid w:val="006115AE"/>
    <w:rsid w:val="00611BF8"/>
    <w:rsid w:val="00614BD6"/>
    <w:rsid w:val="00620C9B"/>
    <w:rsid w:val="0062194E"/>
    <w:rsid w:val="00621C80"/>
    <w:rsid w:val="0062634D"/>
    <w:rsid w:val="00630563"/>
    <w:rsid w:val="00630E56"/>
    <w:rsid w:val="006320F1"/>
    <w:rsid w:val="0063699E"/>
    <w:rsid w:val="00641A2B"/>
    <w:rsid w:val="00645007"/>
    <w:rsid w:val="00654982"/>
    <w:rsid w:val="00661BC3"/>
    <w:rsid w:val="00666593"/>
    <w:rsid w:val="00672633"/>
    <w:rsid w:val="00673C85"/>
    <w:rsid w:val="00675979"/>
    <w:rsid w:val="00675C61"/>
    <w:rsid w:val="00684E60"/>
    <w:rsid w:val="006921A2"/>
    <w:rsid w:val="006967AE"/>
    <w:rsid w:val="006B1907"/>
    <w:rsid w:val="006B1B0B"/>
    <w:rsid w:val="006B6440"/>
    <w:rsid w:val="006C2632"/>
    <w:rsid w:val="006D12D1"/>
    <w:rsid w:val="006D2E5D"/>
    <w:rsid w:val="006D4D8F"/>
    <w:rsid w:val="006E6582"/>
    <w:rsid w:val="006F6A1E"/>
    <w:rsid w:val="00701844"/>
    <w:rsid w:val="00702F34"/>
    <w:rsid w:val="0070389F"/>
    <w:rsid w:val="007050DC"/>
    <w:rsid w:val="00711880"/>
    <w:rsid w:val="0071278C"/>
    <w:rsid w:val="00713F7F"/>
    <w:rsid w:val="00722C37"/>
    <w:rsid w:val="00723846"/>
    <w:rsid w:val="00734FA7"/>
    <w:rsid w:val="007364FE"/>
    <w:rsid w:val="00737162"/>
    <w:rsid w:val="00747F0F"/>
    <w:rsid w:val="00753BA0"/>
    <w:rsid w:val="00763239"/>
    <w:rsid w:val="00770C6C"/>
    <w:rsid w:val="00771903"/>
    <w:rsid w:val="00773BCB"/>
    <w:rsid w:val="00775507"/>
    <w:rsid w:val="0079207F"/>
    <w:rsid w:val="007A049F"/>
    <w:rsid w:val="007A23AE"/>
    <w:rsid w:val="007A5ABA"/>
    <w:rsid w:val="007A7AF8"/>
    <w:rsid w:val="007B0158"/>
    <w:rsid w:val="007B09FA"/>
    <w:rsid w:val="007B1B75"/>
    <w:rsid w:val="007B2295"/>
    <w:rsid w:val="007C4FA1"/>
    <w:rsid w:val="007D0562"/>
    <w:rsid w:val="007D46B6"/>
    <w:rsid w:val="007E1E13"/>
    <w:rsid w:val="007E71AE"/>
    <w:rsid w:val="007F3D43"/>
    <w:rsid w:val="007F639E"/>
    <w:rsid w:val="00801216"/>
    <w:rsid w:val="00802927"/>
    <w:rsid w:val="008106D6"/>
    <w:rsid w:val="00812A63"/>
    <w:rsid w:val="008166D3"/>
    <w:rsid w:val="00822507"/>
    <w:rsid w:val="00830962"/>
    <w:rsid w:val="00833B0D"/>
    <w:rsid w:val="00835DA0"/>
    <w:rsid w:val="008361F5"/>
    <w:rsid w:val="00844156"/>
    <w:rsid w:val="00846B51"/>
    <w:rsid w:val="00855FF0"/>
    <w:rsid w:val="00856363"/>
    <w:rsid w:val="0087045B"/>
    <w:rsid w:val="00877676"/>
    <w:rsid w:val="00882F67"/>
    <w:rsid w:val="008830F2"/>
    <w:rsid w:val="00883556"/>
    <w:rsid w:val="008A47A6"/>
    <w:rsid w:val="008A4917"/>
    <w:rsid w:val="008B5614"/>
    <w:rsid w:val="008B6754"/>
    <w:rsid w:val="008C3A0A"/>
    <w:rsid w:val="008D0A4A"/>
    <w:rsid w:val="008D646F"/>
    <w:rsid w:val="008E781C"/>
    <w:rsid w:val="008F2AFD"/>
    <w:rsid w:val="00900BD0"/>
    <w:rsid w:val="00901BC2"/>
    <w:rsid w:val="00914EB8"/>
    <w:rsid w:val="00921FD5"/>
    <w:rsid w:val="009305F9"/>
    <w:rsid w:val="00943B34"/>
    <w:rsid w:val="00950C7A"/>
    <w:rsid w:val="00951EC0"/>
    <w:rsid w:val="0095331D"/>
    <w:rsid w:val="00955B22"/>
    <w:rsid w:val="00960230"/>
    <w:rsid w:val="0096515A"/>
    <w:rsid w:val="009665BE"/>
    <w:rsid w:val="00976568"/>
    <w:rsid w:val="00977DC5"/>
    <w:rsid w:val="00980CEE"/>
    <w:rsid w:val="009811F4"/>
    <w:rsid w:val="00982A15"/>
    <w:rsid w:val="00983091"/>
    <w:rsid w:val="00985B9E"/>
    <w:rsid w:val="009870B7"/>
    <w:rsid w:val="0098795E"/>
    <w:rsid w:val="0099382E"/>
    <w:rsid w:val="009A7C15"/>
    <w:rsid w:val="009B0EF7"/>
    <w:rsid w:val="009B3738"/>
    <w:rsid w:val="009B4D29"/>
    <w:rsid w:val="009B56E1"/>
    <w:rsid w:val="009C084F"/>
    <w:rsid w:val="009C0918"/>
    <w:rsid w:val="009C0C34"/>
    <w:rsid w:val="009C0DA5"/>
    <w:rsid w:val="009C37E0"/>
    <w:rsid w:val="009C4A86"/>
    <w:rsid w:val="009D094A"/>
    <w:rsid w:val="009E2B95"/>
    <w:rsid w:val="009F1962"/>
    <w:rsid w:val="009F1B45"/>
    <w:rsid w:val="00A0715C"/>
    <w:rsid w:val="00A24501"/>
    <w:rsid w:val="00A30475"/>
    <w:rsid w:val="00A30D1E"/>
    <w:rsid w:val="00A311B0"/>
    <w:rsid w:val="00A346B0"/>
    <w:rsid w:val="00A41F3D"/>
    <w:rsid w:val="00A46CD5"/>
    <w:rsid w:val="00A522B2"/>
    <w:rsid w:val="00A7294A"/>
    <w:rsid w:val="00A76361"/>
    <w:rsid w:val="00A838BB"/>
    <w:rsid w:val="00A83B6B"/>
    <w:rsid w:val="00A8620C"/>
    <w:rsid w:val="00A9335C"/>
    <w:rsid w:val="00A938BC"/>
    <w:rsid w:val="00A942A0"/>
    <w:rsid w:val="00AA21E7"/>
    <w:rsid w:val="00AA2C8B"/>
    <w:rsid w:val="00AA388D"/>
    <w:rsid w:val="00AA6A0E"/>
    <w:rsid w:val="00AA6D60"/>
    <w:rsid w:val="00AB08EC"/>
    <w:rsid w:val="00AC7052"/>
    <w:rsid w:val="00AC75B5"/>
    <w:rsid w:val="00AF16B7"/>
    <w:rsid w:val="00B02224"/>
    <w:rsid w:val="00B045D2"/>
    <w:rsid w:val="00B0500E"/>
    <w:rsid w:val="00B051F9"/>
    <w:rsid w:val="00B148CE"/>
    <w:rsid w:val="00B21D91"/>
    <w:rsid w:val="00B313D9"/>
    <w:rsid w:val="00B32656"/>
    <w:rsid w:val="00B34B69"/>
    <w:rsid w:val="00B43F8E"/>
    <w:rsid w:val="00B47EC8"/>
    <w:rsid w:val="00B5430A"/>
    <w:rsid w:val="00B54F6B"/>
    <w:rsid w:val="00B570D2"/>
    <w:rsid w:val="00B67C30"/>
    <w:rsid w:val="00B704AF"/>
    <w:rsid w:val="00B70AA6"/>
    <w:rsid w:val="00B7422C"/>
    <w:rsid w:val="00B75F50"/>
    <w:rsid w:val="00B80D18"/>
    <w:rsid w:val="00B8277A"/>
    <w:rsid w:val="00B91E7E"/>
    <w:rsid w:val="00B92D63"/>
    <w:rsid w:val="00B9582E"/>
    <w:rsid w:val="00B96A77"/>
    <w:rsid w:val="00B96FFB"/>
    <w:rsid w:val="00BA1BA4"/>
    <w:rsid w:val="00BA6D07"/>
    <w:rsid w:val="00BB143B"/>
    <w:rsid w:val="00BB53D6"/>
    <w:rsid w:val="00BB62EC"/>
    <w:rsid w:val="00BC6757"/>
    <w:rsid w:val="00BD499C"/>
    <w:rsid w:val="00BD4FBC"/>
    <w:rsid w:val="00BE0AEC"/>
    <w:rsid w:val="00BE1CCF"/>
    <w:rsid w:val="00BE3530"/>
    <w:rsid w:val="00BF57BF"/>
    <w:rsid w:val="00C00850"/>
    <w:rsid w:val="00C01691"/>
    <w:rsid w:val="00C108FC"/>
    <w:rsid w:val="00C1422B"/>
    <w:rsid w:val="00C1637E"/>
    <w:rsid w:val="00C46B37"/>
    <w:rsid w:val="00C52915"/>
    <w:rsid w:val="00C53033"/>
    <w:rsid w:val="00C53F8D"/>
    <w:rsid w:val="00C57A64"/>
    <w:rsid w:val="00C745F1"/>
    <w:rsid w:val="00C76B19"/>
    <w:rsid w:val="00C80938"/>
    <w:rsid w:val="00C84F08"/>
    <w:rsid w:val="00C924A3"/>
    <w:rsid w:val="00C94D0B"/>
    <w:rsid w:val="00CA2AF2"/>
    <w:rsid w:val="00CB5B82"/>
    <w:rsid w:val="00CC546E"/>
    <w:rsid w:val="00CC59FB"/>
    <w:rsid w:val="00CC6D42"/>
    <w:rsid w:val="00CD04A4"/>
    <w:rsid w:val="00CD5893"/>
    <w:rsid w:val="00CE7670"/>
    <w:rsid w:val="00CF284E"/>
    <w:rsid w:val="00D03FA6"/>
    <w:rsid w:val="00D112FC"/>
    <w:rsid w:val="00D15E68"/>
    <w:rsid w:val="00D2098D"/>
    <w:rsid w:val="00D23D66"/>
    <w:rsid w:val="00D2455B"/>
    <w:rsid w:val="00D32E57"/>
    <w:rsid w:val="00D358A7"/>
    <w:rsid w:val="00D374D9"/>
    <w:rsid w:val="00D42D1F"/>
    <w:rsid w:val="00D53974"/>
    <w:rsid w:val="00D5492D"/>
    <w:rsid w:val="00D549F5"/>
    <w:rsid w:val="00D54CD0"/>
    <w:rsid w:val="00D643E7"/>
    <w:rsid w:val="00D74D1A"/>
    <w:rsid w:val="00D81836"/>
    <w:rsid w:val="00D832E6"/>
    <w:rsid w:val="00D84EEC"/>
    <w:rsid w:val="00D8611D"/>
    <w:rsid w:val="00D86923"/>
    <w:rsid w:val="00D9004D"/>
    <w:rsid w:val="00DA5A72"/>
    <w:rsid w:val="00DB10E3"/>
    <w:rsid w:val="00DB4128"/>
    <w:rsid w:val="00DB4C8F"/>
    <w:rsid w:val="00DB716B"/>
    <w:rsid w:val="00DC7068"/>
    <w:rsid w:val="00DD45FC"/>
    <w:rsid w:val="00DE40D4"/>
    <w:rsid w:val="00DE487C"/>
    <w:rsid w:val="00DF7AEA"/>
    <w:rsid w:val="00E022CB"/>
    <w:rsid w:val="00E03AD5"/>
    <w:rsid w:val="00E10690"/>
    <w:rsid w:val="00E1443E"/>
    <w:rsid w:val="00E274FD"/>
    <w:rsid w:val="00E2782F"/>
    <w:rsid w:val="00E41266"/>
    <w:rsid w:val="00E41557"/>
    <w:rsid w:val="00E47D6C"/>
    <w:rsid w:val="00E55C49"/>
    <w:rsid w:val="00E5795E"/>
    <w:rsid w:val="00E62FBF"/>
    <w:rsid w:val="00E646D0"/>
    <w:rsid w:val="00E91C1D"/>
    <w:rsid w:val="00E92E1C"/>
    <w:rsid w:val="00E93549"/>
    <w:rsid w:val="00E94E9F"/>
    <w:rsid w:val="00EA2891"/>
    <w:rsid w:val="00EC46F0"/>
    <w:rsid w:val="00ED5BDB"/>
    <w:rsid w:val="00EE0277"/>
    <w:rsid w:val="00EE3761"/>
    <w:rsid w:val="00EE4483"/>
    <w:rsid w:val="00EE6D53"/>
    <w:rsid w:val="00EE6EB8"/>
    <w:rsid w:val="00EF5568"/>
    <w:rsid w:val="00EF66E5"/>
    <w:rsid w:val="00EF6A49"/>
    <w:rsid w:val="00F04BEA"/>
    <w:rsid w:val="00F14D19"/>
    <w:rsid w:val="00F1738B"/>
    <w:rsid w:val="00F17629"/>
    <w:rsid w:val="00F25C89"/>
    <w:rsid w:val="00F27D17"/>
    <w:rsid w:val="00F40DB8"/>
    <w:rsid w:val="00F6014E"/>
    <w:rsid w:val="00F76069"/>
    <w:rsid w:val="00F93ED5"/>
    <w:rsid w:val="00F94280"/>
    <w:rsid w:val="00F94A29"/>
    <w:rsid w:val="00FA6A56"/>
    <w:rsid w:val="00FB050A"/>
    <w:rsid w:val="00FB35BF"/>
    <w:rsid w:val="00FC03FA"/>
    <w:rsid w:val="00FE69B1"/>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decimalSymbol w:val=","/>
  <w:listSeparator w:val=","/>
  <w14:docId w14:val="5A3ADA05"/>
  <w15:chartTrackingRefBased/>
  <w15:docId w15:val="{24BF2779-CCF3-4E44-9213-71FB1F3E2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091"/>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30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ubmlst.org/wolbach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722</Words>
  <Characters>4120</Characters>
  <Application>Microsoft Office Word</Application>
  <DocSecurity>0</DocSecurity>
  <Lines>34</Lines>
  <Paragraphs>9</Paragraphs>
  <ScaleCrop>false</ScaleCrop>
  <Company/>
  <LinksUpToDate>false</LinksUpToDate>
  <CharactersWithSpaces>4833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Duplouy, Anne M R</dc:creator>
  <cp:keywords/>
  <dc:description/>
  <cp:lastModifiedBy>Duplouy, Anne M R</cp:lastModifiedBy>
  <cp:revision>1</cp:revision>
  <dcterms:created xsi:type="dcterms:W3CDTF">2023-11-22T13:56:00Z</dcterms:created>
  <dcterms:modified xsi:type="dcterms:W3CDTF">2023-11-22T13:57:00Z</dcterms:modified>
</cp:coreProperties>
</file>