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69A" w:rsidRDefault="004F6DC1" w:rsidP="005E46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B81">
        <w:rPr>
          <w:rFonts w:ascii="Times New Roman" w:hAnsi="Times New Roman" w:cs="Times New Roman"/>
          <w:b/>
          <w:sz w:val="28"/>
          <w:szCs w:val="28"/>
        </w:rPr>
        <w:t xml:space="preserve">Preparation of durable </w:t>
      </w:r>
      <w:proofErr w:type="spellStart"/>
      <w:r w:rsidRPr="001F7B81">
        <w:rPr>
          <w:rFonts w:ascii="Times New Roman" w:hAnsi="Times New Roman" w:cs="Times New Roman"/>
          <w:b/>
          <w:sz w:val="28"/>
          <w:szCs w:val="28"/>
        </w:rPr>
        <w:t>superhydrophobic</w:t>
      </w:r>
      <w:proofErr w:type="spellEnd"/>
      <w:r w:rsidRPr="001F7B81">
        <w:rPr>
          <w:rFonts w:ascii="Times New Roman" w:hAnsi="Times New Roman" w:cs="Times New Roman"/>
          <w:b/>
          <w:sz w:val="28"/>
          <w:szCs w:val="28"/>
        </w:rPr>
        <w:t xml:space="preserve"> cotton fabric for self-cleaning and oil–water separation</w:t>
      </w:r>
    </w:p>
    <w:p w:rsidR="005E469A" w:rsidRPr="000C63A2" w:rsidRDefault="005E469A" w:rsidP="005E469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69A" w:rsidRDefault="005E469A" w:rsidP="005E469A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86E4C">
        <w:rPr>
          <w:rFonts w:ascii="Times New Roman" w:eastAsia="宋体" w:hAnsi="Times New Roman" w:cs="Times New Roman" w:hint="eastAsia"/>
          <w:sz w:val="24"/>
          <w:szCs w:val="24"/>
        </w:rPr>
        <w:t>Qingbo</w:t>
      </w:r>
      <w:proofErr w:type="spellEnd"/>
      <w:r w:rsidRPr="00E86E4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E86E4C">
        <w:rPr>
          <w:rFonts w:ascii="Times New Roman" w:eastAsia="宋体" w:hAnsi="Times New Roman" w:cs="Times New Roman" w:hint="eastAsia"/>
          <w:sz w:val="24"/>
          <w:szCs w:val="24"/>
        </w:rPr>
        <w:t>Xu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>*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F67A0B">
        <w:rPr>
          <w:rFonts w:ascii="Times New Roman" w:eastAsia="宋体" w:hAnsi="Times New Roman" w:cs="Times New Roman"/>
          <w:sz w:val="24"/>
          <w:szCs w:val="24"/>
        </w:rPr>
        <w:t xml:space="preserve"> •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Xiating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Ke</w:t>
      </w:r>
      <w:r w:rsidRPr="00DC0D49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2</w:t>
      </w:r>
      <w:r w:rsidRPr="00F67A0B">
        <w:rPr>
          <w:rFonts w:ascii="Times New Roman" w:eastAsia="宋体" w:hAnsi="Times New Roman" w:cs="Times New Roman"/>
          <w:sz w:val="24"/>
          <w:szCs w:val="24"/>
        </w:rPr>
        <w:t xml:space="preserve"> •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Zongqian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Wang</w:t>
      </w:r>
      <w:r w:rsidRPr="004F5CE6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E13D43">
        <w:rPr>
          <w:sz w:val="24"/>
        </w:rPr>
        <w:t xml:space="preserve"> • </w:t>
      </w:r>
      <w:proofErr w:type="spellStart"/>
      <w:r w:rsidRPr="00BA1AF9">
        <w:rPr>
          <w:rFonts w:ascii="Times New Roman" w:eastAsia="宋体" w:hAnsi="Times New Roman" w:cs="Times New Roman"/>
          <w:sz w:val="24"/>
          <w:szCs w:val="24"/>
        </w:rPr>
        <w:t>Peng</w:t>
      </w:r>
      <w:proofErr w:type="spellEnd"/>
      <w:r w:rsidRPr="00BA1AF9">
        <w:rPr>
          <w:rFonts w:ascii="Times New Roman" w:eastAsia="宋体" w:hAnsi="Times New Roman" w:cs="Times New Roman"/>
          <w:sz w:val="24"/>
          <w:szCs w:val="24"/>
        </w:rPr>
        <w:t xml:space="preserve"> Wang</w:t>
      </w:r>
      <w:r>
        <w:rPr>
          <w:rFonts w:ascii="Times New Roman" w:eastAsia="宋体" w:hAnsi="Times New Roman" w:cs="Times New Roman" w:hint="eastAsia"/>
          <w:sz w:val="24"/>
          <w:szCs w:val="24"/>
        </w:rPr>
        <w:t>*</w:t>
      </w:r>
      <w:r w:rsidRPr="004F5CE6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Pr="00E13D43">
        <w:rPr>
          <w:sz w:val="24"/>
        </w:rPr>
        <w:t xml:space="preserve"> • </w:t>
      </w:r>
      <w:proofErr w:type="spellStart"/>
      <w:r w:rsidRPr="00E86E4C">
        <w:rPr>
          <w:rFonts w:ascii="Times New Roman" w:eastAsia="宋体" w:hAnsi="Times New Roman" w:cs="Times New Roman" w:hint="eastAsia"/>
          <w:sz w:val="24"/>
          <w:szCs w:val="24"/>
        </w:rPr>
        <w:t>Changlong</w:t>
      </w:r>
      <w:proofErr w:type="spellEnd"/>
      <w:r w:rsidRPr="00E86E4C">
        <w:rPr>
          <w:rFonts w:ascii="Times New Roman" w:eastAsia="宋体" w:hAnsi="Times New Roman" w:cs="Times New Roman" w:hint="eastAsia"/>
          <w:sz w:val="24"/>
          <w:szCs w:val="24"/>
        </w:rPr>
        <w:t xml:space="preserve"> Li</w:t>
      </w:r>
      <w:r w:rsidRPr="004F5CE6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</w:p>
    <w:p w:rsidR="005E469A" w:rsidRPr="00222EB9" w:rsidRDefault="005E469A" w:rsidP="005E469A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5E469A" w:rsidRDefault="005E469A" w:rsidP="005E469A">
      <w:pPr>
        <w:adjustRightInd w:val="0"/>
        <w:snapToGrid w:val="0"/>
        <w:spacing w:line="480" w:lineRule="auto"/>
        <w:rPr>
          <w:rFonts w:ascii="Times New Roman" w:eastAsia="等线" w:hAnsi="Times New Roman" w:cs="Arial"/>
          <w:i/>
          <w:sz w:val="24"/>
        </w:rPr>
      </w:pPr>
      <w:r w:rsidRPr="004F5CE6">
        <w:rPr>
          <w:rFonts w:ascii="Times New Roman" w:eastAsia="等线" w:hAnsi="Times New Roman" w:cs="Arial" w:hint="eastAsia"/>
          <w:i/>
          <w:sz w:val="24"/>
          <w:vertAlign w:val="superscript"/>
        </w:rPr>
        <w:t>1</w:t>
      </w:r>
      <w:r w:rsidRPr="00B22D36">
        <w:rPr>
          <w:rFonts w:ascii="Times New Roman" w:eastAsia="等线" w:hAnsi="Times New Roman" w:cs="Arial"/>
          <w:i/>
          <w:sz w:val="24"/>
        </w:rPr>
        <w:t xml:space="preserve">Key Laboratory of Textile Fabric, </w:t>
      </w:r>
      <w:bookmarkStart w:id="0" w:name="OLE_LINK13"/>
      <w:bookmarkStart w:id="1" w:name="OLE_LINK14"/>
      <w:r w:rsidRPr="00B22D36">
        <w:rPr>
          <w:rFonts w:ascii="Times New Roman" w:eastAsia="等线" w:hAnsi="Times New Roman" w:cs="Arial"/>
          <w:i/>
          <w:sz w:val="24"/>
        </w:rPr>
        <w:t xml:space="preserve">College of Textiles and Clothing, </w:t>
      </w:r>
      <w:bookmarkStart w:id="2" w:name="_Hlk13149772"/>
      <w:r w:rsidRPr="00B22D36">
        <w:rPr>
          <w:rFonts w:ascii="Times New Roman" w:eastAsia="等线" w:hAnsi="Times New Roman" w:cs="Arial"/>
          <w:i/>
          <w:sz w:val="24"/>
        </w:rPr>
        <w:t>Anhui Polytechnic University</w:t>
      </w:r>
      <w:bookmarkEnd w:id="0"/>
      <w:bookmarkEnd w:id="1"/>
      <w:bookmarkEnd w:id="2"/>
      <w:r w:rsidRPr="00B22D36">
        <w:rPr>
          <w:rFonts w:ascii="Times New Roman" w:eastAsia="等线" w:hAnsi="Times New Roman" w:cs="Arial"/>
          <w:i/>
          <w:sz w:val="24"/>
        </w:rPr>
        <w:t>, Wuhu, Anhui 241000, China</w:t>
      </w:r>
      <w:r w:rsidR="003D77BD">
        <w:rPr>
          <w:rFonts w:ascii="Times New Roman" w:eastAsia="等线" w:hAnsi="Times New Roman" w:cs="Arial" w:hint="eastAsia"/>
          <w:i/>
          <w:sz w:val="24"/>
        </w:rPr>
        <w:t>;</w:t>
      </w:r>
    </w:p>
    <w:p w:rsidR="005E469A" w:rsidRPr="0029589A" w:rsidRDefault="005E469A" w:rsidP="005E469A">
      <w:pPr>
        <w:adjustRightInd w:val="0"/>
        <w:snapToGrid w:val="0"/>
        <w:spacing w:line="480" w:lineRule="auto"/>
        <w:rPr>
          <w:rFonts w:ascii="Times New Roman" w:eastAsia="等线" w:hAnsi="Times New Roman" w:cs="Arial"/>
          <w:i/>
          <w:sz w:val="24"/>
        </w:rPr>
      </w:pPr>
      <w:r w:rsidRPr="00CF7C23">
        <w:rPr>
          <w:rFonts w:ascii="Times New Roman" w:eastAsia="等线" w:hAnsi="Times New Roman" w:cs="Arial" w:hint="eastAsia"/>
          <w:i/>
          <w:sz w:val="24"/>
          <w:vertAlign w:val="superscript"/>
        </w:rPr>
        <w:t>2</w:t>
      </w:r>
      <w:r w:rsidRPr="00CF7C23">
        <w:rPr>
          <w:rFonts w:ascii="Times New Roman" w:eastAsia="等线" w:hAnsi="Times New Roman" w:cs="Arial"/>
          <w:i/>
          <w:sz w:val="24"/>
        </w:rPr>
        <w:t xml:space="preserve">State Key Laboratory of </w:t>
      </w:r>
      <w:proofErr w:type="spellStart"/>
      <w:r w:rsidRPr="00CF7C23">
        <w:rPr>
          <w:rFonts w:ascii="Times New Roman" w:eastAsia="等线" w:hAnsi="Times New Roman" w:cs="Arial"/>
          <w:i/>
          <w:sz w:val="24"/>
        </w:rPr>
        <w:t>Photocatalysis</w:t>
      </w:r>
      <w:proofErr w:type="spellEnd"/>
      <w:r w:rsidRPr="00CF7C23">
        <w:rPr>
          <w:rFonts w:ascii="Times New Roman" w:eastAsia="等线" w:hAnsi="Times New Roman" w:cs="Arial"/>
          <w:i/>
          <w:sz w:val="24"/>
        </w:rPr>
        <w:t xml:space="preserve"> on Ene</w:t>
      </w:r>
      <w:r>
        <w:rPr>
          <w:rFonts w:ascii="Times New Roman" w:eastAsia="等线" w:hAnsi="Times New Roman" w:cs="Arial"/>
          <w:i/>
          <w:sz w:val="24"/>
        </w:rPr>
        <w:t>rgy and Environment, College of</w:t>
      </w:r>
      <w:r>
        <w:rPr>
          <w:rFonts w:ascii="Times New Roman" w:eastAsia="等线" w:hAnsi="Times New Roman" w:cs="Arial" w:hint="eastAsia"/>
          <w:i/>
          <w:sz w:val="24"/>
        </w:rPr>
        <w:t xml:space="preserve"> </w:t>
      </w:r>
      <w:r w:rsidRPr="00CF7C23">
        <w:rPr>
          <w:rFonts w:ascii="Times New Roman" w:eastAsia="等线" w:hAnsi="Times New Roman" w:cs="Arial"/>
          <w:i/>
          <w:sz w:val="24"/>
        </w:rPr>
        <w:t>Chemistry, Fuzhou University, Fuzhou, Fujian 350002, P. R. China.</w:t>
      </w:r>
    </w:p>
    <w:p w:rsidR="005E469A" w:rsidRPr="00B22D36" w:rsidRDefault="005E469A" w:rsidP="005E469A">
      <w:pPr>
        <w:spacing w:line="480" w:lineRule="auto"/>
        <w:rPr>
          <w:rFonts w:ascii="Times New Roman" w:eastAsia="等线" w:hAnsi="Times New Roman" w:cs="Arial"/>
          <w:sz w:val="24"/>
          <w:szCs w:val="24"/>
        </w:rPr>
      </w:pPr>
      <w:r w:rsidRPr="00B22D36">
        <w:rPr>
          <w:rFonts w:ascii="Times New Roman" w:eastAsia="等线" w:hAnsi="Times New Roman" w:cs="Times New Roman"/>
          <w:sz w:val="24"/>
          <w:szCs w:val="24"/>
        </w:rPr>
        <w:t>*Corresponding authors:</w:t>
      </w:r>
    </w:p>
    <w:p w:rsidR="00C94316" w:rsidRPr="00B073C5" w:rsidRDefault="005E469A" w:rsidP="005E469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22D36">
        <w:rPr>
          <w:rFonts w:ascii="Times New Roman" w:eastAsia="等线" w:hAnsi="Times New Roman" w:cs="Times New Roman"/>
          <w:sz w:val="24"/>
          <w:szCs w:val="24"/>
        </w:rPr>
        <w:t xml:space="preserve">Email: </w:t>
      </w:r>
      <w:r>
        <w:rPr>
          <w:rFonts w:ascii="Times New Roman" w:eastAsia="等线" w:hAnsi="Times New Roman" w:cs="Times New Roman" w:hint="eastAsia"/>
          <w:color w:val="0000FF"/>
          <w:sz w:val="24"/>
          <w:szCs w:val="24"/>
          <w:u w:val="single"/>
        </w:rPr>
        <w:t>xuqingbo</w:t>
      </w:r>
      <w:r w:rsidRPr="00B22D36">
        <w:rPr>
          <w:rFonts w:ascii="Times New Roman" w:eastAsia="等线" w:hAnsi="Times New Roman" w:cs="Times New Roman" w:hint="eastAsia"/>
          <w:color w:val="0000FF"/>
          <w:sz w:val="24"/>
          <w:szCs w:val="24"/>
          <w:u w:val="single"/>
        </w:rPr>
        <w:t>@</w:t>
      </w:r>
      <w:r>
        <w:rPr>
          <w:rFonts w:ascii="Times New Roman" w:eastAsia="等线" w:hAnsi="Times New Roman" w:cs="Times New Roman" w:hint="eastAsia"/>
          <w:color w:val="0000FF"/>
          <w:sz w:val="24"/>
          <w:szCs w:val="24"/>
          <w:u w:val="single"/>
        </w:rPr>
        <w:t>ahpu.edu.cn</w:t>
      </w:r>
      <w:r w:rsidRPr="00B22D36">
        <w:rPr>
          <w:rFonts w:ascii="Times New Roman" w:eastAsia="等线" w:hAnsi="Times New Roman" w:cs="Times New Roman"/>
          <w:sz w:val="24"/>
          <w:szCs w:val="24"/>
        </w:rPr>
        <w:t xml:space="preserve"> (</w:t>
      </w:r>
      <w:proofErr w:type="spellStart"/>
      <w:r w:rsidRPr="00B22D36">
        <w:rPr>
          <w:rFonts w:ascii="Times New Roman" w:eastAsia="等线" w:hAnsi="Times New Roman" w:cs="Times New Roman" w:hint="eastAsia"/>
          <w:sz w:val="24"/>
          <w:szCs w:val="24"/>
        </w:rPr>
        <w:t>Qingbo</w:t>
      </w:r>
      <w:proofErr w:type="spellEnd"/>
      <w:r w:rsidRPr="00B22D36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B22D36">
        <w:rPr>
          <w:rFonts w:ascii="Times New Roman" w:eastAsia="等线" w:hAnsi="Times New Roman" w:cs="Times New Roman" w:hint="eastAsia"/>
          <w:sz w:val="24"/>
          <w:szCs w:val="24"/>
        </w:rPr>
        <w:t>Xu</w:t>
      </w:r>
      <w:proofErr w:type="spellEnd"/>
      <w:r w:rsidRPr="00B22D36">
        <w:rPr>
          <w:rFonts w:ascii="Times New Roman" w:eastAsia="等线" w:hAnsi="Times New Roman" w:cs="Times New Roman"/>
          <w:sz w:val="24"/>
          <w:szCs w:val="24"/>
        </w:rPr>
        <w:t>)</w:t>
      </w:r>
      <w:r>
        <w:rPr>
          <w:rFonts w:ascii="Times New Roman" w:eastAsia="等线" w:hAnsi="Times New Roman" w:cs="Times New Roman" w:hint="eastAsia"/>
          <w:sz w:val="24"/>
          <w:szCs w:val="24"/>
        </w:rPr>
        <w:t>;</w:t>
      </w:r>
      <w:r w:rsidRPr="00B073C5"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  <w:szCs w:val="24"/>
          <w:u w:val="single"/>
        </w:rPr>
        <w:t>wangpeng@ahpu.edu.cn</w:t>
      </w:r>
      <w:r w:rsidRPr="00B22D36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>(</w:t>
      </w:r>
      <w:proofErr w:type="spellStart"/>
      <w:r>
        <w:rPr>
          <w:rFonts w:ascii="Times New Roman" w:eastAsia="等线" w:hAnsi="Times New Roman" w:cs="Times New Roman" w:hint="eastAsia"/>
          <w:sz w:val="24"/>
          <w:szCs w:val="24"/>
        </w:rPr>
        <w:t>Peng</w:t>
      </w:r>
      <w:proofErr w:type="spellEnd"/>
      <w:r w:rsidRPr="00B22D36">
        <w:rPr>
          <w:rFonts w:ascii="Times New Roman" w:eastAsia="等线" w:hAnsi="Times New Roman" w:cs="Times New Roman" w:hint="eastAsia"/>
          <w:sz w:val="24"/>
          <w:szCs w:val="24"/>
        </w:rPr>
        <w:t xml:space="preserve"> Wang</w:t>
      </w:r>
      <w:r>
        <w:rPr>
          <w:rFonts w:ascii="Times New Roman" w:eastAsia="等线" w:hAnsi="Times New Roman" w:cs="Times New Roman"/>
          <w:sz w:val="24"/>
          <w:szCs w:val="24"/>
        </w:rPr>
        <w:t>)</w:t>
      </w:r>
    </w:p>
    <w:p w:rsidR="00EE311E" w:rsidRDefault="00EE311E" w:rsidP="00EE311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00C4F" w:rsidRPr="00D565C0" w:rsidRDefault="00200C4F" w:rsidP="00200C4F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D565C0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Materials</w:t>
      </w:r>
    </w:p>
    <w:p w:rsidR="00200C4F" w:rsidRPr="00F1088C" w:rsidRDefault="00DE7BF6" w:rsidP="00200C4F">
      <w:pPr>
        <w:spacing w:line="480" w:lineRule="auto"/>
        <w:ind w:firstLineChars="150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380A9D">
        <w:rPr>
          <w:rFonts w:ascii="Times New Roman" w:hAnsi="Times New Roman" w:cs="Times New Roman" w:hint="eastAsia"/>
          <w:sz w:val="24"/>
          <w:szCs w:val="24"/>
        </w:rPr>
        <w:t xml:space="preserve">The reagents </w:t>
      </w:r>
      <w:r>
        <w:rPr>
          <w:rFonts w:ascii="Times New Roman" w:hAnsi="Times New Roman" w:cs="Times New Roman" w:hint="eastAsia"/>
          <w:sz w:val="24"/>
          <w:szCs w:val="24"/>
        </w:rPr>
        <w:t xml:space="preserve">including N-hexane, </w:t>
      </w:r>
      <w:r w:rsidRPr="008B42A0">
        <w:rPr>
          <w:rFonts w:ascii="Times New Roman" w:hAnsi="Times New Roman" w:cs="Times New Roman"/>
          <w:sz w:val="24"/>
          <w:szCs w:val="24"/>
        </w:rPr>
        <w:t>cyclohexane</w:t>
      </w:r>
      <w:r>
        <w:rPr>
          <w:rFonts w:ascii="Times New Roman" w:hAnsi="Times New Roman" w:cs="Times New Roman" w:hint="eastAsia"/>
          <w:sz w:val="24"/>
          <w:szCs w:val="24"/>
        </w:rPr>
        <w:t>, toluene, c</w:t>
      </w:r>
      <w:r>
        <w:rPr>
          <w:rFonts w:ascii="Times New Roman" w:hAnsi="Times New Roman" w:cs="Times New Roman"/>
          <w:sz w:val="24"/>
          <w:szCs w:val="24"/>
        </w:rPr>
        <w:t>hloroform</w:t>
      </w:r>
      <w:r>
        <w:rPr>
          <w:rFonts w:ascii="Times New Roman" w:hAnsi="Times New Roman" w:cs="Times New Roman" w:hint="eastAsia"/>
          <w:sz w:val="24"/>
          <w:szCs w:val="24"/>
        </w:rPr>
        <w:t>, d</w:t>
      </w:r>
      <w:r w:rsidRPr="00B43187">
        <w:rPr>
          <w:rFonts w:ascii="Times New Roman" w:hAnsi="Times New Roman" w:cs="Times New Roman"/>
          <w:sz w:val="24"/>
          <w:szCs w:val="24"/>
        </w:rPr>
        <w:t xml:space="preserve">ichloromethane </w:t>
      </w:r>
      <w:r>
        <w:rPr>
          <w:rFonts w:ascii="Times New Roman" w:hAnsi="Times New Roman" w:cs="Times New Roman" w:hint="eastAsia"/>
          <w:sz w:val="24"/>
          <w:szCs w:val="24"/>
        </w:rPr>
        <w:t>(DCM),</w:t>
      </w:r>
      <w:r w:rsidRPr="00507D43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MMA, TFMA and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80A9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380A9D">
        <w:rPr>
          <w:rFonts w:ascii="Times New Roman" w:hAnsi="Times New Roman" w:cs="Times New Roman"/>
          <w:sz w:val="24"/>
          <w:szCs w:val="24"/>
        </w:rPr>
        <w:t>zobis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A9D">
        <w:rPr>
          <w:rFonts w:ascii="Times New Roman" w:hAnsi="Times New Roman" w:cs="Times New Roman"/>
          <w:sz w:val="24"/>
          <w:szCs w:val="24"/>
        </w:rPr>
        <w:t>(2-methylpropionitrile)</w:t>
      </w:r>
      <w:r>
        <w:rPr>
          <w:rFonts w:ascii="Times New Roman" w:hAnsi="Times New Roman" w:cs="Times New Roman" w:hint="eastAsia"/>
          <w:sz w:val="24"/>
          <w:szCs w:val="24"/>
        </w:rPr>
        <w:t xml:space="preserve"> (AIBN) were obtained from Shanghai Aladdin Co., Ltd. (China). </w:t>
      </w:r>
      <w:r w:rsidR="00200C4F" w:rsidRPr="00D565C0">
        <w:rPr>
          <w:rFonts w:ascii="Times New Roman" w:hAnsi="Times New Roman" w:cs="Times New Roman"/>
          <w:kern w:val="0"/>
          <w:sz w:val="24"/>
        </w:rPr>
        <w:t>The cotton fabric (60 ends/cm, 30 picks/cm, 0.42 mm thickness, 120 g/m weight, 35.2 m</w:t>
      </w:r>
      <w:r w:rsidR="00200C4F" w:rsidRPr="00D565C0">
        <w:rPr>
          <w:rFonts w:ascii="Times New Roman" w:hAnsi="Times New Roman" w:cs="Times New Roman"/>
          <w:kern w:val="0"/>
          <w:sz w:val="24"/>
          <w:vertAlign w:val="superscript"/>
        </w:rPr>
        <w:t>2</w:t>
      </w:r>
      <w:r w:rsidR="00200C4F" w:rsidRPr="00D565C0">
        <w:rPr>
          <w:rFonts w:ascii="Times New Roman" w:hAnsi="Times New Roman" w:cs="Times New Roman"/>
          <w:kern w:val="0"/>
          <w:sz w:val="24"/>
        </w:rPr>
        <w:t xml:space="preserve">/g specific surface area) was obtained from </w:t>
      </w:r>
      <w:proofErr w:type="spellStart"/>
      <w:r w:rsidR="00200C4F" w:rsidRPr="00D565C0">
        <w:rPr>
          <w:rFonts w:ascii="Times New Roman" w:hAnsi="Times New Roman" w:cs="Times New Roman"/>
          <w:kern w:val="0"/>
          <w:sz w:val="24"/>
        </w:rPr>
        <w:t>Shaoxing</w:t>
      </w:r>
      <w:proofErr w:type="spellEnd"/>
      <w:r w:rsidR="00200C4F" w:rsidRPr="00D565C0">
        <w:rPr>
          <w:rFonts w:ascii="Times New Roman" w:hAnsi="Times New Roman" w:cs="Times New Roman"/>
          <w:kern w:val="0"/>
          <w:sz w:val="24"/>
        </w:rPr>
        <w:t xml:space="preserve"> </w:t>
      </w:r>
      <w:proofErr w:type="spellStart"/>
      <w:r w:rsidR="00200C4F" w:rsidRPr="00D565C0">
        <w:rPr>
          <w:rFonts w:ascii="Times New Roman" w:hAnsi="Times New Roman" w:cs="Times New Roman"/>
          <w:kern w:val="0"/>
          <w:sz w:val="24"/>
        </w:rPr>
        <w:t>Qidong</w:t>
      </w:r>
      <w:proofErr w:type="spellEnd"/>
      <w:r w:rsidR="00200C4F" w:rsidRPr="00D565C0">
        <w:rPr>
          <w:rFonts w:ascii="Times New Roman" w:hAnsi="Times New Roman" w:cs="Times New Roman"/>
          <w:kern w:val="0"/>
          <w:sz w:val="24"/>
        </w:rPr>
        <w:t xml:space="preserve"> Textile Co., Ltd.</w:t>
      </w:r>
      <w:r w:rsidR="00200C4F" w:rsidRPr="00D565C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00C4F" w:rsidRPr="00D565C0">
        <w:rPr>
          <w:rFonts w:ascii="Times New Roman" w:hAnsi="Times New Roman" w:cs="Times New Roman"/>
          <w:sz w:val="24"/>
          <w:szCs w:val="24"/>
        </w:rPr>
        <w:t xml:space="preserve">Before chemical modification, the cotton samples (3.0 cm × 3.0 cm) were cleaned by ultrasonic washing in 1 % sodium </w:t>
      </w:r>
      <w:proofErr w:type="spellStart"/>
      <w:r w:rsidR="00200C4F" w:rsidRPr="00D565C0">
        <w:rPr>
          <w:rFonts w:ascii="Times New Roman" w:hAnsi="Times New Roman" w:cs="Times New Roman"/>
          <w:sz w:val="24"/>
          <w:szCs w:val="24"/>
        </w:rPr>
        <w:t>laurylsulfonate</w:t>
      </w:r>
      <w:proofErr w:type="spellEnd"/>
      <w:r w:rsidR="00200C4F" w:rsidRPr="00D565C0">
        <w:rPr>
          <w:rFonts w:ascii="Times New Roman" w:hAnsi="Times New Roman" w:cs="Times New Roman"/>
          <w:sz w:val="24"/>
          <w:szCs w:val="24"/>
        </w:rPr>
        <w:t xml:space="preserve"> solution for 30 min, then washing in ethanol (2 h) and deionized water (30 min × 3 times).</w:t>
      </w:r>
    </w:p>
    <w:p w:rsidR="00200C4F" w:rsidRPr="0081406B" w:rsidRDefault="00DE7BF6" w:rsidP="00200C4F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>Characteriz</w:t>
      </w:r>
      <w:r w:rsidR="00200C4F" w:rsidRPr="0081406B"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>ations</w:t>
      </w:r>
    </w:p>
    <w:p w:rsidR="00200C4F" w:rsidRPr="00200C4F" w:rsidRDefault="00200C4F" w:rsidP="00200C4F">
      <w:pPr>
        <w:widowControl/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  <w:r w:rsidRPr="00200C4F">
        <w:rPr>
          <w:rFonts w:ascii="Times New Roman" w:hAnsi="Times New Roman" w:cs="Times New Roman"/>
          <w:sz w:val="24"/>
        </w:rPr>
        <w:t xml:space="preserve">The </w:t>
      </w:r>
      <w:r w:rsidRPr="00200C4F">
        <w:rPr>
          <w:rFonts w:ascii="Times New Roman" w:hAnsi="Times New Roman" w:cs="Times New Roman"/>
          <w:sz w:val="24"/>
          <w:szCs w:val="24"/>
        </w:rPr>
        <w:t>water contact angle (WCA)</w:t>
      </w:r>
      <w:r w:rsidRPr="00200C4F">
        <w:rPr>
          <w:rFonts w:ascii="Times New Roman" w:hAnsi="Times New Roman" w:cs="Times New Roman"/>
          <w:sz w:val="24"/>
        </w:rPr>
        <w:t xml:space="preserve"> w</w:t>
      </w:r>
      <w:r w:rsidRPr="00200C4F">
        <w:rPr>
          <w:rFonts w:ascii="Times New Roman" w:hAnsi="Times New Roman" w:cs="Times New Roman" w:hint="eastAsia"/>
          <w:sz w:val="24"/>
        </w:rPr>
        <w:t>as</w:t>
      </w:r>
      <w:r w:rsidRPr="00200C4F">
        <w:rPr>
          <w:rFonts w:ascii="Times New Roman" w:hAnsi="Times New Roman" w:cs="Times New Roman"/>
          <w:sz w:val="24"/>
        </w:rPr>
        <w:t xml:space="preserve"> measured using deionized water droplets (4 </w:t>
      </w:r>
      <w:proofErr w:type="spellStart"/>
      <w:r w:rsidRPr="00200C4F">
        <w:rPr>
          <w:rFonts w:ascii="Times New Roman" w:hAnsi="Times New Roman" w:cs="Times New Roman"/>
          <w:sz w:val="24"/>
        </w:rPr>
        <w:t>μL</w:t>
      </w:r>
      <w:proofErr w:type="spellEnd"/>
      <w:r w:rsidRPr="00200C4F">
        <w:rPr>
          <w:rFonts w:ascii="Times New Roman" w:hAnsi="Times New Roman" w:cs="Times New Roman"/>
          <w:sz w:val="24"/>
        </w:rPr>
        <w:t xml:space="preserve">) with a </w:t>
      </w:r>
      <w:proofErr w:type="spellStart"/>
      <w:r w:rsidRPr="00200C4F">
        <w:rPr>
          <w:rFonts w:ascii="Times New Roman" w:hAnsi="Times New Roman" w:cs="Times New Roman"/>
          <w:sz w:val="24"/>
        </w:rPr>
        <w:t>Kruss</w:t>
      </w:r>
      <w:proofErr w:type="spellEnd"/>
      <w:r w:rsidRPr="00200C4F">
        <w:rPr>
          <w:rFonts w:ascii="Times New Roman" w:hAnsi="Times New Roman" w:cs="Times New Roman"/>
          <w:sz w:val="24"/>
        </w:rPr>
        <w:t xml:space="preserve"> contact angle instrument (DSA 100, </w:t>
      </w:r>
      <w:proofErr w:type="spellStart"/>
      <w:r w:rsidRPr="00200C4F">
        <w:rPr>
          <w:rFonts w:ascii="Times New Roman" w:hAnsi="Times New Roman" w:cs="Times New Roman" w:hint="eastAsia"/>
          <w:sz w:val="24"/>
        </w:rPr>
        <w:t>Kruss</w:t>
      </w:r>
      <w:proofErr w:type="spellEnd"/>
      <w:r w:rsidRPr="00200C4F">
        <w:rPr>
          <w:rFonts w:ascii="Times New Roman" w:hAnsi="Times New Roman" w:cs="Times New Roman" w:hint="eastAsia"/>
          <w:sz w:val="24"/>
        </w:rPr>
        <w:t xml:space="preserve">, </w:t>
      </w:r>
      <w:r w:rsidRPr="00200C4F">
        <w:rPr>
          <w:rFonts w:ascii="Times New Roman" w:hAnsi="Times New Roman" w:cs="Times New Roman"/>
          <w:sz w:val="24"/>
        </w:rPr>
        <w:t>Germany) at 25 °C. Average contact angle values were obtained by measuring three different positions on the same sample.</w:t>
      </w:r>
      <w:r w:rsidRPr="00200C4F">
        <w:rPr>
          <w:rFonts w:ascii="Times New Roman" w:eastAsia="微软雅黑" w:hAnsi="Times New Roman" w:cs="Times New Roman"/>
          <w:sz w:val="24"/>
          <w:szCs w:val="24"/>
        </w:rPr>
        <w:t xml:space="preserve"> Nuclear magnetic resonance (</w:t>
      </w:r>
      <w:r w:rsidRPr="00200C4F">
        <w:rPr>
          <w:rFonts w:ascii="Times New Roman" w:eastAsia="微软雅黑" w:hAnsi="Times New Roman" w:cs="Times New Roman"/>
          <w:sz w:val="24"/>
          <w:szCs w:val="24"/>
          <w:vertAlign w:val="superscript"/>
        </w:rPr>
        <w:t>1</w:t>
      </w:r>
      <w:r w:rsidRPr="00200C4F">
        <w:rPr>
          <w:rFonts w:ascii="Times New Roman" w:eastAsia="微软雅黑" w:hAnsi="Times New Roman" w:cs="Times New Roman"/>
          <w:sz w:val="24"/>
          <w:szCs w:val="24"/>
        </w:rPr>
        <w:t>H NMR) spectra were obtained on a 400 MHz ASCEND spectrometer</w:t>
      </w:r>
      <w:r w:rsidRPr="00200C4F">
        <w:rPr>
          <w:rFonts w:ascii="Times New Roman" w:eastAsia="微软雅黑" w:hAnsi="Times New Roman" w:cs="Times New Roman" w:hint="eastAsia"/>
          <w:sz w:val="24"/>
          <w:szCs w:val="24"/>
        </w:rPr>
        <w:t xml:space="preserve"> (</w:t>
      </w:r>
      <w:proofErr w:type="spellStart"/>
      <w:r w:rsidRPr="00200C4F">
        <w:rPr>
          <w:rFonts w:ascii="Times New Roman" w:eastAsia="微软雅黑" w:hAnsi="Times New Roman" w:cs="Times New Roman"/>
          <w:sz w:val="24"/>
          <w:szCs w:val="24"/>
        </w:rPr>
        <w:t>Bruker</w:t>
      </w:r>
      <w:proofErr w:type="spellEnd"/>
      <w:r w:rsidRPr="00200C4F">
        <w:rPr>
          <w:rFonts w:ascii="Times New Roman" w:eastAsia="微软雅黑" w:hAnsi="Times New Roman" w:cs="Times New Roman" w:hint="eastAsia"/>
          <w:sz w:val="24"/>
          <w:szCs w:val="24"/>
        </w:rPr>
        <w:t>, Germany)</w:t>
      </w:r>
      <w:r w:rsidRPr="00200C4F">
        <w:rPr>
          <w:rFonts w:ascii="Times New Roman" w:eastAsia="微软雅黑" w:hAnsi="Times New Roman" w:cs="Times New Roman"/>
          <w:sz w:val="24"/>
          <w:szCs w:val="24"/>
        </w:rPr>
        <w:t xml:space="preserve"> in acetone-D6 as the solvent.</w:t>
      </w:r>
      <w:r w:rsidRPr="00200C4F">
        <w:rPr>
          <w:rFonts w:ascii="Times New Roman" w:hAnsi="Times New Roman" w:cs="Times New Roman"/>
          <w:sz w:val="24"/>
        </w:rPr>
        <w:t xml:space="preserve"> Surface morphology of the cotton fabrics was investigated using an FE-SEM set (Ultra-55, Zeiss, Germany) with an energy dispersive X-ray spectrometer (EDS). </w:t>
      </w:r>
      <w:r w:rsidRPr="00200C4F">
        <w:rPr>
          <w:rFonts w:ascii="Times New Roman" w:hAnsi="Times New Roman" w:cs="Times New Roman"/>
          <w:sz w:val="24"/>
          <w:szCs w:val="24"/>
        </w:rPr>
        <w:t>Surface roughness was tested by using an atomic</w:t>
      </w:r>
      <w:r w:rsidRPr="00200C4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00C4F">
        <w:rPr>
          <w:rFonts w:ascii="Times New Roman" w:hAnsi="Times New Roman" w:cs="Times New Roman"/>
          <w:sz w:val="24"/>
          <w:szCs w:val="24"/>
        </w:rPr>
        <w:t xml:space="preserve">force microscope (AFM, </w:t>
      </w:r>
      <w:proofErr w:type="spellStart"/>
      <w:r w:rsidRPr="00200C4F">
        <w:rPr>
          <w:rFonts w:ascii="Times New Roman" w:hAnsi="Times New Roman" w:cs="Times New Roman"/>
          <w:sz w:val="24"/>
          <w:szCs w:val="24"/>
        </w:rPr>
        <w:t>Bruker</w:t>
      </w:r>
      <w:proofErr w:type="spellEnd"/>
      <w:r w:rsidRPr="00200C4F">
        <w:rPr>
          <w:rFonts w:ascii="Times New Roman" w:hAnsi="Times New Roman" w:cs="Times New Roman"/>
          <w:sz w:val="24"/>
          <w:szCs w:val="24"/>
        </w:rPr>
        <w:t xml:space="preserve"> Dimension Icon</w:t>
      </w:r>
      <w:r w:rsidRPr="00200C4F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gramStart"/>
      <w:r w:rsidRPr="00200C4F">
        <w:rPr>
          <w:rFonts w:ascii="Times New Roman" w:hAnsi="Times New Roman" w:cs="Times New Roman"/>
          <w:sz w:val="24"/>
        </w:rPr>
        <w:t>Germany</w:t>
      </w:r>
      <w:proofErr w:type="gramEnd"/>
      <w:r w:rsidRPr="00200C4F">
        <w:rPr>
          <w:rFonts w:ascii="Times New Roman" w:hAnsi="Times New Roman" w:cs="Times New Roman"/>
          <w:sz w:val="24"/>
          <w:szCs w:val="24"/>
        </w:rPr>
        <w:t>).</w:t>
      </w:r>
      <w:r w:rsidRPr="00200C4F">
        <w:rPr>
          <w:rFonts w:ascii="Times New Roman" w:hAnsi="Times New Roman" w:cs="Times New Roman" w:hint="eastAsia"/>
          <w:sz w:val="24"/>
        </w:rPr>
        <w:t xml:space="preserve"> </w:t>
      </w:r>
      <w:r w:rsidRPr="00200C4F">
        <w:rPr>
          <w:rFonts w:ascii="Times New Roman" w:hAnsi="Times New Roman" w:cs="Times New Roman"/>
          <w:sz w:val="24"/>
          <w:szCs w:val="24"/>
        </w:rPr>
        <w:t xml:space="preserve">Fourier transform infrared (FTIR) </w:t>
      </w:r>
      <w:r w:rsidRPr="00200C4F">
        <w:rPr>
          <w:rFonts w:ascii="Times New Roman" w:hAnsi="Times New Roman" w:cs="Times New Roman"/>
          <w:sz w:val="24"/>
        </w:rPr>
        <w:t xml:space="preserve">measurements were performed on a Nicolet Avatar 370 spectrometer (Nicolet Company, Madison, USA) in a normal transmission mode. Attenuated total reflectance infrared (ATR-IR) spectra were collected utilizing a Nicolet Avatar 370 spectrometer (Nicolet Company, </w:t>
      </w:r>
      <w:r w:rsidRPr="00200C4F">
        <w:rPr>
          <w:rFonts w:ascii="Times New Roman" w:hAnsi="Times New Roman" w:cs="Times New Roman"/>
          <w:sz w:val="24"/>
        </w:rPr>
        <w:lastRenderedPageBreak/>
        <w:t xml:space="preserve">Madison, USA) equipped with an ATR accessory. The X-ray diffraction (XRD) analyses for the modified fabrics were obtained using an X-ray </w:t>
      </w:r>
      <w:proofErr w:type="spellStart"/>
      <w:r w:rsidRPr="00200C4F">
        <w:rPr>
          <w:rFonts w:ascii="Times New Roman" w:hAnsi="Times New Roman" w:cs="Times New Roman"/>
          <w:sz w:val="24"/>
        </w:rPr>
        <w:t>diffractometer</w:t>
      </w:r>
      <w:proofErr w:type="spellEnd"/>
      <w:r w:rsidRPr="00200C4F">
        <w:rPr>
          <w:rFonts w:ascii="Times New Roman" w:hAnsi="Times New Roman" w:cs="Times New Roman"/>
          <w:sz w:val="24"/>
        </w:rPr>
        <w:t xml:space="preserve"> (D8 DISVOVER, </w:t>
      </w:r>
      <w:proofErr w:type="spellStart"/>
      <w:r w:rsidRPr="00200C4F">
        <w:rPr>
          <w:rFonts w:ascii="Times New Roman" w:hAnsi="Times New Roman" w:cs="Times New Roman"/>
          <w:sz w:val="24"/>
        </w:rPr>
        <w:t>Bruker</w:t>
      </w:r>
      <w:proofErr w:type="spellEnd"/>
      <w:r w:rsidRPr="00200C4F">
        <w:rPr>
          <w:rFonts w:ascii="Times New Roman" w:hAnsi="Times New Roman" w:cs="Times New Roman" w:hint="eastAsia"/>
          <w:sz w:val="24"/>
        </w:rPr>
        <w:t>,</w:t>
      </w:r>
      <w:r w:rsidRPr="00200C4F">
        <w:rPr>
          <w:rFonts w:ascii="Times New Roman" w:hAnsi="Times New Roman" w:cs="Times New Roman"/>
          <w:sz w:val="24"/>
        </w:rPr>
        <w:t xml:space="preserve"> Germany). The X-ray photoelectron spectroscopy (XPS) analysis was performed using an AXIS multifunctional X-ray photoelectron spectrometer (ULTRA DLD, Shimadzu Ltd., Japan) at a power of 450 W.</w:t>
      </w:r>
    </w:p>
    <w:p w:rsidR="00200C4F" w:rsidRPr="00200C4F" w:rsidRDefault="00200C4F" w:rsidP="00200C4F">
      <w:pPr>
        <w:tabs>
          <w:tab w:val="left" w:pos="7545"/>
        </w:tabs>
        <w:adjustRightInd w:val="0"/>
        <w:snapToGrid w:val="0"/>
        <w:spacing w:line="480" w:lineRule="auto"/>
        <w:ind w:firstLineChars="147" w:firstLine="353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Laundering durability was evaluated by monitoring WCA on the 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>fabric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surface periodically after every stringent washing process. The fabric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>amples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(15 mm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15 mm) were washed by 50 mL of an aqueous solution of sodium </w:t>
      </w:r>
      <w:proofErr w:type="spellStart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dodecanesulphonate</w:t>
      </w:r>
      <w:proofErr w:type="spellEnd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0.15 </w:t>
      </w:r>
      <w:proofErr w:type="spellStart"/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>mol</w:t>
      </w:r>
      <w:proofErr w:type="spellEnd"/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>/L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) in a beaker (diameter, 50 mm) with stirring (300 rpm, magnetic stirrer, 9 mm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25 mm) at 25 °C for 10 min, rinsed with deionized water (35 °C, 10 mL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4 times), and dried at 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>10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0 °C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for 1 h.</w:t>
      </w:r>
    </w:p>
    <w:p w:rsidR="00200C4F" w:rsidRPr="00200C4F" w:rsidRDefault="00200C4F" w:rsidP="00DE7BF6">
      <w:pPr>
        <w:tabs>
          <w:tab w:val="left" w:pos="7545"/>
        </w:tabs>
        <w:adjustRightInd w:val="0"/>
        <w:snapToGrid w:val="0"/>
        <w:spacing w:line="480" w:lineRule="auto"/>
        <w:ind w:firstLineChars="147" w:firstLine="353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wearing durability tests were carried out on a Martindale type fabric abrader (HZ-8029A, China). The abrasive material was 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pure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cotton fabric and the loading pressure was 12 </w:t>
      </w:r>
      <w:proofErr w:type="spellStart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KPa</w:t>
      </w:r>
      <w:proofErr w:type="spellEnd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. The abrasion rotation rate of the top 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pure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cotton fabric (D=120 mm) against the modified fabric surface (D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=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20 mm) was 50 rpm.</w:t>
      </w:r>
    </w:p>
    <w:p w:rsidR="00200C4F" w:rsidRPr="00200C4F" w:rsidRDefault="00200C4F" w:rsidP="00200C4F">
      <w:pPr>
        <w:widowControl/>
        <w:spacing w:line="480" w:lineRule="auto"/>
        <w:ind w:firstLineChars="150" w:firstLine="36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Water absorptivity was examined by weighting the weight increment of the 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>fabric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sample after soaking in plenty of deionized water for 10 min and hanging out for another 10 min. It is expressed as the weight ratio of adsorbed water to the 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>fabric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sample.</w:t>
      </w:r>
    </w:p>
    <w:p w:rsidR="00200C4F" w:rsidRPr="00200C4F" w:rsidRDefault="00200C4F" w:rsidP="00200C4F">
      <w:pPr>
        <w:widowControl/>
        <w:spacing w:line="480" w:lineRule="auto"/>
        <w:ind w:firstLineChars="150" w:firstLine="36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Water </w:t>
      </w:r>
      <w:proofErr w:type="spellStart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vapour</w:t>
      </w:r>
      <w:proofErr w:type="spellEnd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permeability was evaluated using ASTM E-96 (open cup test) method. The test fabric sample was placed tightly over a shallow dish containing distilled water. The weight loss of the test assembly over 24 h was measured and the vapor transmission rate (g m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−2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d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−1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) was calculated as water </w:t>
      </w:r>
      <w:proofErr w:type="spellStart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vapour</w:t>
      </w:r>
      <w:proofErr w:type="spellEnd"/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 xml:space="preserve"> permeability.</w:t>
      </w:r>
    </w:p>
    <w:p w:rsidR="00200C4F" w:rsidRDefault="00200C4F" w:rsidP="00200C4F">
      <w:pPr>
        <w:widowControl/>
        <w:spacing w:line="480" w:lineRule="auto"/>
        <w:ind w:firstLineChars="150" w:firstLine="36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Flexibility was determined by the flat loop method (IS 7016 Part 11). Fabric samples were cut from warp and weft directions (40 mm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Pr="00200C4F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00C4F">
        <w:rPr>
          <w:rFonts w:ascii="Times New Roman" w:eastAsia="宋体" w:hAnsi="Times New Roman" w:cs="Times New Roman"/>
          <w:kern w:val="0"/>
          <w:sz w:val="24"/>
          <w:szCs w:val="24"/>
        </w:rPr>
        <w:t>160 mm). A loop was made and was placed on a horizontal plane. The height of the loop was measured as an idea of the flexibility of the fabric. The lower the height of the loop, the greater is the flexibility.</w:t>
      </w:r>
    </w:p>
    <w:p w:rsidR="00200C4F" w:rsidRDefault="00200C4F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:rsidR="00200C4F" w:rsidRPr="00535516" w:rsidRDefault="00200C4F" w:rsidP="00200C4F">
      <w:pPr>
        <w:widowControl/>
        <w:spacing w:line="480" w:lineRule="auto"/>
        <w:ind w:firstLineChars="150" w:firstLine="360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1E2C5D" w:rsidRDefault="005530D1" w:rsidP="001E2C5D">
      <w:pPr>
        <w:jc w:val="center"/>
      </w:pPr>
      <w:r>
        <w:rPr>
          <w:noProof/>
        </w:rPr>
        <w:drawing>
          <wp:inline distT="0" distB="0" distL="0" distR="0">
            <wp:extent cx="5274310" cy="3707820"/>
            <wp:effectExtent l="0" t="0" r="2540" b="6985"/>
            <wp:docPr id="3" name="图片 3" descr="C:\Users\80464\Desktop\FT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0464\Desktop\FTIR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C5D" w:rsidRDefault="004F6DC1" w:rsidP="001E2C5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="001E2C5D" w:rsidRPr="001E2C5D"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="001E2C5D" w:rsidRPr="001E2C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E2C5D" w:rsidRPr="001E2C5D">
        <w:rPr>
          <w:rFonts w:ascii="Times New Roman" w:hAnsi="Times New Roman" w:cs="Times New Roman"/>
          <w:sz w:val="24"/>
          <w:szCs w:val="24"/>
        </w:rPr>
        <w:t>The FTI</w:t>
      </w:r>
      <w:r w:rsidR="008D7D48">
        <w:rPr>
          <w:rFonts w:ascii="Times New Roman" w:hAnsi="Times New Roman" w:cs="Times New Roman"/>
          <w:sz w:val="24"/>
          <w:szCs w:val="24"/>
        </w:rPr>
        <w:t>R spectra of the PM</w:t>
      </w:r>
      <w:r w:rsidR="008D7D48">
        <w:rPr>
          <w:rFonts w:ascii="Times New Roman" w:hAnsi="Times New Roman" w:cs="Times New Roman" w:hint="eastAsia"/>
          <w:sz w:val="24"/>
          <w:szCs w:val="24"/>
        </w:rPr>
        <w:t>T.</w:t>
      </w:r>
      <w:proofErr w:type="gramEnd"/>
    </w:p>
    <w:p w:rsidR="001E2C5D" w:rsidRDefault="001E2C5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E2C5D" w:rsidRDefault="001E2C5D" w:rsidP="001E2C5D">
      <w:pPr>
        <w:rPr>
          <w:rFonts w:ascii="Times New Roman" w:hAnsi="Times New Roman" w:cs="Times New Roman"/>
          <w:sz w:val="24"/>
          <w:szCs w:val="24"/>
        </w:rPr>
      </w:pPr>
    </w:p>
    <w:p w:rsidR="001E2C5D" w:rsidRDefault="001E2C5D" w:rsidP="001E2C5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682601"/>
            <wp:effectExtent l="0" t="0" r="2540" b="0"/>
            <wp:docPr id="1" name="图片 1" descr="C:\Users\80464\Desktop\PMMA-m-PTFMA\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0464\Desktop\PMMA-m-PTFMA\NMR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2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C5D" w:rsidRDefault="004F6DC1" w:rsidP="001E2C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bookmarkStart w:id="3" w:name="_GoBack"/>
      <w:bookmarkEnd w:id="3"/>
      <w:r w:rsidR="001E2C5D" w:rsidRPr="001E2C5D">
        <w:rPr>
          <w:rFonts w:ascii="Times New Roman" w:hAnsi="Times New Roman" w:cs="Times New Roman" w:hint="eastAsia"/>
          <w:b/>
          <w:sz w:val="24"/>
          <w:szCs w:val="24"/>
        </w:rPr>
        <w:t xml:space="preserve"> S2</w:t>
      </w:r>
      <w:r w:rsidR="001E2C5D" w:rsidRPr="00EE311E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1E2C5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1E2C5D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1E2C5D" w:rsidRPr="001E2C5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1E2C5D">
        <w:rPr>
          <w:rFonts w:ascii="Times New Roman" w:hAnsi="Times New Roman" w:cs="Times New Roman" w:hint="eastAsia"/>
          <w:sz w:val="24"/>
          <w:szCs w:val="24"/>
        </w:rPr>
        <w:t xml:space="preserve">HNMR spectra of the </w:t>
      </w:r>
      <w:r w:rsidR="008D7D48">
        <w:rPr>
          <w:rFonts w:ascii="Times New Roman" w:hAnsi="Times New Roman" w:cs="Times New Roman"/>
          <w:sz w:val="24"/>
          <w:szCs w:val="24"/>
        </w:rPr>
        <w:t>PM</w:t>
      </w:r>
      <w:r w:rsidR="008D7D48">
        <w:rPr>
          <w:rFonts w:ascii="Times New Roman" w:hAnsi="Times New Roman" w:cs="Times New Roman" w:hint="eastAsia"/>
          <w:sz w:val="24"/>
          <w:szCs w:val="24"/>
        </w:rPr>
        <w:t>T</w:t>
      </w:r>
      <w:r w:rsidR="001E2C5D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CB0D42" w:rsidRDefault="00CB0D4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60015" w:rsidRDefault="00060015" w:rsidP="00CB0D4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CB0D42" w:rsidRDefault="00CB0D42" w:rsidP="00CB0D42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B0D42">
        <w:rPr>
          <w:rFonts w:ascii="Times New Roman" w:hAnsi="Times New Roman" w:cs="Times New Roman" w:hint="eastAsia"/>
          <w:b/>
          <w:sz w:val="24"/>
          <w:szCs w:val="24"/>
        </w:rPr>
        <w:t>Table S1</w:t>
      </w:r>
      <w:r w:rsidRPr="00EE311E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element content of the fabric surface </w:t>
      </w:r>
      <w:r>
        <w:rPr>
          <w:rFonts w:ascii="Times New Roman" w:hAnsi="Times New Roman" w:cs="Times New Roman"/>
          <w:sz w:val="24"/>
          <w:szCs w:val="24"/>
        </w:rPr>
        <w:t>analysis</w:t>
      </w:r>
      <w:r>
        <w:rPr>
          <w:rFonts w:ascii="Times New Roman" w:hAnsi="Times New Roman" w:cs="Times New Roman" w:hint="eastAsia"/>
          <w:sz w:val="24"/>
          <w:szCs w:val="24"/>
        </w:rPr>
        <w:t xml:space="preserve"> by XPS technique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CB0D42" w:rsidRPr="00FF493D" w:rsidTr="00CB0D42">
        <w:tc>
          <w:tcPr>
            <w:tcW w:w="2130" w:type="dxa"/>
            <w:tcBorders>
              <w:bottom w:val="single" w:sz="12" w:space="0" w:color="auto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F493D">
              <w:rPr>
                <w:rFonts w:ascii="Times New Roman" w:hAnsi="Times New Roman" w:cs="Times New Roman" w:hint="eastAsia"/>
                <w:szCs w:val="21"/>
              </w:rPr>
              <w:t>Sample</w:t>
            </w:r>
          </w:p>
        </w:tc>
        <w:tc>
          <w:tcPr>
            <w:tcW w:w="2130" w:type="dxa"/>
            <w:tcBorders>
              <w:bottom w:val="single" w:sz="12" w:space="0" w:color="auto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F493D">
              <w:rPr>
                <w:rFonts w:ascii="Times New Roman" w:hAnsi="Times New Roman" w:cs="Times New Roman" w:hint="eastAsia"/>
                <w:szCs w:val="21"/>
              </w:rPr>
              <w:t>C1s (%)</w:t>
            </w:r>
          </w:p>
        </w:tc>
        <w:tc>
          <w:tcPr>
            <w:tcW w:w="2131" w:type="dxa"/>
            <w:tcBorders>
              <w:bottom w:val="single" w:sz="12" w:space="0" w:color="auto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F493D">
              <w:rPr>
                <w:rFonts w:ascii="Times New Roman" w:hAnsi="Times New Roman" w:cs="Times New Roman" w:hint="eastAsia"/>
                <w:szCs w:val="21"/>
              </w:rPr>
              <w:t>O1s (%)</w:t>
            </w:r>
          </w:p>
        </w:tc>
        <w:tc>
          <w:tcPr>
            <w:tcW w:w="2131" w:type="dxa"/>
            <w:tcBorders>
              <w:bottom w:val="single" w:sz="12" w:space="0" w:color="auto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F493D">
              <w:rPr>
                <w:rFonts w:ascii="Times New Roman" w:hAnsi="Times New Roman" w:cs="Times New Roman" w:hint="eastAsia"/>
                <w:szCs w:val="21"/>
              </w:rPr>
              <w:t>F1s (%)</w:t>
            </w:r>
          </w:p>
        </w:tc>
      </w:tr>
      <w:tr w:rsidR="00CB0D42" w:rsidRPr="00FF493D" w:rsidTr="00CB0D42">
        <w:tc>
          <w:tcPr>
            <w:tcW w:w="2130" w:type="dxa"/>
            <w:tcBorders>
              <w:bottom w:val="nil"/>
            </w:tcBorders>
          </w:tcPr>
          <w:p w:rsidR="00CB0D42" w:rsidRPr="00FF493D" w:rsidRDefault="00DE7BF6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Pristine</w:t>
            </w:r>
            <w:r w:rsidR="00CB0D42" w:rsidRPr="00FF493D">
              <w:rPr>
                <w:rFonts w:ascii="Times New Roman" w:hAnsi="Times New Roman" w:cs="Times New Roman" w:hint="eastAsia"/>
                <w:szCs w:val="21"/>
              </w:rPr>
              <w:t xml:space="preserve"> fabric</w:t>
            </w:r>
          </w:p>
        </w:tc>
        <w:tc>
          <w:tcPr>
            <w:tcW w:w="2130" w:type="dxa"/>
            <w:tcBorders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F493D">
              <w:rPr>
                <w:rFonts w:ascii="Times New Roman" w:hAnsi="Times New Roman" w:cs="Times New Roman" w:hint="eastAsia"/>
                <w:szCs w:val="21"/>
              </w:rPr>
              <w:t>64.38</w:t>
            </w:r>
          </w:p>
        </w:tc>
        <w:tc>
          <w:tcPr>
            <w:tcW w:w="2131" w:type="dxa"/>
            <w:tcBorders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F493D">
              <w:rPr>
                <w:rFonts w:ascii="Times New Roman" w:hAnsi="Times New Roman" w:cs="Times New Roman" w:hint="eastAsia"/>
                <w:szCs w:val="21"/>
              </w:rPr>
              <w:t>35.62</w:t>
            </w:r>
          </w:p>
        </w:tc>
        <w:tc>
          <w:tcPr>
            <w:tcW w:w="2131" w:type="dxa"/>
            <w:tcBorders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F493D">
              <w:rPr>
                <w:rFonts w:ascii="Times New Roman" w:hAnsi="Times New Roman" w:cs="Times New Roman" w:hint="eastAsia"/>
                <w:szCs w:val="21"/>
              </w:rPr>
              <w:t>--</w:t>
            </w:r>
          </w:p>
        </w:tc>
      </w:tr>
      <w:tr w:rsidR="00CB0D42" w:rsidRPr="00FF493D" w:rsidTr="00CB0D42">
        <w:tc>
          <w:tcPr>
            <w:tcW w:w="2130" w:type="dxa"/>
            <w:tcBorders>
              <w:top w:val="nil"/>
              <w:bottom w:val="nil"/>
            </w:tcBorders>
          </w:tcPr>
          <w:p w:rsidR="00CB0D42" w:rsidRPr="00FF493D" w:rsidRDefault="00DE7BF6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SC</w:t>
            </w:r>
            <w:r w:rsidR="00CB0D42" w:rsidRPr="00FF493D">
              <w:rPr>
                <w:rFonts w:ascii="Times New Roman" w:hAnsi="Times New Roman" w:cs="Times New Roman" w:hint="eastAsia"/>
                <w:szCs w:val="21"/>
              </w:rPr>
              <w:t>-1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58.38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40.11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1.51</w:t>
            </w:r>
          </w:p>
        </w:tc>
      </w:tr>
      <w:tr w:rsidR="00CB0D42" w:rsidRPr="00FF493D" w:rsidTr="00CB0D42">
        <w:tc>
          <w:tcPr>
            <w:tcW w:w="2130" w:type="dxa"/>
            <w:tcBorders>
              <w:top w:val="nil"/>
              <w:bottom w:val="nil"/>
            </w:tcBorders>
          </w:tcPr>
          <w:p w:rsidR="00CB0D42" w:rsidRPr="00FF493D" w:rsidRDefault="00DE7BF6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SC</w:t>
            </w:r>
            <w:r w:rsidR="00CB0D42" w:rsidRPr="00FF493D">
              <w:rPr>
                <w:rFonts w:ascii="Times New Roman" w:hAnsi="Times New Roman" w:cs="Times New Roman" w:hint="eastAsia"/>
                <w:szCs w:val="21"/>
              </w:rPr>
              <w:t>-2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59.59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35.97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4.44</w:t>
            </w:r>
          </w:p>
        </w:tc>
      </w:tr>
      <w:tr w:rsidR="00CB0D42" w:rsidRPr="00FF493D" w:rsidTr="00CB0D42">
        <w:tc>
          <w:tcPr>
            <w:tcW w:w="2130" w:type="dxa"/>
            <w:tcBorders>
              <w:top w:val="nil"/>
            </w:tcBorders>
          </w:tcPr>
          <w:p w:rsidR="00CB0D42" w:rsidRPr="00FF493D" w:rsidRDefault="00DE7BF6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SC</w:t>
            </w:r>
            <w:r w:rsidR="00CB0D42" w:rsidRPr="00FF493D">
              <w:rPr>
                <w:rFonts w:ascii="Times New Roman" w:hAnsi="Times New Roman" w:cs="Times New Roman" w:hint="eastAsia"/>
                <w:szCs w:val="21"/>
              </w:rPr>
              <w:t>-3</w:t>
            </w:r>
          </w:p>
        </w:tc>
        <w:tc>
          <w:tcPr>
            <w:tcW w:w="2130" w:type="dxa"/>
            <w:tcBorders>
              <w:top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62.49</w:t>
            </w:r>
          </w:p>
        </w:tc>
        <w:tc>
          <w:tcPr>
            <w:tcW w:w="2131" w:type="dxa"/>
            <w:tcBorders>
              <w:top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31.39</w:t>
            </w:r>
          </w:p>
        </w:tc>
        <w:tc>
          <w:tcPr>
            <w:tcW w:w="2131" w:type="dxa"/>
            <w:tcBorders>
              <w:top w:val="nil"/>
            </w:tcBorders>
          </w:tcPr>
          <w:p w:rsidR="00CB0D42" w:rsidRPr="00FF493D" w:rsidRDefault="00CB0D42" w:rsidP="00CA067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6.13</w:t>
            </w:r>
          </w:p>
        </w:tc>
      </w:tr>
    </w:tbl>
    <w:p w:rsidR="00CB0D42" w:rsidRPr="001E2C5D" w:rsidRDefault="00CB0D42" w:rsidP="00CB0D4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sectPr w:rsidR="00CB0D42" w:rsidRPr="001E2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FA7" w:rsidRDefault="001A6FA7" w:rsidP="001E2C5D">
      <w:r>
        <w:separator/>
      </w:r>
    </w:p>
  </w:endnote>
  <w:endnote w:type="continuationSeparator" w:id="0">
    <w:p w:rsidR="001A6FA7" w:rsidRDefault="001A6FA7" w:rsidP="001E2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FA7" w:rsidRDefault="001A6FA7" w:rsidP="001E2C5D">
      <w:r>
        <w:separator/>
      </w:r>
    </w:p>
  </w:footnote>
  <w:footnote w:type="continuationSeparator" w:id="0">
    <w:p w:rsidR="001A6FA7" w:rsidRDefault="001A6FA7" w:rsidP="001E2C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B4DC1"/>
    <w:multiLevelType w:val="hybridMultilevel"/>
    <w:tmpl w:val="48A084BE"/>
    <w:lvl w:ilvl="0" w:tplc="BE2C3BF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4C8"/>
    <w:rsid w:val="00060015"/>
    <w:rsid w:val="001A3E75"/>
    <w:rsid w:val="001A6FA7"/>
    <w:rsid w:val="001E2C5D"/>
    <w:rsid w:val="00200C4F"/>
    <w:rsid w:val="00265B0D"/>
    <w:rsid w:val="002D1D0A"/>
    <w:rsid w:val="002D228E"/>
    <w:rsid w:val="00313102"/>
    <w:rsid w:val="0034686B"/>
    <w:rsid w:val="003D77BD"/>
    <w:rsid w:val="004317F8"/>
    <w:rsid w:val="004D4964"/>
    <w:rsid w:val="004F6DC1"/>
    <w:rsid w:val="005530D1"/>
    <w:rsid w:val="005E469A"/>
    <w:rsid w:val="00605E32"/>
    <w:rsid w:val="00622CBD"/>
    <w:rsid w:val="00783543"/>
    <w:rsid w:val="008634C8"/>
    <w:rsid w:val="00897962"/>
    <w:rsid w:val="008D7D48"/>
    <w:rsid w:val="00C94316"/>
    <w:rsid w:val="00CB0D42"/>
    <w:rsid w:val="00DE7BF6"/>
    <w:rsid w:val="00DE7F5D"/>
    <w:rsid w:val="00EC705C"/>
    <w:rsid w:val="00EE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2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2C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2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C5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2C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2C5D"/>
    <w:rPr>
      <w:sz w:val="18"/>
      <w:szCs w:val="18"/>
    </w:rPr>
  </w:style>
  <w:style w:type="table" w:styleId="a6">
    <w:name w:val="Table Grid"/>
    <w:basedOn w:val="a1"/>
    <w:uiPriority w:val="59"/>
    <w:rsid w:val="00CB0D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00C4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2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2C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2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C5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2C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2C5D"/>
    <w:rPr>
      <w:sz w:val="18"/>
      <w:szCs w:val="18"/>
    </w:rPr>
  </w:style>
  <w:style w:type="table" w:styleId="a6">
    <w:name w:val="Table Grid"/>
    <w:basedOn w:val="a1"/>
    <w:uiPriority w:val="59"/>
    <w:rsid w:val="00CB0D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200C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7</Pages>
  <Words>663</Words>
  <Characters>3782</Characters>
  <Application>Microsoft Office Word</Application>
  <DocSecurity>0</DocSecurity>
  <Lines>31</Lines>
  <Paragraphs>8</Paragraphs>
  <ScaleCrop>false</ScaleCrop>
  <Company/>
  <LinksUpToDate>false</LinksUpToDate>
  <CharactersWithSpaces>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804642388@qq.com</dc:creator>
  <cp:keywords/>
  <dc:description/>
  <cp:lastModifiedBy>804642388@qq.com</cp:lastModifiedBy>
  <cp:revision>19</cp:revision>
  <dcterms:created xsi:type="dcterms:W3CDTF">2021-02-08T03:26:00Z</dcterms:created>
  <dcterms:modified xsi:type="dcterms:W3CDTF">2021-03-25T08:11:00Z</dcterms:modified>
</cp:coreProperties>
</file>