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</w:rPr>
        <w:t>Table 3 Diagnostic performance of the nomogram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084"/>
        <w:gridCol w:w="2084"/>
        <w:gridCol w:w="2085"/>
        <w:gridCol w:w="208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Groups</w:t>
            </w:r>
          </w:p>
        </w:tc>
        <w:tc>
          <w:tcPr>
            <w:tcW w:w="2084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AUC(95% CI)</w:t>
            </w:r>
          </w:p>
        </w:tc>
        <w:tc>
          <w:tcPr>
            <w:tcW w:w="2084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Accuracy</w:t>
            </w:r>
          </w:p>
        </w:tc>
        <w:tc>
          <w:tcPr>
            <w:tcW w:w="2085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Sensitivity</w:t>
            </w:r>
          </w:p>
        </w:tc>
        <w:tc>
          <w:tcPr>
            <w:tcW w:w="2085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Specificity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Training set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Test set</w:t>
            </w:r>
          </w:p>
        </w:tc>
        <w:tc>
          <w:tcPr>
            <w:tcW w:w="2084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0.800 (0.750, 0.850)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0.790 (0.710, 0.860)</w:t>
            </w:r>
          </w:p>
        </w:tc>
        <w:tc>
          <w:tcPr>
            <w:tcW w:w="2084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0.724</w:t>
            </w:r>
          </w:p>
        </w:tc>
        <w:tc>
          <w:tcPr>
            <w:tcW w:w="2085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0.708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0.712</w:t>
            </w:r>
          </w:p>
        </w:tc>
        <w:tc>
          <w:tcPr>
            <w:tcW w:w="2085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0.779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0.738</w:t>
            </w:r>
          </w:p>
        </w:tc>
      </w:tr>
    </w:tbl>
    <w:p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</w:rPr>
        <w:t>AUC area under curve, CI confidence interval.</w:t>
      </w:r>
    </w:p>
    <w:p>
      <w:bookmarkStart w:id="0" w:name="_GoBack"/>
      <w:bookmarkEnd w:id="0"/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6E677B4F"/>
    <w:rsid w:val="6E67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2022-11-24T04:18:00Z</dcterms:created>
  <dc:creator>Sunshine</dc:creator>
  <cp:lastModifiedBy>Sunshine</cp:lastModifiedBy>
  <dcterms:modified xsi:type="dcterms:W3CDTF">2022-11-24T04:19:17Z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EB8C9D5A1DBF4D4990E0D90DE9BDBD3A</vt:lpwstr>
  </property>
</Properties>
</file>