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ADA1" w14:textId="77777777" w:rsidR="00931440" w:rsidRPr="004527F9" w:rsidRDefault="00931440" w:rsidP="008C243D">
      <w:pPr>
        <w:widowControl/>
        <w:spacing w:after="120"/>
        <w:jc w:val="center"/>
        <w:outlineLvl w:val="1"/>
        <w:rPr>
          <w:rFonts w:ascii="Times New Roman" w:eastAsia="宋体" w:hAnsi="Times New Roman" w:cs="Times New Roman"/>
          <w:kern w:val="0"/>
          <w:sz w:val="36"/>
          <w:szCs w:val="36"/>
        </w:rPr>
      </w:pPr>
      <w:r w:rsidRPr="004527F9">
        <w:rPr>
          <w:rFonts w:ascii="Times New Roman" w:eastAsia="宋体" w:hAnsi="Times New Roman" w:cs="Times New Roman"/>
          <w:kern w:val="0"/>
          <w:sz w:val="36"/>
          <w:szCs w:val="36"/>
        </w:rPr>
        <w:t>Highlights</w:t>
      </w:r>
    </w:p>
    <w:p w14:paraId="6E8CC3AF" w14:textId="757CB237" w:rsidR="008420AE" w:rsidRPr="004527F9" w:rsidRDefault="008420AE" w:rsidP="00AD33FE">
      <w:pPr>
        <w:widowControl/>
        <w:ind w:right="30"/>
        <w:rPr>
          <w:rFonts w:ascii="Times New Roman" w:eastAsia="宋体" w:hAnsi="Times New Roman" w:cs="Times New Roman"/>
          <w:kern w:val="0"/>
          <w:sz w:val="27"/>
          <w:szCs w:val="27"/>
        </w:rPr>
      </w:pPr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>(1)</w:t>
      </w:r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ab/>
        <w:t xml:space="preserve">Electrochemical surface and interfacial engineering </w:t>
      </w:r>
      <w:proofErr w:type="gramStart"/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>is</w:t>
      </w:r>
      <w:proofErr w:type="gramEnd"/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 xml:space="preserve"> adopted in ECMRF, in order to form a loose and brittle oxide layer on the WC workpiece surface by anodic polarization, which is much easier to be polished with a high material removal rate (MRR), i.e., a high polishing efficiency.</w:t>
      </w:r>
    </w:p>
    <w:p w14:paraId="4DBE67FB" w14:textId="77777777" w:rsidR="008420AE" w:rsidRPr="004527F9" w:rsidRDefault="008420AE" w:rsidP="00AD33FE">
      <w:pPr>
        <w:rPr>
          <w:rFonts w:ascii="Times New Roman" w:hAnsi="Times New Roman" w:cs="Times New Roman"/>
        </w:rPr>
      </w:pPr>
    </w:p>
    <w:p w14:paraId="293BF940" w14:textId="7C1321CB" w:rsidR="008420AE" w:rsidRPr="004527F9" w:rsidRDefault="008420AE" w:rsidP="00AD33FE">
      <w:pPr>
        <w:widowControl/>
        <w:ind w:right="30"/>
        <w:rPr>
          <w:rFonts w:ascii="Times New Roman" w:eastAsia="宋体" w:hAnsi="Times New Roman" w:cs="Times New Roman"/>
          <w:kern w:val="0"/>
          <w:sz w:val="27"/>
          <w:szCs w:val="27"/>
        </w:rPr>
      </w:pPr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>(2)</w:t>
      </w:r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ab/>
        <w:t>Comparing for the conventional magnetorheological finishing (MRF), the MRR of ECMRF is promoted to dramatically to 92.0 nm/min, i.e., ~5.5 times higher than that of MRF (16.7 nm/min) reported previously. Meanwhile, the convergence rate of surface roughness (Sa) is accelerated to 17 times faster than that of MRF.</w:t>
      </w:r>
    </w:p>
    <w:p w14:paraId="05046A27" w14:textId="77777777" w:rsidR="008420AE" w:rsidRPr="004527F9" w:rsidRDefault="008420AE" w:rsidP="00AD33FE">
      <w:pPr>
        <w:widowControl/>
        <w:ind w:right="30"/>
        <w:rPr>
          <w:rFonts w:ascii="Times New Roman" w:eastAsia="宋体" w:hAnsi="Times New Roman" w:cs="Times New Roman"/>
          <w:kern w:val="0"/>
          <w:sz w:val="27"/>
          <w:szCs w:val="27"/>
        </w:rPr>
      </w:pPr>
    </w:p>
    <w:p w14:paraId="2B64D798" w14:textId="7CD5DCA5" w:rsidR="000905C9" w:rsidRPr="004527F9" w:rsidRDefault="008420AE" w:rsidP="00AD33FE">
      <w:pPr>
        <w:widowControl/>
        <w:ind w:right="30"/>
        <w:rPr>
          <w:rFonts w:ascii="Times New Roman" w:hAnsi="Times New Roman" w:cs="Times New Roman"/>
        </w:rPr>
      </w:pPr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>(3)</w:t>
      </w:r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ab/>
        <w:t xml:space="preserve">ECMRF achieves a surface roughness of 2.1 nm without </w:t>
      </w:r>
      <w:proofErr w:type="spellStart"/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>microscratches</w:t>
      </w:r>
      <w:proofErr w:type="spellEnd"/>
      <w:r w:rsidRPr="004527F9">
        <w:rPr>
          <w:rFonts w:ascii="Times New Roman" w:eastAsia="宋体" w:hAnsi="Times New Roman" w:cs="Times New Roman"/>
          <w:kern w:val="0"/>
          <w:sz w:val="27"/>
          <w:szCs w:val="27"/>
        </w:rPr>
        <w:t>, microcracks and chemical damages. To our knowledge, it is the best data reported so far, demonstrating the excellent capability of ECMRF for the surface polishing of hard-to-machine materials.</w:t>
      </w:r>
    </w:p>
    <w:sectPr w:rsidR="000905C9" w:rsidRPr="00452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09AB" w14:textId="77777777" w:rsidR="00366952" w:rsidRDefault="00366952" w:rsidP="00931440">
      <w:r>
        <w:separator/>
      </w:r>
    </w:p>
  </w:endnote>
  <w:endnote w:type="continuationSeparator" w:id="0">
    <w:p w14:paraId="15E675D1" w14:textId="77777777" w:rsidR="00366952" w:rsidRDefault="00366952" w:rsidP="0093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05CE4" w14:textId="77777777" w:rsidR="00366952" w:rsidRDefault="00366952" w:rsidP="00931440">
      <w:r>
        <w:separator/>
      </w:r>
    </w:p>
  </w:footnote>
  <w:footnote w:type="continuationSeparator" w:id="0">
    <w:p w14:paraId="0D3275C5" w14:textId="77777777" w:rsidR="00366952" w:rsidRDefault="00366952" w:rsidP="00931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7508B"/>
    <w:multiLevelType w:val="hybridMultilevel"/>
    <w:tmpl w:val="2E78FCDC"/>
    <w:lvl w:ilvl="0" w:tplc="040237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32757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AB"/>
    <w:rsid w:val="000905C9"/>
    <w:rsid w:val="00265E01"/>
    <w:rsid w:val="002938D6"/>
    <w:rsid w:val="00330542"/>
    <w:rsid w:val="00366952"/>
    <w:rsid w:val="004527F9"/>
    <w:rsid w:val="00482A24"/>
    <w:rsid w:val="00501D25"/>
    <w:rsid w:val="00694059"/>
    <w:rsid w:val="008420AE"/>
    <w:rsid w:val="008C243D"/>
    <w:rsid w:val="008F7AD5"/>
    <w:rsid w:val="00931440"/>
    <w:rsid w:val="00AB5308"/>
    <w:rsid w:val="00AC2015"/>
    <w:rsid w:val="00AD33FE"/>
    <w:rsid w:val="00AF2CAB"/>
    <w:rsid w:val="00BD1ADB"/>
    <w:rsid w:val="00BE7FF8"/>
    <w:rsid w:val="00DA124A"/>
    <w:rsid w:val="00EC0C47"/>
    <w:rsid w:val="00FC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53692"/>
  <w15:chartTrackingRefBased/>
  <w15:docId w15:val="{62BEDDC6-EADB-416E-B110-FBC08A9B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4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440"/>
    <w:rPr>
      <w:sz w:val="18"/>
      <w:szCs w:val="18"/>
    </w:rPr>
  </w:style>
  <w:style w:type="paragraph" w:styleId="a7">
    <w:name w:val="List Paragraph"/>
    <w:basedOn w:val="a"/>
    <w:uiPriority w:val="34"/>
    <w:qFormat/>
    <w:rsid w:val="00842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liujiaming_95@163.com</dc:creator>
  <cp:keywords/>
  <dc:description/>
  <cp:lastModifiedBy>jiaming liu</cp:lastModifiedBy>
  <cp:revision>7</cp:revision>
  <dcterms:created xsi:type="dcterms:W3CDTF">2022-10-21T01:12:00Z</dcterms:created>
  <dcterms:modified xsi:type="dcterms:W3CDTF">2023-10-12T12:01:00Z</dcterms:modified>
</cp:coreProperties>
</file>