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687"/>
        <w:gridCol w:w="2766"/>
      </w:tblGrid>
      <w:tr w:rsidR="00966070" w:rsidRPr="00B4720C" w:rsidTr="0044624E">
        <w:tc>
          <w:tcPr>
            <w:tcW w:w="8296" w:type="dxa"/>
            <w:gridSpan w:val="3"/>
            <w:tcBorders>
              <w:bottom w:val="single" w:sz="4" w:space="0" w:color="auto"/>
            </w:tcBorders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E12067">
              <w:rPr>
                <w:rFonts w:ascii="Times New Roman" w:hAnsi="Times New Roman"/>
              </w:rPr>
              <w:t>Supplementary T</w:t>
            </w:r>
            <w:r>
              <w:rPr>
                <w:rFonts w:ascii="Times New Roman" w:hAnsi="Times New Roman"/>
              </w:rPr>
              <w:t>able</w:t>
            </w:r>
            <w:r w:rsidRPr="00E1206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 w:rsidRPr="00E12067">
              <w:rPr>
                <w:rFonts w:ascii="Times New Roman" w:hAnsi="Times New Roman"/>
              </w:rPr>
              <w:t xml:space="preserve">2 </w:t>
            </w:r>
            <w:r w:rsidRPr="00815FE8">
              <w:rPr>
                <w:rFonts w:ascii="Times New Roman" w:hAnsi="Times New Roman"/>
              </w:rPr>
              <w:t>Potential secondary phenotypes of the genetic variants used for adipokines (from the GWAS catalog)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966070" w:rsidRPr="00B4720C" w:rsidTr="0044624E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B4720C">
              <w:rPr>
                <w:rFonts w:ascii="Times New Roman" w:hAnsi="Times New Roman"/>
              </w:rPr>
              <w:t>SNP</w:t>
            </w:r>
          </w:p>
        </w:tc>
        <w:tc>
          <w:tcPr>
            <w:tcW w:w="3687" w:type="dxa"/>
            <w:tcBorders>
              <w:top w:val="single" w:sz="4" w:space="0" w:color="auto"/>
              <w:bottom w:val="single" w:sz="4" w:space="0" w:color="auto"/>
            </w:tcBorders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rait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B4720C">
              <w:rPr>
                <w:rFonts w:ascii="Times New Roman" w:hAnsi="Times New Roman" w:hint="eastAsia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 xml:space="preserve"> value</w:t>
            </w:r>
          </w:p>
        </w:tc>
      </w:tr>
      <w:tr w:rsidR="00966070" w:rsidRPr="00B4720C" w:rsidTr="0044624E">
        <w:tc>
          <w:tcPr>
            <w:tcW w:w="1843" w:type="dxa"/>
            <w:tcBorders>
              <w:top w:val="single" w:sz="4" w:space="0" w:color="auto"/>
            </w:tcBorders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diponectin</w:t>
            </w:r>
          </w:p>
        </w:tc>
        <w:tc>
          <w:tcPr>
            <w:tcW w:w="3687" w:type="dxa"/>
            <w:tcBorders>
              <w:top w:val="single" w:sz="4" w:space="0" w:color="auto"/>
            </w:tcBorders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  <w:r w:rsidRPr="00BE5C06">
              <w:rPr>
                <w:rFonts w:ascii="Times New Roman" w:hAnsi="Times New Roman"/>
              </w:rPr>
              <w:t>rs1108842</w:t>
            </w: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B4720C">
              <w:rPr>
                <w:rFonts w:ascii="Times New Roman" w:hAnsi="Times New Roman"/>
              </w:rPr>
              <w:t>Intelligence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B4720C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E</w:t>
            </w:r>
            <w:r w:rsidRPr="00B4720C">
              <w:rPr>
                <w:rFonts w:ascii="Times New Roman" w:hAnsi="Times New Roman"/>
              </w:rPr>
              <w:t>-09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  <w:r w:rsidRPr="00E12067">
              <w:rPr>
                <w:rFonts w:ascii="Times New Roman" w:hAnsi="Times New Roman"/>
              </w:rPr>
              <w:t>rs731839</w:t>
            </w: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B4720C">
              <w:rPr>
                <w:rFonts w:ascii="Times New Roman" w:hAnsi="Times New Roman"/>
              </w:rPr>
              <w:t>Triglyceride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B4720C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E</w:t>
            </w:r>
            <w:r w:rsidRPr="00B4720C">
              <w:rPr>
                <w:rFonts w:ascii="Times New Roman" w:hAnsi="Times New Roman"/>
              </w:rPr>
              <w:t>-09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HDL cholesterol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E</w:t>
            </w:r>
            <w:r w:rsidRPr="009475A6">
              <w:rPr>
                <w:rFonts w:ascii="Times New Roman" w:hAnsi="Times New Roman"/>
              </w:rPr>
              <w:t>-08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>eptin</w:t>
            </w: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  <w:r w:rsidRPr="00E12067">
              <w:rPr>
                <w:rFonts w:ascii="Times New Roman" w:hAnsi="Times New Roman"/>
              </w:rPr>
              <w:t>rs6738627</w:t>
            </w: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Body fat percentage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E</w:t>
            </w:r>
            <w:r w:rsidRPr="009475A6">
              <w:rPr>
                <w:rFonts w:ascii="Times New Roman" w:hAnsi="Times New Roman"/>
              </w:rPr>
              <w:t>-08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  <w:bookmarkStart w:id="0" w:name="OLE_LINK21"/>
            <w:bookmarkStart w:id="1" w:name="OLE_LINK22"/>
            <w:r w:rsidRPr="00E12067">
              <w:rPr>
                <w:rFonts w:ascii="Times New Roman" w:hAnsi="Times New Roman"/>
              </w:rPr>
              <w:t>rs780093</w:t>
            </w:r>
            <w:bookmarkEnd w:id="0"/>
            <w:bookmarkEnd w:id="1"/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Sex hormone-binding globulin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E</w:t>
            </w:r>
            <w:r w:rsidRPr="009475A6">
              <w:rPr>
                <w:rFonts w:ascii="Times New Roman" w:hAnsi="Times New Roman"/>
              </w:rPr>
              <w:t>-11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BE5C06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Urate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E</w:t>
            </w:r>
            <w:r w:rsidRPr="009475A6">
              <w:rPr>
                <w:rFonts w:ascii="Times New Roman" w:hAnsi="Times New Roman"/>
              </w:rPr>
              <w:t>-17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Total cholesterol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E-</w:t>
            </w:r>
            <w:r w:rsidRPr="009475A6">
              <w:rPr>
                <w:rFonts w:ascii="Times New Roman" w:hAnsi="Times New Roman"/>
              </w:rPr>
              <w:t>47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9475A6">
              <w:rPr>
                <w:rFonts w:ascii="Times New Roman" w:hAnsi="Times New Roman"/>
              </w:rPr>
              <w:t>Glucose homeostasis traits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-06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Type 2 diabetes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-06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Triglyceride</w:t>
            </w:r>
            <w:r>
              <w:rPr>
                <w:rFonts w:ascii="Times New Roman" w:hAnsi="Times New Roman"/>
              </w:rPr>
              <w:t xml:space="preserve">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-251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Palmitoleic acid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-09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</w:rPr>
              <w:t>DL</w:t>
            </w:r>
            <w:r w:rsidRPr="00385975">
              <w:rPr>
                <w:rFonts w:ascii="Times New Roman" w:hAnsi="Times New Roman"/>
              </w:rPr>
              <w:t xml:space="preserve"> cholesterol levels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-07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60180B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Estimated glomerular filtration rate</w:t>
            </w:r>
          </w:p>
        </w:tc>
        <w:tc>
          <w:tcPr>
            <w:tcW w:w="2766" w:type="dxa"/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-62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Crohn</w:t>
            </w:r>
            <w:r>
              <w:rPr>
                <w:rFonts w:ascii="Times New Roman" w:hAnsi="Times New Roman"/>
              </w:rPr>
              <w:t>’</w:t>
            </w:r>
            <w:r w:rsidRPr="00385975">
              <w:rPr>
                <w:rFonts w:ascii="Times New Roman" w:hAnsi="Times New Roman"/>
              </w:rPr>
              <w:t>s disease</w:t>
            </w:r>
          </w:p>
        </w:tc>
        <w:tc>
          <w:tcPr>
            <w:tcW w:w="2766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-11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Cardiovascular disease</w:t>
            </w:r>
          </w:p>
        </w:tc>
        <w:tc>
          <w:tcPr>
            <w:tcW w:w="2766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-14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Calcium levels</w:t>
            </w:r>
          </w:p>
        </w:tc>
        <w:tc>
          <w:tcPr>
            <w:tcW w:w="2766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-06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Breast size</w:t>
            </w:r>
          </w:p>
        </w:tc>
        <w:tc>
          <w:tcPr>
            <w:tcW w:w="2766" w:type="dxa"/>
          </w:tcPr>
          <w:p w:rsidR="00966070" w:rsidRPr="009475A6" w:rsidRDefault="00966070" w:rsidP="0044624E">
            <w:pPr>
              <w:rPr>
                <w:rFonts w:ascii="Times New Roman" w:hAnsi="Times New Roman"/>
              </w:rPr>
            </w:pPr>
            <w:r w:rsidRPr="00385975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E</w:t>
            </w:r>
            <w:r w:rsidRPr="00385975">
              <w:rPr>
                <w:rFonts w:ascii="Times New Roman" w:hAnsi="Times New Roman"/>
              </w:rPr>
              <w:t>-06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  <w:r w:rsidRPr="00E12067">
              <w:rPr>
                <w:rFonts w:ascii="Times New Roman" w:hAnsi="Times New Roman"/>
              </w:rPr>
              <w:t>rs900400</w:t>
            </w:r>
          </w:p>
        </w:tc>
        <w:tc>
          <w:tcPr>
            <w:tcW w:w="3687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Adiponectin levels in pregnancy</w:t>
            </w:r>
          </w:p>
        </w:tc>
        <w:tc>
          <w:tcPr>
            <w:tcW w:w="2766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E</w:t>
            </w:r>
            <w:r w:rsidRPr="00D63060">
              <w:rPr>
                <w:rFonts w:ascii="Times New Roman" w:hAnsi="Times New Roman"/>
              </w:rPr>
              <w:t>-07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Birth weight</w:t>
            </w:r>
          </w:p>
        </w:tc>
        <w:tc>
          <w:tcPr>
            <w:tcW w:w="2766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E</w:t>
            </w:r>
            <w:r w:rsidRPr="00D63060">
              <w:rPr>
                <w:rFonts w:ascii="Times New Roman" w:hAnsi="Times New Roman"/>
              </w:rPr>
              <w:t>-38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Menarche</w:t>
            </w:r>
          </w:p>
        </w:tc>
        <w:tc>
          <w:tcPr>
            <w:tcW w:w="2766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E</w:t>
            </w:r>
            <w:r w:rsidRPr="00D63060">
              <w:rPr>
                <w:rFonts w:ascii="Times New Roman" w:hAnsi="Times New Roman"/>
              </w:rPr>
              <w:t>-11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Waist-hip ratio</w:t>
            </w:r>
          </w:p>
        </w:tc>
        <w:tc>
          <w:tcPr>
            <w:tcW w:w="2766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E</w:t>
            </w:r>
            <w:r w:rsidRPr="00D63060">
              <w:rPr>
                <w:rFonts w:ascii="Times New Roman" w:hAnsi="Times New Roman"/>
              </w:rPr>
              <w:t>-55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>esistin</w:t>
            </w:r>
            <w:proofErr w:type="spellEnd"/>
          </w:p>
        </w:tc>
        <w:tc>
          <w:tcPr>
            <w:tcW w:w="3687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2766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  <w:bookmarkStart w:id="2" w:name="OLE_LINK23"/>
            <w:r w:rsidRPr="00886DFB">
              <w:rPr>
                <w:rFonts w:ascii="Times New Roman" w:hAnsi="Times New Roman"/>
              </w:rPr>
              <w:t>rs149110519</w:t>
            </w:r>
            <w:bookmarkEnd w:id="2"/>
          </w:p>
        </w:tc>
        <w:tc>
          <w:tcPr>
            <w:tcW w:w="3687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Neutrophil percentage of white cells</w:t>
            </w:r>
          </w:p>
        </w:tc>
        <w:tc>
          <w:tcPr>
            <w:tcW w:w="2766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E</w:t>
            </w:r>
            <w:r w:rsidRPr="00D63060">
              <w:rPr>
                <w:rFonts w:ascii="Times New Roman" w:hAnsi="Times New Roman"/>
              </w:rPr>
              <w:t>-17</w:t>
            </w:r>
          </w:p>
        </w:tc>
      </w:tr>
      <w:tr w:rsidR="00966070" w:rsidRPr="00B4720C" w:rsidTr="0044624E">
        <w:tc>
          <w:tcPr>
            <w:tcW w:w="1843" w:type="dxa"/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Monocyte percentage of white cells</w:t>
            </w:r>
          </w:p>
        </w:tc>
        <w:tc>
          <w:tcPr>
            <w:tcW w:w="2766" w:type="dxa"/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E</w:t>
            </w:r>
            <w:r w:rsidRPr="00D63060">
              <w:rPr>
                <w:rFonts w:ascii="Times New Roman" w:hAnsi="Times New Roman"/>
              </w:rPr>
              <w:t>-29</w:t>
            </w:r>
          </w:p>
        </w:tc>
      </w:tr>
      <w:tr w:rsidR="00966070" w:rsidRPr="00B4720C" w:rsidTr="0044624E">
        <w:tc>
          <w:tcPr>
            <w:tcW w:w="1843" w:type="dxa"/>
            <w:tcBorders>
              <w:bottom w:val="single" w:sz="4" w:space="0" w:color="auto"/>
            </w:tcBorders>
          </w:tcPr>
          <w:p w:rsidR="00966070" w:rsidRPr="002C155E" w:rsidRDefault="00966070" w:rsidP="0044624E">
            <w:pPr>
              <w:rPr>
                <w:rFonts w:ascii="Times New Roman" w:hAnsi="Times New Roman"/>
              </w:rPr>
            </w:pPr>
          </w:p>
        </w:tc>
        <w:tc>
          <w:tcPr>
            <w:tcW w:w="3687" w:type="dxa"/>
            <w:tcBorders>
              <w:bottom w:val="single" w:sz="4" w:space="0" w:color="auto"/>
            </w:tcBorders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Granulocyte percentage of white cells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:rsidR="00966070" w:rsidRPr="00385975" w:rsidRDefault="00966070" w:rsidP="0044624E">
            <w:pPr>
              <w:rPr>
                <w:rFonts w:ascii="Times New Roman" w:hAnsi="Times New Roman"/>
              </w:rPr>
            </w:pPr>
            <w:r w:rsidRPr="00D63060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E</w:t>
            </w:r>
            <w:r w:rsidRPr="00D63060">
              <w:rPr>
                <w:rFonts w:ascii="Times New Roman" w:hAnsi="Times New Roman"/>
              </w:rPr>
              <w:t>-30</w:t>
            </w:r>
          </w:p>
        </w:tc>
      </w:tr>
      <w:tr w:rsidR="00966070" w:rsidRPr="00B4720C" w:rsidTr="0044624E">
        <w:tc>
          <w:tcPr>
            <w:tcW w:w="8296" w:type="dxa"/>
            <w:gridSpan w:val="3"/>
            <w:tcBorders>
              <w:top w:val="single" w:sz="4" w:space="0" w:color="auto"/>
            </w:tcBorders>
          </w:tcPr>
          <w:p w:rsidR="00966070" w:rsidRPr="00B4720C" w:rsidRDefault="00966070" w:rsidP="004462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 xml:space="preserve">bbreviation: </w:t>
            </w:r>
            <w:r w:rsidRPr="00E12067">
              <w:rPr>
                <w:rFonts w:ascii="Times New Roman" w:hAnsi="Times New Roman"/>
              </w:rPr>
              <w:t>SNP</w:t>
            </w:r>
            <w:r>
              <w:rPr>
                <w:rFonts w:ascii="Times New Roman" w:hAnsi="Times New Roman"/>
              </w:rPr>
              <w:t xml:space="preserve">, </w:t>
            </w:r>
            <w:r w:rsidRPr="00E12067">
              <w:rPr>
                <w:rFonts w:ascii="Times New Roman" w:hAnsi="Times New Roman"/>
              </w:rPr>
              <w:t>single nucleotide polymorphism</w:t>
            </w:r>
            <w:r>
              <w:rPr>
                <w:rFonts w:ascii="Times New Roman" w:hAnsi="Times New Roman"/>
              </w:rPr>
              <w:t xml:space="preserve">; </w:t>
            </w:r>
            <w:r w:rsidRPr="00E12067">
              <w:rPr>
                <w:rFonts w:ascii="Times New Roman" w:hAnsi="Times New Roman"/>
              </w:rPr>
              <w:t>GWAS</w:t>
            </w:r>
            <w:r>
              <w:rPr>
                <w:rFonts w:ascii="Times New Roman" w:hAnsi="Times New Roman"/>
              </w:rPr>
              <w:t xml:space="preserve">, </w:t>
            </w:r>
            <w:r w:rsidRPr="00E12067">
              <w:rPr>
                <w:rFonts w:ascii="Times New Roman" w:hAnsi="Times New Roman"/>
              </w:rPr>
              <w:t>genome-wide association study</w:t>
            </w:r>
            <w:r>
              <w:rPr>
                <w:rFonts w:ascii="Times New Roman" w:hAnsi="Times New Roman"/>
              </w:rPr>
              <w:t>.</w:t>
            </w:r>
          </w:p>
        </w:tc>
      </w:tr>
    </w:tbl>
    <w:p w:rsidR="00F00818" w:rsidRPr="00966070" w:rsidRDefault="00F00818">
      <w:bookmarkStart w:id="3" w:name="_GoBack"/>
      <w:bookmarkEnd w:id="3"/>
    </w:p>
    <w:sectPr w:rsidR="00F00818" w:rsidRPr="00966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1E11" w:rsidRDefault="00F21E11" w:rsidP="00F41770">
      <w:r>
        <w:separator/>
      </w:r>
    </w:p>
  </w:endnote>
  <w:endnote w:type="continuationSeparator" w:id="0">
    <w:p w:rsidR="00F21E11" w:rsidRDefault="00F21E11" w:rsidP="00F41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1E11" w:rsidRDefault="00F21E11" w:rsidP="00F41770">
      <w:r>
        <w:separator/>
      </w:r>
    </w:p>
  </w:footnote>
  <w:footnote w:type="continuationSeparator" w:id="0">
    <w:p w:rsidR="00F21E11" w:rsidRDefault="00F21E11" w:rsidP="00F41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0FD"/>
    <w:rsid w:val="00385975"/>
    <w:rsid w:val="00564089"/>
    <w:rsid w:val="006452DA"/>
    <w:rsid w:val="009475A6"/>
    <w:rsid w:val="00966070"/>
    <w:rsid w:val="00A120FD"/>
    <w:rsid w:val="00B4720C"/>
    <w:rsid w:val="00BE25F9"/>
    <w:rsid w:val="00D63060"/>
    <w:rsid w:val="00E12067"/>
    <w:rsid w:val="00F00818"/>
    <w:rsid w:val="00F21E11"/>
    <w:rsid w:val="00F41770"/>
    <w:rsid w:val="00F9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672CA1-2623-4202-BE35-82AF9A318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66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20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1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4177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41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417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家豪</dc:creator>
  <cp:keywords/>
  <dc:description/>
  <cp:lastModifiedBy>朱 家豪</cp:lastModifiedBy>
  <cp:revision>5</cp:revision>
  <dcterms:created xsi:type="dcterms:W3CDTF">2020-04-13T06:58:00Z</dcterms:created>
  <dcterms:modified xsi:type="dcterms:W3CDTF">2020-06-14T08:28:00Z</dcterms:modified>
</cp:coreProperties>
</file>