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2A339" w14:textId="77777777" w:rsidR="00B1504E" w:rsidRPr="009D4007" w:rsidRDefault="00B1504E" w:rsidP="00B1504E">
      <w:pPr>
        <w:spacing w:line="480" w:lineRule="auto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1504E" w:rsidRPr="009D4007" w14:paraId="1E2AED06" w14:textId="77777777" w:rsidTr="00DC064C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95C6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Patient reported outcome measure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AC57C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Osteoarthritis</w:t>
            </w:r>
          </w:p>
          <w:p w14:paraId="01B7304B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mean (range)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465AA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Instability</w:t>
            </w:r>
          </w:p>
          <w:p w14:paraId="687D2258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mean (range)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B76D7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p value</w:t>
            </w:r>
          </w:p>
        </w:tc>
      </w:tr>
      <w:tr w:rsidR="00B1504E" w:rsidRPr="009D4007" w14:paraId="4189D0DB" w14:textId="77777777" w:rsidTr="00DC064C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CDA1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QuickDASH – baseline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47A26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64 (38.6 - 86.4)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C36C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26 (0 – 65.9)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C1E1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0.000, t = -4.246</w:t>
            </w:r>
          </w:p>
          <w:p w14:paraId="54399EB1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DOF 30</w:t>
            </w:r>
          </w:p>
        </w:tc>
      </w:tr>
      <w:tr w:rsidR="00B1504E" w:rsidRPr="009D4007" w14:paraId="648FF7EC" w14:textId="77777777" w:rsidTr="00DC064C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E3241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QuickDASH – 3 Months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AD982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33 (6.8 – 56.8)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074D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24 (0 – 54.5)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DBDA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0.283, t = -1.103</w:t>
            </w:r>
          </w:p>
          <w:p w14:paraId="790233F3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DOF 20</w:t>
            </w:r>
          </w:p>
        </w:tc>
      </w:tr>
      <w:tr w:rsidR="00B1504E" w:rsidRPr="009D4007" w14:paraId="4ACC59E1" w14:textId="77777777" w:rsidTr="00DC064C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70250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QuickDASH – 12 Months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067EB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28 (2.3 – 63.6)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F6656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 xml:space="preserve">10 (0 – 25)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B20E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0.035, t = -2.336</w:t>
            </w:r>
          </w:p>
          <w:p w14:paraId="64FCA17E" w14:textId="77777777" w:rsidR="00B1504E" w:rsidRPr="009D4007" w:rsidRDefault="00B1504E" w:rsidP="00DC064C">
            <w:pPr>
              <w:pStyle w:val="ListParagraph"/>
              <w:spacing w:line="480" w:lineRule="auto"/>
              <w:ind w:left="0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DOF 14</w:t>
            </w:r>
          </w:p>
        </w:tc>
      </w:tr>
    </w:tbl>
    <w:p w14:paraId="3AF54545" w14:textId="77777777" w:rsidR="00B1504E" w:rsidRDefault="00B1504E" w:rsidP="00B1504E">
      <w:pPr>
        <w:spacing w:line="480" w:lineRule="auto"/>
        <w:rPr>
          <w:rFonts w:asciiTheme="minorHAnsi" w:hAnsiTheme="minorHAnsi" w:cstheme="minorHAnsi"/>
          <w:lang w:val="en-GB"/>
        </w:rPr>
      </w:pPr>
    </w:p>
    <w:p w14:paraId="1CA0F74A" w14:textId="24D92F38" w:rsidR="00B1504E" w:rsidRPr="009D4007" w:rsidRDefault="00B1504E" w:rsidP="00B1504E">
      <w:pPr>
        <w:spacing w:line="48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Supplementary </w:t>
      </w:r>
      <w:r w:rsidRPr="009D4007">
        <w:rPr>
          <w:rFonts w:asciiTheme="minorHAnsi" w:hAnsiTheme="minorHAnsi" w:cstheme="minorHAnsi"/>
          <w:lang w:val="en-GB"/>
        </w:rPr>
        <w:t xml:space="preserve">Table 1. Pre- and post-operative patient reported QuickDASH score between groups across various time points. </w:t>
      </w:r>
    </w:p>
    <w:p w14:paraId="4644E036" w14:textId="77777777" w:rsidR="00F63D09" w:rsidRDefault="00F63D09"/>
    <w:sectPr w:rsidR="00F63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04E"/>
    <w:rsid w:val="0001389B"/>
    <w:rsid w:val="000165E2"/>
    <w:rsid w:val="000276A9"/>
    <w:rsid w:val="00043C46"/>
    <w:rsid w:val="0006518B"/>
    <w:rsid w:val="00080079"/>
    <w:rsid w:val="00080553"/>
    <w:rsid w:val="000811AD"/>
    <w:rsid w:val="00082BB9"/>
    <w:rsid w:val="000F414B"/>
    <w:rsid w:val="00122296"/>
    <w:rsid w:val="00170561"/>
    <w:rsid w:val="00176BE0"/>
    <w:rsid w:val="001A02E3"/>
    <w:rsid w:val="001A312D"/>
    <w:rsid w:val="001D3887"/>
    <w:rsid w:val="001E69D8"/>
    <w:rsid w:val="001F4979"/>
    <w:rsid w:val="00222B49"/>
    <w:rsid w:val="00223A2D"/>
    <w:rsid w:val="0024032E"/>
    <w:rsid w:val="0024659C"/>
    <w:rsid w:val="002810D5"/>
    <w:rsid w:val="002A0792"/>
    <w:rsid w:val="0030114F"/>
    <w:rsid w:val="003022BA"/>
    <w:rsid w:val="00306E9A"/>
    <w:rsid w:val="00326337"/>
    <w:rsid w:val="00347FD7"/>
    <w:rsid w:val="003608A6"/>
    <w:rsid w:val="00377488"/>
    <w:rsid w:val="004115A4"/>
    <w:rsid w:val="004263C3"/>
    <w:rsid w:val="00434499"/>
    <w:rsid w:val="004545AB"/>
    <w:rsid w:val="00473FFC"/>
    <w:rsid w:val="00474F4E"/>
    <w:rsid w:val="00480B47"/>
    <w:rsid w:val="00495DBE"/>
    <w:rsid w:val="004A003E"/>
    <w:rsid w:val="004A5E1E"/>
    <w:rsid w:val="004C1B8C"/>
    <w:rsid w:val="004C5C64"/>
    <w:rsid w:val="004F2765"/>
    <w:rsid w:val="005006D1"/>
    <w:rsid w:val="0051145C"/>
    <w:rsid w:val="00515276"/>
    <w:rsid w:val="005325F5"/>
    <w:rsid w:val="00563C35"/>
    <w:rsid w:val="0057483B"/>
    <w:rsid w:val="00582648"/>
    <w:rsid w:val="005E30FB"/>
    <w:rsid w:val="005F1886"/>
    <w:rsid w:val="00620A68"/>
    <w:rsid w:val="00650E80"/>
    <w:rsid w:val="006D08A3"/>
    <w:rsid w:val="00722E75"/>
    <w:rsid w:val="0072444F"/>
    <w:rsid w:val="00725EA6"/>
    <w:rsid w:val="00762B0C"/>
    <w:rsid w:val="00781796"/>
    <w:rsid w:val="007A1B64"/>
    <w:rsid w:val="007B7C68"/>
    <w:rsid w:val="007E06B4"/>
    <w:rsid w:val="00827CCA"/>
    <w:rsid w:val="008403FE"/>
    <w:rsid w:val="00846C60"/>
    <w:rsid w:val="008861D5"/>
    <w:rsid w:val="008D32E9"/>
    <w:rsid w:val="00914ECA"/>
    <w:rsid w:val="00940C20"/>
    <w:rsid w:val="00963A27"/>
    <w:rsid w:val="009C6755"/>
    <w:rsid w:val="009F26E6"/>
    <w:rsid w:val="009F32C1"/>
    <w:rsid w:val="00A4242C"/>
    <w:rsid w:val="00A54B07"/>
    <w:rsid w:val="00A55FD9"/>
    <w:rsid w:val="00A56DC5"/>
    <w:rsid w:val="00A577E4"/>
    <w:rsid w:val="00A94E4B"/>
    <w:rsid w:val="00AD2A3F"/>
    <w:rsid w:val="00B1504E"/>
    <w:rsid w:val="00B62F27"/>
    <w:rsid w:val="00B77784"/>
    <w:rsid w:val="00B833AD"/>
    <w:rsid w:val="00B91FF9"/>
    <w:rsid w:val="00BD07A1"/>
    <w:rsid w:val="00C14C59"/>
    <w:rsid w:val="00C25631"/>
    <w:rsid w:val="00C305BB"/>
    <w:rsid w:val="00C36932"/>
    <w:rsid w:val="00C36C40"/>
    <w:rsid w:val="00C479D6"/>
    <w:rsid w:val="00D23B09"/>
    <w:rsid w:val="00D76B71"/>
    <w:rsid w:val="00D8427F"/>
    <w:rsid w:val="00DA3CDE"/>
    <w:rsid w:val="00DB4B2E"/>
    <w:rsid w:val="00DB5721"/>
    <w:rsid w:val="00E27DDF"/>
    <w:rsid w:val="00E95E21"/>
    <w:rsid w:val="00EA6509"/>
    <w:rsid w:val="00EC6311"/>
    <w:rsid w:val="00EE50A3"/>
    <w:rsid w:val="00F106E1"/>
    <w:rsid w:val="00F236B2"/>
    <w:rsid w:val="00F63D09"/>
    <w:rsid w:val="00FA0E21"/>
    <w:rsid w:val="00FB54B9"/>
    <w:rsid w:val="00FD19C2"/>
    <w:rsid w:val="00FD40D0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546C6"/>
  <w15:chartTrackingRefBased/>
  <w15:docId w15:val="{BF2F3399-6FAF-AB4E-B79A-9E56F07BA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04E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B1504E"/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B1504E"/>
    <w:pPr>
      <w:ind w:left="720"/>
      <w:contextualSpacing/>
    </w:pPr>
    <w:rPr>
      <w:kern w:val="2"/>
      <w14:ligatures w14:val="standardContextual"/>
    </w:rPr>
  </w:style>
  <w:style w:type="table" w:styleId="TableGrid">
    <w:name w:val="Table Grid"/>
    <w:basedOn w:val="TableNormal"/>
    <w:uiPriority w:val="39"/>
    <w:rsid w:val="00B1504E"/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Lynskey</dc:creator>
  <cp:keywords/>
  <dc:description/>
  <cp:lastModifiedBy>Sam Lynskey</cp:lastModifiedBy>
  <cp:revision>1</cp:revision>
  <dcterms:created xsi:type="dcterms:W3CDTF">2023-11-17T10:42:00Z</dcterms:created>
  <dcterms:modified xsi:type="dcterms:W3CDTF">2023-11-17T10:43:00Z</dcterms:modified>
</cp:coreProperties>
</file>