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br w:type="textWrapping"/>
        <w:t xml:space="preserve">Supplementary figure 1: Segmented regression models for change in monthly incidence rate of cannabis-related hospitalization across pre-legalisation (blue), phase 1 (red), and phase 2 (green) periods by age groups and sex in Alberta, Canada</w:t>
      </w:r>
    </w:p>
    <w:tbl>
      <w:tblPr>
        <w:tblStyle w:val="Table1"/>
        <w:tblW w:w="13954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977"/>
        <w:gridCol w:w="6977"/>
        <w:tblGridChange w:id="0">
          <w:tblGrid>
            <w:gridCol w:w="6977"/>
            <w:gridCol w:w="6977"/>
          </w:tblGrid>
        </w:tblGridChange>
      </w:tblGrid>
      <w:tr>
        <w:trPr>
          <w:cantSplit w:val="0"/>
          <w:trHeight w:val="419.8152669270833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Younger female (18-24)     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spacing w:after="0"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Younger male (18-24)          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</w:rPr>
              <w:drawing>
                <wp:inline distB="0" distT="0" distL="0" distR="0">
                  <wp:extent cx="4013200" cy="2482850"/>
                  <wp:effectExtent b="0" l="0" r="0" t="0"/>
                  <wp:docPr descr="img0.png" id="3" name="image1.png"/>
                  <a:graphic>
                    <a:graphicData uri="http://schemas.openxmlformats.org/drawingml/2006/picture">
                      <pic:pic>
                        <pic:nvPicPr>
                          <pic:cNvPr descr="img0.png"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3200" cy="24828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after="0"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</w:rPr>
              <w:drawing>
                <wp:inline distB="0" distT="0" distL="0" distR="0">
                  <wp:extent cx="4019550" cy="2470150"/>
                  <wp:effectExtent b="0" l="0" r="0" t="0"/>
                  <wp:docPr descr="img0.png" id="1" name="image3.png"/>
                  <a:graphic>
                    <a:graphicData uri="http://schemas.openxmlformats.org/drawingml/2006/picture">
                      <pic:pic>
                        <pic:nvPicPr>
                          <pic:cNvPr descr="img0.png" id="0" name="image3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9550" cy="24701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Older female (25+)     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Older male (25+) 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after="0" w:line="14.399999999999999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</w:rPr>
              <w:drawing>
                <wp:inline distB="0" distT="0" distL="0" distR="0">
                  <wp:extent cx="3994632" cy="2652715"/>
                  <wp:effectExtent b="0" l="0" r="0" t="0"/>
                  <wp:docPr descr="img0.png" id="2" name="image4.png"/>
                  <a:graphic>
                    <a:graphicData uri="http://schemas.openxmlformats.org/drawingml/2006/picture">
                      <pic:pic>
                        <pic:nvPicPr>
                          <pic:cNvPr descr="img0.png" id="0" name="image4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4632" cy="265271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0" w:line="14.399999999999999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</w:rPr>
              <w:drawing>
                <wp:inline distB="0" distT="0" distL="0" distR="0">
                  <wp:extent cx="4032250" cy="2647950"/>
                  <wp:effectExtent b="0" l="0" r="0" t="0"/>
                  <wp:docPr descr="img0.png" id="4" name="image2.png"/>
                  <a:graphic>
                    <a:graphicData uri="http://schemas.openxmlformats.org/drawingml/2006/picture">
                      <pic:pic>
                        <pic:nvPicPr>
                          <pic:cNvPr descr="img0.png" id="0" name="image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0" cy="2647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sectPr>
      <w:pgSz w:h="11909" w:w="16834" w:orient="landscape"/>
      <w:pgMar w:bottom="576.6141732283467" w:top="425.1968503937008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