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80200" w14:textId="77777777" w:rsidR="00865116" w:rsidRDefault="00865116" w:rsidP="00865116">
      <w:pPr>
        <w:rPr>
          <w:b/>
          <w:bCs/>
          <w:lang w:val="en-US"/>
        </w:rPr>
      </w:pPr>
      <w:r w:rsidRPr="00D13E98">
        <w:rPr>
          <w:b/>
          <w:bCs/>
          <w:lang w:val="en-US"/>
        </w:rPr>
        <w:t xml:space="preserve">Unveiling antibiotic resistance, clonal diversity, and biofilm formation in </w:t>
      </w:r>
      <w:r w:rsidRPr="00D13E98">
        <w:rPr>
          <w:b/>
          <w:bCs/>
          <w:i/>
          <w:iCs/>
          <w:lang w:val="en-US"/>
        </w:rPr>
        <w:t>E. coli</w:t>
      </w:r>
      <w:r w:rsidRPr="00D13E98">
        <w:rPr>
          <w:b/>
          <w:bCs/>
          <w:lang w:val="en-US"/>
        </w:rPr>
        <w:t xml:space="preserve"> for safer pork production</w:t>
      </w:r>
    </w:p>
    <w:p w14:paraId="40A5D69E" w14:textId="77777777" w:rsidR="00865116" w:rsidRDefault="00865116" w:rsidP="00865116">
      <w:pPr>
        <w:rPr>
          <w:b/>
          <w:bCs/>
          <w:lang w:val="en-US"/>
        </w:rPr>
      </w:pPr>
    </w:p>
    <w:p w14:paraId="3D6FF427" w14:textId="6A89734F" w:rsidR="00865116" w:rsidRPr="00D13E98" w:rsidRDefault="00865116" w:rsidP="00865116">
      <w:pPr>
        <w:rPr>
          <w:b/>
          <w:bCs/>
          <w:lang w:val="en-US"/>
        </w:rPr>
      </w:pPr>
      <w:r>
        <w:rPr>
          <w:b/>
          <w:bCs/>
          <w:lang w:val="en-US"/>
        </w:rPr>
        <w:t>Journal: Veterinary Research Communications</w:t>
      </w:r>
    </w:p>
    <w:p w14:paraId="4C11AC1E" w14:textId="77777777" w:rsidR="00865116" w:rsidRPr="00D13E98" w:rsidRDefault="00865116" w:rsidP="00865116">
      <w:pPr>
        <w:rPr>
          <w:sz w:val="20"/>
          <w:szCs w:val="20"/>
          <w:lang w:val="en-US"/>
        </w:rPr>
      </w:pPr>
    </w:p>
    <w:p w14:paraId="5D04C6F3" w14:textId="77777777" w:rsidR="00865116" w:rsidRPr="00D13E98" w:rsidRDefault="00865116" w:rsidP="00865116">
      <w:pPr>
        <w:rPr>
          <w:sz w:val="20"/>
          <w:szCs w:val="20"/>
        </w:rPr>
      </w:pPr>
      <w:r w:rsidRPr="00D13E98">
        <w:rPr>
          <w:sz w:val="20"/>
          <w:szCs w:val="20"/>
        </w:rPr>
        <w:t xml:space="preserve">Adriana Silva </w:t>
      </w:r>
      <w:r w:rsidRPr="00D13E98">
        <w:rPr>
          <w:sz w:val="20"/>
          <w:szCs w:val="20"/>
          <w:vertAlign w:val="superscript"/>
        </w:rPr>
        <w:t>1,2,3,4</w:t>
      </w:r>
      <w:r w:rsidRPr="00D13E98">
        <w:rPr>
          <w:sz w:val="20"/>
          <w:szCs w:val="20"/>
        </w:rPr>
        <w:t>, Vanessa Silva</w:t>
      </w:r>
      <w:r w:rsidRPr="00D13E98">
        <w:rPr>
          <w:sz w:val="20"/>
          <w:szCs w:val="20"/>
          <w:vertAlign w:val="superscript"/>
        </w:rPr>
        <w:t>1,2,3,4</w:t>
      </w:r>
      <w:r w:rsidRPr="00D13E98">
        <w:rPr>
          <w:sz w:val="20"/>
          <w:szCs w:val="20"/>
        </w:rPr>
        <w:t xml:space="preserve">, Maria de Lurdes Enes </w:t>
      </w:r>
      <w:proofErr w:type="spellStart"/>
      <w:r w:rsidRPr="00D13E98">
        <w:rPr>
          <w:sz w:val="20"/>
          <w:szCs w:val="20"/>
        </w:rPr>
        <w:t>Dapkevicius</w:t>
      </w:r>
      <w:proofErr w:type="spellEnd"/>
      <w:r w:rsidRPr="00D13E98">
        <w:rPr>
          <w:sz w:val="20"/>
          <w:szCs w:val="20"/>
        </w:rPr>
        <w:t xml:space="preserve"> </w:t>
      </w:r>
      <w:r w:rsidRPr="00D13E98">
        <w:rPr>
          <w:sz w:val="20"/>
          <w:szCs w:val="20"/>
          <w:vertAlign w:val="superscript"/>
        </w:rPr>
        <w:t>5</w:t>
      </w:r>
      <w:r w:rsidRPr="00D13E98">
        <w:rPr>
          <w:sz w:val="20"/>
          <w:szCs w:val="20"/>
        </w:rPr>
        <w:t>, Mónica Azevedo</w:t>
      </w:r>
      <w:r w:rsidRPr="00D13E98">
        <w:rPr>
          <w:sz w:val="20"/>
          <w:szCs w:val="20"/>
          <w:vertAlign w:val="superscript"/>
        </w:rPr>
        <w:t>9,10,12</w:t>
      </w:r>
      <w:r w:rsidRPr="00D13E98">
        <w:rPr>
          <w:sz w:val="20"/>
          <w:szCs w:val="20"/>
        </w:rPr>
        <w:t>, Rui Cordeiro</w:t>
      </w:r>
      <w:r w:rsidRPr="00D13E98">
        <w:rPr>
          <w:sz w:val="20"/>
          <w:szCs w:val="20"/>
          <w:vertAlign w:val="superscript"/>
        </w:rPr>
        <w:t>6</w:t>
      </w:r>
      <w:r w:rsidRPr="00D13E98">
        <w:rPr>
          <w:sz w:val="20"/>
          <w:szCs w:val="20"/>
        </w:rPr>
        <w:t>, Patrícia Valentão</w:t>
      </w:r>
      <w:r w:rsidRPr="00D13E98">
        <w:rPr>
          <w:sz w:val="20"/>
          <w:szCs w:val="20"/>
          <w:vertAlign w:val="superscript"/>
        </w:rPr>
        <w:t>7</w:t>
      </w:r>
      <w:r w:rsidRPr="00D13E98">
        <w:rPr>
          <w:sz w:val="20"/>
          <w:szCs w:val="20"/>
        </w:rPr>
        <w:t>, Virgílio Falco</w:t>
      </w:r>
      <w:r w:rsidRPr="00D13E98">
        <w:rPr>
          <w:sz w:val="20"/>
          <w:szCs w:val="20"/>
          <w:vertAlign w:val="superscript"/>
        </w:rPr>
        <w:t>8</w:t>
      </w:r>
      <w:r w:rsidRPr="00D13E98">
        <w:rPr>
          <w:sz w:val="20"/>
          <w:szCs w:val="20"/>
        </w:rPr>
        <w:t>, Gilberto Igrejas</w:t>
      </w:r>
      <w:r w:rsidRPr="00D13E98">
        <w:rPr>
          <w:sz w:val="20"/>
          <w:szCs w:val="20"/>
          <w:vertAlign w:val="superscript"/>
        </w:rPr>
        <w:t>2,3,4</w:t>
      </w:r>
      <w:r w:rsidRPr="00D13E98">
        <w:rPr>
          <w:sz w:val="20"/>
          <w:szCs w:val="20"/>
        </w:rPr>
        <w:t>, Manuela Caniça</w:t>
      </w:r>
      <w:r w:rsidRPr="00D13E98">
        <w:rPr>
          <w:sz w:val="20"/>
          <w:szCs w:val="20"/>
          <w:vertAlign w:val="superscript"/>
        </w:rPr>
        <w:t xml:space="preserve">9,10,12,13 </w:t>
      </w:r>
      <w:proofErr w:type="spellStart"/>
      <w:r w:rsidRPr="00D13E98">
        <w:rPr>
          <w:sz w:val="20"/>
          <w:szCs w:val="20"/>
        </w:rPr>
        <w:t>and</w:t>
      </w:r>
      <w:proofErr w:type="spellEnd"/>
      <w:r w:rsidRPr="00D13E98">
        <w:rPr>
          <w:sz w:val="20"/>
          <w:szCs w:val="20"/>
        </w:rPr>
        <w:t xml:space="preserve"> Patrícia Poeta</w:t>
      </w:r>
      <w:r w:rsidRPr="00D13E98">
        <w:rPr>
          <w:sz w:val="20"/>
          <w:szCs w:val="20"/>
          <w:vertAlign w:val="superscript"/>
        </w:rPr>
        <w:t>1,2,11,12*</w:t>
      </w:r>
    </w:p>
    <w:p w14:paraId="1B514021" w14:textId="77777777" w:rsidR="00865116" w:rsidRPr="00D13E98" w:rsidRDefault="00865116" w:rsidP="00865116">
      <w:pPr>
        <w:jc w:val="center"/>
        <w:rPr>
          <w:sz w:val="20"/>
          <w:szCs w:val="20"/>
        </w:rPr>
      </w:pPr>
    </w:p>
    <w:p w14:paraId="17160264" w14:textId="77777777" w:rsidR="00865116" w:rsidRPr="00D13E98" w:rsidRDefault="00865116" w:rsidP="00865116">
      <w:pPr>
        <w:jc w:val="both"/>
        <w:rPr>
          <w:sz w:val="20"/>
          <w:szCs w:val="20"/>
          <w:lang w:val="en-US"/>
        </w:rPr>
      </w:pPr>
      <w:r w:rsidRPr="00D13E98">
        <w:rPr>
          <w:sz w:val="20"/>
          <w:szCs w:val="20"/>
          <w:vertAlign w:val="superscript"/>
          <w:lang w:val="en-US"/>
        </w:rPr>
        <w:t>1</w:t>
      </w:r>
      <w:r w:rsidRPr="00D13E98">
        <w:rPr>
          <w:sz w:val="20"/>
          <w:szCs w:val="20"/>
          <w:lang w:val="en-US"/>
        </w:rPr>
        <w:t>Microbiology and Antibiotic Resistance Team (</w:t>
      </w:r>
      <w:proofErr w:type="spellStart"/>
      <w:r w:rsidRPr="00D13E98">
        <w:rPr>
          <w:sz w:val="20"/>
          <w:szCs w:val="20"/>
          <w:lang w:val="en-US"/>
        </w:rPr>
        <w:t>MicroART</w:t>
      </w:r>
      <w:proofErr w:type="spellEnd"/>
      <w:r w:rsidRPr="00D13E98">
        <w:rPr>
          <w:sz w:val="20"/>
          <w:szCs w:val="20"/>
          <w:lang w:val="en-US"/>
        </w:rPr>
        <w:t xml:space="preserve">), Department of Veterinary Sciences, University of </w:t>
      </w:r>
      <w:proofErr w:type="spellStart"/>
      <w:r w:rsidRPr="00D13E98">
        <w:rPr>
          <w:sz w:val="20"/>
          <w:szCs w:val="20"/>
          <w:lang w:val="en-US"/>
        </w:rPr>
        <w:t>Trás-os-</w:t>
      </w:r>
      <w:proofErr w:type="gramStart"/>
      <w:r w:rsidRPr="00D13E98">
        <w:rPr>
          <w:sz w:val="20"/>
          <w:szCs w:val="20"/>
          <w:lang w:val="en-US"/>
        </w:rPr>
        <w:t>Montes</w:t>
      </w:r>
      <w:proofErr w:type="spellEnd"/>
      <w:proofErr w:type="gramEnd"/>
      <w:r w:rsidRPr="00D13E98">
        <w:rPr>
          <w:sz w:val="20"/>
          <w:szCs w:val="20"/>
          <w:lang w:val="en-US"/>
        </w:rPr>
        <w:t xml:space="preserve"> and Alto Douro (UTAD), Vila Real, Portugal. </w:t>
      </w:r>
    </w:p>
    <w:p w14:paraId="426665FC" w14:textId="77777777" w:rsidR="00865116" w:rsidRPr="00D13E98" w:rsidRDefault="00865116" w:rsidP="00865116">
      <w:pPr>
        <w:jc w:val="both"/>
        <w:rPr>
          <w:sz w:val="20"/>
          <w:szCs w:val="20"/>
          <w:lang w:val="en-US"/>
        </w:rPr>
      </w:pPr>
      <w:r w:rsidRPr="00D13E98">
        <w:rPr>
          <w:sz w:val="20"/>
          <w:szCs w:val="20"/>
          <w:vertAlign w:val="superscript"/>
          <w:lang w:val="en-US"/>
        </w:rPr>
        <w:t>2</w:t>
      </w:r>
      <w:r w:rsidRPr="00D13E98">
        <w:rPr>
          <w:sz w:val="20"/>
          <w:szCs w:val="20"/>
          <w:lang w:val="en-US"/>
        </w:rPr>
        <w:t xml:space="preserve">LAQV-REQUIMTE, Department of Chemistry, NOVA School of Science and Technology, </w:t>
      </w:r>
      <w:proofErr w:type="spellStart"/>
      <w:r w:rsidRPr="00D13E98">
        <w:rPr>
          <w:sz w:val="20"/>
          <w:szCs w:val="20"/>
          <w:lang w:val="en-US"/>
        </w:rPr>
        <w:t>Universidade</w:t>
      </w:r>
      <w:proofErr w:type="spellEnd"/>
      <w:r w:rsidRPr="00D13E98">
        <w:rPr>
          <w:sz w:val="20"/>
          <w:szCs w:val="20"/>
          <w:lang w:val="en-US"/>
        </w:rPr>
        <w:t xml:space="preserve"> Nova de </w:t>
      </w:r>
      <w:proofErr w:type="spellStart"/>
      <w:r w:rsidRPr="00D13E98">
        <w:rPr>
          <w:sz w:val="20"/>
          <w:szCs w:val="20"/>
          <w:lang w:val="en-US"/>
        </w:rPr>
        <w:t>Lisboa</w:t>
      </w:r>
      <w:proofErr w:type="spellEnd"/>
      <w:r w:rsidRPr="00D13E98">
        <w:rPr>
          <w:sz w:val="20"/>
          <w:szCs w:val="20"/>
          <w:lang w:val="en-US"/>
        </w:rPr>
        <w:t xml:space="preserve">, </w:t>
      </w:r>
      <w:proofErr w:type="spellStart"/>
      <w:r w:rsidRPr="00D13E98">
        <w:rPr>
          <w:sz w:val="20"/>
          <w:szCs w:val="20"/>
          <w:lang w:val="en-US"/>
        </w:rPr>
        <w:t>Caparica</w:t>
      </w:r>
      <w:proofErr w:type="spellEnd"/>
      <w:r w:rsidRPr="00D13E98">
        <w:rPr>
          <w:sz w:val="20"/>
          <w:szCs w:val="20"/>
          <w:lang w:val="en-US"/>
        </w:rPr>
        <w:t>, Portugal.</w:t>
      </w:r>
    </w:p>
    <w:p w14:paraId="6D633C1A" w14:textId="77777777" w:rsidR="00865116" w:rsidRPr="00D13E98" w:rsidRDefault="00865116" w:rsidP="00865116">
      <w:pPr>
        <w:jc w:val="both"/>
        <w:rPr>
          <w:sz w:val="20"/>
          <w:szCs w:val="20"/>
          <w:lang w:val="en-US"/>
        </w:rPr>
      </w:pPr>
      <w:r w:rsidRPr="00D13E98">
        <w:rPr>
          <w:sz w:val="20"/>
          <w:szCs w:val="20"/>
          <w:vertAlign w:val="superscript"/>
          <w:lang w:val="en-US"/>
        </w:rPr>
        <w:t>3</w:t>
      </w:r>
      <w:r w:rsidRPr="00D13E98">
        <w:rPr>
          <w:sz w:val="20"/>
          <w:szCs w:val="20"/>
          <w:lang w:val="en-US"/>
        </w:rPr>
        <w:t xml:space="preserve"> Department of Genetics and Biotechnology, University of </w:t>
      </w:r>
      <w:proofErr w:type="spellStart"/>
      <w:r w:rsidRPr="00D13E98">
        <w:rPr>
          <w:sz w:val="20"/>
          <w:szCs w:val="20"/>
          <w:lang w:val="en-US"/>
        </w:rPr>
        <w:t>Trás-os-</w:t>
      </w:r>
      <w:proofErr w:type="gramStart"/>
      <w:r w:rsidRPr="00D13E98">
        <w:rPr>
          <w:sz w:val="20"/>
          <w:szCs w:val="20"/>
          <w:lang w:val="en-US"/>
        </w:rPr>
        <w:t>Montes</w:t>
      </w:r>
      <w:proofErr w:type="spellEnd"/>
      <w:proofErr w:type="gramEnd"/>
      <w:r w:rsidRPr="00D13E98">
        <w:rPr>
          <w:sz w:val="20"/>
          <w:szCs w:val="20"/>
          <w:lang w:val="en-US"/>
        </w:rPr>
        <w:t xml:space="preserve"> and Alto Douro (UTAD), Vila Re-al, Portugal. </w:t>
      </w:r>
    </w:p>
    <w:p w14:paraId="13059D32" w14:textId="77777777" w:rsidR="00865116" w:rsidRPr="00D13E98" w:rsidRDefault="00865116" w:rsidP="00865116">
      <w:pPr>
        <w:jc w:val="both"/>
        <w:rPr>
          <w:sz w:val="20"/>
          <w:szCs w:val="20"/>
          <w:lang w:val="en-US"/>
        </w:rPr>
      </w:pPr>
      <w:r w:rsidRPr="00D13E98">
        <w:rPr>
          <w:sz w:val="20"/>
          <w:szCs w:val="20"/>
          <w:vertAlign w:val="superscript"/>
          <w:lang w:val="en-US"/>
        </w:rPr>
        <w:t>4</w:t>
      </w:r>
      <w:r w:rsidRPr="00D13E98">
        <w:rPr>
          <w:sz w:val="20"/>
          <w:szCs w:val="20"/>
          <w:lang w:val="en-US"/>
        </w:rPr>
        <w:t xml:space="preserve"> Functional Genomics and Proteomics Unit, University of </w:t>
      </w:r>
      <w:proofErr w:type="spellStart"/>
      <w:r w:rsidRPr="00D13E98">
        <w:rPr>
          <w:sz w:val="20"/>
          <w:szCs w:val="20"/>
          <w:lang w:val="en-US"/>
        </w:rPr>
        <w:t>Trás-os-</w:t>
      </w:r>
      <w:proofErr w:type="gramStart"/>
      <w:r w:rsidRPr="00D13E98">
        <w:rPr>
          <w:sz w:val="20"/>
          <w:szCs w:val="20"/>
          <w:lang w:val="en-US"/>
        </w:rPr>
        <w:t>Montes</w:t>
      </w:r>
      <w:proofErr w:type="spellEnd"/>
      <w:proofErr w:type="gramEnd"/>
      <w:r w:rsidRPr="00D13E98">
        <w:rPr>
          <w:sz w:val="20"/>
          <w:szCs w:val="20"/>
          <w:lang w:val="en-US"/>
        </w:rPr>
        <w:t xml:space="preserve"> and Alto Douro (UTAD), Vila Real, Portugal. </w:t>
      </w:r>
    </w:p>
    <w:p w14:paraId="596C426E" w14:textId="77777777" w:rsidR="00865116" w:rsidRPr="00D13E98" w:rsidRDefault="00865116" w:rsidP="00865116">
      <w:pPr>
        <w:jc w:val="both"/>
        <w:rPr>
          <w:sz w:val="20"/>
          <w:szCs w:val="20"/>
          <w:lang w:val="en-US"/>
        </w:rPr>
      </w:pPr>
      <w:r w:rsidRPr="00D13E98">
        <w:rPr>
          <w:sz w:val="20"/>
          <w:szCs w:val="20"/>
          <w:vertAlign w:val="superscript"/>
          <w:lang w:val="en-US"/>
        </w:rPr>
        <w:t>5</w:t>
      </w:r>
      <w:r w:rsidRPr="00D13E98">
        <w:rPr>
          <w:sz w:val="20"/>
          <w:szCs w:val="20"/>
          <w:lang w:val="en-US"/>
        </w:rPr>
        <w:t xml:space="preserve"> IITAA—Institute of Agricultural and Environmental Research and Technology (IITA-A), University of the Azores (</w:t>
      </w:r>
      <w:proofErr w:type="spellStart"/>
      <w:r w:rsidRPr="00D13E98">
        <w:rPr>
          <w:sz w:val="20"/>
          <w:szCs w:val="20"/>
          <w:lang w:val="en-US"/>
        </w:rPr>
        <w:t>UAc</w:t>
      </w:r>
      <w:proofErr w:type="spellEnd"/>
      <w:r w:rsidRPr="00D13E98">
        <w:rPr>
          <w:sz w:val="20"/>
          <w:szCs w:val="20"/>
          <w:lang w:val="en-US"/>
        </w:rPr>
        <w:t xml:space="preserve">), 9700-042 </w:t>
      </w:r>
      <w:proofErr w:type="spellStart"/>
      <w:r w:rsidRPr="00D13E98">
        <w:rPr>
          <w:sz w:val="20"/>
          <w:szCs w:val="20"/>
          <w:lang w:val="en-US"/>
        </w:rPr>
        <w:t>Angra</w:t>
      </w:r>
      <w:proofErr w:type="spellEnd"/>
      <w:r w:rsidRPr="00D13E98">
        <w:rPr>
          <w:sz w:val="20"/>
          <w:szCs w:val="20"/>
          <w:lang w:val="en-US"/>
        </w:rPr>
        <w:t xml:space="preserve"> do </w:t>
      </w:r>
      <w:proofErr w:type="spellStart"/>
      <w:r w:rsidRPr="00D13E98">
        <w:rPr>
          <w:sz w:val="20"/>
          <w:szCs w:val="20"/>
          <w:lang w:val="en-US"/>
        </w:rPr>
        <w:t>Heroísmo</w:t>
      </w:r>
      <w:proofErr w:type="spellEnd"/>
      <w:r w:rsidRPr="00D13E98">
        <w:rPr>
          <w:sz w:val="20"/>
          <w:szCs w:val="20"/>
          <w:lang w:val="en-US"/>
        </w:rPr>
        <w:t>, Portugal</w:t>
      </w:r>
    </w:p>
    <w:p w14:paraId="293D69CD" w14:textId="77777777" w:rsidR="00865116" w:rsidRPr="00D13E98" w:rsidRDefault="00865116" w:rsidP="00865116">
      <w:pPr>
        <w:jc w:val="both"/>
        <w:rPr>
          <w:sz w:val="20"/>
          <w:szCs w:val="20"/>
        </w:rPr>
      </w:pPr>
      <w:r w:rsidRPr="00D13E98">
        <w:rPr>
          <w:sz w:val="20"/>
          <w:szCs w:val="20"/>
          <w:vertAlign w:val="superscript"/>
        </w:rPr>
        <w:t>6</w:t>
      </w:r>
      <w:r w:rsidRPr="00D13E98">
        <w:rPr>
          <w:sz w:val="20"/>
          <w:szCs w:val="20"/>
        </w:rPr>
        <w:t xml:space="preserve"> </w:t>
      </w:r>
      <w:proofErr w:type="spellStart"/>
      <w:r w:rsidRPr="00D13E98">
        <w:rPr>
          <w:sz w:val="20"/>
          <w:szCs w:val="20"/>
        </w:rPr>
        <w:t>Intergados</w:t>
      </w:r>
      <w:proofErr w:type="spellEnd"/>
      <w:r w:rsidRPr="00D13E98">
        <w:rPr>
          <w:sz w:val="20"/>
          <w:szCs w:val="20"/>
        </w:rPr>
        <w:t>, SA, Av. de Olivença, S/N 2870-108 Montijo, Portugal</w:t>
      </w:r>
    </w:p>
    <w:p w14:paraId="3410B045" w14:textId="77777777" w:rsidR="00865116" w:rsidRPr="00D13E98" w:rsidRDefault="00865116" w:rsidP="00865116">
      <w:pPr>
        <w:jc w:val="both"/>
        <w:rPr>
          <w:sz w:val="20"/>
          <w:szCs w:val="20"/>
        </w:rPr>
      </w:pPr>
      <w:r w:rsidRPr="00D13E98">
        <w:rPr>
          <w:sz w:val="20"/>
          <w:szCs w:val="20"/>
          <w:vertAlign w:val="superscript"/>
        </w:rPr>
        <w:t>7</w:t>
      </w:r>
      <w:r w:rsidRPr="00D13E98">
        <w:rPr>
          <w:sz w:val="20"/>
          <w:szCs w:val="20"/>
        </w:rPr>
        <w:t xml:space="preserve">REQUIMTE/LAQV, Laboratório de Farmacognosia, Departamento de Química, Faculdade de Farmácia, Universidade do Porto. </w:t>
      </w:r>
    </w:p>
    <w:p w14:paraId="7F4715E3" w14:textId="77777777" w:rsidR="00865116" w:rsidRPr="00D13E98" w:rsidRDefault="00865116" w:rsidP="00865116">
      <w:pPr>
        <w:jc w:val="both"/>
        <w:rPr>
          <w:sz w:val="20"/>
          <w:szCs w:val="20"/>
          <w:lang w:val="en-US"/>
        </w:rPr>
      </w:pPr>
      <w:r w:rsidRPr="00D13E98">
        <w:rPr>
          <w:sz w:val="20"/>
          <w:szCs w:val="20"/>
          <w:vertAlign w:val="superscript"/>
          <w:lang w:val="en-US"/>
        </w:rPr>
        <w:t>8</w:t>
      </w:r>
      <w:r w:rsidRPr="00D13E98">
        <w:rPr>
          <w:sz w:val="20"/>
          <w:szCs w:val="20"/>
          <w:lang w:val="en-US"/>
        </w:rPr>
        <w:t xml:space="preserve"> Chemistry Research Centre (CQ-VR), University of </w:t>
      </w:r>
      <w:proofErr w:type="spellStart"/>
      <w:r w:rsidRPr="00D13E98">
        <w:rPr>
          <w:sz w:val="20"/>
          <w:szCs w:val="20"/>
          <w:lang w:val="en-US"/>
        </w:rPr>
        <w:t>Trás-os-Montes</w:t>
      </w:r>
      <w:proofErr w:type="spellEnd"/>
      <w:r w:rsidRPr="00D13E98">
        <w:rPr>
          <w:sz w:val="20"/>
          <w:szCs w:val="20"/>
          <w:lang w:val="en-US"/>
        </w:rPr>
        <w:t xml:space="preserve"> and Alto Douro (UTAD), Vila Real, Portugal.</w:t>
      </w:r>
    </w:p>
    <w:p w14:paraId="651FA8F6" w14:textId="77777777" w:rsidR="00865116" w:rsidRPr="00D13E98" w:rsidRDefault="00865116" w:rsidP="00865116">
      <w:pPr>
        <w:jc w:val="both"/>
        <w:rPr>
          <w:sz w:val="20"/>
          <w:szCs w:val="20"/>
          <w:lang w:val="en-US"/>
        </w:rPr>
      </w:pPr>
      <w:r w:rsidRPr="00D13E98">
        <w:rPr>
          <w:sz w:val="20"/>
          <w:szCs w:val="20"/>
          <w:vertAlign w:val="superscript"/>
          <w:lang w:val="en-US"/>
        </w:rPr>
        <w:t>9</w:t>
      </w:r>
      <w:r w:rsidRPr="00D13E98">
        <w:rPr>
          <w:sz w:val="20"/>
          <w:szCs w:val="20"/>
          <w:lang w:val="en-US"/>
        </w:rPr>
        <w:t xml:space="preserve"> National Reference Laboratory of Antibiotic Resistances and Healthcare Associated Infections (NRL-AMR/HAI), Department of Infectious Diseases, National Institute of Health Dr Ricardo Jorge, </w:t>
      </w:r>
    </w:p>
    <w:p w14:paraId="0AA1DD2E" w14:textId="77777777" w:rsidR="00865116" w:rsidRPr="00D13E98" w:rsidRDefault="00865116" w:rsidP="00865116">
      <w:pPr>
        <w:jc w:val="both"/>
        <w:rPr>
          <w:sz w:val="20"/>
          <w:szCs w:val="20"/>
          <w:lang w:val="en-US"/>
        </w:rPr>
      </w:pPr>
      <w:r w:rsidRPr="00D13E98">
        <w:rPr>
          <w:sz w:val="20"/>
          <w:szCs w:val="20"/>
          <w:vertAlign w:val="superscript"/>
          <w:lang w:val="en-US"/>
        </w:rPr>
        <w:t>10</w:t>
      </w:r>
      <w:r w:rsidRPr="00D13E98">
        <w:rPr>
          <w:sz w:val="20"/>
          <w:szCs w:val="20"/>
          <w:lang w:val="en-US"/>
        </w:rPr>
        <w:t xml:space="preserve"> Centre for the Studies of Animal Science, Institute of Agrarian and Agri-Food Sciences and Technologies, Oporto University </w:t>
      </w:r>
    </w:p>
    <w:p w14:paraId="7EAEF231" w14:textId="77777777" w:rsidR="00865116" w:rsidRPr="00D13E98" w:rsidRDefault="00865116" w:rsidP="00865116">
      <w:pPr>
        <w:jc w:val="both"/>
        <w:rPr>
          <w:sz w:val="20"/>
          <w:szCs w:val="20"/>
          <w:lang w:val="en-US"/>
        </w:rPr>
      </w:pPr>
      <w:r w:rsidRPr="00D13E98">
        <w:rPr>
          <w:sz w:val="20"/>
          <w:szCs w:val="20"/>
          <w:vertAlign w:val="superscript"/>
          <w:lang w:val="en-US"/>
        </w:rPr>
        <w:t>11</w:t>
      </w:r>
      <w:r w:rsidRPr="00D13E98">
        <w:rPr>
          <w:sz w:val="20"/>
          <w:szCs w:val="20"/>
          <w:lang w:val="en-US"/>
        </w:rPr>
        <w:t xml:space="preserve"> CECAV – Veterinary and Animal Research Centre, University of </w:t>
      </w:r>
      <w:proofErr w:type="spellStart"/>
      <w:r w:rsidRPr="00D13E98">
        <w:rPr>
          <w:sz w:val="20"/>
          <w:szCs w:val="20"/>
          <w:lang w:val="en-US"/>
        </w:rPr>
        <w:t>Trás</w:t>
      </w:r>
      <w:proofErr w:type="spellEnd"/>
      <w:r w:rsidRPr="00D13E98">
        <w:rPr>
          <w:sz w:val="20"/>
          <w:szCs w:val="20"/>
          <w:lang w:val="en-US"/>
        </w:rPr>
        <w:t>-</w:t>
      </w:r>
      <w:proofErr w:type="spellStart"/>
      <w:r w:rsidRPr="00D13E98">
        <w:rPr>
          <w:sz w:val="20"/>
          <w:szCs w:val="20"/>
          <w:lang w:val="en-US"/>
        </w:rPr>
        <w:t>os</w:t>
      </w:r>
      <w:proofErr w:type="spellEnd"/>
      <w:r w:rsidRPr="00D13E98">
        <w:rPr>
          <w:sz w:val="20"/>
          <w:szCs w:val="20"/>
          <w:lang w:val="en-US"/>
        </w:rPr>
        <w:t>-</w:t>
      </w:r>
      <w:proofErr w:type="gramStart"/>
      <w:r w:rsidRPr="00D13E98">
        <w:rPr>
          <w:sz w:val="20"/>
          <w:szCs w:val="20"/>
          <w:lang w:val="en-US"/>
        </w:rPr>
        <w:t>Montes</w:t>
      </w:r>
      <w:proofErr w:type="gramEnd"/>
      <w:r w:rsidRPr="00D13E98">
        <w:rPr>
          <w:sz w:val="20"/>
          <w:szCs w:val="20"/>
          <w:lang w:val="en-US"/>
        </w:rPr>
        <w:t xml:space="preserve"> and Alto Douro, Vila Real, Portugal</w:t>
      </w:r>
    </w:p>
    <w:p w14:paraId="188E42C1" w14:textId="77777777" w:rsidR="00865116" w:rsidRPr="00D13E98" w:rsidRDefault="00865116" w:rsidP="00865116">
      <w:pPr>
        <w:jc w:val="both"/>
        <w:rPr>
          <w:sz w:val="20"/>
          <w:szCs w:val="20"/>
          <w:lang w:val="en-US"/>
        </w:rPr>
      </w:pPr>
      <w:r w:rsidRPr="00D13E98">
        <w:rPr>
          <w:sz w:val="20"/>
          <w:szCs w:val="20"/>
          <w:vertAlign w:val="superscript"/>
          <w:lang w:val="en-US"/>
        </w:rPr>
        <w:t>12</w:t>
      </w:r>
      <w:r w:rsidRPr="00D13E98">
        <w:rPr>
          <w:sz w:val="20"/>
          <w:szCs w:val="20"/>
          <w:lang w:val="en-US"/>
        </w:rPr>
        <w:t xml:space="preserve"> Associate Laboratory for Animal and Veterinary Sciences (AL4AnimalS), Portugal</w:t>
      </w:r>
    </w:p>
    <w:p w14:paraId="24A3B0D2" w14:textId="77777777" w:rsidR="00865116" w:rsidRPr="00D13E98" w:rsidRDefault="00865116" w:rsidP="00865116">
      <w:pPr>
        <w:jc w:val="both"/>
        <w:rPr>
          <w:sz w:val="20"/>
          <w:szCs w:val="20"/>
          <w:lang w:val="en-US"/>
        </w:rPr>
      </w:pPr>
      <w:r w:rsidRPr="00D13E98">
        <w:rPr>
          <w:sz w:val="20"/>
          <w:szCs w:val="20"/>
          <w:vertAlign w:val="superscript"/>
          <w:lang w:val="en-US"/>
        </w:rPr>
        <w:t>13</w:t>
      </w:r>
      <w:r w:rsidRPr="00D13E98">
        <w:rPr>
          <w:sz w:val="20"/>
          <w:szCs w:val="20"/>
          <w:lang w:val="en-US"/>
        </w:rPr>
        <w:t xml:space="preserve"> CIISA—Center for Interdisciplinary Research in Animal Health, Faculty of Veterinary Medicine, </w:t>
      </w:r>
      <w:proofErr w:type="spellStart"/>
      <w:r w:rsidRPr="00D13E98">
        <w:rPr>
          <w:sz w:val="20"/>
          <w:szCs w:val="20"/>
          <w:lang w:val="en-US"/>
        </w:rPr>
        <w:t>Universi</w:t>
      </w:r>
      <w:proofErr w:type="spellEnd"/>
      <w:r w:rsidRPr="00D13E98">
        <w:rPr>
          <w:sz w:val="20"/>
          <w:szCs w:val="20"/>
          <w:lang w:val="en-US"/>
        </w:rPr>
        <w:t>-ty of Lisbon, 1300-477 Lisbon, Portugal</w:t>
      </w:r>
    </w:p>
    <w:p w14:paraId="36C31F70" w14:textId="77777777" w:rsidR="00865116" w:rsidRPr="00D13E98" w:rsidRDefault="00865116" w:rsidP="00865116">
      <w:pPr>
        <w:rPr>
          <w:sz w:val="20"/>
          <w:szCs w:val="20"/>
          <w:lang w:val="en-US"/>
        </w:rPr>
      </w:pPr>
    </w:p>
    <w:p w14:paraId="7699D989" w14:textId="77777777" w:rsidR="00865116" w:rsidRPr="00D13E98" w:rsidRDefault="00865116" w:rsidP="00865116">
      <w:pPr>
        <w:rPr>
          <w:sz w:val="20"/>
          <w:szCs w:val="20"/>
          <w:lang w:val="en-US"/>
        </w:rPr>
      </w:pPr>
      <w:r w:rsidRPr="00D13E98">
        <w:rPr>
          <w:sz w:val="20"/>
          <w:szCs w:val="20"/>
          <w:lang w:val="en-US"/>
        </w:rPr>
        <w:t xml:space="preserve">*Corresponding author: </w:t>
      </w:r>
      <w:proofErr w:type="spellStart"/>
      <w:r w:rsidRPr="00D13E98">
        <w:rPr>
          <w:sz w:val="20"/>
          <w:szCs w:val="20"/>
          <w:lang w:val="en-US"/>
        </w:rPr>
        <w:t>ppoeta@utad.p</w:t>
      </w:r>
      <w:proofErr w:type="spellEnd"/>
    </w:p>
    <w:p w14:paraId="05CC29D5" w14:textId="77777777" w:rsidR="00233D03" w:rsidRDefault="00233D03" w:rsidP="005D6901">
      <w:pPr>
        <w:spacing w:line="276" w:lineRule="auto"/>
        <w:jc w:val="both"/>
        <w:rPr>
          <w:lang w:val="en-US"/>
        </w:rPr>
      </w:pPr>
    </w:p>
    <w:p w14:paraId="33B83BA8" w14:textId="77777777" w:rsidR="00865116" w:rsidRDefault="00865116" w:rsidP="005D6901">
      <w:pPr>
        <w:spacing w:line="276" w:lineRule="auto"/>
        <w:jc w:val="both"/>
        <w:rPr>
          <w:lang w:val="en-US"/>
        </w:rPr>
      </w:pPr>
    </w:p>
    <w:p w14:paraId="3EC4B874" w14:textId="77777777" w:rsidR="00865116" w:rsidRDefault="00865116" w:rsidP="005D6901">
      <w:pPr>
        <w:spacing w:line="276" w:lineRule="auto"/>
        <w:jc w:val="both"/>
        <w:rPr>
          <w:lang w:val="en-US"/>
        </w:rPr>
      </w:pPr>
    </w:p>
    <w:p w14:paraId="75AAD9C8" w14:textId="20F95617" w:rsidR="00233D03" w:rsidRPr="0033612E" w:rsidRDefault="00233D03" w:rsidP="005D6901">
      <w:pPr>
        <w:spacing w:line="276" w:lineRule="auto"/>
        <w:jc w:val="both"/>
        <w:rPr>
          <w:lang w:val="en-US"/>
        </w:rPr>
      </w:pPr>
      <w:r w:rsidRPr="0033612E">
        <w:rPr>
          <w:b/>
          <w:bCs/>
          <w:lang w:val="en-US"/>
        </w:rPr>
        <w:t>Table 1.</w:t>
      </w:r>
      <w:r w:rsidRPr="0033612E">
        <w:rPr>
          <w:lang w:val="en-US"/>
        </w:rPr>
        <w:t xml:space="preserve"> Primers used to detect antimicrobial genes, virulence genes and phylogenetic </w:t>
      </w:r>
      <w:proofErr w:type="gramStart"/>
      <w:r w:rsidRPr="0033612E">
        <w:rPr>
          <w:lang w:val="en-US"/>
        </w:rPr>
        <w:t>groups</w:t>
      </w:r>
      <w:proofErr w:type="gramEnd"/>
    </w:p>
    <w:tbl>
      <w:tblPr>
        <w:tblStyle w:val="TabelacomGrelha"/>
        <w:tblpPr w:leftFromText="141" w:rightFromText="141" w:vertAnchor="text" w:tblpY="130"/>
        <w:tblW w:w="0" w:type="auto"/>
        <w:tblBorders>
          <w:left w:val="none" w:sz="0" w:space="0" w:color="auto"/>
          <w:right w:val="none" w:sz="0" w:space="0" w:color="auto"/>
        </w:tblBorders>
        <w:tblLook w:val="04A0" w:firstRow="1" w:lastRow="0" w:firstColumn="1" w:lastColumn="0" w:noHBand="0" w:noVBand="1"/>
      </w:tblPr>
      <w:tblGrid>
        <w:gridCol w:w="1539"/>
        <w:gridCol w:w="4087"/>
        <w:gridCol w:w="1802"/>
        <w:gridCol w:w="1076"/>
      </w:tblGrid>
      <w:tr w:rsidR="0033612E" w:rsidRPr="005D6901" w14:paraId="3387D6F0" w14:textId="77777777" w:rsidTr="00960475">
        <w:tc>
          <w:tcPr>
            <w:tcW w:w="1838" w:type="dxa"/>
            <w:vAlign w:val="center"/>
          </w:tcPr>
          <w:p w14:paraId="76299377" w14:textId="7D80FBA5" w:rsidR="005D6901" w:rsidRPr="005D6901" w:rsidRDefault="005D6901" w:rsidP="005D6901">
            <w:pPr>
              <w:jc w:val="center"/>
              <w:rPr>
                <w:b/>
                <w:bCs/>
                <w:sz w:val="18"/>
                <w:szCs w:val="18"/>
              </w:rPr>
            </w:pPr>
            <w:r w:rsidRPr="005D6901">
              <w:rPr>
                <w:b/>
                <w:bCs/>
                <w:sz w:val="18"/>
                <w:szCs w:val="18"/>
              </w:rPr>
              <w:t>Target gene</w:t>
            </w:r>
          </w:p>
        </w:tc>
        <w:tc>
          <w:tcPr>
            <w:tcW w:w="3489" w:type="dxa"/>
            <w:vAlign w:val="center"/>
          </w:tcPr>
          <w:p w14:paraId="340B31F2" w14:textId="0B080E36" w:rsidR="005D6901" w:rsidRPr="005D6901" w:rsidRDefault="005D6901" w:rsidP="005D6901">
            <w:pPr>
              <w:jc w:val="center"/>
              <w:rPr>
                <w:b/>
                <w:bCs/>
                <w:sz w:val="18"/>
                <w:szCs w:val="18"/>
              </w:rPr>
            </w:pPr>
            <w:proofErr w:type="spellStart"/>
            <w:r w:rsidRPr="005D6901">
              <w:rPr>
                <w:b/>
                <w:bCs/>
                <w:sz w:val="18"/>
                <w:szCs w:val="18"/>
              </w:rPr>
              <w:t>Primers</w:t>
            </w:r>
            <w:proofErr w:type="spellEnd"/>
            <w:r w:rsidRPr="005D6901">
              <w:rPr>
                <w:b/>
                <w:bCs/>
                <w:sz w:val="18"/>
                <w:szCs w:val="18"/>
              </w:rPr>
              <w:t xml:space="preserve"> </w:t>
            </w:r>
            <w:proofErr w:type="spellStart"/>
            <w:r w:rsidRPr="005D6901">
              <w:rPr>
                <w:b/>
                <w:bCs/>
                <w:sz w:val="18"/>
                <w:szCs w:val="18"/>
              </w:rPr>
              <w:t>sequences</w:t>
            </w:r>
            <w:proofErr w:type="spellEnd"/>
            <w:r w:rsidRPr="005D6901">
              <w:rPr>
                <w:b/>
                <w:bCs/>
                <w:sz w:val="18"/>
                <w:szCs w:val="18"/>
              </w:rPr>
              <w:t xml:space="preserve"> (5´</w:t>
            </w:r>
            <w:r w:rsidRPr="005D6901">
              <w:rPr>
                <w:b/>
                <w:bCs/>
                <w:sz w:val="18"/>
                <w:szCs w:val="18"/>
              </w:rPr>
              <w:sym w:font="Symbol" w:char="F0AE"/>
            </w:r>
            <w:r w:rsidRPr="005D6901">
              <w:rPr>
                <w:b/>
                <w:bCs/>
                <w:sz w:val="18"/>
                <w:szCs w:val="18"/>
              </w:rPr>
              <w:t>3´)</w:t>
            </w:r>
          </w:p>
        </w:tc>
        <w:tc>
          <w:tcPr>
            <w:tcW w:w="2181" w:type="dxa"/>
            <w:vAlign w:val="center"/>
          </w:tcPr>
          <w:p w14:paraId="2C87D22E" w14:textId="3AAA51EE" w:rsidR="005D6901" w:rsidRPr="005D6901" w:rsidRDefault="005D6901" w:rsidP="005D6901">
            <w:pPr>
              <w:jc w:val="center"/>
              <w:rPr>
                <w:b/>
                <w:bCs/>
                <w:sz w:val="18"/>
                <w:szCs w:val="18"/>
              </w:rPr>
            </w:pPr>
            <w:proofErr w:type="spellStart"/>
            <w:r w:rsidRPr="005D6901">
              <w:rPr>
                <w:b/>
                <w:bCs/>
                <w:sz w:val="18"/>
                <w:szCs w:val="18"/>
              </w:rPr>
              <w:t>Amplicon</w:t>
            </w:r>
            <w:proofErr w:type="spellEnd"/>
            <w:r w:rsidRPr="005D6901">
              <w:rPr>
                <w:b/>
                <w:bCs/>
                <w:sz w:val="18"/>
                <w:szCs w:val="18"/>
              </w:rPr>
              <w:t xml:space="preserve"> </w:t>
            </w:r>
            <w:proofErr w:type="spellStart"/>
            <w:r w:rsidRPr="005D6901">
              <w:rPr>
                <w:b/>
                <w:bCs/>
                <w:sz w:val="18"/>
                <w:szCs w:val="18"/>
              </w:rPr>
              <w:t>size</w:t>
            </w:r>
            <w:proofErr w:type="spellEnd"/>
            <w:r w:rsidRPr="005D6901">
              <w:rPr>
                <w:b/>
                <w:bCs/>
                <w:sz w:val="18"/>
                <w:szCs w:val="18"/>
              </w:rPr>
              <w:t xml:space="preserve"> (base </w:t>
            </w:r>
            <w:proofErr w:type="spellStart"/>
            <w:r w:rsidRPr="005D6901">
              <w:rPr>
                <w:b/>
                <w:bCs/>
                <w:sz w:val="18"/>
                <w:szCs w:val="18"/>
              </w:rPr>
              <w:t>pairs</w:t>
            </w:r>
            <w:proofErr w:type="spellEnd"/>
            <w:r w:rsidRPr="005D6901">
              <w:rPr>
                <w:b/>
                <w:bCs/>
                <w:sz w:val="18"/>
                <w:szCs w:val="18"/>
              </w:rPr>
              <w:t>)</w:t>
            </w:r>
          </w:p>
        </w:tc>
        <w:tc>
          <w:tcPr>
            <w:tcW w:w="986" w:type="dxa"/>
            <w:vAlign w:val="center"/>
          </w:tcPr>
          <w:p w14:paraId="45A3AF45" w14:textId="6D1AB906" w:rsidR="005D6901" w:rsidRPr="005D6901" w:rsidRDefault="005D6901" w:rsidP="005D6901">
            <w:pPr>
              <w:jc w:val="center"/>
              <w:rPr>
                <w:b/>
                <w:bCs/>
                <w:sz w:val="18"/>
                <w:szCs w:val="18"/>
              </w:rPr>
            </w:pPr>
            <w:proofErr w:type="spellStart"/>
            <w:r w:rsidRPr="005D6901">
              <w:rPr>
                <w:b/>
                <w:bCs/>
                <w:sz w:val="18"/>
                <w:szCs w:val="18"/>
              </w:rPr>
              <w:t>Reference</w:t>
            </w:r>
            <w:proofErr w:type="spellEnd"/>
          </w:p>
        </w:tc>
      </w:tr>
      <w:tr w:rsidR="0033612E" w:rsidRPr="005D6901" w14:paraId="31929BA9" w14:textId="77777777" w:rsidTr="00960475">
        <w:tc>
          <w:tcPr>
            <w:tcW w:w="1838" w:type="dxa"/>
            <w:vAlign w:val="center"/>
          </w:tcPr>
          <w:p w14:paraId="1825A939" w14:textId="47B0EE81" w:rsidR="005D6901" w:rsidRPr="005D6901" w:rsidRDefault="005D6901" w:rsidP="005D6901">
            <w:pPr>
              <w:jc w:val="center"/>
              <w:rPr>
                <w:sz w:val="18"/>
                <w:szCs w:val="18"/>
              </w:rPr>
            </w:pPr>
            <w:proofErr w:type="spellStart"/>
            <w:r w:rsidRPr="005D6901">
              <w:rPr>
                <w:i/>
                <w:iCs/>
                <w:sz w:val="18"/>
                <w:szCs w:val="18"/>
                <w:lang w:val="en-US"/>
              </w:rPr>
              <w:t>blaCTX</w:t>
            </w:r>
            <w:proofErr w:type="spellEnd"/>
            <w:r w:rsidRPr="005D6901">
              <w:rPr>
                <w:i/>
                <w:iCs/>
                <w:sz w:val="18"/>
                <w:szCs w:val="18"/>
                <w:lang w:val="en-US"/>
              </w:rPr>
              <w:t>-U</w:t>
            </w:r>
          </w:p>
        </w:tc>
        <w:tc>
          <w:tcPr>
            <w:tcW w:w="3489" w:type="dxa"/>
            <w:vAlign w:val="center"/>
          </w:tcPr>
          <w:p w14:paraId="77D9BCBB" w14:textId="29FC0855" w:rsidR="005D6901" w:rsidRPr="005D6901" w:rsidRDefault="005D6901" w:rsidP="005D6901">
            <w:pPr>
              <w:pStyle w:val="NormalWeb"/>
              <w:rPr>
                <w:sz w:val="18"/>
                <w:szCs w:val="18"/>
              </w:rPr>
            </w:pPr>
            <w:proofErr w:type="gramStart"/>
            <w:r w:rsidRPr="005D6901">
              <w:rPr>
                <w:sz w:val="18"/>
                <w:szCs w:val="18"/>
              </w:rPr>
              <w:t>F:CGATGTGCAGTACCAGTAA</w:t>
            </w:r>
            <w:proofErr w:type="gramEnd"/>
            <w:r w:rsidRPr="005D6901">
              <w:rPr>
                <w:sz w:val="18"/>
                <w:szCs w:val="18"/>
              </w:rPr>
              <w:t xml:space="preserve"> R:TTAGTGACCAGAATCAGCGG</w:t>
            </w:r>
          </w:p>
        </w:tc>
        <w:tc>
          <w:tcPr>
            <w:tcW w:w="2181" w:type="dxa"/>
            <w:vAlign w:val="center"/>
          </w:tcPr>
          <w:p w14:paraId="772A47A5" w14:textId="44B207D9" w:rsidR="005D6901" w:rsidRPr="005D6901" w:rsidRDefault="005D6901" w:rsidP="005D6901">
            <w:pPr>
              <w:pStyle w:val="NormalWeb"/>
              <w:jc w:val="center"/>
              <w:rPr>
                <w:sz w:val="18"/>
                <w:szCs w:val="18"/>
              </w:rPr>
            </w:pPr>
            <w:r w:rsidRPr="005D6901">
              <w:rPr>
                <w:sz w:val="18"/>
                <w:szCs w:val="18"/>
              </w:rPr>
              <w:t>585</w:t>
            </w:r>
          </w:p>
        </w:tc>
        <w:tc>
          <w:tcPr>
            <w:tcW w:w="986" w:type="dxa"/>
            <w:vAlign w:val="center"/>
          </w:tcPr>
          <w:p w14:paraId="4D50D89B" w14:textId="69AC0F9B"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{"citationID":"4yikNIdA","properties":{"formattedCitation":"(Zong et al., 2008)","plainCitation":"(Zong et al., 2008)","noteIndex":0},"citationItems":[{"id":2957,"uris":["http://zotero.org/users/local/bKBrLrbk/items/JVDUT66F"],"itemData":{"id":2957,"type":"article-journal","abstract":"ABSTRACT\n            \n              bla\n              CTX-M\n              genes, particularly\n              bla\n              CTX-M-15\n              , are the dominant extended-spectrum β-lactamase (ESBL) genes among clinical isolates of\n              Escherichia coli\n              and\n              Klebsiella pneumoniae\n              in Sydney, Australia, where we also found one example of\n              bla\n              CTX-M-62\n              , encoding a novel enzyme conferring ceftazidime resistance. ESBL genes were present in diverse community isolates and in a variety of associated conjugative plasmids.","container-title":"Antimicrobial Agents and Chemotherapy","DOI":"10.1128/AAC.00107-08","ISSN":"0066-4804, 1098-6596","issue":"11","journalAbbreviation":"Antimicrob Agents Chemother","language":"en","page":"4198-4202","source":"DOI.org (Crossref)","title":"Dominance of &lt;i&gt;bla&lt;/i&gt; &lt;sub&gt;CTX-M&lt;/sub&gt; within an Australian Extended-Spectrum β-Lactamase Gene Pool","URL":"https://journals.asm.org/doi/10.1128/AAC.00107-08","volume":"52","author":[{"family":"Zong","given":"Zhiyong"},{"family":"Partridge","given":"Sally R."},{"family":"Thomas","given":"Lee"},{"family":"Iredell","given":"Jonathan R."}],"accessed":{"date-parts":[["2023",10,23]]},"issued":{"date-parts":[["2008",11]]}}}],"schema":"https://github.com/citation-style-language/schema/raw/master/csl-citation.json"} </w:instrText>
            </w:r>
            <w:r w:rsidRPr="005D6901">
              <w:rPr>
                <w:sz w:val="18"/>
                <w:szCs w:val="18"/>
              </w:rPr>
              <w:fldChar w:fldCharType="separate"/>
            </w:r>
            <w:r w:rsidR="0033612E">
              <w:rPr>
                <w:noProof/>
                <w:sz w:val="18"/>
                <w:szCs w:val="18"/>
              </w:rPr>
              <w:t>(Zong et al., 2008)</w:t>
            </w:r>
            <w:r w:rsidRPr="005D6901">
              <w:rPr>
                <w:sz w:val="18"/>
                <w:szCs w:val="18"/>
              </w:rPr>
              <w:fldChar w:fldCharType="end"/>
            </w:r>
          </w:p>
        </w:tc>
      </w:tr>
      <w:tr w:rsidR="0033612E" w:rsidRPr="005D6901" w14:paraId="5D642CBC" w14:textId="77777777" w:rsidTr="00960475">
        <w:tc>
          <w:tcPr>
            <w:tcW w:w="1838" w:type="dxa"/>
            <w:vAlign w:val="center"/>
          </w:tcPr>
          <w:p w14:paraId="20CD61D2" w14:textId="482C31E4" w:rsidR="005D6901" w:rsidRPr="005D6901" w:rsidRDefault="005D6901" w:rsidP="005D6901">
            <w:pPr>
              <w:jc w:val="center"/>
              <w:rPr>
                <w:sz w:val="18"/>
                <w:szCs w:val="18"/>
              </w:rPr>
            </w:pPr>
            <w:proofErr w:type="spellStart"/>
            <w:r w:rsidRPr="005D6901">
              <w:rPr>
                <w:i/>
                <w:iCs/>
                <w:sz w:val="18"/>
                <w:szCs w:val="18"/>
                <w:lang w:val="en-US"/>
              </w:rPr>
              <w:t>blaTEM</w:t>
            </w:r>
            <w:proofErr w:type="spellEnd"/>
          </w:p>
        </w:tc>
        <w:tc>
          <w:tcPr>
            <w:tcW w:w="3489" w:type="dxa"/>
            <w:vAlign w:val="center"/>
          </w:tcPr>
          <w:p w14:paraId="31104C52" w14:textId="77777777" w:rsidR="005D6901" w:rsidRPr="005D6901" w:rsidRDefault="005D6901" w:rsidP="005D6901">
            <w:pPr>
              <w:rPr>
                <w:sz w:val="18"/>
                <w:szCs w:val="18"/>
              </w:rPr>
            </w:pPr>
            <w:proofErr w:type="gramStart"/>
            <w:r w:rsidRPr="005D6901">
              <w:rPr>
                <w:sz w:val="18"/>
                <w:szCs w:val="18"/>
              </w:rPr>
              <w:t>F:ATTCTTGAAGACGAAAGGGC</w:t>
            </w:r>
            <w:proofErr w:type="gramEnd"/>
          </w:p>
          <w:p w14:paraId="022E89D0" w14:textId="64F2F979" w:rsidR="005D6901" w:rsidRPr="005D6901" w:rsidRDefault="005D6901" w:rsidP="005D6901">
            <w:pPr>
              <w:rPr>
                <w:sz w:val="18"/>
                <w:szCs w:val="18"/>
              </w:rPr>
            </w:pPr>
            <w:proofErr w:type="gramStart"/>
            <w:r w:rsidRPr="005D6901">
              <w:rPr>
                <w:sz w:val="18"/>
                <w:szCs w:val="18"/>
              </w:rPr>
              <w:t>R:ACGCTCAGTGGAACGAAAAC</w:t>
            </w:r>
            <w:proofErr w:type="gramEnd"/>
          </w:p>
        </w:tc>
        <w:tc>
          <w:tcPr>
            <w:tcW w:w="2181" w:type="dxa"/>
            <w:vAlign w:val="center"/>
          </w:tcPr>
          <w:p w14:paraId="4E699FD7" w14:textId="230683C0" w:rsidR="005D6901" w:rsidRPr="005D6901" w:rsidRDefault="005D6901" w:rsidP="005D6901">
            <w:pPr>
              <w:jc w:val="center"/>
              <w:rPr>
                <w:sz w:val="18"/>
                <w:szCs w:val="18"/>
              </w:rPr>
            </w:pPr>
            <w:r w:rsidRPr="005D6901">
              <w:rPr>
                <w:sz w:val="18"/>
                <w:szCs w:val="18"/>
              </w:rPr>
              <w:t>1150</w:t>
            </w:r>
          </w:p>
        </w:tc>
        <w:tc>
          <w:tcPr>
            <w:tcW w:w="986" w:type="dxa"/>
            <w:vAlign w:val="center"/>
          </w:tcPr>
          <w:p w14:paraId="5AF0A7DA" w14:textId="085A549A"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{"citationID":"YhaKP0SP","properties":{"formattedCitation":"(Garc\\uc0\\u234{}s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1FF94F96" w14:textId="77777777" w:rsidTr="00960475">
        <w:tc>
          <w:tcPr>
            <w:tcW w:w="1838" w:type="dxa"/>
            <w:vAlign w:val="center"/>
          </w:tcPr>
          <w:p w14:paraId="2ABF0254" w14:textId="01F27157" w:rsidR="005D6901" w:rsidRPr="005D6901" w:rsidRDefault="005D6901" w:rsidP="005D6901">
            <w:pPr>
              <w:jc w:val="center"/>
              <w:rPr>
                <w:sz w:val="18"/>
                <w:szCs w:val="18"/>
              </w:rPr>
            </w:pPr>
            <w:proofErr w:type="spellStart"/>
            <w:r w:rsidRPr="005D6901">
              <w:rPr>
                <w:i/>
                <w:iCs/>
                <w:sz w:val="18"/>
                <w:szCs w:val="18"/>
                <w:lang w:val="en-US"/>
              </w:rPr>
              <w:t>blaIMP</w:t>
            </w:r>
            <w:proofErr w:type="spellEnd"/>
          </w:p>
        </w:tc>
        <w:tc>
          <w:tcPr>
            <w:tcW w:w="3489" w:type="dxa"/>
            <w:vAlign w:val="center"/>
          </w:tcPr>
          <w:p w14:paraId="71369F18" w14:textId="44BEFB7F" w:rsidR="005D6901" w:rsidRPr="005D6901" w:rsidRDefault="005D6901" w:rsidP="005D6901">
            <w:pPr>
              <w:rPr>
                <w:color w:val="000000"/>
                <w:sz w:val="18"/>
                <w:szCs w:val="18"/>
              </w:rPr>
            </w:pPr>
            <w:proofErr w:type="gramStart"/>
            <w:r w:rsidRPr="005D6901">
              <w:rPr>
                <w:color w:val="000000"/>
                <w:sz w:val="18"/>
                <w:szCs w:val="18"/>
              </w:rPr>
              <w:t>F:GTTTATGTTCATACTCG</w:t>
            </w:r>
            <w:proofErr w:type="gramEnd"/>
          </w:p>
          <w:p w14:paraId="7CC92C86" w14:textId="796851A7" w:rsidR="005D6901" w:rsidRPr="005D6901" w:rsidRDefault="005D6901" w:rsidP="005D6901">
            <w:pPr>
              <w:rPr>
                <w:sz w:val="18"/>
                <w:szCs w:val="18"/>
              </w:rPr>
            </w:pPr>
            <w:r w:rsidRPr="005D6901">
              <w:rPr>
                <w:sz w:val="18"/>
                <w:szCs w:val="18"/>
              </w:rPr>
              <w:t>R: GGTTTAAAAAACAACCAC</w:t>
            </w:r>
          </w:p>
        </w:tc>
        <w:tc>
          <w:tcPr>
            <w:tcW w:w="2181" w:type="dxa"/>
            <w:vAlign w:val="center"/>
          </w:tcPr>
          <w:p w14:paraId="4CBE12FB" w14:textId="236D85EA" w:rsidR="005D6901" w:rsidRPr="005D6901" w:rsidRDefault="005D6901" w:rsidP="005D6901">
            <w:pPr>
              <w:jc w:val="center"/>
              <w:rPr>
                <w:sz w:val="18"/>
                <w:szCs w:val="18"/>
              </w:rPr>
            </w:pPr>
            <w:r w:rsidRPr="005D6901">
              <w:rPr>
                <w:sz w:val="18"/>
                <w:szCs w:val="18"/>
              </w:rPr>
              <w:t>432</w:t>
            </w:r>
          </w:p>
        </w:tc>
        <w:tc>
          <w:tcPr>
            <w:tcW w:w="986" w:type="dxa"/>
            <w:vAlign w:val="center"/>
          </w:tcPr>
          <w:p w14:paraId="7BDB1D20" w14:textId="36B02CFD"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{"citationID":"jX9RTqiH","properties":{"formattedCitation":"(Aarestrup et al., 2000)","plainCitation":"(Aarestrup et al., 2000)","noteIndex":0},"citationItems":[{"id":2959,"uris":["http://zotero.org/users/local/bKBrLrbk/items/U8ESY5HG"],"itemData":{"id":2959,"type":"article-journal","abstract":"Enterococcus faecalis and E. faecium isolated from humans in the community (98 and 65 isolates), broilers (126 and 122), and pigs (102 and 88) during 1998 were tested for susceptibility to 12 different antimicrobial agents and for the presence of selected genes encoding resistance using PCR. Furthermore, the presence of vancomycin resistant enterococci was examined in 38 human stool samples using selective enrichment. Widespread resistance to chloramphenicol, macrolides, kanamycin, streptomycin, and tetracycline was found among isolates from all three sources. All E. faecium isolates from humans and pigs were susceptible to avilamycin, whereas 35% of isolates from broilers were resistant. All E. faecium isolates from humans were susceptible to vancomycin, whereas 10% and 17% of isolates from broilers and pigs, respectively, were resistant. A vancomycin resistant E. faecium isolate was found in one of the 38 human fecal samples examined using selective enrichment. All vancomycin resistant isolates contained the vanA gene, all chloramphenicol resistant isolates the catpIP501 gene, and all ﬁve gentamicin resistant isolates the aac6-aph2 gene. Sixty-one (85%) of 72 erythromycin resistant E. faecalis examined and 57 (90%) of 63 erythromycin resistant E. faecium isolates examined contained ermB. Forty (91%) of the kanamycin resistant E. faecalis and 18 (72%) of the kanamycin resistant E. faecium isolates contained aphA3. The tet(M) gene was found in 95% of the tetracycline resistant E. faecalis and E. faecium isolates of human and animal origin, examined. tet(K) was not observed, whereas tet(L) was detected in 17% of tetracycline resistant E. faecalis isolates and in 16% of the E. faecium isolates. tet(O) was not detected in any of the isolates from pigs, but was observed in 38% of E. faecalis isolates from broilers, in two E. faecalis isolates from humans and in three E. faecium isolates from broilers. tet(S) was not detected among isolates from animals, but was observed in 31% of E. faecalis and one E. faecium isolate from humans. This study showed a frequent occurrence of antimicrobial resistance and the presence of selected resistance genes in E. faecalis and E. faecium isolated from humans, broilers and pigs. Differences in the occurrence of resistance and tetracycline resistance genes were observed among isolates from the different sources. However, similar resistance patterns and resistance genes were detected frequently indicating that transmission of resistant enterococci or resistance genes takes place between humans, broilers, and pigs. © 2000 Elsevier Science Inc. All rights reserved.","container-title":"Diagnostic Microbiology and Infectious Disease","DOI":"10.1016/S0732-8893(00)00130-9","ISSN":"07328893","issue":"2","journalAbbreviation":"Diagnostic Microbiology and Infectious Disease","language":"en","page":"127-137","source":"DOI.org (Crossref)","title":"Comparison of antimicrobial resistance phenotypes and resistance genes in Enterococcus faecalis and Enterococcus faecium from humans in the community, broilers, and pigs in Denmark","URL":"https://linkinghub.elsevier.com/retrieve/pii/S0732889300001309","volume":"37","author":[{"family":"Aarestrup","given":"F.M."},{"family":"Agerso","given":"Y."},{"family":"Gerner–Smidt","given":"P."},{"family":"Madsen","given":"M."},{"family":"Jensen","given":"L.B."}],"accessed":{"date-parts":[["2023",10,23]]},"issued":{"date-parts":[["2000",6]]}}}],"schema":"https://github.com/citation-style-language/schema/raw/master/csl-citation.json"} </w:instrText>
            </w:r>
            <w:r w:rsidRPr="005D6901">
              <w:rPr>
                <w:sz w:val="18"/>
                <w:szCs w:val="18"/>
              </w:rPr>
              <w:fldChar w:fldCharType="separate"/>
            </w:r>
            <w:r w:rsidR="0033612E">
              <w:rPr>
                <w:noProof/>
                <w:sz w:val="18"/>
                <w:szCs w:val="18"/>
              </w:rPr>
              <w:t>(Aarestrup et al., 2000)</w:t>
            </w:r>
            <w:r w:rsidRPr="005D6901">
              <w:rPr>
                <w:sz w:val="18"/>
                <w:szCs w:val="18"/>
              </w:rPr>
              <w:fldChar w:fldCharType="end"/>
            </w:r>
          </w:p>
        </w:tc>
      </w:tr>
      <w:tr w:rsidR="0033612E" w:rsidRPr="005D6901" w14:paraId="7EF92B38" w14:textId="77777777" w:rsidTr="00960475">
        <w:tc>
          <w:tcPr>
            <w:tcW w:w="1838" w:type="dxa"/>
            <w:vAlign w:val="center"/>
          </w:tcPr>
          <w:p w14:paraId="02F6490C" w14:textId="4CF2B8D9" w:rsidR="005D6901" w:rsidRPr="005D6901" w:rsidRDefault="005D6901" w:rsidP="005D6901">
            <w:pPr>
              <w:jc w:val="center"/>
              <w:rPr>
                <w:sz w:val="18"/>
                <w:szCs w:val="18"/>
              </w:rPr>
            </w:pPr>
            <w:proofErr w:type="spellStart"/>
            <w:r w:rsidRPr="005D6901">
              <w:rPr>
                <w:i/>
                <w:iCs/>
                <w:sz w:val="18"/>
                <w:szCs w:val="18"/>
                <w:lang w:val="en-US"/>
              </w:rPr>
              <w:t>blaSHV</w:t>
            </w:r>
            <w:proofErr w:type="spellEnd"/>
          </w:p>
        </w:tc>
        <w:tc>
          <w:tcPr>
            <w:tcW w:w="3489" w:type="dxa"/>
            <w:vAlign w:val="center"/>
          </w:tcPr>
          <w:p w14:paraId="5E81C968" w14:textId="77777777" w:rsidR="005D6901" w:rsidRPr="005D6901" w:rsidRDefault="005D6901" w:rsidP="005D6901">
            <w:pPr>
              <w:rPr>
                <w:sz w:val="18"/>
                <w:szCs w:val="18"/>
              </w:rPr>
            </w:pPr>
            <w:r w:rsidRPr="005D6901">
              <w:rPr>
                <w:sz w:val="18"/>
                <w:szCs w:val="18"/>
              </w:rPr>
              <w:t>F: CACTCAAGGATGTATTGTG</w:t>
            </w:r>
          </w:p>
          <w:p w14:paraId="3D5D0656" w14:textId="4F9054EC" w:rsidR="005D6901" w:rsidRPr="005D6901" w:rsidRDefault="005D6901" w:rsidP="005D6901">
            <w:pPr>
              <w:rPr>
                <w:sz w:val="18"/>
                <w:szCs w:val="18"/>
              </w:rPr>
            </w:pPr>
            <w:r w:rsidRPr="005D6901">
              <w:rPr>
                <w:sz w:val="18"/>
                <w:szCs w:val="18"/>
              </w:rPr>
              <w:t>R: TTAGCGTTGCCAGTGCTCG</w:t>
            </w:r>
          </w:p>
        </w:tc>
        <w:tc>
          <w:tcPr>
            <w:tcW w:w="2181" w:type="dxa"/>
            <w:vAlign w:val="center"/>
          </w:tcPr>
          <w:p w14:paraId="34C8D4D5" w14:textId="3DFCEF5F" w:rsidR="005D6901" w:rsidRPr="005D6901" w:rsidRDefault="005D6901" w:rsidP="005D6901">
            <w:pPr>
              <w:jc w:val="center"/>
              <w:rPr>
                <w:sz w:val="18"/>
                <w:szCs w:val="18"/>
              </w:rPr>
            </w:pPr>
            <w:r w:rsidRPr="005D6901">
              <w:rPr>
                <w:sz w:val="18"/>
                <w:szCs w:val="18"/>
              </w:rPr>
              <w:t>885</w:t>
            </w:r>
          </w:p>
        </w:tc>
        <w:tc>
          <w:tcPr>
            <w:tcW w:w="986" w:type="dxa"/>
            <w:vAlign w:val="center"/>
          </w:tcPr>
          <w:p w14:paraId="7E904021" w14:textId="724501FD"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{"citationID":"3AFJgm9o","properties":{"formattedCitation":"(Garc\\uc0\\u234{}s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66EC5B6A" w14:textId="77777777" w:rsidTr="00960475">
        <w:tc>
          <w:tcPr>
            <w:tcW w:w="1838" w:type="dxa"/>
            <w:vAlign w:val="center"/>
          </w:tcPr>
          <w:p w14:paraId="0B494DDA" w14:textId="1CFCFFAC" w:rsidR="005D6901" w:rsidRPr="005D6901" w:rsidRDefault="005D6901" w:rsidP="005D6901">
            <w:pPr>
              <w:jc w:val="center"/>
              <w:rPr>
                <w:sz w:val="18"/>
                <w:szCs w:val="18"/>
              </w:rPr>
            </w:pPr>
            <w:proofErr w:type="spellStart"/>
            <w:r w:rsidRPr="005D6901">
              <w:rPr>
                <w:i/>
                <w:iCs/>
                <w:sz w:val="18"/>
                <w:szCs w:val="18"/>
                <w:lang w:val="en-US"/>
              </w:rPr>
              <w:t>blaOXA</w:t>
            </w:r>
            <w:proofErr w:type="spellEnd"/>
          </w:p>
        </w:tc>
        <w:tc>
          <w:tcPr>
            <w:tcW w:w="3489" w:type="dxa"/>
            <w:vAlign w:val="center"/>
          </w:tcPr>
          <w:p w14:paraId="21982E00" w14:textId="66296ECB" w:rsidR="005D6901" w:rsidRPr="005D6901" w:rsidRDefault="005D6901" w:rsidP="005D6901">
            <w:pPr>
              <w:rPr>
                <w:sz w:val="18"/>
                <w:szCs w:val="18"/>
              </w:rPr>
            </w:pPr>
            <w:proofErr w:type="gramStart"/>
            <w:r w:rsidRPr="005D6901">
              <w:rPr>
                <w:sz w:val="18"/>
                <w:szCs w:val="18"/>
              </w:rPr>
              <w:t>F:ACACAATACATATCAACTTCGC</w:t>
            </w:r>
            <w:proofErr w:type="gramEnd"/>
          </w:p>
          <w:p w14:paraId="163C5BCC" w14:textId="1B3B6FF5" w:rsidR="005D6901" w:rsidRPr="005D6901" w:rsidRDefault="005D6901" w:rsidP="005D6901">
            <w:pPr>
              <w:rPr>
                <w:sz w:val="18"/>
                <w:szCs w:val="18"/>
              </w:rPr>
            </w:pPr>
            <w:r w:rsidRPr="005D6901">
              <w:rPr>
                <w:sz w:val="18"/>
                <w:szCs w:val="18"/>
              </w:rPr>
              <w:t>R: AGTGTGTTTAGAATGGTGATC</w:t>
            </w:r>
          </w:p>
        </w:tc>
        <w:tc>
          <w:tcPr>
            <w:tcW w:w="2181" w:type="dxa"/>
            <w:vAlign w:val="center"/>
          </w:tcPr>
          <w:p w14:paraId="249A4C0C" w14:textId="66A0A499" w:rsidR="005D6901" w:rsidRPr="005D6901" w:rsidRDefault="005D6901" w:rsidP="005D6901">
            <w:pPr>
              <w:jc w:val="center"/>
              <w:rPr>
                <w:sz w:val="18"/>
                <w:szCs w:val="18"/>
              </w:rPr>
            </w:pPr>
            <w:r w:rsidRPr="005D6901">
              <w:rPr>
                <w:sz w:val="18"/>
                <w:szCs w:val="18"/>
              </w:rPr>
              <w:t>813</w:t>
            </w:r>
          </w:p>
        </w:tc>
        <w:tc>
          <w:tcPr>
            <w:tcW w:w="986" w:type="dxa"/>
            <w:vAlign w:val="center"/>
          </w:tcPr>
          <w:p w14:paraId="72028D1C" w14:textId="26C051D6"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{"citationID":"BPkQT5CE","properties":{"formattedCitation":"(Garc\\uc0\\u234{}s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6968A5D2" w14:textId="77777777" w:rsidTr="00960475">
        <w:tc>
          <w:tcPr>
            <w:tcW w:w="1838" w:type="dxa"/>
            <w:vAlign w:val="center"/>
          </w:tcPr>
          <w:p w14:paraId="2FD6936D" w14:textId="0AE0770E" w:rsidR="005D6901" w:rsidRPr="005D6901" w:rsidRDefault="005D6901" w:rsidP="005D6901">
            <w:pPr>
              <w:jc w:val="center"/>
              <w:rPr>
                <w:sz w:val="18"/>
                <w:szCs w:val="18"/>
              </w:rPr>
            </w:pPr>
            <w:proofErr w:type="spellStart"/>
            <w:r w:rsidRPr="005D6901">
              <w:rPr>
                <w:i/>
                <w:iCs/>
                <w:sz w:val="18"/>
                <w:szCs w:val="18"/>
                <w:lang w:val="en-US"/>
              </w:rPr>
              <w:t>blaVIM</w:t>
            </w:r>
            <w:proofErr w:type="spellEnd"/>
          </w:p>
        </w:tc>
        <w:tc>
          <w:tcPr>
            <w:tcW w:w="3489" w:type="dxa"/>
            <w:vAlign w:val="center"/>
          </w:tcPr>
          <w:p w14:paraId="55E28C3F" w14:textId="7C8DBDFC" w:rsidR="005D6901" w:rsidRPr="005D6901" w:rsidRDefault="005D6901" w:rsidP="005D6901">
            <w:pPr>
              <w:pStyle w:val="NormalWeb"/>
              <w:rPr>
                <w:sz w:val="18"/>
                <w:szCs w:val="18"/>
              </w:rPr>
            </w:pPr>
            <w:proofErr w:type="gramStart"/>
            <w:r w:rsidRPr="005D6901">
              <w:rPr>
                <w:sz w:val="18"/>
                <w:szCs w:val="18"/>
              </w:rPr>
              <w:t>F:GATGGTGTTTGGTCGCATA</w:t>
            </w:r>
            <w:proofErr w:type="gramEnd"/>
            <w:r w:rsidRPr="005D6901">
              <w:rPr>
                <w:sz w:val="18"/>
                <w:szCs w:val="18"/>
              </w:rPr>
              <w:t xml:space="preserve"> R:CGAATGCGCAGCACCAG</w:t>
            </w:r>
          </w:p>
        </w:tc>
        <w:tc>
          <w:tcPr>
            <w:tcW w:w="2181" w:type="dxa"/>
            <w:vAlign w:val="center"/>
          </w:tcPr>
          <w:p w14:paraId="6F2B29F2" w14:textId="5DD526F3" w:rsidR="005D6901" w:rsidRPr="005D6901" w:rsidRDefault="005D6901" w:rsidP="005D6901">
            <w:pPr>
              <w:jc w:val="center"/>
              <w:rPr>
                <w:sz w:val="18"/>
                <w:szCs w:val="18"/>
              </w:rPr>
            </w:pPr>
            <w:r w:rsidRPr="005D6901">
              <w:rPr>
                <w:sz w:val="18"/>
                <w:szCs w:val="18"/>
              </w:rPr>
              <w:t>390</w:t>
            </w:r>
          </w:p>
        </w:tc>
        <w:tc>
          <w:tcPr>
            <w:tcW w:w="986" w:type="dxa"/>
            <w:vAlign w:val="center"/>
          </w:tcPr>
          <w:p w14:paraId="06E7104A" w14:textId="17710DAD" w:rsidR="005D6901" w:rsidRPr="005D6901" w:rsidRDefault="005D6901" w:rsidP="005D6901">
            <w:pPr>
              <w:jc w:val="center"/>
              <w:rPr>
                <w:sz w:val="18"/>
                <w:szCs w:val="18"/>
              </w:rPr>
            </w:pPr>
            <w:r w:rsidRPr="005D6901">
              <w:rPr>
                <w:sz w:val="18"/>
                <w:szCs w:val="18"/>
                <w:lang w:val="en-US"/>
              </w:rPr>
              <w:fldChar w:fldCharType="begin"/>
            </w:r>
            <w:r w:rsidR="0033612E">
              <w:rPr>
                <w:sz w:val="18"/>
                <w:szCs w:val="18"/>
                <w:lang w:val="en-US"/>
              </w:rPr>
              <w:instrText xml:space="preserve"> ADDIN ZOTERO_ITEM CSL_CITATION {"citationID":"Hfmd5gfU","properties":{"formattedCitation":"(Carvalho et al., 2021)","plainCitation":"(Carvalho et al., 2021)","noteIndex":0},"citationItems":[{"id":2811,"uris":["http://zotero.org/users/local/bKBrLrbk/items/EA3E7G2H"],"itemData":{"id":2811,"type":"article-journal","abstract":"The purpose of this study was to analyse the prevalence and genetic characteristics of ESBL and acquired-AmpC (qAmpC)-producing Escherichia coli isolates from healthy and sick dogs in Portugal. Three hundred and sixty-one faecal samples from sick and healthy dogs were seeded on MacConkey agar supplemented with cefotaxime (2 µg/mL) for cefotaxime-resistant (CTXR) E. coli recovery. Antimicrobial susceptibility testing for 15 antibiotics was performed and the ESBL-phenotype of the E. coli isolates was screened. Detection of antimicrobial resistance and virulence genes, and molecular typing of the isolates (phylogroups, multilocus-sequence-typing, and specific-ST131) were performed by PCR (and sequencing when required). CTXRE. coli isolates were obtained in 51/361 faecal samples analysed (14.1%), originating from 36/234 sick dogs and 15/127 healthy dogs. Forty-seven ESBL-producing E. coli isolates were recovered from 32 sick (13.7%) and 15 healthy animals (11.8%). Different variants of blaCTX-M genes were detected among 45/47 ESBL-producers: blaCTX-M-15 (n = 26), blaCTX-M-1 (n = 10), blaCTX-M-32 (n = 3), blaCTX-M-55 (n = 3), blaCTX-M-14 (n = 2), and blaCTX-M-variant (n = 1); one ESBL-positive isolate co-produced CTX-M-15 and CMY-2 enzymes. Moreover, two additional CTXR ESBL-negative E. coli isolates were CMY-2-producers (qAmpC). Ten different sequence types were identified (ST/phylogenetic-group/β-lactamase): ST131/B2/CTX-M-15, ST617/A/CTX-M-55, ST3078/B1/CTX-M-32, ST542/A/CTX-M-14, ST57/D/CTX-M-1, ST12/B2/CTX-M-15, ST6448/B1/CTX-M-15 + CMY-2, ST5766/A/CTX-M-32, ST115/D/CMY-2 and a new-ST/D/CMY-2. Five variants of CTX-M enzymes (CTX-M-15 and CTX-M-1 predominant) and eight different clonal complexes were detected from canine ESBL-producing E. coli isolates. Although at a lower rate, CMY-2 β-lactamase was also found. Dogs remain frequent carriers of ESBL and/or qAmpC-producing E. coli with a potential zoonotic role.","container-title":"Antibiotics","DOI":"10.3390/antibiotics10081013","ISSN":"2079-6382","issue":"8","journalAbbreviation":"Antibiotics","language":"en","page":"1013","source":"DOI.org (Crossref)","title":"Antimicrobial Resistance Genes and Diversity of Clones among Faecal ESBL-Producing Escherichia coli Isolated from Healthy and Sick Dogs Living in Portugal","URL":"https://www.mdpi.com/2079-6382/10/8/1013","volume":"10","author":[{"family":"Carvalho","given":"Isabel"},{"family":"Cunha","given":"Rita"},{"family":"Martins","given":"Carla"},{"family":"Martínez-Álvarez","given":"Sandra"},{"family":"Safia Chenouf","given":"Nadia"},{"family":"Pimenta","given":"Paulo"},{"family":"Pereira","given":"Ana Raquel"},{"family":"Ramos","given":"Sónia"},{"family":"Sadi","given":"Madjid"},{"family":"Martins","given":"Ângela"},{"family":"Façanha","given":"Jorge"},{"family":"Rabbi","given":"Fazle"},{"family":"Capita","given":"Rosa"},{"family":"Alonso-Calleja","given":"Carlos"},{"family":"De Lurdes Nunes Enes Dapkevicius","given":"Maria"},{"family":"Igrejas","given":"Gilberto"},{"family":"Torres","given":"Carmen"},{"family":"Poeta","given":"Patrícia"}],"accessed":{"date-parts":[["2023",10,12]]},"issued":{"date-parts":[["2021",8,20]]}}}],"schema":"https://github.com/citation-style-language/schema/raw/master/csl-citation.json"} </w:instrText>
            </w:r>
            <w:r w:rsidRPr="005D6901">
              <w:rPr>
                <w:sz w:val="18"/>
                <w:szCs w:val="18"/>
                <w:lang w:val="en-US"/>
              </w:rPr>
              <w:fldChar w:fldCharType="separate"/>
            </w:r>
            <w:r w:rsidR="0033612E">
              <w:rPr>
                <w:noProof/>
                <w:sz w:val="18"/>
                <w:szCs w:val="18"/>
                <w:lang w:val="en-US"/>
              </w:rPr>
              <w:t>(Carvalho et al., 2021)</w:t>
            </w:r>
            <w:r w:rsidRPr="005D6901">
              <w:rPr>
                <w:sz w:val="18"/>
                <w:szCs w:val="18"/>
                <w:lang w:val="en-US"/>
              </w:rPr>
              <w:fldChar w:fldCharType="end"/>
            </w:r>
          </w:p>
        </w:tc>
      </w:tr>
      <w:tr w:rsidR="0033612E" w:rsidRPr="005D6901" w14:paraId="2285DBCA" w14:textId="77777777" w:rsidTr="00960475">
        <w:tc>
          <w:tcPr>
            <w:tcW w:w="1838" w:type="dxa"/>
            <w:vAlign w:val="center"/>
          </w:tcPr>
          <w:p w14:paraId="0C405345" w14:textId="7D2DF6C2" w:rsidR="005D6901" w:rsidRPr="005D6901" w:rsidRDefault="005D6901" w:rsidP="005D6901">
            <w:pPr>
              <w:jc w:val="center"/>
              <w:rPr>
                <w:sz w:val="18"/>
                <w:szCs w:val="18"/>
              </w:rPr>
            </w:pPr>
            <w:proofErr w:type="spellStart"/>
            <w:r w:rsidRPr="005D6901">
              <w:rPr>
                <w:i/>
                <w:iCs/>
                <w:sz w:val="18"/>
                <w:szCs w:val="18"/>
                <w:lang w:val="en-US"/>
              </w:rPr>
              <w:t>amp</w:t>
            </w:r>
            <w:r w:rsidRPr="005D6901">
              <w:rPr>
                <w:sz w:val="18"/>
                <w:szCs w:val="18"/>
                <w:lang w:val="en-US"/>
              </w:rPr>
              <w:t>C</w:t>
            </w:r>
            <w:proofErr w:type="spellEnd"/>
          </w:p>
        </w:tc>
        <w:tc>
          <w:tcPr>
            <w:tcW w:w="3489" w:type="dxa"/>
            <w:vAlign w:val="center"/>
          </w:tcPr>
          <w:p w14:paraId="674CAA34" w14:textId="3A3B5809" w:rsidR="005D6901" w:rsidRPr="005D6901" w:rsidRDefault="005D6901" w:rsidP="005D6901">
            <w:pPr>
              <w:rPr>
                <w:sz w:val="18"/>
                <w:szCs w:val="18"/>
              </w:rPr>
            </w:pPr>
            <w:proofErr w:type="gramStart"/>
            <w:r w:rsidRPr="005D6901">
              <w:rPr>
                <w:sz w:val="18"/>
                <w:szCs w:val="18"/>
              </w:rPr>
              <w:t>F:AATGGGTTTTCTACGGTCTG</w:t>
            </w:r>
            <w:proofErr w:type="gramEnd"/>
          </w:p>
          <w:p w14:paraId="1AC742EE" w14:textId="1AFD7205" w:rsidR="005D6901" w:rsidRPr="005D6901" w:rsidRDefault="005D6901" w:rsidP="005D6901">
            <w:pPr>
              <w:rPr>
                <w:sz w:val="18"/>
                <w:szCs w:val="18"/>
              </w:rPr>
            </w:pPr>
            <w:proofErr w:type="gramStart"/>
            <w:r w:rsidRPr="005D6901">
              <w:rPr>
                <w:sz w:val="18"/>
                <w:szCs w:val="18"/>
              </w:rPr>
              <w:t>R:GGGCAGCAAATGTGGAGCAA</w:t>
            </w:r>
            <w:proofErr w:type="gramEnd"/>
          </w:p>
        </w:tc>
        <w:tc>
          <w:tcPr>
            <w:tcW w:w="2181" w:type="dxa"/>
            <w:vAlign w:val="center"/>
          </w:tcPr>
          <w:p w14:paraId="695F552A" w14:textId="0FE44284" w:rsidR="005D6901" w:rsidRPr="005D6901" w:rsidRDefault="005D6901" w:rsidP="005D6901">
            <w:pPr>
              <w:jc w:val="center"/>
              <w:rPr>
                <w:sz w:val="18"/>
                <w:szCs w:val="18"/>
              </w:rPr>
            </w:pPr>
            <w:r w:rsidRPr="005D6901">
              <w:rPr>
                <w:sz w:val="18"/>
                <w:szCs w:val="18"/>
              </w:rPr>
              <w:t>191</w:t>
            </w:r>
          </w:p>
        </w:tc>
        <w:tc>
          <w:tcPr>
            <w:tcW w:w="986" w:type="dxa"/>
            <w:vAlign w:val="center"/>
          </w:tcPr>
          <w:p w14:paraId="517F7A5B" w14:textId="301CCAFB"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{"citationID":"PuLkid9d","properties":{"formattedCitation":"(Caroff et al., 1999)","plainCitation":"(Caroff et al., 1999)","noteIndex":0},"citationItems":[{"id":2961,"uris":["http://zotero.org/users/local/bKBrLrbk/items/NJJX8BGQ"],"itemData":{"id":2961,"type":"article-journal","abstract":"Escherichia coli strains showing an increased resistance to oxyiminocephalosporins without an extended spectrum Llactamase production have been screened for mutations in their ampC L-lactamase gene promoter. Mutations were found by direct sequencing of seven promoters at positions 342, 332 (box 335), 318, 31, +5, +24 (attenuator), +31 (attenuator) and +58. By using rapid and simple methods, three of these mutations (342, 332 and +24), which could enhance transcription, were searched in 37 resistant and 25 sensitive isolates. The 342 mutation was present in 33 of the 37 promoters from the resistant isolates. The 332 and +24 mutations were present only in three and two promoters, respectively, and they were combined in the most resistant strain of the study. The +24 mutation was detected in another strain associated with a 1-bp insertion between the 335 and 310 conserved sequences. None of these mutations was detected in the ampC L-lactamase from the sensitive isolates. z 1999 Federation of European Microbiological Societies. Published by Elsevier Science B.V. All rights reserved.","container-title":"FEMS Microbiology Letters","DOI":"10.1111/j.1574-6968.1999.tb13539.x","ISSN":"03781097, 15746968","issue":"2","language":"en","page":"459-465","source":"DOI.org (Crossref)","title":"Mutations in the &lt;i&gt;ampC&lt;/i&gt; promoter of &lt;i&gt;Escherichia coli&lt;/i&gt; isolates resistant to oxyiminocephalosporins without extended spectrum Î²-lactamase production","URL":"https://academic.oup.com/femsle/article-lookup/doi/10.1111/j.1574-6968.1999.tb13539.x","volume":"173","author":[{"family":"Caroff","given":"N"},{"family":"Espaze","given":"E"},{"family":"BÃ©rard","given":"I"},{"family":"Richet","given":"H"},{"family":"Reynaud","given":"A"}],"accessed":{"date-parts":[["2023",10,23]]},"issued":{"date-parts":[["1999",4]]}}}],"schema":"https://github.com/citation-style-language/schema/raw/master/csl-citation.json"} </w:instrText>
            </w:r>
            <w:r w:rsidRPr="005D6901">
              <w:rPr>
                <w:sz w:val="18"/>
                <w:szCs w:val="18"/>
              </w:rPr>
              <w:fldChar w:fldCharType="separate"/>
            </w:r>
            <w:r w:rsidR="0033612E">
              <w:rPr>
                <w:noProof/>
                <w:sz w:val="18"/>
                <w:szCs w:val="18"/>
              </w:rPr>
              <w:t>(Caroff et al., 1999)</w:t>
            </w:r>
            <w:r w:rsidRPr="005D6901">
              <w:rPr>
                <w:sz w:val="18"/>
                <w:szCs w:val="18"/>
              </w:rPr>
              <w:fldChar w:fldCharType="end"/>
            </w:r>
          </w:p>
        </w:tc>
      </w:tr>
      <w:tr w:rsidR="0033612E" w:rsidRPr="005D6901" w14:paraId="03D494FB" w14:textId="77777777" w:rsidTr="00960475">
        <w:tc>
          <w:tcPr>
            <w:tcW w:w="1838" w:type="dxa"/>
            <w:vAlign w:val="center"/>
          </w:tcPr>
          <w:p w14:paraId="3A6E376C" w14:textId="3404D77F" w:rsidR="005D6901" w:rsidRPr="005D6901" w:rsidRDefault="005D6901" w:rsidP="005D6901">
            <w:pPr>
              <w:jc w:val="center"/>
              <w:rPr>
                <w:sz w:val="18"/>
                <w:szCs w:val="18"/>
              </w:rPr>
            </w:pPr>
            <w:proofErr w:type="spellStart"/>
            <w:r w:rsidRPr="005D6901">
              <w:rPr>
                <w:i/>
                <w:iCs/>
                <w:sz w:val="18"/>
                <w:szCs w:val="18"/>
                <w:lang w:val="en-US"/>
              </w:rPr>
              <w:t>tetA</w:t>
            </w:r>
            <w:proofErr w:type="spellEnd"/>
          </w:p>
        </w:tc>
        <w:tc>
          <w:tcPr>
            <w:tcW w:w="3489" w:type="dxa"/>
            <w:vAlign w:val="center"/>
          </w:tcPr>
          <w:p w14:paraId="65A096BB" w14:textId="77777777" w:rsidR="005D6901" w:rsidRPr="005D6901" w:rsidRDefault="005D6901" w:rsidP="005D6901">
            <w:pPr>
              <w:rPr>
                <w:sz w:val="18"/>
                <w:szCs w:val="18"/>
              </w:rPr>
            </w:pPr>
            <w:r w:rsidRPr="005D6901">
              <w:rPr>
                <w:sz w:val="18"/>
                <w:szCs w:val="18"/>
              </w:rPr>
              <w:t>F: GTAATTCTGAGCACTGTCGC</w:t>
            </w:r>
          </w:p>
          <w:p w14:paraId="31510ECA" w14:textId="77A35F6B" w:rsidR="005D6901" w:rsidRPr="005D6901" w:rsidRDefault="005D6901" w:rsidP="005D6901">
            <w:pPr>
              <w:rPr>
                <w:sz w:val="18"/>
                <w:szCs w:val="18"/>
              </w:rPr>
            </w:pPr>
            <w:proofErr w:type="gramStart"/>
            <w:r w:rsidRPr="005D6901">
              <w:rPr>
                <w:sz w:val="18"/>
                <w:szCs w:val="18"/>
              </w:rPr>
              <w:t>R:CTGTCCTGGACAACATTGCTT</w:t>
            </w:r>
            <w:proofErr w:type="gramEnd"/>
          </w:p>
        </w:tc>
        <w:tc>
          <w:tcPr>
            <w:tcW w:w="2181" w:type="dxa"/>
            <w:vAlign w:val="center"/>
          </w:tcPr>
          <w:p w14:paraId="0DB12C15" w14:textId="44E3087C" w:rsidR="005D6901" w:rsidRPr="005D6901" w:rsidRDefault="005D6901" w:rsidP="005D6901">
            <w:pPr>
              <w:jc w:val="center"/>
              <w:rPr>
                <w:sz w:val="18"/>
                <w:szCs w:val="18"/>
              </w:rPr>
            </w:pPr>
            <w:r w:rsidRPr="005D6901">
              <w:rPr>
                <w:sz w:val="18"/>
                <w:szCs w:val="18"/>
              </w:rPr>
              <w:t>937</w:t>
            </w:r>
          </w:p>
        </w:tc>
        <w:tc>
          <w:tcPr>
            <w:tcW w:w="986" w:type="dxa"/>
            <w:vAlign w:val="center"/>
          </w:tcPr>
          <w:p w14:paraId="2F3AF4F8" w14:textId="13EE5644"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{"citationID":"Fx90Zb5e","properties":{"formattedCitation":"(Garc\\uc0\\u234{}s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426448A0" w14:textId="77777777" w:rsidTr="00960475">
        <w:tc>
          <w:tcPr>
            <w:tcW w:w="1838" w:type="dxa"/>
            <w:vAlign w:val="center"/>
          </w:tcPr>
          <w:p w14:paraId="63B2B782" w14:textId="10F999F9" w:rsidR="005D6901" w:rsidRPr="005D6901" w:rsidRDefault="005D6901" w:rsidP="005D6901">
            <w:pPr>
              <w:jc w:val="center"/>
              <w:rPr>
                <w:sz w:val="18"/>
                <w:szCs w:val="18"/>
              </w:rPr>
            </w:pPr>
            <w:proofErr w:type="spellStart"/>
            <w:r w:rsidRPr="005D6901">
              <w:rPr>
                <w:i/>
                <w:iCs/>
                <w:sz w:val="18"/>
                <w:szCs w:val="18"/>
                <w:lang w:val="en-US"/>
              </w:rPr>
              <w:lastRenderedPageBreak/>
              <w:t>tetM</w:t>
            </w:r>
            <w:proofErr w:type="spellEnd"/>
          </w:p>
        </w:tc>
        <w:tc>
          <w:tcPr>
            <w:tcW w:w="3489" w:type="dxa"/>
            <w:vAlign w:val="center"/>
          </w:tcPr>
          <w:p w14:paraId="03A5E836" w14:textId="0FD6BDA7" w:rsidR="005D6901" w:rsidRPr="005D6901" w:rsidRDefault="005D6901" w:rsidP="005D6901">
            <w:pPr>
              <w:rPr>
                <w:sz w:val="18"/>
                <w:szCs w:val="18"/>
              </w:rPr>
            </w:pPr>
            <w:r w:rsidRPr="005D6901">
              <w:rPr>
                <w:sz w:val="18"/>
                <w:szCs w:val="18"/>
              </w:rPr>
              <w:t>F: GTTAAATAGTGTTCTTGGAG</w:t>
            </w:r>
          </w:p>
          <w:p w14:paraId="5A36CF77" w14:textId="10185227" w:rsidR="005D6901" w:rsidRPr="005D6901" w:rsidRDefault="005D6901" w:rsidP="005D6901">
            <w:pPr>
              <w:rPr>
                <w:sz w:val="18"/>
                <w:szCs w:val="18"/>
              </w:rPr>
            </w:pPr>
            <w:r w:rsidRPr="005D6901">
              <w:rPr>
                <w:sz w:val="18"/>
                <w:szCs w:val="18"/>
              </w:rPr>
              <w:t>R: CTAAGATATGGCTCTAACAA</w:t>
            </w:r>
          </w:p>
        </w:tc>
        <w:tc>
          <w:tcPr>
            <w:tcW w:w="2181" w:type="dxa"/>
            <w:vAlign w:val="center"/>
          </w:tcPr>
          <w:p w14:paraId="03C1EEE3" w14:textId="6AFB0001" w:rsidR="005D6901" w:rsidRPr="005D6901" w:rsidRDefault="005D6901" w:rsidP="005D6901">
            <w:pPr>
              <w:jc w:val="center"/>
              <w:rPr>
                <w:sz w:val="18"/>
                <w:szCs w:val="18"/>
              </w:rPr>
            </w:pPr>
            <w:r>
              <w:rPr>
                <w:sz w:val="18"/>
                <w:szCs w:val="18"/>
              </w:rPr>
              <w:t>576</w:t>
            </w:r>
          </w:p>
        </w:tc>
        <w:tc>
          <w:tcPr>
            <w:tcW w:w="986" w:type="dxa"/>
            <w:vAlign w:val="center"/>
          </w:tcPr>
          <w:p w14:paraId="1B6D1250" w14:textId="7B6AB446"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{"citationID":"R2ctXzjg","properties":{"formattedCitation":"(Aarestrup et al., 2000)","plainCitation":"(Aarestrup et al., 2000)","noteIndex":0},"citationItems":[{"id":2959,"uris":["http://zotero.org/users/local/bKBrLrbk/items/U8ESY5HG"],"itemData":{"id":2959,"type":"article-journal","abstract":"Enterococcus faecalis and E. faecium isolated from humans in the community (98 and 65 isolates), broilers (126 and 122), and pigs (102 and 88) during 1998 were tested for susceptibility to 12 different antimicrobial agents and for the presence of selected genes encoding resistance using PCR. Furthermore, the presence of vancomycin resistant enterococci was examined in 38 human stool samples using selective enrichment. Widespread resistance to chloramphenicol, macrolides, kanamycin, streptomycin, and tetracycline was found among isolates from all three sources. All E. faecium isolates from humans and pigs were susceptible to avilamycin, whereas 35% of isolates from broilers were resistant. All E. faecium isolates from humans were susceptible to vancomycin, whereas 10% and 17% of isolates from broilers and pigs, respectively, were resistant. A vancomycin resistant E. faecium isolate was found in one of the 38 human fecal samples examined using selective enrichment. All vancomycin resistant isolates contained the vanA gene, all chloramphenicol resistant isolates the catpIP501 gene, and all ﬁve gentamicin resistant isolates the aac6-aph2 gene. Sixty-one (85%) of 72 erythromycin resistant E. faecalis examined and 57 (90%) of 63 erythromycin resistant E. faecium isolates examined contained ermB. Forty (91%) of the kanamycin resistant E. faecalis and 18 (72%) of the kanamycin resistant E. faecium isolates contained aphA3. The tet(M) gene was found in 95% of the tetracycline resistant E. faecalis and E. faecium isolates of human and animal origin, examined. tet(K) was not observed, whereas tet(L) was detected in 17% of tetracycline resistant E. faecalis isolates and in 16% of the E. faecium isolates. tet(O) was not detected in any of the isolates from pigs, but was observed in 38% of E. faecalis isolates from broilers, in two E. faecalis isolates from humans and in three E. faecium isolates from broilers. tet(S) was not detected among isolates from animals, but was observed in 31% of E. faecalis and one E. faecium isolate from humans. This study showed a frequent occurrence of antimicrobial resistance and the presence of selected resistance genes in E. faecalis and E. faecium isolated from humans, broilers and pigs. Differences in the occurrence of resistance and tetracycline resistance genes were observed among isolates from the different sources. However, similar resistance patterns and resistance genes were detected frequently indicating that transmission of resistant enterococci or resistance genes takes place between humans, broilers, and pigs. © 2000 Elsevier Science Inc. All rights reserved.","container-title":"Diagnostic Microbiology and Infectious Disease","DOI":"10.1016/S0732-8893(00)00130-9","ISSN":"07328893","issue":"2","journalAbbreviation":"Diagnostic Microbiology and Infectious Disease","language":"en","page":"127-137","source":"DOI.org (Crossref)","title":"Comparison of antimicrobial resistance phenotypes and resistance genes in Enterococcus faecalis and Enterococcus faecium from humans in the community, broilers, and pigs in Denmark","URL":"https://linkinghub.elsevier.com/retrieve/pii/S0732889300001309","volume":"37","author":[{"family":"Aarestrup","given":"F.M."},{"family":"Agerso","given":"Y."},{"family":"Gerner–Smidt","given":"P."},{"family":"Madsen","given":"M."},{"family":"Jensen","given":"L.B."}],"accessed":{"date-parts":[["2023",10,23]]},"issued":{"date-parts":[["2000",6]]}}}],"schema":"https://github.com/citation-style-language/schema/raw/master/csl-citation.json"} </w:instrText>
            </w:r>
            <w:r w:rsidRPr="005D6901">
              <w:rPr>
                <w:sz w:val="18"/>
                <w:szCs w:val="18"/>
              </w:rPr>
              <w:fldChar w:fldCharType="separate"/>
            </w:r>
            <w:r w:rsidR="0033612E">
              <w:rPr>
                <w:noProof/>
                <w:sz w:val="18"/>
                <w:szCs w:val="18"/>
              </w:rPr>
              <w:t>(Aarestrup et al., 2000)</w:t>
            </w:r>
            <w:r w:rsidRPr="005D6901">
              <w:rPr>
                <w:sz w:val="18"/>
                <w:szCs w:val="18"/>
              </w:rPr>
              <w:fldChar w:fldCharType="end"/>
            </w:r>
          </w:p>
        </w:tc>
      </w:tr>
      <w:tr w:rsidR="0033612E" w:rsidRPr="005D6901" w14:paraId="2DF27650" w14:textId="77777777" w:rsidTr="00960475">
        <w:tc>
          <w:tcPr>
            <w:tcW w:w="1838" w:type="dxa"/>
            <w:vAlign w:val="center"/>
          </w:tcPr>
          <w:p w14:paraId="5C1BFCC2" w14:textId="0AA644D8" w:rsidR="005D6901" w:rsidRPr="005D6901" w:rsidRDefault="005D6901" w:rsidP="005D6901">
            <w:pPr>
              <w:jc w:val="center"/>
              <w:rPr>
                <w:sz w:val="18"/>
                <w:szCs w:val="18"/>
              </w:rPr>
            </w:pPr>
            <w:proofErr w:type="spellStart"/>
            <w:r w:rsidRPr="005D6901">
              <w:rPr>
                <w:sz w:val="18"/>
                <w:szCs w:val="18"/>
                <w:lang w:val="en-US"/>
              </w:rPr>
              <w:t>t</w:t>
            </w:r>
            <w:r w:rsidRPr="005D6901">
              <w:rPr>
                <w:i/>
                <w:iCs/>
                <w:sz w:val="18"/>
                <w:szCs w:val="18"/>
                <w:lang w:val="en-US"/>
              </w:rPr>
              <w:t>etB</w:t>
            </w:r>
            <w:proofErr w:type="spellEnd"/>
          </w:p>
        </w:tc>
        <w:tc>
          <w:tcPr>
            <w:tcW w:w="3489" w:type="dxa"/>
            <w:vAlign w:val="center"/>
          </w:tcPr>
          <w:p w14:paraId="2D26270F" w14:textId="77777777" w:rsidR="005D6901" w:rsidRPr="005D6901" w:rsidRDefault="005D6901" w:rsidP="005D6901">
            <w:pPr>
              <w:rPr>
                <w:sz w:val="18"/>
                <w:szCs w:val="18"/>
              </w:rPr>
            </w:pPr>
            <w:r w:rsidRPr="005D6901">
              <w:rPr>
                <w:sz w:val="18"/>
                <w:szCs w:val="18"/>
              </w:rPr>
              <w:t>F: CTCAGTATTCCAAGCCTTTG</w:t>
            </w:r>
          </w:p>
          <w:p w14:paraId="38BC8E58" w14:textId="3D6136BE" w:rsidR="005D6901" w:rsidRPr="005D6901" w:rsidRDefault="005D6901" w:rsidP="005D6901">
            <w:pPr>
              <w:rPr>
                <w:sz w:val="18"/>
                <w:szCs w:val="18"/>
              </w:rPr>
            </w:pPr>
            <w:r w:rsidRPr="005D6901">
              <w:rPr>
                <w:sz w:val="18"/>
                <w:szCs w:val="18"/>
              </w:rPr>
              <w:t>R: CTAAGCACTTGTCTCCTGTT</w:t>
            </w:r>
          </w:p>
        </w:tc>
        <w:tc>
          <w:tcPr>
            <w:tcW w:w="2181" w:type="dxa"/>
            <w:vAlign w:val="center"/>
          </w:tcPr>
          <w:p w14:paraId="34ADA714" w14:textId="4E497048" w:rsidR="005D6901" w:rsidRPr="005D6901" w:rsidRDefault="005D6901" w:rsidP="005D6901">
            <w:pPr>
              <w:jc w:val="center"/>
              <w:rPr>
                <w:sz w:val="18"/>
                <w:szCs w:val="18"/>
              </w:rPr>
            </w:pPr>
            <w:r w:rsidRPr="005D6901">
              <w:rPr>
                <w:sz w:val="18"/>
                <w:szCs w:val="18"/>
              </w:rPr>
              <w:t>416</w:t>
            </w:r>
          </w:p>
        </w:tc>
        <w:tc>
          <w:tcPr>
            <w:tcW w:w="986" w:type="dxa"/>
            <w:vAlign w:val="center"/>
          </w:tcPr>
          <w:p w14:paraId="7041F8CB" w14:textId="7EAE7513"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{"citationID":"26cQJ76a","properties":{"formattedCitation":"(Garc\\uc0\\u234{}s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3122F6C9" w14:textId="77777777" w:rsidTr="00960475">
        <w:tc>
          <w:tcPr>
            <w:tcW w:w="1838" w:type="dxa"/>
            <w:vAlign w:val="center"/>
          </w:tcPr>
          <w:p w14:paraId="2CA1C184" w14:textId="3D22869B" w:rsidR="005D6901" w:rsidRPr="005D6901" w:rsidRDefault="005D6901" w:rsidP="005D6901">
            <w:pPr>
              <w:jc w:val="center"/>
              <w:rPr>
                <w:sz w:val="18"/>
                <w:szCs w:val="18"/>
              </w:rPr>
            </w:pPr>
            <w:r w:rsidRPr="005D6901">
              <w:rPr>
                <w:i/>
                <w:iCs/>
                <w:sz w:val="18"/>
                <w:szCs w:val="18"/>
                <w:lang w:val="en-US"/>
              </w:rPr>
              <w:t>Sul2</w:t>
            </w:r>
          </w:p>
        </w:tc>
        <w:tc>
          <w:tcPr>
            <w:tcW w:w="3489" w:type="dxa"/>
            <w:vAlign w:val="center"/>
          </w:tcPr>
          <w:p w14:paraId="7E851BBC" w14:textId="77777777" w:rsidR="005D6901" w:rsidRPr="005D6901" w:rsidRDefault="005D6901" w:rsidP="005D6901">
            <w:pPr>
              <w:rPr>
                <w:sz w:val="18"/>
                <w:szCs w:val="18"/>
              </w:rPr>
            </w:pPr>
            <w:r w:rsidRPr="005D6901">
              <w:rPr>
                <w:sz w:val="18"/>
                <w:szCs w:val="18"/>
              </w:rPr>
              <w:t>F: CGGCATCGTCAACATAACC</w:t>
            </w:r>
          </w:p>
          <w:p w14:paraId="5489A16B" w14:textId="406AF5E9" w:rsidR="005D6901" w:rsidRPr="005D6901" w:rsidRDefault="005D6901" w:rsidP="005D6901">
            <w:pPr>
              <w:rPr>
                <w:sz w:val="18"/>
                <w:szCs w:val="18"/>
              </w:rPr>
            </w:pPr>
            <w:r w:rsidRPr="005D6901">
              <w:rPr>
                <w:sz w:val="18"/>
                <w:szCs w:val="18"/>
              </w:rPr>
              <w:t>R: GTGTGCGGATGAAGTCAG</w:t>
            </w:r>
          </w:p>
        </w:tc>
        <w:tc>
          <w:tcPr>
            <w:tcW w:w="2181" w:type="dxa"/>
            <w:vAlign w:val="center"/>
          </w:tcPr>
          <w:p w14:paraId="3F02761D" w14:textId="43D269EA" w:rsidR="005D6901" w:rsidRPr="005D6901" w:rsidRDefault="005D6901" w:rsidP="005D6901">
            <w:pPr>
              <w:jc w:val="center"/>
              <w:rPr>
                <w:sz w:val="18"/>
                <w:szCs w:val="18"/>
              </w:rPr>
            </w:pPr>
            <w:r w:rsidRPr="005D6901">
              <w:rPr>
                <w:sz w:val="18"/>
                <w:szCs w:val="18"/>
              </w:rPr>
              <w:t>722</w:t>
            </w:r>
          </w:p>
        </w:tc>
        <w:tc>
          <w:tcPr>
            <w:tcW w:w="986" w:type="dxa"/>
            <w:vAlign w:val="center"/>
          </w:tcPr>
          <w:p w14:paraId="5262BE14" w14:textId="3D8F6324"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{"citationID":"vrNujjTc","properties":{"formattedCitation":"(Garc\\uc0\\u234{}s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17344953" w14:textId="77777777" w:rsidTr="00960475">
        <w:tc>
          <w:tcPr>
            <w:tcW w:w="1838" w:type="dxa"/>
            <w:vAlign w:val="center"/>
          </w:tcPr>
          <w:p w14:paraId="2824F2D8" w14:textId="52BAADD9" w:rsidR="005D6901" w:rsidRPr="005D6901" w:rsidRDefault="005D6901" w:rsidP="005D6901">
            <w:pPr>
              <w:jc w:val="center"/>
              <w:rPr>
                <w:sz w:val="18"/>
                <w:szCs w:val="18"/>
              </w:rPr>
            </w:pPr>
            <w:r w:rsidRPr="005D6901">
              <w:rPr>
                <w:i/>
                <w:iCs/>
                <w:sz w:val="18"/>
                <w:szCs w:val="18"/>
                <w:lang w:val="en-US"/>
              </w:rPr>
              <w:t>sul3</w:t>
            </w:r>
          </w:p>
        </w:tc>
        <w:tc>
          <w:tcPr>
            <w:tcW w:w="3489" w:type="dxa"/>
            <w:vAlign w:val="center"/>
          </w:tcPr>
          <w:p w14:paraId="1CDFED15" w14:textId="55970596" w:rsidR="005D6901" w:rsidRPr="005D6901" w:rsidRDefault="005D6901" w:rsidP="005D6901">
            <w:pPr>
              <w:rPr>
                <w:sz w:val="18"/>
                <w:szCs w:val="18"/>
              </w:rPr>
            </w:pPr>
            <w:proofErr w:type="gramStart"/>
            <w:r w:rsidRPr="005D6901">
              <w:rPr>
                <w:sz w:val="18"/>
                <w:szCs w:val="18"/>
              </w:rPr>
              <w:t>F:CATTCTAGAAAACAGTCGTAGTTCG</w:t>
            </w:r>
            <w:proofErr w:type="gramEnd"/>
          </w:p>
          <w:p w14:paraId="2C850310" w14:textId="50443C44" w:rsidR="005D6901" w:rsidRPr="005D6901" w:rsidRDefault="005D6901" w:rsidP="005D6901">
            <w:pPr>
              <w:rPr>
                <w:sz w:val="18"/>
                <w:szCs w:val="18"/>
              </w:rPr>
            </w:pPr>
            <w:proofErr w:type="gramStart"/>
            <w:r w:rsidRPr="005D6901">
              <w:rPr>
                <w:sz w:val="18"/>
                <w:szCs w:val="18"/>
              </w:rPr>
              <w:t>R:CATCTGCAGCTAACCTAGGGCTTTGGA</w:t>
            </w:r>
            <w:proofErr w:type="gramEnd"/>
          </w:p>
        </w:tc>
        <w:tc>
          <w:tcPr>
            <w:tcW w:w="2181" w:type="dxa"/>
            <w:vAlign w:val="center"/>
          </w:tcPr>
          <w:p w14:paraId="05D3584E" w14:textId="51945912" w:rsidR="005D6901" w:rsidRPr="005D6901" w:rsidRDefault="005D6901" w:rsidP="005D6901">
            <w:pPr>
              <w:jc w:val="center"/>
              <w:rPr>
                <w:sz w:val="18"/>
                <w:szCs w:val="18"/>
              </w:rPr>
            </w:pPr>
            <w:r w:rsidRPr="005D6901">
              <w:rPr>
                <w:sz w:val="18"/>
                <w:szCs w:val="18"/>
              </w:rPr>
              <w:t>990</w:t>
            </w:r>
          </w:p>
        </w:tc>
        <w:tc>
          <w:tcPr>
            <w:tcW w:w="986" w:type="dxa"/>
            <w:vAlign w:val="center"/>
          </w:tcPr>
          <w:p w14:paraId="5362FA97" w14:textId="64505C35"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{"citationID":"mjYVWIIC","properties":{"formattedCitation":"(Garc\\uc0\\u234{}s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2ED120CD" w14:textId="77777777" w:rsidTr="00960475">
        <w:tc>
          <w:tcPr>
            <w:tcW w:w="1838" w:type="dxa"/>
            <w:vAlign w:val="center"/>
          </w:tcPr>
          <w:p w14:paraId="6A59C891" w14:textId="7E669886" w:rsidR="005D6901" w:rsidRPr="005D6901" w:rsidRDefault="005D6901" w:rsidP="005D6901">
            <w:pPr>
              <w:jc w:val="center"/>
              <w:rPr>
                <w:sz w:val="18"/>
                <w:szCs w:val="18"/>
              </w:rPr>
            </w:pPr>
            <w:proofErr w:type="spellStart"/>
            <w:r w:rsidRPr="005D6901">
              <w:rPr>
                <w:i/>
                <w:iCs/>
                <w:sz w:val="18"/>
                <w:szCs w:val="18"/>
                <w:lang w:val="en-US"/>
              </w:rPr>
              <w:t>strA</w:t>
            </w:r>
            <w:proofErr w:type="spellEnd"/>
          </w:p>
        </w:tc>
        <w:tc>
          <w:tcPr>
            <w:tcW w:w="3489" w:type="dxa"/>
            <w:vAlign w:val="center"/>
          </w:tcPr>
          <w:p w14:paraId="25617C0D" w14:textId="77777777" w:rsidR="005D6901" w:rsidRPr="005D6901" w:rsidRDefault="005D6901" w:rsidP="005D6901">
            <w:pPr>
              <w:rPr>
                <w:sz w:val="18"/>
                <w:szCs w:val="18"/>
              </w:rPr>
            </w:pPr>
            <w:r w:rsidRPr="005D6901">
              <w:rPr>
                <w:sz w:val="18"/>
                <w:szCs w:val="18"/>
              </w:rPr>
              <w:t>F: ATTCTGACTGGTTGCCTGTC</w:t>
            </w:r>
          </w:p>
          <w:p w14:paraId="117050AC" w14:textId="49206890" w:rsidR="005D6901" w:rsidRPr="005D6901" w:rsidRDefault="005D6901" w:rsidP="005D6901">
            <w:pPr>
              <w:rPr>
                <w:sz w:val="18"/>
                <w:szCs w:val="18"/>
              </w:rPr>
            </w:pPr>
            <w:r w:rsidRPr="005D6901">
              <w:rPr>
                <w:sz w:val="18"/>
                <w:szCs w:val="18"/>
              </w:rPr>
              <w:t>R: CGCAGATAGAAGGCAAGG</w:t>
            </w:r>
          </w:p>
        </w:tc>
        <w:tc>
          <w:tcPr>
            <w:tcW w:w="2181" w:type="dxa"/>
            <w:vAlign w:val="center"/>
          </w:tcPr>
          <w:p w14:paraId="1CD3A2D7" w14:textId="6F57B0EE" w:rsidR="005D6901" w:rsidRPr="005D6901" w:rsidRDefault="005D6901" w:rsidP="005D6901">
            <w:pPr>
              <w:jc w:val="center"/>
              <w:rPr>
                <w:sz w:val="18"/>
                <w:szCs w:val="18"/>
              </w:rPr>
            </w:pPr>
            <w:r w:rsidRPr="005D6901">
              <w:rPr>
                <w:sz w:val="18"/>
                <w:szCs w:val="18"/>
              </w:rPr>
              <w:t>815</w:t>
            </w:r>
          </w:p>
        </w:tc>
        <w:tc>
          <w:tcPr>
            <w:tcW w:w="986" w:type="dxa"/>
            <w:vAlign w:val="center"/>
          </w:tcPr>
          <w:p w14:paraId="64A1D0B8" w14:textId="0DA9D4A9"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{"citationID":"Q2njPmHL","properties":{"formattedCitation":"(Garc\\uc0\\u234{}s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119E5A6B" w14:textId="77777777" w:rsidTr="00960475">
        <w:tc>
          <w:tcPr>
            <w:tcW w:w="1838" w:type="dxa"/>
            <w:vAlign w:val="center"/>
          </w:tcPr>
          <w:p w14:paraId="60138390" w14:textId="296A0F33" w:rsidR="005D6901" w:rsidRPr="005D6901" w:rsidRDefault="005D6901" w:rsidP="005D6901">
            <w:pPr>
              <w:jc w:val="center"/>
              <w:rPr>
                <w:sz w:val="18"/>
                <w:szCs w:val="18"/>
              </w:rPr>
            </w:pPr>
            <w:proofErr w:type="spellStart"/>
            <w:r w:rsidRPr="005D6901">
              <w:rPr>
                <w:i/>
                <w:iCs/>
                <w:sz w:val="18"/>
                <w:szCs w:val="18"/>
                <w:lang w:val="en-US"/>
              </w:rPr>
              <w:t>strB</w:t>
            </w:r>
            <w:proofErr w:type="spellEnd"/>
          </w:p>
        </w:tc>
        <w:tc>
          <w:tcPr>
            <w:tcW w:w="3489" w:type="dxa"/>
            <w:vAlign w:val="center"/>
          </w:tcPr>
          <w:p w14:paraId="2175DE51" w14:textId="77777777" w:rsidR="005D6901" w:rsidRPr="005D6901" w:rsidRDefault="005D6901" w:rsidP="005D6901">
            <w:pPr>
              <w:rPr>
                <w:sz w:val="18"/>
                <w:szCs w:val="18"/>
              </w:rPr>
            </w:pPr>
            <w:r w:rsidRPr="005D6901">
              <w:rPr>
                <w:sz w:val="18"/>
                <w:szCs w:val="18"/>
              </w:rPr>
              <w:t>F: TTCTCATTGCGGACAACCT</w:t>
            </w:r>
          </w:p>
          <w:p w14:paraId="67AB1E1A" w14:textId="03AAC2B6" w:rsidR="005D6901" w:rsidRPr="005D6901" w:rsidRDefault="005D6901" w:rsidP="005D6901">
            <w:pPr>
              <w:rPr>
                <w:sz w:val="18"/>
                <w:szCs w:val="18"/>
              </w:rPr>
            </w:pPr>
            <w:r w:rsidRPr="005D6901">
              <w:rPr>
                <w:sz w:val="18"/>
                <w:szCs w:val="18"/>
              </w:rPr>
              <w:t>R: TAGATCGCGTTGCTCCTCTT</w:t>
            </w:r>
          </w:p>
        </w:tc>
        <w:tc>
          <w:tcPr>
            <w:tcW w:w="2181" w:type="dxa"/>
            <w:vAlign w:val="center"/>
          </w:tcPr>
          <w:p w14:paraId="2AAEAFC7" w14:textId="5819080C" w:rsidR="005D6901" w:rsidRPr="005D6901" w:rsidRDefault="005D6901" w:rsidP="005D6901">
            <w:pPr>
              <w:jc w:val="center"/>
              <w:rPr>
                <w:sz w:val="18"/>
                <w:szCs w:val="18"/>
              </w:rPr>
            </w:pPr>
            <w:r w:rsidRPr="005D6901">
              <w:rPr>
                <w:sz w:val="18"/>
                <w:szCs w:val="18"/>
              </w:rPr>
              <w:t>747</w:t>
            </w:r>
          </w:p>
        </w:tc>
        <w:tc>
          <w:tcPr>
            <w:tcW w:w="986" w:type="dxa"/>
            <w:vAlign w:val="center"/>
          </w:tcPr>
          <w:p w14:paraId="55F420E2" w14:textId="42C0F74E"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{"citationID":"7aepu1xN","properties":{"formattedCitation":"(Garc\\uc0\\u234{}s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0E5936CA" w14:textId="77777777" w:rsidTr="00960475">
        <w:tc>
          <w:tcPr>
            <w:tcW w:w="1838" w:type="dxa"/>
            <w:vAlign w:val="center"/>
          </w:tcPr>
          <w:p w14:paraId="6410304F" w14:textId="08D2280F" w:rsidR="005D6901" w:rsidRPr="005D6901" w:rsidRDefault="005D6901" w:rsidP="005D6901">
            <w:pPr>
              <w:jc w:val="center"/>
              <w:rPr>
                <w:sz w:val="18"/>
                <w:szCs w:val="18"/>
              </w:rPr>
            </w:pPr>
            <w:proofErr w:type="spellStart"/>
            <w:r w:rsidRPr="005D6901">
              <w:rPr>
                <w:i/>
                <w:iCs/>
                <w:sz w:val="18"/>
                <w:szCs w:val="18"/>
                <w:lang w:val="en-US"/>
              </w:rPr>
              <w:t>cmlA</w:t>
            </w:r>
            <w:proofErr w:type="spellEnd"/>
          </w:p>
        </w:tc>
        <w:tc>
          <w:tcPr>
            <w:tcW w:w="3489" w:type="dxa"/>
            <w:vAlign w:val="center"/>
          </w:tcPr>
          <w:p w14:paraId="3B5E6271" w14:textId="77777777" w:rsidR="005D6901" w:rsidRPr="005D6901" w:rsidRDefault="005D6901" w:rsidP="005D6901">
            <w:pPr>
              <w:rPr>
                <w:sz w:val="18"/>
                <w:szCs w:val="18"/>
              </w:rPr>
            </w:pPr>
            <w:r w:rsidRPr="005D6901">
              <w:rPr>
                <w:sz w:val="18"/>
                <w:szCs w:val="18"/>
              </w:rPr>
              <w:t>F: TGTCATTTACGGCATACTCG</w:t>
            </w:r>
          </w:p>
          <w:p w14:paraId="5C1A3BE3" w14:textId="5C493235" w:rsidR="005D6901" w:rsidRPr="005D6901" w:rsidRDefault="005D6901" w:rsidP="005D6901">
            <w:pPr>
              <w:rPr>
                <w:sz w:val="18"/>
                <w:szCs w:val="18"/>
              </w:rPr>
            </w:pPr>
            <w:r w:rsidRPr="005D6901">
              <w:rPr>
                <w:sz w:val="18"/>
                <w:szCs w:val="18"/>
              </w:rPr>
              <w:t>R: ATCAGGCATCCCATTCCCAT</w:t>
            </w:r>
          </w:p>
        </w:tc>
        <w:tc>
          <w:tcPr>
            <w:tcW w:w="2181" w:type="dxa"/>
            <w:vAlign w:val="center"/>
          </w:tcPr>
          <w:p w14:paraId="75785099" w14:textId="10BF6696" w:rsidR="005D6901" w:rsidRPr="005D6901" w:rsidRDefault="005D6901" w:rsidP="005D6901">
            <w:pPr>
              <w:jc w:val="center"/>
              <w:rPr>
                <w:sz w:val="18"/>
                <w:szCs w:val="18"/>
              </w:rPr>
            </w:pPr>
            <w:r w:rsidRPr="005D6901">
              <w:rPr>
                <w:sz w:val="18"/>
                <w:szCs w:val="18"/>
              </w:rPr>
              <w:t>455</w:t>
            </w:r>
          </w:p>
        </w:tc>
        <w:tc>
          <w:tcPr>
            <w:tcW w:w="986" w:type="dxa"/>
            <w:vAlign w:val="center"/>
          </w:tcPr>
          <w:p w14:paraId="09A80875" w14:textId="72050185"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{"citationID":"A47RXuq0","properties":{"formattedCitation":"(Garc\\uc0\\u234{}s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865116" w14:paraId="12B05786" w14:textId="77777777" w:rsidTr="00960475">
        <w:tc>
          <w:tcPr>
            <w:tcW w:w="1838" w:type="dxa"/>
            <w:vAlign w:val="center"/>
          </w:tcPr>
          <w:p w14:paraId="31643E8E" w14:textId="146ED47C" w:rsidR="005D6901" w:rsidRPr="005D6901" w:rsidRDefault="005D6901" w:rsidP="005D6901">
            <w:pPr>
              <w:jc w:val="center"/>
              <w:rPr>
                <w:sz w:val="18"/>
                <w:szCs w:val="18"/>
              </w:rPr>
            </w:pPr>
            <w:proofErr w:type="gramStart"/>
            <w:r w:rsidRPr="005D6901">
              <w:rPr>
                <w:i/>
                <w:iCs/>
                <w:sz w:val="18"/>
                <w:szCs w:val="18"/>
                <w:lang w:val="en-US"/>
              </w:rPr>
              <w:t>ant(</w:t>
            </w:r>
            <w:proofErr w:type="gramEnd"/>
            <w:r w:rsidRPr="005D6901">
              <w:rPr>
                <w:i/>
                <w:iCs/>
                <w:sz w:val="18"/>
                <w:szCs w:val="18"/>
                <w:lang w:val="en-US"/>
              </w:rPr>
              <w:t>2)</w:t>
            </w:r>
          </w:p>
        </w:tc>
        <w:tc>
          <w:tcPr>
            <w:tcW w:w="3489" w:type="dxa"/>
            <w:vAlign w:val="center"/>
          </w:tcPr>
          <w:p w14:paraId="1C71A885" w14:textId="1AEA4A26" w:rsidR="005D6901" w:rsidRPr="005D6901" w:rsidRDefault="005D6901" w:rsidP="005D6901">
            <w:pPr>
              <w:rPr>
                <w:sz w:val="18"/>
                <w:szCs w:val="18"/>
              </w:rPr>
            </w:pPr>
            <w:proofErr w:type="gramStart"/>
            <w:r w:rsidRPr="005D6901">
              <w:rPr>
                <w:sz w:val="18"/>
                <w:szCs w:val="18"/>
              </w:rPr>
              <w:t>F:ATGTTACGCAGCAGGGCAGTCG</w:t>
            </w:r>
            <w:proofErr w:type="gramEnd"/>
          </w:p>
          <w:p w14:paraId="6DC0A04E" w14:textId="080BF86C" w:rsidR="005D6901" w:rsidRPr="005D6901" w:rsidRDefault="005D6901" w:rsidP="005D6901">
            <w:pPr>
              <w:rPr>
                <w:sz w:val="18"/>
                <w:szCs w:val="18"/>
              </w:rPr>
            </w:pPr>
            <w:proofErr w:type="gramStart"/>
            <w:r w:rsidRPr="005D6901">
              <w:rPr>
                <w:sz w:val="18"/>
                <w:szCs w:val="18"/>
              </w:rPr>
              <w:t>R:CGTCAGATCAATATCATCGTGC</w:t>
            </w:r>
            <w:proofErr w:type="gramEnd"/>
          </w:p>
        </w:tc>
        <w:tc>
          <w:tcPr>
            <w:tcW w:w="2181" w:type="dxa"/>
            <w:vAlign w:val="center"/>
          </w:tcPr>
          <w:p w14:paraId="11D2BE8F" w14:textId="3A33956C" w:rsidR="005D6901" w:rsidRPr="005D6901" w:rsidRDefault="005D6901" w:rsidP="005D6901">
            <w:pPr>
              <w:jc w:val="center"/>
              <w:rPr>
                <w:sz w:val="18"/>
                <w:szCs w:val="18"/>
              </w:rPr>
            </w:pPr>
            <w:r w:rsidRPr="005D6901">
              <w:rPr>
                <w:sz w:val="18"/>
                <w:szCs w:val="18"/>
              </w:rPr>
              <w:t>188</w:t>
            </w:r>
          </w:p>
        </w:tc>
        <w:tc>
          <w:tcPr>
            <w:tcW w:w="986" w:type="dxa"/>
            <w:vAlign w:val="center"/>
          </w:tcPr>
          <w:p w14:paraId="5F45C556" w14:textId="380C93B6" w:rsidR="005D6901" w:rsidRPr="0033612E" w:rsidRDefault="005D6901" w:rsidP="005D6901">
            <w:pPr>
              <w:jc w:val="center"/>
              <w:rPr>
                <w:sz w:val="18"/>
                <w:szCs w:val="18"/>
                <w:lang w:val="en-US"/>
              </w:rPr>
            </w:pPr>
            <w:r w:rsidRPr="005D6901">
              <w:rPr>
                <w:sz w:val="18"/>
                <w:szCs w:val="18"/>
              </w:rPr>
              <w:fldChar w:fldCharType="begin"/>
            </w:r>
            <w:r w:rsidR="0033612E" w:rsidRPr="0033612E">
              <w:rPr>
                <w:sz w:val="18"/>
                <w:szCs w:val="18"/>
                <w:lang w:val="en-US"/>
              </w:rPr>
              <w:instrText xml:space="preserve"> ADDIN ZOTERO_ITEM CSL_CITATION {"citationID":"JR8Y91ls","properties":{"formattedCitation":"(Vanhoof et al., n.d.)","plainCitation":"(Vanhoof et al., n.d.)","noteIndex":0},"citationItems":[{"id":2970,"uris":["http://zotero.org/users/local/bKBrLrbk/items/LGHDMTL9"],"itemData":{"id":2970,"type":"article-journal","language":"en","source":"Zotero","title":"Identification of the aadB gene coding for the aminoglycoside-2\"-0- nncleotidyltransferase, ANT(2\"), by means of the polymerase chain reaction","author":[{"family":"Vanhoof","given":"R"},{"family":"Content","given":"J"},{"family":"Bossnyt","given":"E Van"},{"family":"Dewit","given":"L"},{"family":"Hannecart-Pokorni","given":"E"}]}}],"schema":"https://github.com/citation-style-language/schema/raw/master/csl-citation.json"} </w:instrText>
            </w:r>
            <w:r w:rsidRPr="005D6901">
              <w:rPr>
                <w:sz w:val="18"/>
                <w:szCs w:val="18"/>
              </w:rPr>
              <w:fldChar w:fldCharType="separate"/>
            </w:r>
            <w:r w:rsidR="0033612E" w:rsidRPr="0033612E">
              <w:rPr>
                <w:noProof/>
                <w:sz w:val="18"/>
                <w:szCs w:val="18"/>
                <w:lang w:val="en-US"/>
              </w:rPr>
              <w:t>(Vanhoof et al., n.d.)</w:t>
            </w:r>
            <w:r w:rsidRPr="005D6901">
              <w:rPr>
                <w:sz w:val="18"/>
                <w:szCs w:val="18"/>
              </w:rPr>
              <w:fldChar w:fldCharType="end"/>
            </w:r>
          </w:p>
        </w:tc>
      </w:tr>
      <w:tr w:rsidR="0033612E" w:rsidRPr="005D6901" w14:paraId="2187E15D" w14:textId="77777777" w:rsidTr="00960475">
        <w:tc>
          <w:tcPr>
            <w:tcW w:w="1838" w:type="dxa"/>
            <w:vAlign w:val="center"/>
          </w:tcPr>
          <w:p w14:paraId="1F9B4BC3" w14:textId="4DCEC53E" w:rsidR="005D6901" w:rsidRPr="005D6901" w:rsidRDefault="005D6901" w:rsidP="005D6901">
            <w:pPr>
              <w:jc w:val="center"/>
              <w:rPr>
                <w:sz w:val="18"/>
                <w:szCs w:val="18"/>
              </w:rPr>
            </w:pPr>
            <w:proofErr w:type="spellStart"/>
            <w:proofErr w:type="gramStart"/>
            <w:r w:rsidRPr="005D6901">
              <w:rPr>
                <w:i/>
                <w:iCs/>
                <w:sz w:val="18"/>
                <w:szCs w:val="18"/>
                <w:lang w:val="en-US"/>
              </w:rPr>
              <w:t>aph</w:t>
            </w:r>
            <w:proofErr w:type="spellEnd"/>
            <w:r w:rsidRPr="005D6901">
              <w:rPr>
                <w:i/>
                <w:iCs/>
                <w:sz w:val="18"/>
                <w:szCs w:val="18"/>
                <w:lang w:val="en-US"/>
              </w:rPr>
              <w:t>(</w:t>
            </w:r>
            <w:proofErr w:type="gramEnd"/>
            <w:r w:rsidRPr="005D6901">
              <w:rPr>
                <w:i/>
                <w:iCs/>
                <w:sz w:val="18"/>
                <w:szCs w:val="18"/>
                <w:lang w:val="en-US"/>
              </w:rPr>
              <w:t>3)</w:t>
            </w:r>
          </w:p>
        </w:tc>
        <w:tc>
          <w:tcPr>
            <w:tcW w:w="3489" w:type="dxa"/>
            <w:vAlign w:val="center"/>
          </w:tcPr>
          <w:p w14:paraId="0F200E30" w14:textId="4FAF8859" w:rsidR="005D6901" w:rsidRPr="005D6901" w:rsidRDefault="005D6901" w:rsidP="005D6901">
            <w:pPr>
              <w:rPr>
                <w:sz w:val="18"/>
                <w:szCs w:val="18"/>
              </w:rPr>
            </w:pPr>
            <w:proofErr w:type="gramStart"/>
            <w:r w:rsidRPr="005D6901">
              <w:rPr>
                <w:sz w:val="18"/>
                <w:szCs w:val="18"/>
              </w:rPr>
              <w:t>F:ATGGGCTCGCGATAATGTC</w:t>
            </w:r>
            <w:proofErr w:type="gramEnd"/>
          </w:p>
          <w:p w14:paraId="23B62C71" w14:textId="4E45E91A" w:rsidR="005D6901" w:rsidRPr="005D6901" w:rsidRDefault="005D6901" w:rsidP="005D6901">
            <w:pPr>
              <w:rPr>
                <w:sz w:val="18"/>
                <w:szCs w:val="18"/>
              </w:rPr>
            </w:pPr>
            <w:proofErr w:type="gramStart"/>
            <w:r w:rsidRPr="005D6901">
              <w:rPr>
                <w:sz w:val="18"/>
                <w:szCs w:val="18"/>
              </w:rPr>
              <w:t>R:CTCACCGAGGCAGTTCCAT</w:t>
            </w:r>
            <w:proofErr w:type="gramEnd"/>
          </w:p>
        </w:tc>
        <w:tc>
          <w:tcPr>
            <w:tcW w:w="2181" w:type="dxa"/>
            <w:vAlign w:val="center"/>
          </w:tcPr>
          <w:p w14:paraId="1ED3B229" w14:textId="7188E53B" w:rsidR="005D6901" w:rsidRPr="005D6901" w:rsidRDefault="005D6901" w:rsidP="005D6901">
            <w:pPr>
              <w:jc w:val="center"/>
              <w:rPr>
                <w:sz w:val="18"/>
                <w:szCs w:val="18"/>
              </w:rPr>
            </w:pPr>
            <w:r w:rsidRPr="005D6901">
              <w:rPr>
                <w:sz w:val="18"/>
                <w:szCs w:val="18"/>
              </w:rPr>
              <w:t>600</w:t>
            </w:r>
          </w:p>
        </w:tc>
        <w:tc>
          <w:tcPr>
            <w:tcW w:w="986" w:type="dxa"/>
            <w:vAlign w:val="center"/>
          </w:tcPr>
          <w:p w14:paraId="0BCF0F3A" w14:textId="6B50B9D4"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{"citationID":"wxXaPvt6","properties":{"formattedCitation":"(Maynard et al., 2004)","plainCitation":"(Maynard et al., 2004)","noteIndex":0},"citationItems":[{"id":2972,"uris":["http://zotero.org/users/local/bKBrLrbk/items/3FKA7W8A"],"itemData":{"id":2972,"type":"article-journal","abstract":"ABSTRACT\n            \n              Extraintestinal pathogenic\n              Escherichia coli\n              (ExPEC) isolates collected from different infected animals and from human patients with extraintestinal infections in 2001 were characterized for their phenotypic and genotypic antimicrobial resistance profiles, genotypes, and key virulence factors. Among the 10 antimicrobial agents tested, resistance to ampicillin, tetracycline, and sulfonamides was most frequent. Multiresistant strains were found in both the animal and the human groups of isolates. Resistance gene distribution was assessed by colony hybridization. Similar antibiotic resistance patterns could be observed in the animal and the human isolates. Although some resistance genes, such as\n              bla\n              TEM\n              ,\n              sulI\n              , and\n              sulII\n              , were equally represented in the animal and human ExPEC isolates, differences in the distributions of tetracycline [\n              tet\n              (D)], chloramphenicol (\n              catI\n              ,\n              catIII\n              , and\n              floR\n              ), and trimethoprim (\n              dhfrI\n              ,\n              dhfrV\n              ,\n              dhfrVII\n              , and\n              dhfrXIII\n              ) resistance genes were observed between the animal and the human isolates. Approximately one-third of the ExPEC isolates possessed a class 1 integron. The four major different variable regions of the class 1 integron contained aminoglycoside (\n              aadA1\n              ,\n              aadA2\n              ,\n              aadA5\n              , and\n              aadA6\n              ) and/or trimethoprim (\n              dhfrIb\n              ,\n              dhfrXII\n              , and\n              dhfrXVII\n              ) resistance genes. The ExPEC strains belonged to different phylogenetic groups, depending on their host origin. Strains isolated from animal tissues belonged to either a commensal group (group A or B1) or a virulent group (group B2 or D), while the majority of the human isolates belonged to a virulent group (group B2 or D). Although the limited number of isolates evaluated in the present study prevents firm epidemiological conclusions from being made, on a more global scale, these data demonstrate that extraintestinal isolates of\n              E. coli\n              can possess relatively distinct intra- and intergroup resistance gene profiles, with animal isolates presenting a more heterogeneous group than human isolates.","container-title":"Journal of Clinical Microbiology","DOI":"10.1128/JCM.42.12.5444-5452.2004","ISSN":"0095-1137, 1098-660X","issue":"12","journalAbbreviation":"J Clin Microbiol","language":"en","page":"5444-5452","source":"DOI.org (Crossref)","title":"Heterogeneity among Virulence and Antimicrobial Resistance Gene Profiles of Extraintestinal &lt;i&gt;Escherichia coli&lt;/i&gt; Isolates of Animal and Human Origin","URL":"https://journals.asm.org/doi/10.1128/JCM.42.12.5444-5452.2004","volume":"42","author":[{"family":"Maynard","given":"Christine"},{"family":"Bekal","given":"Sadjia"},{"family":"Sanschagrin","given":"François"},{"family":"Levesque","given":"Roger C."},{"family":"Brousseau","given":"Roland"},{"family":"Masson","given":"Luke"},{"family":"Larivière","given":"Serge"},{"family":"Harel","given":"Josée"}],"accessed":{"date-parts":[["2023",10,23]]},"issued":{"date-parts":[["2004",12]]}}}],"schema":"https://github.com/citation-style-language/schema/raw/master/csl-citation.json"} </w:instrText>
            </w:r>
            <w:r w:rsidRPr="005D6901">
              <w:rPr>
                <w:sz w:val="18"/>
                <w:szCs w:val="18"/>
              </w:rPr>
              <w:fldChar w:fldCharType="separate"/>
            </w:r>
            <w:r w:rsidR="0033612E">
              <w:rPr>
                <w:noProof/>
                <w:sz w:val="18"/>
                <w:szCs w:val="18"/>
              </w:rPr>
              <w:t>(Maynard et al., 2004)</w:t>
            </w:r>
            <w:r w:rsidRPr="005D6901">
              <w:rPr>
                <w:sz w:val="18"/>
                <w:szCs w:val="18"/>
              </w:rPr>
              <w:fldChar w:fldCharType="end"/>
            </w:r>
          </w:p>
        </w:tc>
      </w:tr>
      <w:tr w:rsidR="0033612E" w:rsidRPr="005D6901" w14:paraId="676CA825" w14:textId="77777777" w:rsidTr="00960475">
        <w:tc>
          <w:tcPr>
            <w:tcW w:w="1838" w:type="dxa"/>
            <w:vAlign w:val="center"/>
          </w:tcPr>
          <w:p w14:paraId="46D9930B" w14:textId="45A4082F" w:rsidR="005D6901" w:rsidRPr="005D6901" w:rsidRDefault="005D6901" w:rsidP="005D6901">
            <w:pPr>
              <w:jc w:val="center"/>
              <w:rPr>
                <w:sz w:val="18"/>
                <w:szCs w:val="18"/>
              </w:rPr>
            </w:pPr>
            <w:proofErr w:type="spellStart"/>
            <w:proofErr w:type="gramStart"/>
            <w:r w:rsidRPr="00233D03">
              <w:rPr>
                <w:i/>
                <w:iCs/>
                <w:sz w:val="18"/>
                <w:szCs w:val="18"/>
              </w:rPr>
              <w:t>aac</w:t>
            </w:r>
            <w:proofErr w:type="spellEnd"/>
            <w:r w:rsidRPr="00233D03">
              <w:rPr>
                <w:i/>
                <w:iCs/>
                <w:sz w:val="18"/>
                <w:szCs w:val="18"/>
              </w:rPr>
              <w:t>(</w:t>
            </w:r>
            <w:proofErr w:type="gramEnd"/>
            <w:r w:rsidRPr="00233D03">
              <w:rPr>
                <w:i/>
                <w:iCs/>
                <w:sz w:val="18"/>
                <w:szCs w:val="18"/>
              </w:rPr>
              <w:t>3)-II</w:t>
            </w:r>
          </w:p>
        </w:tc>
        <w:tc>
          <w:tcPr>
            <w:tcW w:w="3489" w:type="dxa"/>
            <w:vAlign w:val="center"/>
          </w:tcPr>
          <w:p w14:paraId="591AB250" w14:textId="77777777" w:rsidR="005D6901" w:rsidRPr="005D6901" w:rsidRDefault="005D6901" w:rsidP="005D6901">
            <w:pPr>
              <w:rPr>
                <w:sz w:val="18"/>
                <w:szCs w:val="18"/>
              </w:rPr>
            </w:pPr>
            <w:r w:rsidRPr="005D6901">
              <w:rPr>
                <w:sz w:val="18"/>
                <w:szCs w:val="18"/>
              </w:rPr>
              <w:t>F: ACTGTGATGGGATACGCGTC</w:t>
            </w:r>
          </w:p>
          <w:p w14:paraId="23EADD06" w14:textId="5B96EDBD" w:rsidR="005D6901" w:rsidRPr="005D6901" w:rsidRDefault="005D6901" w:rsidP="005D6901">
            <w:pPr>
              <w:rPr>
                <w:sz w:val="18"/>
                <w:szCs w:val="18"/>
              </w:rPr>
            </w:pPr>
            <w:r w:rsidRPr="005D6901">
              <w:rPr>
                <w:sz w:val="18"/>
                <w:szCs w:val="18"/>
              </w:rPr>
              <w:t>R: CTCCGTCAGCGTTTCAGCTA</w:t>
            </w:r>
          </w:p>
        </w:tc>
        <w:tc>
          <w:tcPr>
            <w:tcW w:w="2181" w:type="dxa"/>
            <w:vAlign w:val="center"/>
          </w:tcPr>
          <w:p w14:paraId="43E179F3" w14:textId="4820B599" w:rsidR="005D6901" w:rsidRPr="005D6901" w:rsidRDefault="005D6901" w:rsidP="005D6901">
            <w:pPr>
              <w:jc w:val="center"/>
              <w:rPr>
                <w:sz w:val="18"/>
                <w:szCs w:val="18"/>
              </w:rPr>
            </w:pPr>
            <w:r w:rsidRPr="005D6901">
              <w:rPr>
                <w:sz w:val="18"/>
                <w:szCs w:val="18"/>
              </w:rPr>
              <w:t>237</w:t>
            </w:r>
          </w:p>
          <w:p w14:paraId="042DE25C" w14:textId="6A8D41C3" w:rsidR="005D6901" w:rsidRPr="005D6901" w:rsidRDefault="005D6901" w:rsidP="005D6901">
            <w:pPr>
              <w:jc w:val="center"/>
              <w:rPr>
                <w:sz w:val="18"/>
                <w:szCs w:val="18"/>
              </w:rPr>
            </w:pPr>
          </w:p>
        </w:tc>
        <w:tc>
          <w:tcPr>
            <w:tcW w:w="986" w:type="dxa"/>
            <w:vAlign w:val="center"/>
          </w:tcPr>
          <w:p w14:paraId="286FE338" w14:textId="2E0C524F"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{"citationID":"SfdUsCEc","properties":{"formattedCitation":"(Garc\\uc0\\u234{}s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78C422E4" w14:textId="77777777" w:rsidTr="00960475">
        <w:tc>
          <w:tcPr>
            <w:tcW w:w="1838" w:type="dxa"/>
            <w:vAlign w:val="center"/>
          </w:tcPr>
          <w:p w14:paraId="628422E4" w14:textId="7C84BF65" w:rsidR="005D6901" w:rsidRPr="005D6901" w:rsidRDefault="005D6901" w:rsidP="005D6901">
            <w:pPr>
              <w:jc w:val="center"/>
              <w:rPr>
                <w:sz w:val="18"/>
                <w:szCs w:val="18"/>
              </w:rPr>
            </w:pPr>
            <w:proofErr w:type="spellStart"/>
            <w:proofErr w:type="gramStart"/>
            <w:r w:rsidRPr="00233D03">
              <w:rPr>
                <w:i/>
                <w:iCs/>
                <w:sz w:val="18"/>
                <w:szCs w:val="18"/>
              </w:rPr>
              <w:t>aac</w:t>
            </w:r>
            <w:proofErr w:type="spellEnd"/>
            <w:r w:rsidRPr="00233D03">
              <w:rPr>
                <w:i/>
                <w:iCs/>
                <w:sz w:val="18"/>
                <w:szCs w:val="18"/>
              </w:rPr>
              <w:t>(</w:t>
            </w:r>
            <w:proofErr w:type="gramEnd"/>
            <w:r w:rsidRPr="00233D03">
              <w:rPr>
                <w:i/>
                <w:iCs/>
                <w:sz w:val="18"/>
                <w:szCs w:val="18"/>
              </w:rPr>
              <w:t>3)-IV</w:t>
            </w:r>
          </w:p>
        </w:tc>
        <w:tc>
          <w:tcPr>
            <w:tcW w:w="3489" w:type="dxa"/>
            <w:vAlign w:val="center"/>
          </w:tcPr>
          <w:p w14:paraId="0FD8D10C" w14:textId="77777777" w:rsidR="005D6901" w:rsidRPr="005D6901" w:rsidRDefault="005D6901" w:rsidP="005D6901">
            <w:pPr>
              <w:rPr>
                <w:sz w:val="18"/>
                <w:szCs w:val="18"/>
              </w:rPr>
            </w:pPr>
            <w:r w:rsidRPr="005D6901">
              <w:rPr>
                <w:sz w:val="18"/>
                <w:szCs w:val="18"/>
              </w:rPr>
              <w:t>F: CTTCAGGATGGCAAGTTGGT</w:t>
            </w:r>
          </w:p>
          <w:p w14:paraId="023B62CB" w14:textId="40892D4A" w:rsidR="005D6901" w:rsidRPr="005D6901" w:rsidRDefault="005D6901" w:rsidP="005D6901">
            <w:pPr>
              <w:rPr>
                <w:sz w:val="18"/>
                <w:szCs w:val="18"/>
              </w:rPr>
            </w:pPr>
            <w:r w:rsidRPr="005D6901">
              <w:rPr>
                <w:sz w:val="18"/>
                <w:szCs w:val="18"/>
              </w:rPr>
              <w:t>R: TCATCTCGTTCTCCGCTCAT</w:t>
            </w:r>
          </w:p>
        </w:tc>
        <w:tc>
          <w:tcPr>
            <w:tcW w:w="2181" w:type="dxa"/>
            <w:vAlign w:val="center"/>
          </w:tcPr>
          <w:p w14:paraId="3B49B0AE" w14:textId="71FD9CF5" w:rsidR="005D6901" w:rsidRPr="005D6901" w:rsidRDefault="005D6901" w:rsidP="005D6901">
            <w:pPr>
              <w:jc w:val="center"/>
              <w:rPr>
                <w:sz w:val="18"/>
                <w:szCs w:val="18"/>
              </w:rPr>
            </w:pPr>
            <w:r w:rsidRPr="005D6901">
              <w:rPr>
                <w:sz w:val="18"/>
                <w:szCs w:val="18"/>
              </w:rPr>
              <w:t>286</w:t>
            </w:r>
          </w:p>
        </w:tc>
        <w:tc>
          <w:tcPr>
            <w:tcW w:w="986" w:type="dxa"/>
            <w:vAlign w:val="center"/>
          </w:tcPr>
          <w:p w14:paraId="03A1FF19" w14:textId="052CE8D4"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{"citationID":"dVDN8kaK","properties":{"formattedCitation":"(Garc\\uc0\\u234{}s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664FD9DB" w14:textId="77777777" w:rsidTr="00960475">
        <w:tc>
          <w:tcPr>
            <w:tcW w:w="1838" w:type="dxa"/>
            <w:vAlign w:val="center"/>
          </w:tcPr>
          <w:p w14:paraId="60C2C27C" w14:textId="60ACB38C" w:rsidR="005D6901" w:rsidRPr="005D6901" w:rsidRDefault="005D6901" w:rsidP="005D6901">
            <w:pPr>
              <w:jc w:val="center"/>
              <w:rPr>
                <w:sz w:val="18"/>
                <w:szCs w:val="18"/>
              </w:rPr>
            </w:pPr>
            <w:r w:rsidRPr="005D6901">
              <w:rPr>
                <w:i/>
                <w:iCs/>
                <w:sz w:val="18"/>
                <w:szCs w:val="18"/>
                <w:lang w:val="en-US"/>
              </w:rPr>
              <w:t>aadA1</w:t>
            </w:r>
          </w:p>
        </w:tc>
        <w:tc>
          <w:tcPr>
            <w:tcW w:w="3489" w:type="dxa"/>
            <w:vAlign w:val="center"/>
          </w:tcPr>
          <w:p w14:paraId="2F13A336" w14:textId="64BE719E" w:rsidR="005D6901" w:rsidRPr="005D6901" w:rsidRDefault="005D6901" w:rsidP="005D6901">
            <w:pPr>
              <w:rPr>
                <w:sz w:val="18"/>
                <w:szCs w:val="18"/>
              </w:rPr>
            </w:pPr>
            <w:proofErr w:type="gramStart"/>
            <w:r w:rsidRPr="005D6901">
              <w:rPr>
                <w:sz w:val="18"/>
                <w:szCs w:val="18"/>
              </w:rPr>
              <w:t>F:GCAGCGCAATGACATTCTTG</w:t>
            </w:r>
            <w:proofErr w:type="gramEnd"/>
          </w:p>
          <w:p w14:paraId="2AABEFEE" w14:textId="6B0C682E" w:rsidR="005D6901" w:rsidRPr="005D6901" w:rsidRDefault="005D6901" w:rsidP="005D6901">
            <w:pPr>
              <w:rPr>
                <w:sz w:val="18"/>
                <w:szCs w:val="18"/>
              </w:rPr>
            </w:pPr>
            <w:proofErr w:type="gramStart"/>
            <w:r w:rsidRPr="005D6901">
              <w:rPr>
                <w:sz w:val="18"/>
                <w:szCs w:val="18"/>
              </w:rPr>
              <w:t>R:ATCCTTCGGCGCGATTTTG</w:t>
            </w:r>
            <w:proofErr w:type="gramEnd"/>
          </w:p>
        </w:tc>
        <w:tc>
          <w:tcPr>
            <w:tcW w:w="2181" w:type="dxa"/>
            <w:vAlign w:val="center"/>
          </w:tcPr>
          <w:p w14:paraId="212051FB" w14:textId="5C71356A" w:rsidR="005D6901" w:rsidRPr="005D6901" w:rsidRDefault="005D6901" w:rsidP="005D6901">
            <w:pPr>
              <w:jc w:val="center"/>
              <w:rPr>
                <w:sz w:val="18"/>
                <w:szCs w:val="18"/>
              </w:rPr>
            </w:pPr>
            <w:r w:rsidRPr="005D6901">
              <w:rPr>
                <w:sz w:val="18"/>
                <w:szCs w:val="18"/>
              </w:rPr>
              <w:t>282</w:t>
            </w:r>
          </w:p>
        </w:tc>
        <w:tc>
          <w:tcPr>
            <w:tcW w:w="986" w:type="dxa"/>
            <w:vAlign w:val="center"/>
          </w:tcPr>
          <w:p w14:paraId="46989318" w14:textId="03972B1C"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{"citationID":"bKJLeHDI","properties":{"formattedCitation":"(S\\uc0\\u225{}enz et al., 2004)","plainCitation":"(Sáenz et al., 2004)","noteIndex":0},"citationItems":[{"id":557,"uris":["http://zotero.org/users/local/bKBrLrbk/items/6X85SGDG"],"itemData":{"id":557,"type":"article-journal","abstract":"ABSTRACT\n            \n              Seventeen multiple-antibiotic-resistant nonpathogenic\n              Escherichia coli\n              strains of human, animal, and food origins showed a wide variety of antibiotic resistance genes, many of them carried by class 1 and class 2 integrons. Amino acid changes in MarR and mutations in\n              marO\n              were identified for 15 and 14\n              E. coli\n              strains, respectively.","container-title":"Antimicrobial Agents and Chemotherapy","DOI":"10.1128/AAC.48.10.3996-4001.2004","ISSN":"0066-4804, 1098-6596","issue":"10","journalAbbreviation":"Antimicrob Agents Chemother","language":"en","page":"3996-4001","source":"DOI.org (Crossref)","title":"Mechanisms of Resistance in Multiple-Antibiotic-Resistant &lt;i&gt;Escherichia coli&lt;/i&gt; Strains of Human, Animal, and Food Origins","URL":"https://journals.asm.org/doi/10.1128/AAC.48.10.3996-4001.2004","volume":"48","author":[{"family":"Sáenz","given":"Yolanda"},{"family":"Briñas","given":"Laura"},{"family":"Domínguez","given":"Elena"},{"family":"Ruiz","given":"Joaquim"},{"family":"Zarazaga","given":"Myriam"},{"family":"Vila","given":"Jordi"},{"family":"Torres","given":"Carmen"}],"accessed":{"date-parts":[["2021",10,12]]},"issued":{"date-parts":[["2004",10]]}}}],"schema":"https://github.com/citation-style-language/schema/raw/master/csl-citation.json"} </w:instrText>
            </w:r>
            <w:r w:rsidRPr="005D6901">
              <w:rPr>
                <w:sz w:val="18"/>
                <w:szCs w:val="18"/>
              </w:rPr>
              <w:fldChar w:fldCharType="separate"/>
            </w:r>
            <w:r w:rsidR="0033612E" w:rsidRPr="0033612E">
              <w:rPr>
                <w:sz w:val="18"/>
              </w:rPr>
              <w:t>(Sáenz et al., 2004)</w:t>
            </w:r>
            <w:r w:rsidRPr="005D6901">
              <w:rPr>
                <w:sz w:val="18"/>
                <w:szCs w:val="18"/>
              </w:rPr>
              <w:fldChar w:fldCharType="end"/>
            </w:r>
          </w:p>
        </w:tc>
      </w:tr>
      <w:tr w:rsidR="0033612E" w:rsidRPr="005D6901" w14:paraId="51173D1A" w14:textId="77777777" w:rsidTr="00960475">
        <w:tc>
          <w:tcPr>
            <w:tcW w:w="1838" w:type="dxa"/>
            <w:vAlign w:val="center"/>
          </w:tcPr>
          <w:p w14:paraId="7A83CABB" w14:textId="4D33ED8D" w:rsidR="005D6901" w:rsidRPr="005D6901" w:rsidRDefault="005D6901" w:rsidP="005D6901">
            <w:pPr>
              <w:jc w:val="center"/>
              <w:rPr>
                <w:sz w:val="18"/>
                <w:szCs w:val="18"/>
              </w:rPr>
            </w:pPr>
            <w:proofErr w:type="spellStart"/>
            <w:r w:rsidRPr="005D6901">
              <w:rPr>
                <w:i/>
                <w:iCs/>
                <w:sz w:val="18"/>
                <w:szCs w:val="18"/>
                <w:lang w:val="en-US"/>
              </w:rPr>
              <w:t>qnrS</w:t>
            </w:r>
            <w:proofErr w:type="spellEnd"/>
          </w:p>
        </w:tc>
        <w:tc>
          <w:tcPr>
            <w:tcW w:w="3489" w:type="dxa"/>
            <w:vAlign w:val="center"/>
          </w:tcPr>
          <w:p w14:paraId="5B75434F" w14:textId="77777777" w:rsidR="005D6901" w:rsidRDefault="005D6901" w:rsidP="005D6901">
            <w:pPr>
              <w:pStyle w:val="NormalWeb"/>
              <w:spacing w:before="0" w:beforeAutospacing="0" w:after="0" w:afterAutospacing="0"/>
              <w:rPr>
                <w:sz w:val="18"/>
                <w:szCs w:val="18"/>
              </w:rPr>
            </w:pPr>
            <w:r w:rsidRPr="005D6901">
              <w:rPr>
                <w:sz w:val="18"/>
                <w:szCs w:val="18"/>
              </w:rPr>
              <w:t>F: GCAAGTTCATTGAACAGGGT</w:t>
            </w:r>
          </w:p>
          <w:p w14:paraId="2D055F12" w14:textId="2E5DB1A8" w:rsidR="005D6901" w:rsidRPr="005D6901" w:rsidRDefault="005D6901" w:rsidP="005D6901">
            <w:pPr>
              <w:pStyle w:val="NormalWeb"/>
              <w:spacing w:before="0" w:beforeAutospacing="0" w:after="0" w:afterAutospacing="0"/>
              <w:rPr>
                <w:sz w:val="18"/>
                <w:szCs w:val="18"/>
              </w:rPr>
            </w:pPr>
            <w:proofErr w:type="gramStart"/>
            <w:r w:rsidRPr="005D6901">
              <w:rPr>
                <w:sz w:val="18"/>
                <w:szCs w:val="18"/>
              </w:rPr>
              <w:t>R:TCTAAACCGTCGAGTTCGGCG</w:t>
            </w:r>
            <w:proofErr w:type="gramEnd"/>
          </w:p>
        </w:tc>
        <w:tc>
          <w:tcPr>
            <w:tcW w:w="2181" w:type="dxa"/>
            <w:vAlign w:val="center"/>
          </w:tcPr>
          <w:p w14:paraId="421D082F" w14:textId="33C895FB" w:rsidR="005D6901" w:rsidRPr="005D6901" w:rsidRDefault="005D6901" w:rsidP="005D6901">
            <w:pPr>
              <w:jc w:val="center"/>
              <w:rPr>
                <w:sz w:val="18"/>
                <w:szCs w:val="18"/>
              </w:rPr>
            </w:pPr>
            <w:r w:rsidRPr="005D6901">
              <w:rPr>
                <w:sz w:val="18"/>
                <w:szCs w:val="18"/>
              </w:rPr>
              <w:t>550</w:t>
            </w:r>
          </w:p>
        </w:tc>
        <w:tc>
          <w:tcPr>
            <w:tcW w:w="986" w:type="dxa"/>
            <w:vAlign w:val="center"/>
          </w:tcPr>
          <w:p w14:paraId="36F78788" w14:textId="57A9CF2E"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{"citationID":"Kn6pde8K","properties":{"formattedCitation":"(Cattoir et al., 2007)","plainCitation":"(Cattoir et al., 2007)","noteIndex":0},"citationItems":[{"id":2965,"uris":["http://zotero.org/users/local/bKBrLrbk/items/6QIGX8YG"],"itemData":{"id":2965,"type":"article-journal","abstract":"Objectives: To develop a rapid and reliable single-tube-based PCR technique for detecting simultaneously the plasmid-mediated quinolone resistance qnrA, qnrB and qnrS genes.\nMethods: After multiple alignments, primers were designed to detect known qnr variants (six for qnrA-, six for qnrB- and two for qnrS-like genes). They were used for screening a collection of 64 expandedspectrum b-lactamase (ESBL)-producing enterobacterial isolates from Kuwait, collected from 2002 to 2004, as ESBL genes have been often associated with qnr genes. Sequencing was performed to identify qnr and associated ESBL genes.\nResults: In optimized conditions, all positive controls (used separately or mixed) conﬁrmed the speciﬁcity of the PCR primers. Out of 64 isolates, only 3 isolates were positive for a qnrB-like gene (4.7%), whereas no qnrA-like and qnrS-like gene was detected. A qnrB2 gene was detected in an Enterobacter cloacae K34 (SHV-121) isolate, whereas qnrB1-like (termed qnrB7) and qnrB6-like (termed qnrB8) genes were identiﬁed from E. cloacae K37 (SHV-121) and Citrobacter freundii K70 (VEB-1b1) isolates, respectively.\nConclusions: We report here a fast and reliable technique for rapid screening of qnr-positive strains to be used for epidemiological surveys. A low prevalence of Qnr determinants among ESBL-producing Enterobacteriaceae was identiﬁed in the study with Kuwaiti isolates.","container-title":"Journal of Antimicrobial Chemotherapy","DOI":"10.1093/jac/dkm204","ISSN":"1460-2091, 0305-7453","issue":"2","language":"en","page":"394-397","source":"DOI.org (Crossref)","title":"Multiplex PCR for detection of plasmid-mediated quinolone resistance qnr genes in ESBL-producing enterobacterial isolates","URL":"http://academic.oup.com/jac/article/60/2/394/714189/Multiplex-PCR-for-detection-of-plasmidmediated","volume":"60","author":[{"family":"Cattoir","given":"Vincent"},{"family":"Poirel","given":"Laurent"},{"family":"Rotimi","given":"Vincent"},{"family":"Soussy","given":"Claude-James"},{"family":"Nordmann","given":"Patrice"}],"accessed":{"date-parts":[["2023",10,23]]},"issued":{"date-parts":[["2007",8,1]]}}}],"schema":"https://github.com/citation-style-language/schema/raw/master/csl-citation.json"} </w:instrText>
            </w:r>
            <w:r w:rsidRPr="005D6901">
              <w:rPr>
                <w:sz w:val="18"/>
                <w:szCs w:val="18"/>
              </w:rPr>
              <w:fldChar w:fldCharType="separate"/>
            </w:r>
            <w:r w:rsidR="0033612E">
              <w:rPr>
                <w:noProof/>
                <w:sz w:val="18"/>
                <w:szCs w:val="18"/>
              </w:rPr>
              <w:t>(Cattoir et al., 2007)</w:t>
            </w:r>
            <w:r w:rsidRPr="005D6901">
              <w:rPr>
                <w:sz w:val="18"/>
                <w:szCs w:val="18"/>
              </w:rPr>
              <w:fldChar w:fldCharType="end"/>
            </w:r>
          </w:p>
        </w:tc>
      </w:tr>
      <w:tr w:rsidR="0033612E" w:rsidRPr="005D6901" w14:paraId="2DE18237" w14:textId="77777777" w:rsidTr="00960475">
        <w:tc>
          <w:tcPr>
            <w:tcW w:w="1838" w:type="dxa"/>
            <w:vAlign w:val="center"/>
          </w:tcPr>
          <w:p w14:paraId="0B03818F" w14:textId="18037CE7" w:rsidR="005D6901" w:rsidRPr="005D6901" w:rsidRDefault="005D6901" w:rsidP="005D6901">
            <w:pPr>
              <w:jc w:val="center"/>
              <w:rPr>
                <w:sz w:val="18"/>
                <w:szCs w:val="18"/>
              </w:rPr>
            </w:pPr>
            <w:proofErr w:type="spellStart"/>
            <w:r w:rsidRPr="005D6901">
              <w:rPr>
                <w:i/>
                <w:iCs/>
                <w:sz w:val="18"/>
                <w:szCs w:val="18"/>
                <w:lang w:val="en-US"/>
              </w:rPr>
              <w:t>parC</w:t>
            </w:r>
            <w:proofErr w:type="spellEnd"/>
          </w:p>
        </w:tc>
        <w:tc>
          <w:tcPr>
            <w:tcW w:w="3489" w:type="dxa"/>
            <w:vAlign w:val="center"/>
          </w:tcPr>
          <w:p w14:paraId="0DAC1366" w14:textId="42A69C17" w:rsidR="005D6901" w:rsidRPr="005D6901" w:rsidRDefault="005D6901" w:rsidP="005D6901">
            <w:pPr>
              <w:rPr>
                <w:sz w:val="18"/>
                <w:szCs w:val="18"/>
              </w:rPr>
            </w:pPr>
            <w:proofErr w:type="gramStart"/>
            <w:r w:rsidRPr="005D6901">
              <w:rPr>
                <w:sz w:val="18"/>
                <w:szCs w:val="18"/>
              </w:rPr>
              <w:t>F:AAACCTGTTCAGCGCCGCATT</w:t>
            </w:r>
            <w:proofErr w:type="gramEnd"/>
          </w:p>
          <w:p w14:paraId="208DF8F5" w14:textId="5089336E" w:rsidR="005D6901" w:rsidRPr="005D6901" w:rsidRDefault="005D6901" w:rsidP="005D6901">
            <w:pPr>
              <w:rPr>
                <w:sz w:val="18"/>
                <w:szCs w:val="18"/>
              </w:rPr>
            </w:pPr>
            <w:proofErr w:type="gramStart"/>
            <w:r w:rsidRPr="005D6901">
              <w:rPr>
                <w:sz w:val="18"/>
                <w:szCs w:val="18"/>
              </w:rPr>
              <w:t>R:AAACCTGTTCAGCGCCGCATT</w:t>
            </w:r>
            <w:proofErr w:type="gramEnd"/>
          </w:p>
        </w:tc>
        <w:tc>
          <w:tcPr>
            <w:tcW w:w="2181" w:type="dxa"/>
            <w:vAlign w:val="center"/>
          </w:tcPr>
          <w:p w14:paraId="019496B7" w14:textId="59115C93" w:rsidR="005D6901" w:rsidRPr="005D6901" w:rsidRDefault="005D6901" w:rsidP="005D6901">
            <w:pPr>
              <w:jc w:val="center"/>
              <w:rPr>
                <w:sz w:val="18"/>
                <w:szCs w:val="18"/>
              </w:rPr>
            </w:pPr>
            <w:r w:rsidRPr="005D6901">
              <w:rPr>
                <w:sz w:val="18"/>
                <w:szCs w:val="18"/>
              </w:rPr>
              <w:t>395</w:t>
            </w:r>
          </w:p>
        </w:tc>
        <w:tc>
          <w:tcPr>
            <w:tcW w:w="986" w:type="dxa"/>
            <w:vAlign w:val="center"/>
          </w:tcPr>
          <w:p w14:paraId="46CC7CEE" w14:textId="741038B0"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{"citationID":"mV7Uo9Wh","properties":{"formattedCitation":"(Vila et al., 1996)","plainCitation":"(Vila et al., 1996)","noteIndex":0},"citationItems":[{"id":2974,"uris":["http://zotero.org/users/local/bKBrLrbk/items/RM7KH9S6"],"itemData":{"id":2974,"type":"article-journal","abstract":"The gene parC encodes the A subunit of topoisomerase IV of Escherichia coli. Mutations in the parC region analogous to those in the quinolone resistance-determining region of gyrA were investigated in 27 clinical isolates of E. coli for which ciprofloxacin MICs were 0.0007 to 128 micrograms/ml. Of 15 isolates for which ciprofloxacin MICs were &gt; or = 1 microgram/ml, 8 showed a change in the serine residue at position 80 (Ser-80), 4 showed a change in Glu-84, and 3 showed changes in both amino acids. No mutations were detected in 12 clinical isolates for which ciprofloxacin MICs were &lt; or = 0.25 micrograms/ml. These findings suggest that ParC from E. coli may be another target for quinolones and that mutations at residues Ser-80 and Glu-84 may contribute to decreased fluoroquinolone susceptibility.","container-title":"Antimicrobial Agents and Chemotherapy","DOI":"10.1128/AAC.40.2.491","ISSN":"0066-4804, 1098-6596","issue":"2","journalAbbreviation":"Antimicrob Agents Chemother","language":"en","page":"491-493","source":"DOI.org (Crossref)","title":"Detection of mutations in parC in quinolone-resistant clinical isolates of Escherichia coli","URL":"https://journals.asm.org/doi/10.1128/AAC.40.2.491","volume":"40","author":[{"family":"Vila","given":"J"},{"family":"Ruiz","given":"J"},{"family":"Goñi","given":"P"},{"family":"De Anta","given":"M T"}],"accessed":{"date-parts":[["2023",10,23]]},"issued":{"date-parts":[["1996",2]]}}}],"schema":"https://github.com/citation-style-language/schema/raw/master/csl-citation.json"} </w:instrText>
            </w:r>
            <w:r w:rsidRPr="005D6901">
              <w:rPr>
                <w:sz w:val="18"/>
                <w:szCs w:val="18"/>
              </w:rPr>
              <w:fldChar w:fldCharType="separate"/>
            </w:r>
            <w:r w:rsidR="0033612E">
              <w:rPr>
                <w:noProof/>
                <w:sz w:val="18"/>
                <w:szCs w:val="18"/>
              </w:rPr>
              <w:t>(Vila et al., 1996)</w:t>
            </w:r>
            <w:r w:rsidRPr="005D6901">
              <w:rPr>
                <w:sz w:val="18"/>
                <w:szCs w:val="18"/>
              </w:rPr>
              <w:fldChar w:fldCharType="end"/>
            </w:r>
          </w:p>
        </w:tc>
      </w:tr>
      <w:tr w:rsidR="0033612E" w:rsidRPr="005D6901" w14:paraId="1D39B534" w14:textId="77777777" w:rsidTr="00960475">
        <w:tc>
          <w:tcPr>
            <w:tcW w:w="1838" w:type="dxa"/>
            <w:vAlign w:val="center"/>
          </w:tcPr>
          <w:p w14:paraId="5CDC92BA" w14:textId="2998C279" w:rsidR="005D6901" w:rsidRPr="005D6901" w:rsidRDefault="005D6901" w:rsidP="005D6901">
            <w:pPr>
              <w:jc w:val="center"/>
              <w:rPr>
                <w:sz w:val="18"/>
                <w:szCs w:val="18"/>
              </w:rPr>
            </w:pPr>
            <w:proofErr w:type="spellStart"/>
            <w:proofErr w:type="gramStart"/>
            <w:r w:rsidRPr="005D6901">
              <w:rPr>
                <w:i/>
                <w:iCs/>
                <w:sz w:val="18"/>
                <w:szCs w:val="18"/>
                <w:lang w:val="en-US"/>
              </w:rPr>
              <w:t>aac</w:t>
            </w:r>
            <w:proofErr w:type="spellEnd"/>
            <w:r w:rsidRPr="005D6901">
              <w:rPr>
                <w:i/>
                <w:iCs/>
                <w:sz w:val="18"/>
                <w:szCs w:val="18"/>
                <w:lang w:val="en-US"/>
              </w:rPr>
              <w:t>(</w:t>
            </w:r>
            <w:proofErr w:type="gramEnd"/>
            <w:r w:rsidRPr="005D6901">
              <w:rPr>
                <w:i/>
                <w:iCs/>
                <w:sz w:val="18"/>
                <w:szCs w:val="18"/>
                <w:lang w:val="en-US"/>
              </w:rPr>
              <w:t>6´)-</w:t>
            </w:r>
            <w:proofErr w:type="spellStart"/>
            <w:r w:rsidRPr="005D6901">
              <w:rPr>
                <w:i/>
                <w:iCs/>
                <w:sz w:val="18"/>
                <w:szCs w:val="18"/>
                <w:lang w:val="en-US"/>
              </w:rPr>
              <w:t>Ib-cr</w:t>
            </w:r>
            <w:proofErr w:type="spellEnd"/>
          </w:p>
        </w:tc>
        <w:tc>
          <w:tcPr>
            <w:tcW w:w="3489" w:type="dxa"/>
            <w:vAlign w:val="center"/>
          </w:tcPr>
          <w:p w14:paraId="3F1C47BE" w14:textId="77777777" w:rsidR="005D6901" w:rsidRPr="005D6901" w:rsidRDefault="005D6901" w:rsidP="005D6901">
            <w:pPr>
              <w:pStyle w:val="NormalWeb"/>
              <w:spacing w:before="0" w:beforeAutospacing="0" w:after="0" w:afterAutospacing="0"/>
              <w:rPr>
                <w:sz w:val="18"/>
                <w:szCs w:val="18"/>
              </w:rPr>
            </w:pPr>
            <w:proofErr w:type="gramStart"/>
            <w:r w:rsidRPr="005D6901">
              <w:rPr>
                <w:sz w:val="18"/>
                <w:szCs w:val="18"/>
              </w:rPr>
              <w:t>F:TTGCGATGCTCTATGAGTGGC</w:t>
            </w:r>
            <w:proofErr w:type="gramEnd"/>
          </w:p>
          <w:p w14:paraId="14F5C942" w14:textId="3A86D0BD" w:rsidR="005D6901" w:rsidRPr="005D6901" w:rsidRDefault="005D6901" w:rsidP="005D6901">
            <w:pPr>
              <w:pStyle w:val="NormalWeb"/>
              <w:spacing w:before="0" w:beforeAutospacing="0" w:after="0" w:afterAutospacing="0"/>
              <w:rPr>
                <w:sz w:val="18"/>
                <w:szCs w:val="18"/>
              </w:rPr>
            </w:pPr>
            <w:proofErr w:type="gramStart"/>
            <w:r w:rsidRPr="005D6901">
              <w:rPr>
                <w:sz w:val="18"/>
                <w:szCs w:val="18"/>
              </w:rPr>
              <w:t>R:TACTCGAATGCCTGGCGTGTTT</w:t>
            </w:r>
            <w:proofErr w:type="gramEnd"/>
          </w:p>
        </w:tc>
        <w:tc>
          <w:tcPr>
            <w:tcW w:w="2181" w:type="dxa"/>
            <w:vAlign w:val="center"/>
          </w:tcPr>
          <w:p w14:paraId="34369ABB" w14:textId="76609E40" w:rsidR="005D6901" w:rsidRPr="005D6901" w:rsidRDefault="005D6901" w:rsidP="005D6901">
            <w:pPr>
              <w:jc w:val="center"/>
              <w:rPr>
                <w:sz w:val="18"/>
                <w:szCs w:val="18"/>
              </w:rPr>
            </w:pPr>
            <w:r w:rsidRPr="005D6901">
              <w:rPr>
                <w:sz w:val="18"/>
                <w:szCs w:val="18"/>
              </w:rPr>
              <w:t>789</w:t>
            </w:r>
          </w:p>
        </w:tc>
        <w:tc>
          <w:tcPr>
            <w:tcW w:w="986" w:type="dxa"/>
            <w:vAlign w:val="center"/>
          </w:tcPr>
          <w:p w14:paraId="3C6F8478" w14:textId="759438D8"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{"citationID":"VgRMTYZd","properties":{"formattedCitation":"(Mazel et al., 2000)","plainCitation":"(Mazel et al., 2000)","noteIndex":0},"citationItems":[{"id":2963,"uris":["http://zotero.org/users/local/bKBrLrbk/items/VR8UYQ8C"],"itemData":{"id":2963,"type":"article-journal","abstract":"ABSTRACT\n            \n              The 72\n              Escherichia coli\n              strains of the ECOR collection were examined for resistance to 10 different antimicrobial agents including ampicillin, tetracycline, mercury, trimethoprim, and sulfonamides. Eighteen strains were resistant to at least one of the antibiotics tested, and nearly 20% (14 of 72) were resistant to two or more. Several of the resistance determinants were shown to be carried on conjugative elements. The collection was screened for the presence of the three classes of integrons and for the\n              sul1\n              gene, which is generally associated with class 1 integrons. The four strains found to carry a class 1 integron also had Tn\n              21\n              -encoded mercury resistance. One of the integrons encoded a novel streptomycin resistance gene,\n              aadA7\n              , with an\n              attC\n              site (or 59-base element) nearly identical to the\n              attC\n              site associated with the\n              qacF\n              gene cassette found in In40 (M.-C. Ploy, P. Courvalin, and T. Lambert, Antimicrob. Agents Chemother. 42:2557–2563, 1998). The conservation of associated\n              attC\n              sites among unrelated resistance cassettes is similar to arrangements found in the\n              Vibrio cholerae\n              superintegrons (D. Mazel, B. Dychinco, V. A. Webb, and J. Davies, Science 280:605–608, 1998) and supports the hypothesis that resistance cassettes are picked up from superintegron pools and independently assembled from unrelated genes and related\n              attC\n              sites.","container-title":"Antimicrobial Agents and Chemotherapy","DOI":"10.1128/AAC.44.6.1568-1574.2000","ISSN":"0066-4804, 1098-6596","issue":"6","journalAbbreviation":"Antimicrob Agents Chemother","language":"en","page":"1568-1574","source":"DOI.org (Crossref)","title":"Antibiotic Resistance in the ECOR Collection: Integrons and Identification of a Novel &lt;i&gt;aad&lt;/i&gt; Gene","title-short":"Antibiotic Resistance in the ECOR Collection","URL":"https://journals.asm.org/doi/10.1128/AAC.44.6.1568-1574.2000","volume":"44","author":[{"family":"Mazel","given":"Didier"},{"family":"Dychinco","given":"Broderick"},{"family":"Webb","given":"Vera A."},{"family":"Davies","given":"Julian"}],"accessed":{"date-parts":[["2023",10,23]]},"issued":{"date-parts":[["2000",6]]}}}],"schema":"https://github.com/citation-style-language/schema/raw/master/csl-citation.json"} </w:instrText>
            </w:r>
            <w:r w:rsidRPr="005D6901">
              <w:rPr>
                <w:sz w:val="18"/>
                <w:szCs w:val="18"/>
              </w:rPr>
              <w:fldChar w:fldCharType="separate"/>
            </w:r>
            <w:r w:rsidR="0033612E">
              <w:rPr>
                <w:noProof/>
                <w:sz w:val="18"/>
                <w:szCs w:val="18"/>
              </w:rPr>
              <w:t>(Mazel et al., 2000)</w:t>
            </w:r>
            <w:r w:rsidRPr="005D6901">
              <w:rPr>
                <w:sz w:val="18"/>
                <w:szCs w:val="18"/>
              </w:rPr>
              <w:fldChar w:fldCharType="end"/>
            </w:r>
          </w:p>
        </w:tc>
      </w:tr>
      <w:tr w:rsidR="0033612E" w:rsidRPr="005D6901" w14:paraId="3DAFF9BB" w14:textId="77777777" w:rsidTr="00960475">
        <w:tc>
          <w:tcPr>
            <w:tcW w:w="1838" w:type="dxa"/>
            <w:vAlign w:val="center"/>
          </w:tcPr>
          <w:p w14:paraId="44EA3A62" w14:textId="684A1A79" w:rsidR="005D6901" w:rsidRPr="005D6901" w:rsidRDefault="005D6901" w:rsidP="005D6901">
            <w:pPr>
              <w:jc w:val="center"/>
              <w:rPr>
                <w:sz w:val="18"/>
                <w:szCs w:val="18"/>
              </w:rPr>
            </w:pPr>
            <w:r w:rsidRPr="005D6901">
              <w:rPr>
                <w:i/>
                <w:iCs/>
                <w:sz w:val="18"/>
                <w:szCs w:val="18"/>
                <w:lang w:val="en-US"/>
              </w:rPr>
              <w:t>int1</w:t>
            </w:r>
          </w:p>
        </w:tc>
        <w:tc>
          <w:tcPr>
            <w:tcW w:w="3489" w:type="dxa"/>
            <w:vAlign w:val="center"/>
          </w:tcPr>
          <w:p w14:paraId="68CE9345" w14:textId="6102AAF7" w:rsidR="005D6901" w:rsidRPr="005D6901" w:rsidRDefault="005D6901" w:rsidP="005D6901">
            <w:pPr>
              <w:pStyle w:val="NormalWeb"/>
              <w:rPr>
                <w:sz w:val="18"/>
                <w:szCs w:val="18"/>
              </w:rPr>
            </w:pPr>
            <w:proofErr w:type="gramStart"/>
            <w:r w:rsidRPr="005D6901">
              <w:rPr>
                <w:sz w:val="18"/>
                <w:szCs w:val="18"/>
              </w:rPr>
              <w:t>F:GGGTCAAGGATCTGGATTTCG</w:t>
            </w:r>
            <w:proofErr w:type="gramEnd"/>
            <w:r w:rsidRPr="005D6901">
              <w:rPr>
                <w:sz w:val="18"/>
                <w:szCs w:val="18"/>
              </w:rPr>
              <w:t xml:space="preserve"> R:ACATGCGTGTAAATCATCGTCG</w:t>
            </w:r>
          </w:p>
        </w:tc>
        <w:tc>
          <w:tcPr>
            <w:tcW w:w="2181" w:type="dxa"/>
            <w:vAlign w:val="center"/>
          </w:tcPr>
          <w:p w14:paraId="57F4BDD1" w14:textId="06A164C0" w:rsidR="005D6901" w:rsidRPr="005D6901" w:rsidRDefault="005D6901" w:rsidP="005D6901">
            <w:pPr>
              <w:jc w:val="center"/>
              <w:rPr>
                <w:sz w:val="18"/>
                <w:szCs w:val="18"/>
              </w:rPr>
            </w:pPr>
            <w:r w:rsidRPr="005D6901">
              <w:rPr>
                <w:sz w:val="18"/>
                <w:szCs w:val="18"/>
              </w:rPr>
              <w:t>483</w:t>
            </w:r>
          </w:p>
        </w:tc>
        <w:tc>
          <w:tcPr>
            <w:tcW w:w="986" w:type="dxa"/>
            <w:vAlign w:val="center"/>
          </w:tcPr>
          <w:p w14:paraId="4E4B66B5" w14:textId="24928E3C" w:rsidR="005D6901" w:rsidRPr="005D6901" w:rsidRDefault="005D6901" w:rsidP="005D6901">
            <w:pPr>
              <w:jc w:val="center"/>
              <w:rPr>
                <w:sz w:val="18"/>
                <w:szCs w:val="18"/>
              </w:rPr>
            </w:pPr>
            <w:r w:rsidRPr="005D6901">
              <w:rPr>
                <w:sz w:val="18"/>
                <w:szCs w:val="18"/>
                <w:lang w:val="en-US"/>
              </w:rPr>
              <w:fldChar w:fldCharType="begin"/>
            </w:r>
            <w:r w:rsidR="0033612E">
              <w:rPr>
                <w:sz w:val="18"/>
                <w:szCs w:val="18"/>
                <w:lang w:val="en-US"/>
              </w:rPr>
              <w:instrText xml:space="preserve"> ADDIN ZOTERO_ITEM CSL_CITATION {"citationID":"9QDq9vsd","properties":{"formattedCitation":"(Carvalho et al., 2021)","plainCitation":"(Carvalho et al., 2021)","noteIndex":0},"citationItems":[{"id":2811,"uris":["http://zotero.org/users/local/bKBrLrbk/items/EA3E7G2H"],"itemData":{"id":2811,"type":"article-journal","abstract":"The purpose of this study was to analyse the prevalence and genetic characteristics of ESBL and acquired-AmpC (qAmpC)-producing Escherichia coli isolates from healthy and sick dogs in Portugal. Three hundred and sixty-one faecal samples from sick and healthy dogs were seeded on MacConkey agar supplemented with cefotaxime (2 µg/mL) for cefotaxime-resistant (CTXR) E. coli recovery. Antimicrobial susceptibility testing for 15 antibiotics was performed and the ESBL-phenotype of the E. coli isolates was screened. Detection of antimicrobial resistance and virulence genes, and molecular typing of the isolates (phylogroups, multilocus-sequence-typing, and specific-ST131) were performed by PCR (and sequencing when required). CTXRE. coli isolates were obtained in 51/361 faecal samples analysed (14.1%), originating from 36/234 sick dogs and 15/127 healthy dogs. Forty-seven ESBL-producing E. coli isolates were recovered from 32 sick (13.7%) and 15 healthy animals (11.8%). Different variants of blaCTX-M genes were detected among 45/47 ESBL-producers: blaCTX-M-15 (n = 26), blaCTX-M-1 (n = 10), blaCTX-M-32 (n = 3), blaCTX-M-55 (n = 3), blaCTX-M-14 (n = 2), and blaCTX-M-variant (n = 1); one ESBL-positive isolate co-produced CTX-M-15 and CMY-2 enzymes. Moreover, two additional CTXR ESBL-negative E. coli isolates were CMY-2-producers (qAmpC). Ten different sequence types were identified (ST/phylogenetic-group/β-lactamase): ST131/B2/CTX-M-15, ST617/A/CTX-M-55, ST3078/B1/CTX-M-32, ST542/A/CTX-M-14, ST57/D/CTX-M-1, ST12/B2/CTX-M-15, ST6448/B1/CTX-M-15 + CMY-2, ST5766/A/CTX-M-32, ST115/D/CMY-2 and a new-ST/D/CMY-2. Five variants of CTX-M enzymes (CTX-M-15 and CTX-M-1 predominant) and eight different clonal complexes were detected from canine ESBL-producing E. coli isolates. Although at a lower rate, CMY-2 β-lactamase was also found. Dogs remain frequent carriers of ESBL and/or qAmpC-producing E. coli with a potential zoonotic role.","container-title":"Antibiotics","DOI":"10.3390/antibiotics10081013","ISSN":"2079-6382","issue":"8","journalAbbreviation":"Antibiotics","language":"en","page":"1013","source":"DOI.org (Crossref)","title":"Antimicrobial Resistance Genes and Diversity of Clones among Faecal ESBL-Producing Escherichia coli Isolated from Healthy and Sick Dogs Living in Portugal","URL":"https://www.mdpi.com/2079-6382/10/8/1013","volume":"10","author":[{"family":"Carvalho","given":"Isabel"},{"family":"Cunha","given":"Rita"},{"family":"Martins","given":"Carla"},{"family":"Martínez-Álvarez","given":"Sandra"},{"family":"Safia Chenouf","given":"Nadia"},{"family":"Pimenta","given":"Paulo"},{"family":"Pereira","given":"Ana Raquel"},{"family":"Ramos","given":"Sónia"},{"family":"Sadi","given":"Madjid"},{"family":"Martins","given":"Ângela"},{"family":"Façanha","given":"Jorge"},{"family":"Rabbi","given":"Fazle"},{"family":"Capita","given":"Rosa"},{"family":"Alonso-Calleja","given":"Carlos"},{"family":"De Lurdes Nunes Enes Dapkevicius","given":"Maria"},{"family":"Igrejas","given":"Gilberto"},{"family":"Torres","given":"Carmen"},{"family":"Poeta","given":"Patrícia"}],"accessed":{"date-parts":[["2023",10,12]]},"issued":{"date-parts":[["2021",8,20]]}}}],"schema":"https://github.com/citation-style-language/schema/raw/master/csl-citation.json"} </w:instrText>
            </w:r>
            <w:r w:rsidRPr="005D6901">
              <w:rPr>
                <w:sz w:val="18"/>
                <w:szCs w:val="18"/>
                <w:lang w:val="en-US"/>
              </w:rPr>
              <w:fldChar w:fldCharType="separate"/>
            </w:r>
            <w:r w:rsidR="0033612E">
              <w:rPr>
                <w:noProof/>
                <w:sz w:val="18"/>
                <w:szCs w:val="18"/>
                <w:lang w:val="en-US"/>
              </w:rPr>
              <w:t>(Carvalho et al., 2021)</w:t>
            </w:r>
            <w:r w:rsidRPr="005D6901">
              <w:rPr>
                <w:sz w:val="18"/>
                <w:szCs w:val="18"/>
                <w:lang w:val="en-US"/>
              </w:rPr>
              <w:fldChar w:fldCharType="end"/>
            </w:r>
          </w:p>
        </w:tc>
      </w:tr>
      <w:tr w:rsidR="0033612E" w:rsidRPr="005D6901" w14:paraId="3594B0A0" w14:textId="77777777" w:rsidTr="00960475">
        <w:tc>
          <w:tcPr>
            <w:tcW w:w="1838" w:type="dxa"/>
            <w:vAlign w:val="center"/>
          </w:tcPr>
          <w:p w14:paraId="58286983" w14:textId="1A4BDF44" w:rsidR="005D6901" w:rsidRPr="005D6901" w:rsidRDefault="005D6901" w:rsidP="005D6901">
            <w:pPr>
              <w:jc w:val="center"/>
              <w:rPr>
                <w:sz w:val="18"/>
                <w:szCs w:val="18"/>
              </w:rPr>
            </w:pPr>
            <w:r w:rsidRPr="005D6901">
              <w:rPr>
                <w:i/>
                <w:iCs/>
                <w:sz w:val="18"/>
                <w:szCs w:val="18"/>
                <w:lang w:val="en-US"/>
              </w:rPr>
              <w:t>int2</w:t>
            </w:r>
          </w:p>
        </w:tc>
        <w:tc>
          <w:tcPr>
            <w:tcW w:w="3489" w:type="dxa"/>
            <w:vAlign w:val="center"/>
          </w:tcPr>
          <w:p w14:paraId="1AB1B3CF" w14:textId="77777777" w:rsidR="005D6901" w:rsidRPr="005D6901" w:rsidRDefault="005D6901" w:rsidP="005D6901">
            <w:pPr>
              <w:rPr>
                <w:sz w:val="18"/>
                <w:szCs w:val="18"/>
              </w:rPr>
            </w:pPr>
            <w:proofErr w:type="gramStart"/>
            <w:r w:rsidRPr="005D6901">
              <w:rPr>
                <w:sz w:val="18"/>
                <w:szCs w:val="18"/>
              </w:rPr>
              <w:t>F:CACGGATATGCGACAAAAAGGT</w:t>
            </w:r>
            <w:proofErr w:type="gramEnd"/>
          </w:p>
          <w:p w14:paraId="2164BE1A" w14:textId="3EDAFFFC" w:rsidR="005D6901" w:rsidRPr="005D6901" w:rsidRDefault="005D6901" w:rsidP="005D6901">
            <w:pPr>
              <w:rPr>
                <w:sz w:val="18"/>
                <w:szCs w:val="18"/>
              </w:rPr>
            </w:pPr>
            <w:r w:rsidRPr="005D6901">
              <w:rPr>
                <w:sz w:val="18"/>
                <w:szCs w:val="18"/>
              </w:rPr>
              <w:t>R: GTAGCAAACGAGTGACGAAATG</w:t>
            </w:r>
          </w:p>
        </w:tc>
        <w:tc>
          <w:tcPr>
            <w:tcW w:w="2181" w:type="dxa"/>
            <w:vAlign w:val="center"/>
          </w:tcPr>
          <w:p w14:paraId="30DDBA6C" w14:textId="4055B097" w:rsidR="005D6901" w:rsidRPr="005D6901" w:rsidRDefault="005D6901" w:rsidP="005D6901">
            <w:pPr>
              <w:jc w:val="center"/>
              <w:rPr>
                <w:sz w:val="18"/>
                <w:szCs w:val="18"/>
              </w:rPr>
            </w:pPr>
            <w:r w:rsidRPr="005D6901">
              <w:rPr>
                <w:sz w:val="18"/>
                <w:szCs w:val="18"/>
              </w:rPr>
              <w:t>788</w:t>
            </w:r>
          </w:p>
        </w:tc>
        <w:tc>
          <w:tcPr>
            <w:tcW w:w="986" w:type="dxa"/>
            <w:vAlign w:val="center"/>
          </w:tcPr>
          <w:p w14:paraId="17305E0C" w14:textId="4911A4FA"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{"citationID":"u1S2GI6p","properties":{"formattedCitation":"(S\\uc0\\u225{}enz et al., 2004)","plainCitation":"(Sáenz et al., 2004)","noteIndex":0},"citationItems":[{"id":557,"uris":["http://zotero.org/users/local/bKBrLrbk/items/6X85SGDG"],"itemData":{"id":557,"type":"article-journal","abstract":"ABSTRACT\n            \n              Seventeen multiple-antibiotic-resistant nonpathogenic\n              Escherichia coli\n              strains of human, animal, and food origins showed a wide variety of antibiotic resistance genes, many of them carried by class 1 and class 2 integrons. Amino acid changes in MarR and mutations in\n              marO\n              were identified for 15 and 14\n              E. coli\n              strains, respectively.","container-title":"Antimicrobial Agents and Chemotherapy","DOI":"10.1128/AAC.48.10.3996-4001.2004","ISSN":"0066-4804, 1098-6596","issue":"10","journalAbbreviation":"Antimicrob Agents Chemother","language":"en","page":"3996-4001","source":"DOI.org (Crossref)","title":"Mechanisms of Resistance in Multiple-Antibiotic-Resistant &lt;i&gt;Escherichia coli&lt;/i&gt; Strains of Human, Animal, and Food Origins","URL":"https://journals.asm.org/doi/10.1128/AAC.48.10.3996-4001.2004","volume":"48","author":[{"family":"Sáenz","given":"Yolanda"},{"family":"Briñas","given":"Laura"},{"family":"Domínguez","given":"Elena"},{"family":"Ruiz","given":"Joaquim"},{"family":"Zarazaga","given":"Myriam"},{"family":"Vila","given":"Jordi"},{"family":"Torres","given":"Carmen"}],"accessed":{"date-parts":[["2021",10,12]]},"issued":{"date-parts":[["2004",10]]}}}],"schema":"https://github.com/citation-style-language/schema/raw/master/csl-citation.json"} </w:instrText>
            </w:r>
            <w:r w:rsidRPr="005D6901">
              <w:rPr>
                <w:sz w:val="18"/>
                <w:szCs w:val="18"/>
              </w:rPr>
              <w:fldChar w:fldCharType="separate"/>
            </w:r>
            <w:r w:rsidR="0033612E" w:rsidRPr="0033612E">
              <w:rPr>
                <w:sz w:val="18"/>
              </w:rPr>
              <w:t>(Sáenz et al., 2004)</w:t>
            </w:r>
            <w:r w:rsidRPr="005D6901">
              <w:rPr>
                <w:sz w:val="18"/>
                <w:szCs w:val="18"/>
              </w:rPr>
              <w:fldChar w:fldCharType="end"/>
            </w:r>
          </w:p>
        </w:tc>
      </w:tr>
      <w:tr w:rsidR="0033612E" w:rsidRPr="005D6901" w14:paraId="4B560B0B" w14:textId="77777777" w:rsidTr="00960475">
        <w:tc>
          <w:tcPr>
            <w:tcW w:w="1838" w:type="dxa"/>
            <w:vAlign w:val="center"/>
          </w:tcPr>
          <w:p w14:paraId="19EF3063" w14:textId="7CA0E68F" w:rsidR="005D6901" w:rsidRPr="005D6901" w:rsidRDefault="005D6901" w:rsidP="005D6901">
            <w:pPr>
              <w:jc w:val="center"/>
              <w:rPr>
                <w:sz w:val="18"/>
                <w:szCs w:val="18"/>
              </w:rPr>
            </w:pPr>
            <w:r w:rsidRPr="005D6901">
              <w:rPr>
                <w:i/>
                <w:iCs/>
                <w:sz w:val="18"/>
                <w:szCs w:val="18"/>
                <w:lang w:val="en-US"/>
              </w:rPr>
              <w:t>RVint1</w:t>
            </w:r>
          </w:p>
        </w:tc>
        <w:tc>
          <w:tcPr>
            <w:tcW w:w="3489" w:type="dxa"/>
            <w:vAlign w:val="center"/>
          </w:tcPr>
          <w:p w14:paraId="4D0CFDD2" w14:textId="2CFD00FA" w:rsidR="005D6901" w:rsidRPr="005D6901" w:rsidRDefault="005D6901" w:rsidP="005D6901">
            <w:pPr>
              <w:rPr>
                <w:sz w:val="18"/>
                <w:szCs w:val="18"/>
              </w:rPr>
            </w:pPr>
            <w:proofErr w:type="gramStart"/>
            <w:r w:rsidRPr="005D6901">
              <w:rPr>
                <w:sz w:val="18"/>
                <w:szCs w:val="18"/>
              </w:rPr>
              <w:t>F:GGCATCCAAGCAGCAAG</w:t>
            </w:r>
            <w:proofErr w:type="gramEnd"/>
          </w:p>
          <w:p w14:paraId="082016E4" w14:textId="2E62D6DB" w:rsidR="005D6901" w:rsidRPr="005D6901" w:rsidRDefault="005D6901" w:rsidP="005D6901">
            <w:pPr>
              <w:rPr>
                <w:sz w:val="18"/>
                <w:szCs w:val="18"/>
              </w:rPr>
            </w:pPr>
            <w:proofErr w:type="gramStart"/>
            <w:r w:rsidRPr="005D6901">
              <w:rPr>
                <w:sz w:val="18"/>
                <w:szCs w:val="18"/>
              </w:rPr>
              <w:t>R:AAGCAGACTTGACCTGA</w:t>
            </w:r>
            <w:proofErr w:type="gramEnd"/>
          </w:p>
        </w:tc>
        <w:tc>
          <w:tcPr>
            <w:tcW w:w="2181" w:type="dxa"/>
            <w:vAlign w:val="center"/>
          </w:tcPr>
          <w:p w14:paraId="521AE2E6" w14:textId="1B526D13" w:rsidR="005D6901" w:rsidRPr="005D6901" w:rsidRDefault="005D6901" w:rsidP="005D6901">
            <w:pPr>
              <w:jc w:val="center"/>
              <w:rPr>
                <w:sz w:val="18"/>
                <w:szCs w:val="18"/>
              </w:rPr>
            </w:pPr>
            <w:proofErr w:type="spellStart"/>
            <w:r w:rsidRPr="005D6901">
              <w:rPr>
                <w:sz w:val="18"/>
                <w:szCs w:val="18"/>
              </w:rPr>
              <w:t>Variable</w:t>
            </w:r>
            <w:proofErr w:type="spellEnd"/>
          </w:p>
        </w:tc>
        <w:tc>
          <w:tcPr>
            <w:tcW w:w="986" w:type="dxa"/>
            <w:vAlign w:val="center"/>
          </w:tcPr>
          <w:p w14:paraId="6DF7827E" w14:textId="6C3DDADF"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{"citationID":"ypFBnJ9P","properties":{"formattedCitation":"(Mazel et al., 2000)","plainCitation":"(Mazel et al., 2000)","noteIndex":0},"citationItems":[{"id":2963,"uris":["http://zotero.org/users/local/bKBrLrbk/items/VR8UYQ8C"],"itemData":{"id":2963,"type":"article-journal","abstract":"ABSTRACT\n            \n              The 72\n              Escherichia coli\n              strains of the ECOR collection were examined for resistance to 10 different antimicrobial agents including ampicillin, tetracycline, mercury, trimethoprim, and sulfonamides. Eighteen strains were resistant to at least one of the antibiotics tested, and nearly 20% (14 of 72) were resistant to two or more. Several of the resistance determinants were shown to be carried on conjugative elements. The collection was screened for the presence of the three classes of integrons and for the\n              sul1\n              gene, which is generally associated with class 1 integrons. The four strains found to carry a class 1 integron also had Tn\n              21\n              -encoded mercury resistance. One of the integrons encoded a novel streptomycin resistance gene,\n              aadA7\n              , with an\n              attC\n              site (or 59-base element) nearly identical to the\n              attC\n              site associated with the\n              qacF\n              gene cassette found in In40 (M.-C. Ploy, P. Courvalin, and T. Lambert, Antimicrob. Agents Chemother. 42:2557–2563, 1998). The conservation of associated\n              attC\n              sites among unrelated resistance cassettes is similar to arrangements found in the\n              Vibrio cholerae\n              superintegrons (D. Mazel, B. Dychinco, V. A. Webb, and J. Davies, Science 280:605–608, 1998) and supports the hypothesis that resistance cassettes are picked up from superintegron pools and independently assembled from unrelated genes and related\n              attC\n              sites.","container-title":"Antimicrobial Agents and Chemotherapy","DOI":"10.1128/AAC.44.6.1568-1574.2000","ISSN":"0066-4804, 1098-6596","issue":"6","journalAbbreviation":"Antimicrob Agents Chemother","language":"en","page":"1568-1574","source":"DOI.org (Crossref)","title":"Antibiotic Resistance in the ECOR Collection: Integrons and Identification of a Novel &lt;i&gt;aad&lt;/i&gt; Gene","title-short":"Antibiotic Resistance in the ECOR Collection","URL":"https://journals.asm.org/doi/10.1128/AAC.44.6.1568-1574.2000","volume":"44","author":[{"family":"Mazel","given":"Didier"},{"family":"Dychinco","given":"Broderick"},{"family":"Webb","given":"Vera A."},{"family":"Davies","given":"Julian"}],"accessed":{"date-parts":[["2023",10,23]]},"issued":{"date-parts":[["2000",6]]}}}],"schema":"https://github.com/citation-style-language/schema/raw/master/csl-citation.json"} </w:instrText>
            </w:r>
            <w:r w:rsidRPr="005D6901">
              <w:rPr>
                <w:sz w:val="18"/>
                <w:szCs w:val="18"/>
              </w:rPr>
              <w:fldChar w:fldCharType="separate"/>
            </w:r>
            <w:r w:rsidR="0033612E">
              <w:rPr>
                <w:noProof/>
                <w:sz w:val="18"/>
                <w:szCs w:val="18"/>
              </w:rPr>
              <w:t>(Mazel et al., 2000)</w:t>
            </w:r>
            <w:r w:rsidRPr="005D6901">
              <w:rPr>
                <w:sz w:val="18"/>
                <w:szCs w:val="18"/>
              </w:rPr>
              <w:fldChar w:fldCharType="end"/>
            </w:r>
          </w:p>
        </w:tc>
      </w:tr>
      <w:tr w:rsidR="0033612E" w:rsidRPr="005D6901" w14:paraId="6B7BF71A" w14:textId="77777777" w:rsidTr="00960475">
        <w:tc>
          <w:tcPr>
            <w:tcW w:w="1838" w:type="dxa"/>
            <w:vAlign w:val="center"/>
          </w:tcPr>
          <w:p w14:paraId="720177D3" w14:textId="1C4BB7B4" w:rsidR="005D6901" w:rsidRPr="005D6901" w:rsidRDefault="005D6901" w:rsidP="005D6901">
            <w:pPr>
              <w:jc w:val="center"/>
              <w:rPr>
                <w:sz w:val="18"/>
                <w:szCs w:val="18"/>
              </w:rPr>
            </w:pPr>
            <w:r w:rsidRPr="005D6901">
              <w:rPr>
                <w:i/>
                <w:iCs/>
                <w:sz w:val="18"/>
                <w:szCs w:val="18"/>
                <w:lang w:val="en-US"/>
              </w:rPr>
              <w:t>RVint2</w:t>
            </w:r>
          </w:p>
        </w:tc>
        <w:tc>
          <w:tcPr>
            <w:tcW w:w="3489" w:type="dxa"/>
            <w:vAlign w:val="center"/>
          </w:tcPr>
          <w:p w14:paraId="550DF2B7" w14:textId="2C9E358E" w:rsidR="005D6901" w:rsidRPr="005D6901" w:rsidRDefault="005D6901" w:rsidP="005D6901">
            <w:pPr>
              <w:rPr>
                <w:sz w:val="18"/>
                <w:szCs w:val="18"/>
              </w:rPr>
            </w:pPr>
            <w:proofErr w:type="gramStart"/>
            <w:r w:rsidRPr="005D6901">
              <w:rPr>
                <w:sz w:val="18"/>
                <w:szCs w:val="18"/>
              </w:rPr>
              <w:t>F:GATGCCATCGCAAGTACGAG</w:t>
            </w:r>
            <w:proofErr w:type="gramEnd"/>
          </w:p>
          <w:p w14:paraId="3D5EDAD4" w14:textId="556AF69F" w:rsidR="005D6901" w:rsidRPr="005D6901" w:rsidRDefault="005D6901" w:rsidP="005D6901">
            <w:pPr>
              <w:rPr>
                <w:sz w:val="18"/>
                <w:szCs w:val="18"/>
              </w:rPr>
            </w:pPr>
            <w:proofErr w:type="gramStart"/>
            <w:r w:rsidRPr="005D6901">
              <w:rPr>
                <w:sz w:val="18"/>
                <w:szCs w:val="18"/>
              </w:rPr>
              <w:t>R:CGGGATCCCGGACGGCATGCACGATTTGTA</w:t>
            </w:r>
            <w:proofErr w:type="gramEnd"/>
          </w:p>
        </w:tc>
        <w:tc>
          <w:tcPr>
            <w:tcW w:w="2181" w:type="dxa"/>
            <w:vAlign w:val="center"/>
          </w:tcPr>
          <w:p w14:paraId="7AFDD68C" w14:textId="7EAF02BB" w:rsidR="005D6901" w:rsidRPr="005D6901" w:rsidRDefault="005D6901" w:rsidP="005D6901">
            <w:pPr>
              <w:jc w:val="center"/>
              <w:rPr>
                <w:sz w:val="18"/>
                <w:szCs w:val="18"/>
              </w:rPr>
            </w:pPr>
            <w:proofErr w:type="spellStart"/>
            <w:r w:rsidRPr="005D6901">
              <w:rPr>
                <w:sz w:val="18"/>
                <w:szCs w:val="18"/>
              </w:rPr>
              <w:t>Variable</w:t>
            </w:r>
            <w:proofErr w:type="spellEnd"/>
          </w:p>
        </w:tc>
        <w:tc>
          <w:tcPr>
            <w:tcW w:w="986" w:type="dxa"/>
            <w:vAlign w:val="center"/>
          </w:tcPr>
          <w:p w14:paraId="219BA7AA" w14:textId="62D80DB0"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{"citationID":"9bRY3Jw0","properties":{"formattedCitation":"(Mazel et al., 2000)","plainCitation":"(Mazel et al., 2000)","noteIndex":0},"citationItems":[{"id":2963,"uris":["http://zotero.org/users/local/bKBrLrbk/items/VR8UYQ8C"],"itemData":{"id":2963,"type":"article-journal","abstract":"ABSTRACT\n            \n              The 72\n              Escherichia coli\n              strains of the ECOR collection were examined for resistance to 10 different antimicrobial agents including ampicillin, tetracycline, mercury, trimethoprim, and sulfonamides. Eighteen strains were resistant to at least one of the antibiotics tested, and nearly 20% (14 of 72) were resistant to two or more. Several of the resistance determinants were shown to be carried on conjugative elements. The collection was screened for the presence of the three classes of integrons and for the\n              sul1\n              gene, which is generally associated with class 1 integrons. The four strains found to carry a class 1 integron also had Tn\n              21\n              -encoded mercury resistance. One of the integrons encoded a novel streptomycin resistance gene,\n              aadA7\n              , with an\n              attC\n              site (or 59-base element) nearly identical to the\n              attC\n              site associated with the\n              qacF\n              gene cassette found in In40 (M.-C. Ploy, P. Courvalin, and T. Lambert, Antimicrob. Agents Chemother. 42:2557–2563, 1998). The conservation of associated\n              attC\n              sites among unrelated resistance cassettes is similar to arrangements found in the\n              Vibrio cholerae\n              superintegrons (D. Mazel, B. Dychinco, V. A. Webb, and J. Davies, Science 280:605–608, 1998) and supports the hypothesis that resistance cassettes are picked up from superintegron pools and independently assembled from unrelated genes and related\n              attC\n              sites.","container-title":"Antimicrobial Agents and Chemotherapy","DOI":"10.1128/AAC.44.6.1568-1574.2000","ISSN":"0066-4804, 1098-6596","issue":"6","journalAbbreviation":"Antimicrob Agents Chemother","language":"en","page":"1568-1574","source":"DOI.org (Crossref)","title":"Antibiotic Resistance in the ECOR Collection: Integrons and Identification of a Novel &lt;i&gt;aad&lt;/i&gt; Gene","title-short":"Antibiotic Resistance in the ECOR Collection","URL":"https://journals.asm.org/doi/10.1128/AAC.44.6.1568-1574.2000","volume":"44","author":[{"family":"Mazel","given":"Didier"},{"family":"Dychinco","given":"Broderick"},{"family":"Webb","given":"Vera A."},{"family":"Davies","given":"Julian"}],"accessed":{"date-parts":[["2023",10,23]]},"issued":{"date-parts":[["2000",6]]}}}],"schema":"https://github.com/citation-style-language/schema/raw/master/csl-citation.json"} </w:instrText>
            </w:r>
            <w:r w:rsidRPr="005D6901">
              <w:rPr>
                <w:sz w:val="18"/>
                <w:szCs w:val="18"/>
              </w:rPr>
              <w:fldChar w:fldCharType="separate"/>
            </w:r>
            <w:r w:rsidR="0033612E">
              <w:rPr>
                <w:noProof/>
                <w:sz w:val="18"/>
                <w:szCs w:val="18"/>
              </w:rPr>
              <w:t>(Mazel et al., 2000)</w:t>
            </w:r>
            <w:r w:rsidRPr="005D6901">
              <w:rPr>
                <w:sz w:val="18"/>
                <w:szCs w:val="18"/>
              </w:rPr>
              <w:fldChar w:fldCharType="end"/>
            </w:r>
          </w:p>
        </w:tc>
      </w:tr>
      <w:tr w:rsidR="0033612E" w:rsidRPr="005D6901" w14:paraId="6B22B40B" w14:textId="77777777" w:rsidTr="00960475">
        <w:tc>
          <w:tcPr>
            <w:tcW w:w="1838" w:type="dxa"/>
            <w:vAlign w:val="center"/>
          </w:tcPr>
          <w:p w14:paraId="419E1E3B" w14:textId="68E66EDD" w:rsidR="005D6901" w:rsidRPr="005D6901" w:rsidRDefault="005D6901" w:rsidP="005D6901">
            <w:pPr>
              <w:jc w:val="center"/>
              <w:rPr>
                <w:i/>
                <w:iCs/>
                <w:sz w:val="18"/>
                <w:szCs w:val="18"/>
                <w:lang w:val="en-US"/>
              </w:rPr>
            </w:pPr>
            <w:proofErr w:type="spellStart"/>
            <w:r w:rsidRPr="005D6901">
              <w:rPr>
                <w:i/>
                <w:iCs/>
                <w:sz w:val="18"/>
                <w:szCs w:val="18"/>
                <w:lang w:val="en-US"/>
              </w:rPr>
              <w:t>fimA</w:t>
            </w:r>
            <w:proofErr w:type="spellEnd"/>
          </w:p>
        </w:tc>
        <w:tc>
          <w:tcPr>
            <w:tcW w:w="3489" w:type="dxa"/>
            <w:vAlign w:val="center"/>
          </w:tcPr>
          <w:p w14:paraId="7E1E1ED4" w14:textId="77777777" w:rsidR="005D6901" w:rsidRPr="005D6901" w:rsidRDefault="005D6901" w:rsidP="005D6901">
            <w:pPr>
              <w:rPr>
                <w:sz w:val="18"/>
                <w:szCs w:val="18"/>
              </w:rPr>
            </w:pPr>
            <w:r w:rsidRPr="005D6901">
              <w:rPr>
                <w:sz w:val="18"/>
                <w:szCs w:val="18"/>
              </w:rPr>
              <w:t>F: GTTGTTCTGTCGGCTCTGTC</w:t>
            </w:r>
          </w:p>
          <w:p w14:paraId="69FA9C97" w14:textId="22852F53" w:rsidR="005D6901" w:rsidRPr="005D6901" w:rsidRDefault="005D6901" w:rsidP="005D6901">
            <w:pPr>
              <w:rPr>
                <w:sz w:val="18"/>
                <w:szCs w:val="18"/>
              </w:rPr>
            </w:pPr>
            <w:r w:rsidRPr="005D6901">
              <w:rPr>
                <w:sz w:val="18"/>
                <w:szCs w:val="18"/>
              </w:rPr>
              <w:t>R: ATGGTGTTGGTTCCGTTATTC</w:t>
            </w:r>
          </w:p>
        </w:tc>
        <w:tc>
          <w:tcPr>
            <w:tcW w:w="2181" w:type="dxa"/>
            <w:vAlign w:val="center"/>
          </w:tcPr>
          <w:p w14:paraId="4E5640EB" w14:textId="3D4FE732" w:rsidR="005D6901" w:rsidRPr="005D6901" w:rsidRDefault="005D6901" w:rsidP="005D6901">
            <w:pPr>
              <w:jc w:val="center"/>
              <w:rPr>
                <w:sz w:val="18"/>
                <w:szCs w:val="18"/>
              </w:rPr>
            </w:pPr>
            <w:r w:rsidRPr="005D6901">
              <w:rPr>
                <w:sz w:val="18"/>
                <w:szCs w:val="18"/>
              </w:rPr>
              <w:t>447</w:t>
            </w:r>
          </w:p>
        </w:tc>
        <w:tc>
          <w:tcPr>
            <w:tcW w:w="986" w:type="dxa"/>
            <w:vAlign w:val="center"/>
          </w:tcPr>
          <w:p w14:paraId="0F1D1E5E" w14:textId="5DB41396"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{"citationID":"sB8ANaJO","properties":{"formattedCitation":"(Garc\\uc0\\u234{}s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4BB95FAB" w14:textId="77777777" w:rsidTr="00960475">
        <w:tc>
          <w:tcPr>
            <w:tcW w:w="1838" w:type="dxa"/>
            <w:vAlign w:val="center"/>
          </w:tcPr>
          <w:p w14:paraId="73714F5A" w14:textId="0F2F010B" w:rsidR="005D6901" w:rsidRPr="005D6901" w:rsidRDefault="005D6901" w:rsidP="005D6901">
            <w:pPr>
              <w:jc w:val="center"/>
              <w:rPr>
                <w:i/>
                <w:iCs/>
                <w:sz w:val="18"/>
                <w:szCs w:val="18"/>
                <w:lang w:val="en-US"/>
              </w:rPr>
            </w:pPr>
            <w:proofErr w:type="spellStart"/>
            <w:r w:rsidRPr="005D6901">
              <w:rPr>
                <w:i/>
                <w:iCs/>
                <w:sz w:val="18"/>
                <w:szCs w:val="18"/>
                <w:lang w:val="en-US"/>
              </w:rPr>
              <w:t>papGIII</w:t>
            </w:r>
            <w:proofErr w:type="spellEnd"/>
          </w:p>
        </w:tc>
        <w:tc>
          <w:tcPr>
            <w:tcW w:w="3489" w:type="dxa"/>
            <w:vAlign w:val="center"/>
          </w:tcPr>
          <w:p w14:paraId="2BBB1D7D" w14:textId="77777777" w:rsidR="005D6901" w:rsidRPr="005D6901" w:rsidRDefault="005D6901" w:rsidP="005D6901">
            <w:pPr>
              <w:rPr>
                <w:sz w:val="18"/>
                <w:szCs w:val="18"/>
              </w:rPr>
            </w:pPr>
            <w:r w:rsidRPr="005D6901">
              <w:rPr>
                <w:sz w:val="18"/>
                <w:szCs w:val="18"/>
              </w:rPr>
              <w:t>F: CATTTATCGTCCTCAACTTAG</w:t>
            </w:r>
          </w:p>
          <w:p w14:paraId="5CFE12E6" w14:textId="7FE44F15" w:rsidR="005D6901" w:rsidRPr="005D6901" w:rsidRDefault="005D6901" w:rsidP="005D6901">
            <w:pPr>
              <w:rPr>
                <w:sz w:val="18"/>
                <w:szCs w:val="18"/>
              </w:rPr>
            </w:pPr>
            <w:r w:rsidRPr="005D6901">
              <w:rPr>
                <w:sz w:val="18"/>
                <w:szCs w:val="18"/>
              </w:rPr>
              <w:t>R: AAGAAGGGATTTTGTAGCGTC</w:t>
            </w:r>
          </w:p>
        </w:tc>
        <w:tc>
          <w:tcPr>
            <w:tcW w:w="2181" w:type="dxa"/>
            <w:vAlign w:val="center"/>
          </w:tcPr>
          <w:p w14:paraId="1A27EE47" w14:textId="07372313" w:rsidR="005D6901" w:rsidRPr="005D6901" w:rsidRDefault="005D6901" w:rsidP="005D6901">
            <w:pPr>
              <w:jc w:val="center"/>
              <w:rPr>
                <w:sz w:val="18"/>
                <w:szCs w:val="18"/>
              </w:rPr>
            </w:pPr>
            <w:r w:rsidRPr="005D6901">
              <w:rPr>
                <w:sz w:val="18"/>
                <w:szCs w:val="18"/>
              </w:rPr>
              <w:t>482</w:t>
            </w:r>
          </w:p>
        </w:tc>
        <w:tc>
          <w:tcPr>
            <w:tcW w:w="986" w:type="dxa"/>
            <w:vAlign w:val="center"/>
          </w:tcPr>
          <w:p w14:paraId="02C49CA0" w14:textId="7F5D330F"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{"citationID":"UELCJYon","properties":{"formattedCitation":"(Garc\\uc0\\u234{}s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2FB79CA1" w14:textId="77777777" w:rsidTr="00960475">
        <w:tc>
          <w:tcPr>
            <w:tcW w:w="1838" w:type="dxa"/>
            <w:vAlign w:val="center"/>
          </w:tcPr>
          <w:p w14:paraId="532EFB14" w14:textId="10A5CAFC" w:rsidR="005D6901" w:rsidRPr="005D6901" w:rsidRDefault="005D6901" w:rsidP="005D6901">
            <w:pPr>
              <w:jc w:val="center"/>
              <w:rPr>
                <w:i/>
                <w:iCs/>
                <w:sz w:val="18"/>
                <w:szCs w:val="18"/>
                <w:lang w:val="en-US"/>
              </w:rPr>
            </w:pPr>
            <w:proofErr w:type="spellStart"/>
            <w:r w:rsidRPr="005D6901">
              <w:rPr>
                <w:i/>
                <w:iCs/>
                <w:sz w:val="18"/>
                <w:szCs w:val="18"/>
                <w:lang w:val="en-US"/>
              </w:rPr>
              <w:t>hlyA</w:t>
            </w:r>
            <w:proofErr w:type="spellEnd"/>
          </w:p>
        </w:tc>
        <w:tc>
          <w:tcPr>
            <w:tcW w:w="3489" w:type="dxa"/>
            <w:vAlign w:val="center"/>
          </w:tcPr>
          <w:p w14:paraId="74FDA726" w14:textId="50F6874B" w:rsidR="005D6901" w:rsidRPr="005D6901" w:rsidRDefault="005D6901" w:rsidP="005D6901">
            <w:pPr>
              <w:rPr>
                <w:sz w:val="18"/>
                <w:szCs w:val="18"/>
              </w:rPr>
            </w:pPr>
            <w:proofErr w:type="gramStart"/>
            <w:r w:rsidRPr="005D6901">
              <w:rPr>
                <w:sz w:val="18"/>
                <w:szCs w:val="18"/>
              </w:rPr>
              <w:t>F:AACAAGGATAAGCACTGTTCTGGCT</w:t>
            </w:r>
            <w:proofErr w:type="gramEnd"/>
          </w:p>
          <w:p w14:paraId="4C630029" w14:textId="20D94F66" w:rsidR="005D6901" w:rsidRPr="005D6901" w:rsidRDefault="005D6901" w:rsidP="005D6901">
            <w:pPr>
              <w:rPr>
                <w:sz w:val="18"/>
                <w:szCs w:val="18"/>
              </w:rPr>
            </w:pPr>
            <w:r w:rsidRPr="005D6901">
              <w:rPr>
                <w:sz w:val="18"/>
                <w:szCs w:val="18"/>
              </w:rPr>
              <w:t>R: ACCATATAAGCGGTCATTCCCGTCA</w:t>
            </w:r>
          </w:p>
        </w:tc>
        <w:tc>
          <w:tcPr>
            <w:tcW w:w="2181" w:type="dxa"/>
            <w:vAlign w:val="center"/>
          </w:tcPr>
          <w:p w14:paraId="0D0A1331" w14:textId="40529188" w:rsidR="005D6901" w:rsidRPr="005D6901" w:rsidRDefault="005D6901" w:rsidP="005D6901">
            <w:pPr>
              <w:jc w:val="center"/>
              <w:rPr>
                <w:sz w:val="18"/>
                <w:szCs w:val="18"/>
              </w:rPr>
            </w:pPr>
            <w:r w:rsidRPr="005D6901">
              <w:rPr>
                <w:sz w:val="18"/>
                <w:szCs w:val="18"/>
              </w:rPr>
              <w:t>1177</w:t>
            </w:r>
          </w:p>
        </w:tc>
        <w:tc>
          <w:tcPr>
            <w:tcW w:w="986" w:type="dxa"/>
            <w:vAlign w:val="center"/>
          </w:tcPr>
          <w:p w14:paraId="471946A2" w14:textId="73243032"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{"citationID":"4TUlzPub","properties":{"formattedCitation":"(Yamamoto et al., 1995)","plainCitation":"(Yamamoto et al., 1995)","noteIndex":0},"citationItems":[{"id":2976,"uris":["http://zotero.org/users/local/bKBrLrbk/items/IQRGDPJD"],"itemData":{"id":2976,"type":"article-journal","abstract":"Primers to amplify the genes encoding the virulence factors of uropathogenic Ercherichia coli, such as pilus associated with pyelonephritis (pup), haemolysin (Q), aerobactin (aer) and cytotoxic necrotizing factor I (cnj.1) genes, were designed. The above primers along with previously reported primers for S fimbriae (sfa) and atimbrial adhesin I (q@I) genes were combined to develop a multiplex polymerase chain reaction (PCR) for detection of the respective virulence factors and for the identification of uropathogenic E. coli. The multiplex PCR to detect pup. sfa, a&amp;I, h/v. uer and cnfl genes was highly specific and the sensitivity was found to be about 5 X IO’ colony forming units of E. coli per ml. A total of 194 E. roli strains isolated from patients with simple acute cystitis were examined by the multiplex PCR and the results were in complete agreement with that obtained by DNA colony hybridization test. The multiplex PCR developed was, therefore. concluded to be a useful, sensitive and rapid assay system to identify uropathogenic E. co/i.","container-title":"FEMS Immunology &amp; Medical Microbiology","DOI":"10.1111/j.1574-695X.1995.tb00179.x","ISSN":"0928-8244, 1574-695X","issue":"2","journalAbbreviation":"FEMS Immunol Med Microbiol","language":"en","page":"85-90","source":"DOI.org (Crossref)","title":"Detection of urovirulence factors in &lt;i&gt;Escherichia coli&lt;/i&gt; by multiplex polymerase chain reaction","URL":"https://academic.oup.com/femspd/article-lookup/doi/10.1111/j.1574-695X.1995.tb00179.x","volume":"12","author":[{"family":"Yamamoto","given":"Shingo"},{"family":"Terai","given":"Akito"},{"family":"Yuri","given":"Kazuyo"},{"family":"Kurazono","given":"Hisao"},{"family":"Takeda","given":"Yoshifumi"},{"family":"Yoshida","given":"Osamu"}],"accessed":{"date-parts":[["2023",10,23]]},"issued":{"date-parts":[["1995",10]]}}}],"schema":"https://github.com/citation-style-language/schema/raw/master/csl-citation.json"} </w:instrText>
            </w:r>
            <w:r w:rsidRPr="005D6901">
              <w:rPr>
                <w:sz w:val="18"/>
                <w:szCs w:val="18"/>
              </w:rPr>
              <w:fldChar w:fldCharType="separate"/>
            </w:r>
            <w:r w:rsidR="0033612E">
              <w:rPr>
                <w:noProof/>
                <w:sz w:val="18"/>
                <w:szCs w:val="18"/>
              </w:rPr>
              <w:t>(Yamamoto et al., 1995)</w:t>
            </w:r>
            <w:r w:rsidRPr="005D6901">
              <w:rPr>
                <w:sz w:val="18"/>
                <w:szCs w:val="18"/>
              </w:rPr>
              <w:fldChar w:fldCharType="end"/>
            </w:r>
          </w:p>
        </w:tc>
      </w:tr>
      <w:tr w:rsidR="0033612E" w:rsidRPr="005D6901" w14:paraId="3CD0DB1A" w14:textId="77777777" w:rsidTr="00960475">
        <w:tc>
          <w:tcPr>
            <w:tcW w:w="1838" w:type="dxa"/>
            <w:vAlign w:val="center"/>
          </w:tcPr>
          <w:p w14:paraId="13BB4422" w14:textId="32770818" w:rsidR="005D6901" w:rsidRPr="005D6901" w:rsidRDefault="005D6901" w:rsidP="005D6901">
            <w:pPr>
              <w:jc w:val="center"/>
              <w:rPr>
                <w:i/>
                <w:iCs/>
                <w:sz w:val="18"/>
                <w:szCs w:val="18"/>
                <w:lang w:val="en-US"/>
              </w:rPr>
            </w:pPr>
            <w:r w:rsidRPr="005D6901">
              <w:rPr>
                <w:i/>
                <w:iCs/>
                <w:sz w:val="18"/>
                <w:szCs w:val="18"/>
                <w:lang w:val="en-US"/>
              </w:rPr>
              <w:t>cnf1</w:t>
            </w:r>
          </w:p>
        </w:tc>
        <w:tc>
          <w:tcPr>
            <w:tcW w:w="3489" w:type="dxa"/>
            <w:vAlign w:val="center"/>
          </w:tcPr>
          <w:p w14:paraId="1D26FA2F" w14:textId="7B588EF9" w:rsidR="005D6901" w:rsidRPr="005D6901" w:rsidRDefault="005D6901" w:rsidP="005D6901">
            <w:pPr>
              <w:rPr>
                <w:sz w:val="18"/>
                <w:szCs w:val="18"/>
              </w:rPr>
            </w:pPr>
            <w:proofErr w:type="gramStart"/>
            <w:r w:rsidRPr="005D6901">
              <w:rPr>
                <w:sz w:val="18"/>
                <w:szCs w:val="18"/>
              </w:rPr>
              <w:t>F:AAGATGGAGTTTCCTATGCAGGAG</w:t>
            </w:r>
            <w:proofErr w:type="gramEnd"/>
          </w:p>
          <w:p w14:paraId="12318E84" w14:textId="0D7BDBB5" w:rsidR="005D6901" w:rsidRPr="005D6901" w:rsidRDefault="005D6901" w:rsidP="005D6901">
            <w:pPr>
              <w:rPr>
                <w:sz w:val="18"/>
                <w:szCs w:val="18"/>
              </w:rPr>
            </w:pPr>
            <w:proofErr w:type="gramStart"/>
            <w:r w:rsidRPr="005D6901">
              <w:rPr>
                <w:sz w:val="18"/>
                <w:szCs w:val="18"/>
              </w:rPr>
              <w:t>R:CATTCAGAGTCCTGCCCTCATTATT</w:t>
            </w:r>
            <w:proofErr w:type="gramEnd"/>
          </w:p>
        </w:tc>
        <w:tc>
          <w:tcPr>
            <w:tcW w:w="2181" w:type="dxa"/>
            <w:vAlign w:val="center"/>
          </w:tcPr>
          <w:p w14:paraId="12352058" w14:textId="61C25250" w:rsidR="005D6901" w:rsidRPr="005D6901" w:rsidRDefault="005D6901" w:rsidP="005D6901">
            <w:pPr>
              <w:jc w:val="center"/>
              <w:rPr>
                <w:sz w:val="18"/>
                <w:szCs w:val="18"/>
              </w:rPr>
            </w:pPr>
            <w:r w:rsidRPr="005D6901">
              <w:rPr>
                <w:sz w:val="18"/>
                <w:szCs w:val="18"/>
              </w:rPr>
              <w:t>498</w:t>
            </w:r>
          </w:p>
        </w:tc>
        <w:tc>
          <w:tcPr>
            <w:tcW w:w="986" w:type="dxa"/>
            <w:vAlign w:val="center"/>
          </w:tcPr>
          <w:p w14:paraId="2F2BC27C" w14:textId="0B7730D2"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{"citationID":"WN32LOjX","properties":{"formattedCitation":"(Garc\\uc0\\u234{}s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655321AC" w14:textId="77777777" w:rsidTr="00960475">
        <w:tc>
          <w:tcPr>
            <w:tcW w:w="1838" w:type="dxa"/>
            <w:vAlign w:val="center"/>
          </w:tcPr>
          <w:p w14:paraId="4479F9DD" w14:textId="265BD29B" w:rsidR="005D6901" w:rsidRPr="005D6901" w:rsidRDefault="005D6901" w:rsidP="005D6901">
            <w:pPr>
              <w:jc w:val="center"/>
              <w:rPr>
                <w:i/>
                <w:iCs/>
                <w:sz w:val="18"/>
                <w:szCs w:val="18"/>
                <w:lang w:val="en-US"/>
              </w:rPr>
            </w:pPr>
            <w:proofErr w:type="spellStart"/>
            <w:r w:rsidRPr="005D6901">
              <w:rPr>
                <w:i/>
                <w:iCs/>
                <w:sz w:val="18"/>
                <w:szCs w:val="18"/>
                <w:lang w:val="en-US"/>
              </w:rPr>
              <w:t>papC</w:t>
            </w:r>
            <w:proofErr w:type="spellEnd"/>
          </w:p>
        </w:tc>
        <w:tc>
          <w:tcPr>
            <w:tcW w:w="3489" w:type="dxa"/>
            <w:vAlign w:val="center"/>
          </w:tcPr>
          <w:p w14:paraId="6B6188D3" w14:textId="77777777" w:rsidR="005D6901" w:rsidRPr="005D6901" w:rsidRDefault="005D6901" w:rsidP="005D6901">
            <w:pPr>
              <w:rPr>
                <w:sz w:val="18"/>
                <w:szCs w:val="18"/>
              </w:rPr>
            </w:pPr>
            <w:proofErr w:type="gramStart"/>
            <w:r w:rsidRPr="005D6901">
              <w:rPr>
                <w:sz w:val="18"/>
                <w:szCs w:val="18"/>
              </w:rPr>
              <w:t>F:GACGGCTGTACTGCAGGGTGTGGCG</w:t>
            </w:r>
            <w:proofErr w:type="gramEnd"/>
          </w:p>
          <w:p w14:paraId="16737538" w14:textId="1CA0388C" w:rsidR="005D6901" w:rsidRPr="005D6901" w:rsidRDefault="005D6901" w:rsidP="005D6901">
            <w:pPr>
              <w:rPr>
                <w:sz w:val="18"/>
                <w:szCs w:val="18"/>
              </w:rPr>
            </w:pPr>
            <w:proofErr w:type="gramStart"/>
            <w:r w:rsidRPr="005D6901">
              <w:rPr>
                <w:sz w:val="18"/>
                <w:szCs w:val="18"/>
              </w:rPr>
              <w:t>R:ATATCCTTTCTGCAGGGATGCAATA</w:t>
            </w:r>
            <w:proofErr w:type="gramEnd"/>
          </w:p>
        </w:tc>
        <w:tc>
          <w:tcPr>
            <w:tcW w:w="2181" w:type="dxa"/>
            <w:vAlign w:val="center"/>
          </w:tcPr>
          <w:p w14:paraId="6664A854" w14:textId="4776992D" w:rsidR="005D6901" w:rsidRPr="005D6901" w:rsidRDefault="005D6901" w:rsidP="005D6901">
            <w:pPr>
              <w:jc w:val="center"/>
              <w:rPr>
                <w:sz w:val="18"/>
                <w:szCs w:val="18"/>
              </w:rPr>
            </w:pPr>
            <w:r w:rsidRPr="005D6901">
              <w:rPr>
                <w:sz w:val="18"/>
                <w:szCs w:val="18"/>
              </w:rPr>
              <w:t>328</w:t>
            </w:r>
          </w:p>
        </w:tc>
        <w:tc>
          <w:tcPr>
            <w:tcW w:w="986" w:type="dxa"/>
            <w:vAlign w:val="center"/>
          </w:tcPr>
          <w:p w14:paraId="49413320" w14:textId="3E7F30E4"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{"citationID":"yXVC2LWo","properties":{"formattedCitation":"(Garc\\uc0\\u234{}s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3CC59F1A" w14:textId="77777777" w:rsidTr="00960475">
        <w:tc>
          <w:tcPr>
            <w:tcW w:w="1838" w:type="dxa"/>
            <w:vAlign w:val="center"/>
          </w:tcPr>
          <w:p w14:paraId="5739F9A0" w14:textId="487763E9" w:rsidR="005D6901" w:rsidRPr="005D6901" w:rsidRDefault="005D6901" w:rsidP="005D6901">
            <w:pPr>
              <w:jc w:val="center"/>
              <w:rPr>
                <w:i/>
                <w:iCs/>
                <w:sz w:val="18"/>
                <w:szCs w:val="18"/>
                <w:lang w:val="en-US"/>
              </w:rPr>
            </w:pPr>
            <w:proofErr w:type="spellStart"/>
            <w:r w:rsidRPr="005D6901">
              <w:rPr>
                <w:i/>
                <w:iCs/>
                <w:sz w:val="18"/>
                <w:szCs w:val="18"/>
                <w:lang w:val="en-US"/>
              </w:rPr>
              <w:t>aer</w:t>
            </w:r>
            <w:proofErr w:type="spellEnd"/>
          </w:p>
        </w:tc>
        <w:tc>
          <w:tcPr>
            <w:tcW w:w="3489" w:type="dxa"/>
            <w:vAlign w:val="center"/>
          </w:tcPr>
          <w:p w14:paraId="03A8F6C4" w14:textId="77777777" w:rsidR="005D6901" w:rsidRPr="005D6901" w:rsidRDefault="005D6901" w:rsidP="005D6901">
            <w:pPr>
              <w:rPr>
                <w:sz w:val="18"/>
                <w:szCs w:val="18"/>
              </w:rPr>
            </w:pPr>
            <w:proofErr w:type="gramStart"/>
            <w:r w:rsidRPr="005D6901">
              <w:rPr>
                <w:sz w:val="18"/>
                <w:szCs w:val="18"/>
              </w:rPr>
              <w:t>F:TACCGGATTGTCATATGCAGACCGT</w:t>
            </w:r>
            <w:proofErr w:type="gramEnd"/>
          </w:p>
          <w:p w14:paraId="662A4750" w14:textId="01298962" w:rsidR="005D6901" w:rsidRPr="005D6901" w:rsidRDefault="005D6901" w:rsidP="005D6901">
            <w:pPr>
              <w:rPr>
                <w:sz w:val="18"/>
                <w:szCs w:val="18"/>
              </w:rPr>
            </w:pPr>
            <w:proofErr w:type="gramStart"/>
            <w:r w:rsidRPr="005D6901">
              <w:rPr>
                <w:sz w:val="18"/>
                <w:szCs w:val="18"/>
              </w:rPr>
              <w:t>R:AATATCTTCCTCCAGTCCGGAGAAG</w:t>
            </w:r>
            <w:proofErr w:type="gramEnd"/>
          </w:p>
        </w:tc>
        <w:tc>
          <w:tcPr>
            <w:tcW w:w="2181" w:type="dxa"/>
            <w:vAlign w:val="center"/>
          </w:tcPr>
          <w:p w14:paraId="7EFEC03E" w14:textId="32CD50D5" w:rsidR="005D6901" w:rsidRPr="005D6901" w:rsidRDefault="005D6901" w:rsidP="005D6901">
            <w:pPr>
              <w:jc w:val="center"/>
              <w:rPr>
                <w:sz w:val="18"/>
                <w:szCs w:val="18"/>
              </w:rPr>
            </w:pPr>
            <w:r w:rsidRPr="005D6901">
              <w:rPr>
                <w:sz w:val="18"/>
                <w:szCs w:val="18"/>
              </w:rPr>
              <w:t>602</w:t>
            </w:r>
          </w:p>
        </w:tc>
        <w:tc>
          <w:tcPr>
            <w:tcW w:w="986" w:type="dxa"/>
            <w:vAlign w:val="center"/>
          </w:tcPr>
          <w:p w14:paraId="4D07BC0A" w14:textId="07D439DB"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{"citationID":"tuLBrgdb","properties":{"formattedCitation":"(Garc\\uc0\\u234{}s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078CF46A" w14:textId="77777777" w:rsidTr="00960475">
        <w:tc>
          <w:tcPr>
            <w:tcW w:w="1838" w:type="dxa"/>
            <w:vAlign w:val="center"/>
          </w:tcPr>
          <w:p w14:paraId="378BB3EF" w14:textId="04386A4A" w:rsidR="005D6901" w:rsidRPr="005D6901" w:rsidRDefault="005D6901" w:rsidP="005D6901">
            <w:pPr>
              <w:jc w:val="center"/>
              <w:rPr>
                <w:i/>
                <w:iCs/>
                <w:sz w:val="18"/>
                <w:szCs w:val="18"/>
                <w:lang w:val="en-US"/>
              </w:rPr>
            </w:pPr>
            <w:proofErr w:type="spellStart"/>
            <w:r w:rsidRPr="005D6901">
              <w:rPr>
                <w:i/>
                <w:iCs/>
                <w:sz w:val="18"/>
                <w:szCs w:val="18"/>
                <w:lang w:val="en-US"/>
              </w:rPr>
              <w:t>eae</w:t>
            </w:r>
            <w:proofErr w:type="spellEnd"/>
          </w:p>
        </w:tc>
        <w:tc>
          <w:tcPr>
            <w:tcW w:w="3489" w:type="dxa"/>
            <w:vAlign w:val="center"/>
          </w:tcPr>
          <w:p w14:paraId="18531D30" w14:textId="7F6B42DA" w:rsidR="005D6901" w:rsidRPr="005D6901" w:rsidRDefault="005D6901" w:rsidP="005D6901">
            <w:pPr>
              <w:rPr>
                <w:sz w:val="18"/>
                <w:szCs w:val="18"/>
              </w:rPr>
            </w:pPr>
            <w:proofErr w:type="gramStart"/>
            <w:r w:rsidRPr="005D6901">
              <w:rPr>
                <w:sz w:val="18"/>
                <w:szCs w:val="18"/>
              </w:rPr>
              <w:t>F:CATTATGGAACGGCAGGT</w:t>
            </w:r>
            <w:proofErr w:type="gramEnd"/>
          </w:p>
          <w:p w14:paraId="0582ACDF" w14:textId="4BC7CC9A" w:rsidR="005D6901" w:rsidRPr="005D6901" w:rsidRDefault="005D6901" w:rsidP="005D6901">
            <w:pPr>
              <w:rPr>
                <w:sz w:val="18"/>
                <w:szCs w:val="18"/>
              </w:rPr>
            </w:pPr>
            <w:r w:rsidRPr="005D6901">
              <w:rPr>
                <w:sz w:val="18"/>
                <w:szCs w:val="18"/>
              </w:rPr>
              <w:t>R: ATCTTCTGCGTACTGCGTTCA</w:t>
            </w:r>
          </w:p>
        </w:tc>
        <w:tc>
          <w:tcPr>
            <w:tcW w:w="2181" w:type="dxa"/>
            <w:vAlign w:val="center"/>
          </w:tcPr>
          <w:p w14:paraId="012EA0B6" w14:textId="6476248C" w:rsidR="005D6901" w:rsidRPr="005D6901" w:rsidRDefault="005D6901" w:rsidP="005D6901">
            <w:pPr>
              <w:jc w:val="center"/>
              <w:rPr>
                <w:sz w:val="18"/>
                <w:szCs w:val="18"/>
              </w:rPr>
            </w:pPr>
            <w:r w:rsidRPr="005D6901">
              <w:rPr>
                <w:sz w:val="18"/>
                <w:szCs w:val="18"/>
              </w:rPr>
              <w:t>2941</w:t>
            </w:r>
          </w:p>
        </w:tc>
        <w:tc>
          <w:tcPr>
            <w:tcW w:w="986" w:type="dxa"/>
            <w:vAlign w:val="center"/>
          </w:tcPr>
          <w:p w14:paraId="209176F2" w14:textId="29732D47"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{"citationID":"SRSfAclX","properties":{"formattedCitation":"(Bardiau et al., 2011)","plainCitation":"(Bardiau et al., 2011)","noteIndex":0},"citationItems":[{"id":2978,"uris":["http://zotero.org/users/local/bKBrLrbk/items/UVDKX9W7"],"itemData":{"id":2978,"type":"article-journal","abstract":"Background: Enteropathogenic (EPEC) and enterohaemorrhagic (EHEC) Escherichia coli are responsible for food poisoning (enteritis and enterotoxaemia) in humans in developed countries. Cattle are considered to be an important reservoir of EHEC and EPEC strains for humans. Moreover, some of the strains, belonging to the O26, O111, O118 serogroups, for example, are also responsible for digestive disorders in calves. The Translocated intimin receptor (Tir), the intimin (Eae) and the Tir-cytoskeleton coupling protein (TccP) represent three virulence factors implicated in the intimate attachment of the bacteria to the eukaryotic cell. Major variants have already been described for these genes among the different serogroups but minor variations have not often been studied. In this study, we examined the polymorphisms of the tir, eae and tccP2 genes of O26 strains (EPEC and EHEC isolated from bovines and from humans) with the aim to determine whether these polymorphisms are host specific or not.\nResults: Of the 70 tested strains, 10 strains (14% of the strains) presented one or several polymorphisms in the tir and eae genes, which have never previously been described. Concerning tccP2 detection, 47 of the 70 strains (67% of the strains) were found to be positive for this gene. Most of the strains were found to possess tccP2 variants described in strains of serogroup O26. Nevertheless, three strains had tccP2 genes respectively described in strains of serogroup O111, O103 and O55. Moreover, none of the polymorphisms was statistically specific to the bovine or the human isolates. Nevertheless, the two major variants of tccP2 were statistically associated with the pathotype (EPEC or EHEC).\nConclusions: In conclusion, tir and eae gene polymorphisms were found not to be numerous and not to be predominantly synonymous. Moreover, no difference was observed between human and bovine strains regarding the presence of polymorphisms. Finally, some tccP2 variants appeared to be pathotype specific. Further investigations need to be performed on a larger number of strains in order to confirm this specificity.","container-title":"BMC Microbiology","DOI":"10.1186/1471-2180-11-124","ISSN":"1471-2180","issue":"1","journalAbbreviation":"BMC Microbiol","language":"en","page":"124","source":"DOI.org (Crossref)","title":"Study of polymorphisms in tir, eae and tccP2 genes in enterohaemorrhagic and enteropathogenic Escherichia coli of serogroup O26","URL":"https://bmcmicrobiol.biomedcentral.com/articles/10.1186/1471-2180-11-124","volume":"11","author":[{"family":"Bardiau","given":"Marjorie"},{"family":"Labrozzo","given":"Sabrina"},{"family":"Mainil","given":"Jacques G"}],"accessed":{"date-parts":[["2023",10,23]]},"issued":{"date-parts":[["2011",12]]}}}],"schema":"https://github.com/citation-style-language/schema/raw/master/csl-citation.json"} </w:instrText>
            </w:r>
            <w:r w:rsidRPr="005D6901">
              <w:rPr>
                <w:sz w:val="18"/>
                <w:szCs w:val="18"/>
              </w:rPr>
              <w:fldChar w:fldCharType="separate"/>
            </w:r>
            <w:r w:rsidR="0033612E">
              <w:rPr>
                <w:noProof/>
                <w:sz w:val="18"/>
                <w:szCs w:val="18"/>
              </w:rPr>
              <w:t>(Bardiau et al., 2011)</w:t>
            </w:r>
            <w:r w:rsidRPr="005D6901">
              <w:rPr>
                <w:sz w:val="18"/>
                <w:szCs w:val="18"/>
              </w:rPr>
              <w:fldChar w:fldCharType="end"/>
            </w:r>
          </w:p>
        </w:tc>
      </w:tr>
      <w:tr w:rsidR="0033612E" w:rsidRPr="005D6901" w14:paraId="29C778A3" w14:textId="77777777" w:rsidTr="00960475">
        <w:tc>
          <w:tcPr>
            <w:tcW w:w="1838" w:type="dxa"/>
            <w:vAlign w:val="center"/>
          </w:tcPr>
          <w:p w14:paraId="6E77DEF4" w14:textId="7E2B194C" w:rsidR="005D6901" w:rsidRPr="005D6901" w:rsidRDefault="005D6901" w:rsidP="005D6901">
            <w:pPr>
              <w:jc w:val="center"/>
              <w:rPr>
                <w:i/>
                <w:iCs/>
                <w:sz w:val="18"/>
                <w:szCs w:val="18"/>
                <w:lang w:val="en-US"/>
              </w:rPr>
            </w:pPr>
            <w:proofErr w:type="spellStart"/>
            <w:r w:rsidRPr="005D6901">
              <w:rPr>
                <w:i/>
                <w:iCs/>
                <w:sz w:val="18"/>
                <w:szCs w:val="18"/>
                <w:lang w:val="en-US"/>
              </w:rPr>
              <w:t>bfp</w:t>
            </w:r>
            <w:proofErr w:type="spellEnd"/>
          </w:p>
        </w:tc>
        <w:tc>
          <w:tcPr>
            <w:tcW w:w="3489" w:type="dxa"/>
            <w:vAlign w:val="center"/>
          </w:tcPr>
          <w:p w14:paraId="569DE14A" w14:textId="68C29284" w:rsidR="005D6901" w:rsidRPr="005D6901" w:rsidRDefault="005D6901" w:rsidP="005D6901">
            <w:pPr>
              <w:rPr>
                <w:color w:val="000000"/>
                <w:sz w:val="18"/>
                <w:szCs w:val="18"/>
              </w:rPr>
            </w:pPr>
            <w:proofErr w:type="gramStart"/>
            <w:r w:rsidRPr="005D6901">
              <w:rPr>
                <w:color w:val="000000"/>
                <w:sz w:val="18"/>
                <w:szCs w:val="18"/>
              </w:rPr>
              <w:t>F:AACTACATCTAGTACTCAACAACAG</w:t>
            </w:r>
            <w:proofErr w:type="gramEnd"/>
          </w:p>
          <w:p w14:paraId="07B130C7" w14:textId="0B7BB8AF" w:rsidR="005D6901" w:rsidRPr="005D6901" w:rsidRDefault="005D6901" w:rsidP="005D6901">
            <w:pPr>
              <w:rPr>
                <w:color w:val="000000"/>
                <w:sz w:val="18"/>
                <w:szCs w:val="18"/>
              </w:rPr>
            </w:pPr>
            <w:r w:rsidRPr="005D6901">
              <w:rPr>
                <w:color w:val="000000"/>
                <w:sz w:val="18"/>
                <w:szCs w:val="18"/>
              </w:rPr>
              <w:t>R: ATGTGCTTGAATAACACCATCATCT</w:t>
            </w:r>
          </w:p>
        </w:tc>
        <w:tc>
          <w:tcPr>
            <w:tcW w:w="2181" w:type="dxa"/>
            <w:vAlign w:val="center"/>
          </w:tcPr>
          <w:p w14:paraId="33A8F8C4" w14:textId="6967567F" w:rsidR="005D6901" w:rsidRPr="005D6901" w:rsidRDefault="005D6901" w:rsidP="005D6901">
            <w:pPr>
              <w:jc w:val="center"/>
              <w:rPr>
                <w:sz w:val="18"/>
                <w:szCs w:val="18"/>
              </w:rPr>
            </w:pPr>
            <w:r w:rsidRPr="005D6901">
              <w:rPr>
                <w:sz w:val="18"/>
                <w:szCs w:val="18"/>
              </w:rPr>
              <w:t>575</w:t>
            </w:r>
          </w:p>
        </w:tc>
        <w:tc>
          <w:tcPr>
            <w:tcW w:w="986" w:type="dxa"/>
            <w:vAlign w:val="center"/>
          </w:tcPr>
          <w:p w14:paraId="14EB812E" w14:textId="0FC2B393"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{"citationID":"FWkqdXjy","properties":{"formattedCitation":"(Bardiau et al., 2011)","plainCitation":"(Bardiau et al., 2011)","noteIndex":0},"citationItems":[{"id":2978,"uris":["http://zotero.org/users/local/bKBrLrbk/items/UVDKX9W7"],"itemData":{"id":2978,"type":"article-journal","abstract":"Background: Enteropathogenic (EPEC) and enterohaemorrhagic (EHEC) Escherichia coli are responsible for food poisoning (enteritis and enterotoxaemia) in humans in developed countries. Cattle are considered to be an important reservoir of EHEC and EPEC strains for humans. Moreover, some of the strains, belonging to the O26, O111, O118 serogroups, for example, are also responsible for digestive disorders in calves. The Translocated intimin receptor (Tir), the intimin (Eae) and the Tir-cytoskeleton coupling protein (TccP) represent three virulence factors implicated in the intimate attachment of the bacteria to the eukaryotic cell. Major variants have already been described for these genes among the different serogroups but minor variations have not often been studied. In this study, we examined the polymorphisms of the tir, eae and tccP2 genes of O26 strains (EPEC and EHEC isolated from bovines and from humans) with the aim to determine whether these polymorphisms are host specific or not.\nResults: Of the 70 tested strains, 10 strains (14% of the strains) presented one or several polymorphisms in the tir and eae genes, which have never previously been described. Concerning tccP2 detection, 47 of the 70 strains (67% of the strains) were found to be positive for this gene. Most of the strains were found to possess tccP2 variants described in strains of serogroup O26. Nevertheless, three strains had tccP2 genes respectively described in strains of serogroup O111, O103 and O55. Moreover, none of the polymorphisms was statistically specific to the bovine or the human isolates. Nevertheless, the two major variants of tccP2 were statistically associated with the pathotype (EPEC or EHEC).\nConclusions: In conclusion, tir and eae gene polymorphisms were found not to be numerous and not to be predominantly synonymous. Moreover, no difference was observed between human and bovine strains regarding the presence of polymorphisms. Finally, some tccP2 variants appeared to be pathotype specific. Further investigations need to be performed on a larger number of strains in order to confirm this specificity.","container-title":"BMC Microbiology","DOI":"10.1186/1471-2180-11-124","ISSN":"1471-2180","issue":"1","journalAbbreviation":"BMC Microbiol","language":"en","page":"124","source":"DOI.org (Crossref)","title":"Study of polymorphisms in tir, eae and tccP2 genes in enterohaemorrhagic and enteropathogenic Escherichia coli of serogroup O26","URL":"https://bmcmicrobiol.biomedcentral.com/articles/10.1186/1471-2180-11-124","volume":"11","author":[{"family":"Bardiau","given":"Marjorie"},{"family":"Labrozzo","given":"Sabrina"},{"family":"Mainil","given":"Jacques G"}],"accessed":{"date-parts":[["2023",10,23]]},"issued":{"date-parts":[["2011",12]]}}}],"schema":"https://github.com/citation-style-language/schema/raw/master/csl-citation.json"} </w:instrText>
            </w:r>
            <w:r w:rsidRPr="005D6901">
              <w:rPr>
                <w:sz w:val="18"/>
                <w:szCs w:val="18"/>
              </w:rPr>
              <w:fldChar w:fldCharType="separate"/>
            </w:r>
            <w:r w:rsidR="0033612E">
              <w:rPr>
                <w:noProof/>
                <w:sz w:val="18"/>
                <w:szCs w:val="18"/>
              </w:rPr>
              <w:t>(Bardiau et al., 2011)</w:t>
            </w:r>
            <w:r w:rsidRPr="005D6901">
              <w:rPr>
                <w:sz w:val="18"/>
                <w:szCs w:val="18"/>
              </w:rPr>
              <w:fldChar w:fldCharType="end"/>
            </w:r>
          </w:p>
        </w:tc>
      </w:tr>
      <w:tr w:rsidR="0033612E" w:rsidRPr="005D6901" w14:paraId="4ECF8637" w14:textId="77777777" w:rsidTr="00960475">
        <w:tc>
          <w:tcPr>
            <w:tcW w:w="1838" w:type="dxa"/>
            <w:vAlign w:val="center"/>
          </w:tcPr>
          <w:p w14:paraId="5B6762D4" w14:textId="1ABFDE7D" w:rsidR="005D6901" w:rsidRPr="005D6901" w:rsidRDefault="005D6901" w:rsidP="005D6901">
            <w:pPr>
              <w:jc w:val="center"/>
              <w:rPr>
                <w:i/>
                <w:iCs/>
                <w:sz w:val="18"/>
                <w:szCs w:val="18"/>
                <w:lang w:val="en-US"/>
              </w:rPr>
            </w:pPr>
            <w:proofErr w:type="spellStart"/>
            <w:r w:rsidRPr="005D6901">
              <w:rPr>
                <w:i/>
                <w:iCs/>
                <w:sz w:val="18"/>
                <w:szCs w:val="18"/>
              </w:rPr>
              <w:t>chuA</w:t>
            </w:r>
            <w:proofErr w:type="spellEnd"/>
          </w:p>
        </w:tc>
        <w:tc>
          <w:tcPr>
            <w:tcW w:w="3489" w:type="dxa"/>
            <w:vAlign w:val="center"/>
          </w:tcPr>
          <w:p w14:paraId="5B6E9404" w14:textId="77777777" w:rsidR="005D6901" w:rsidRPr="005D6901" w:rsidRDefault="005D6901" w:rsidP="005D6901">
            <w:pPr>
              <w:rPr>
                <w:sz w:val="18"/>
                <w:szCs w:val="18"/>
              </w:rPr>
            </w:pPr>
            <w:r w:rsidRPr="005D6901">
              <w:rPr>
                <w:sz w:val="18"/>
                <w:szCs w:val="18"/>
              </w:rPr>
              <w:t>F: GACGAACCAACGGTCAGGAT</w:t>
            </w:r>
          </w:p>
          <w:p w14:paraId="28474BE3" w14:textId="3F74E124" w:rsidR="005D6901" w:rsidRPr="005D6901" w:rsidRDefault="005D6901" w:rsidP="005D6901">
            <w:pPr>
              <w:rPr>
                <w:sz w:val="18"/>
                <w:szCs w:val="18"/>
              </w:rPr>
            </w:pPr>
            <w:r w:rsidRPr="005D6901">
              <w:rPr>
                <w:sz w:val="18"/>
                <w:szCs w:val="18"/>
              </w:rPr>
              <w:t>R: TGCCGCCAGTACCAAAGACA</w:t>
            </w:r>
          </w:p>
        </w:tc>
        <w:tc>
          <w:tcPr>
            <w:tcW w:w="2181" w:type="dxa"/>
            <w:vAlign w:val="center"/>
          </w:tcPr>
          <w:p w14:paraId="52371A62" w14:textId="6FF9C39B" w:rsidR="005D6901" w:rsidRPr="005D6901" w:rsidRDefault="005D6901" w:rsidP="005D6901">
            <w:pPr>
              <w:jc w:val="center"/>
              <w:rPr>
                <w:sz w:val="18"/>
                <w:szCs w:val="18"/>
              </w:rPr>
            </w:pPr>
            <w:r w:rsidRPr="005D6901">
              <w:rPr>
                <w:sz w:val="18"/>
                <w:szCs w:val="18"/>
              </w:rPr>
              <w:t>279</w:t>
            </w:r>
          </w:p>
        </w:tc>
        <w:tc>
          <w:tcPr>
            <w:tcW w:w="986" w:type="dxa"/>
            <w:vAlign w:val="center"/>
          </w:tcPr>
          <w:p w14:paraId="2A350362" w14:textId="50A25A03"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{"citationID":"Ex0ZLfKo","properties":{"formattedCitation":"(Garc\\uc0\\u234{}s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7003A9A3" w14:textId="77777777" w:rsidTr="00960475">
        <w:tc>
          <w:tcPr>
            <w:tcW w:w="1838" w:type="dxa"/>
            <w:vAlign w:val="center"/>
          </w:tcPr>
          <w:p w14:paraId="30CBCD39" w14:textId="4B1199F2" w:rsidR="005D6901" w:rsidRPr="005D6901" w:rsidRDefault="005D6901" w:rsidP="005D6901">
            <w:pPr>
              <w:jc w:val="center"/>
              <w:rPr>
                <w:i/>
                <w:iCs/>
                <w:sz w:val="18"/>
                <w:szCs w:val="18"/>
                <w:lang w:val="en-US"/>
              </w:rPr>
            </w:pPr>
            <w:proofErr w:type="spellStart"/>
            <w:r w:rsidRPr="005D6901">
              <w:rPr>
                <w:i/>
                <w:iCs/>
                <w:sz w:val="18"/>
                <w:szCs w:val="18"/>
              </w:rPr>
              <w:t>yjaA</w:t>
            </w:r>
            <w:proofErr w:type="spellEnd"/>
          </w:p>
        </w:tc>
        <w:tc>
          <w:tcPr>
            <w:tcW w:w="3489" w:type="dxa"/>
            <w:vAlign w:val="center"/>
          </w:tcPr>
          <w:p w14:paraId="1FB54257" w14:textId="77777777" w:rsidR="005D6901" w:rsidRPr="005D6901" w:rsidRDefault="005D6901" w:rsidP="005D6901">
            <w:pPr>
              <w:rPr>
                <w:sz w:val="18"/>
                <w:szCs w:val="18"/>
              </w:rPr>
            </w:pPr>
            <w:r w:rsidRPr="005D6901">
              <w:rPr>
                <w:sz w:val="18"/>
                <w:szCs w:val="18"/>
              </w:rPr>
              <w:t>F: TGAAGTGTCAGGAGACGCTG</w:t>
            </w:r>
          </w:p>
          <w:p w14:paraId="158CCA98" w14:textId="2E3759E3" w:rsidR="005D6901" w:rsidRPr="005D6901" w:rsidRDefault="005D6901" w:rsidP="005D6901">
            <w:pPr>
              <w:rPr>
                <w:sz w:val="18"/>
                <w:szCs w:val="18"/>
              </w:rPr>
            </w:pPr>
            <w:r w:rsidRPr="005D6901">
              <w:rPr>
                <w:sz w:val="18"/>
                <w:szCs w:val="18"/>
              </w:rPr>
              <w:t>R: ATGGAGAATGCGTTCCTCAAC</w:t>
            </w:r>
          </w:p>
        </w:tc>
        <w:tc>
          <w:tcPr>
            <w:tcW w:w="2181" w:type="dxa"/>
            <w:vAlign w:val="center"/>
          </w:tcPr>
          <w:p w14:paraId="5544D640" w14:textId="39EC9B27" w:rsidR="005D6901" w:rsidRPr="005D6901" w:rsidRDefault="005D6901" w:rsidP="005D6901">
            <w:pPr>
              <w:jc w:val="center"/>
              <w:rPr>
                <w:sz w:val="18"/>
                <w:szCs w:val="18"/>
              </w:rPr>
            </w:pPr>
            <w:r w:rsidRPr="005D6901">
              <w:rPr>
                <w:sz w:val="18"/>
                <w:szCs w:val="18"/>
              </w:rPr>
              <w:t>211</w:t>
            </w:r>
          </w:p>
        </w:tc>
        <w:tc>
          <w:tcPr>
            <w:tcW w:w="986" w:type="dxa"/>
            <w:vAlign w:val="center"/>
          </w:tcPr>
          <w:p w14:paraId="36FBAC09" w14:textId="18FFFCA1"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{"citationID":"0TluEHCV","properties":{"formattedCitation":"(Garc\\uc0\\u234{}s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r w:rsidR="0033612E" w:rsidRPr="005D6901" w14:paraId="4D35D2B6" w14:textId="77777777" w:rsidTr="00960475">
        <w:tc>
          <w:tcPr>
            <w:tcW w:w="1838" w:type="dxa"/>
            <w:vAlign w:val="center"/>
          </w:tcPr>
          <w:p w14:paraId="51B7EE13" w14:textId="4474B1FF" w:rsidR="005D6901" w:rsidRPr="005D6901" w:rsidRDefault="005D6901" w:rsidP="005D6901">
            <w:pPr>
              <w:jc w:val="center"/>
              <w:rPr>
                <w:i/>
                <w:iCs/>
                <w:sz w:val="18"/>
                <w:szCs w:val="18"/>
                <w:lang w:val="en-US"/>
              </w:rPr>
            </w:pPr>
            <w:r w:rsidRPr="005D6901">
              <w:rPr>
                <w:i/>
                <w:iCs/>
                <w:sz w:val="18"/>
                <w:szCs w:val="18"/>
              </w:rPr>
              <w:t>tspE4.C2</w:t>
            </w:r>
          </w:p>
        </w:tc>
        <w:tc>
          <w:tcPr>
            <w:tcW w:w="3489" w:type="dxa"/>
            <w:vAlign w:val="center"/>
          </w:tcPr>
          <w:p w14:paraId="05D63C98" w14:textId="77777777" w:rsidR="005D6901" w:rsidRPr="005D6901" w:rsidRDefault="005D6901" w:rsidP="005D6901">
            <w:pPr>
              <w:rPr>
                <w:sz w:val="18"/>
                <w:szCs w:val="18"/>
              </w:rPr>
            </w:pPr>
            <w:r w:rsidRPr="005D6901">
              <w:rPr>
                <w:sz w:val="18"/>
                <w:szCs w:val="18"/>
              </w:rPr>
              <w:t>F: GAGTAATGTCGGGGCATTCA</w:t>
            </w:r>
          </w:p>
          <w:p w14:paraId="1835223A" w14:textId="3FC30C3B" w:rsidR="005D6901" w:rsidRPr="005D6901" w:rsidRDefault="005D6901" w:rsidP="005D6901">
            <w:pPr>
              <w:rPr>
                <w:sz w:val="18"/>
                <w:szCs w:val="18"/>
              </w:rPr>
            </w:pPr>
            <w:r w:rsidRPr="005D6901">
              <w:rPr>
                <w:sz w:val="18"/>
                <w:szCs w:val="18"/>
              </w:rPr>
              <w:t>R: CGCGCCAACAAAGTATTACG</w:t>
            </w:r>
          </w:p>
        </w:tc>
        <w:tc>
          <w:tcPr>
            <w:tcW w:w="2181" w:type="dxa"/>
            <w:vAlign w:val="center"/>
          </w:tcPr>
          <w:p w14:paraId="496EBDF2" w14:textId="255E3095" w:rsidR="005D6901" w:rsidRPr="005D6901" w:rsidRDefault="005D6901" w:rsidP="005D6901">
            <w:pPr>
              <w:jc w:val="center"/>
              <w:rPr>
                <w:sz w:val="18"/>
                <w:szCs w:val="18"/>
              </w:rPr>
            </w:pPr>
            <w:r w:rsidRPr="005D6901">
              <w:rPr>
                <w:sz w:val="18"/>
                <w:szCs w:val="18"/>
              </w:rPr>
              <w:t>152</w:t>
            </w:r>
          </w:p>
        </w:tc>
        <w:tc>
          <w:tcPr>
            <w:tcW w:w="986" w:type="dxa"/>
            <w:vAlign w:val="center"/>
          </w:tcPr>
          <w:p w14:paraId="34B635AC" w14:textId="57429110" w:rsidR="005D6901" w:rsidRPr="005D6901" w:rsidRDefault="005D6901" w:rsidP="005D6901">
            <w:pPr>
              <w:jc w:val="center"/>
              <w:rPr>
                <w:sz w:val="18"/>
                <w:szCs w:val="18"/>
              </w:rPr>
            </w:pPr>
            <w:r w:rsidRPr="005D6901">
              <w:rPr>
                <w:sz w:val="18"/>
                <w:szCs w:val="18"/>
              </w:rPr>
              <w:fldChar w:fldCharType="begin"/>
            </w:r>
            <w:r w:rsidR="0033612E">
              <w:rPr>
                <w:sz w:val="18"/>
                <w:szCs w:val="18"/>
              </w:rPr>
              <w:instrText xml:space="preserve"> ADDIN ZOTERO_ITEM CSL_CITATION {"citationID":"ANIWOxr8","properties":{"formattedCitation":"(Garc\\uc0\\u234{}s et al., 2019)","plainCitation":"(Garcês et al., 2019)","noteIndex":0},"citationItems":[{"id":2955,"uris":["http://zotero.org/users/local/bKBrLrbk/items/IRT5339N"],"itemData":{"id":2955,"type":"article-journal","container-title":"Journal of Hazardous Materials","DOI":"10.1016/j.jhazmat.2017.12.053","ISSN":"03043894","journalAbbreviation":"Journal of Hazardous Materials","language":"en","page":"219-224","source":"DOI.org (Crossref)","title":"First report on extended-spectrum beta-lactamase (ESBL) producing Escherichia coli from European free-tailed bats (Tadarida teniotis) in Portugal: A one-health approach of a hidden contamination problem","title-short":"First report on extended-spectrum beta-lactamase (ESBL) producing Escherichia coli from European free-tailed bats (Tadarida teniotis) in Portugal","URL":"https://linkinghub.elsevier.com/retrieve/pii/S0304389417309536","volume":"370","author":[{"family":"Garcês","given":"Andreia"},{"family":"Correia","given":"Susana"},{"family":"Amorim","given":"Francisco"},{"family":"Pereira","given":"José Eduardo"},{"family":"Igrejas","given":"Gilberto"},{"family":"Poeta","given":"Patrícia"}],"accessed":{"date-parts":[["2023",10,23]]},"issued":{"date-parts":[["2019",5]]}}}],"schema":"https://github.com/citation-style-language/schema/raw/master/csl-citation.json"} </w:instrText>
            </w:r>
            <w:r w:rsidRPr="005D6901">
              <w:rPr>
                <w:sz w:val="18"/>
                <w:szCs w:val="18"/>
              </w:rPr>
              <w:fldChar w:fldCharType="separate"/>
            </w:r>
            <w:r w:rsidR="0033612E" w:rsidRPr="0033612E">
              <w:rPr>
                <w:sz w:val="18"/>
              </w:rPr>
              <w:t>(Garcês et al., 2019)</w:t>
            </w:r>
            <w:r w:rsidRPr="005D6901">
              <w:rPr>
                <w:sz w:val="18"/>
                <w:szCs w:val="18"/>
              </w:rPr>
              <w:fldChar w:fldCharType="end"/>
            </w:r>
          </w:p>
        </w:tc>
      </w:tr>
    </w:tbl>
    <w:p w14:paraId="778DD0B2" w14:textId="77777777" w:rsidR="007C4AA4" w:rsidRDefault="007C4AA4"/>
    <w:p w14:paraId="19BE9FDB" w14:textId="77777777" w:rsidR="005D6901" w:rsidRDefault="005D6901"/>
    <w:p w14:paraId="521533E7" w14:textId="77777777" w:rsidR="005D6901" w:rsidRDefault="005D6901"/>
    <w:p w14:paraId="2E8EDC71" w14:textId="77777777" w:rsidR="005D6901" w:rsidRDefault="005D6901"/>
    <w:p w14:paraId="08FCFAE3" w14:textId="6FD085AA" w:rsidR="005D6901" w:rsidRDefault="0033612E">
      <w:pPr>
        <w:rPr>
          <w:b/>
          <w:bCs/>
        </w:rPr>
      </w:pPr>
      <w:proofErr w:type="spellStart"/>
      <w:r>
        <w:rPr>
          <w:b/>
          <w:bCs/>
        </w:rPr>
        <w:lastRenderedPageBreak/>
        <w:t>References</w:t>
      </w:r>
      <w:proofErr w:type="spellEnd"/>
    </w:p>
    <w:p w14:paraId="6C00173A" w14:textId="77777777" w:rsidR="005D6901" w:rsidRDefault="005D6901">
      <w:pPr>
        <w:rPr>
          <w:b/>
          <w:bCs/>
        </w:rPr>
      </w:pPr>
    </w:p>
    <w:p w14:paraId="47304B53" w14:textId="77777777" w:rsidR="0033612E" w:rsidRPr="0033612E" w:rsidRDefault="005D6901" w:rsidP="0033612E">
      <w:pPr>
        <w:pStyle w:val="Bibliografia2"/>
        <w:ind w:left="284" w:hanging="295"/>
        <w:jc w:val="both"/>
        <w:rPr>
          <w:b w:val="0"/>
          <w:bCs w:val="0"/>
          <w:lang w:val="en-US"/>
        </w:rPr>
      </w:pPr>
      <w:r w:rsidRPr="0033612E">
        <w:rPr>
          <w:b w:val="0"/>
          <w:bCs w:val="0"/>
        </w:rPr>
        <w:fldChar w:fldCharType="begin"/>
      </w:r>
      <w:r w:rsidR="0033612E" w:rsidRPr="0033612E">
        <w:rPr>
          <w:b w:val="0"/>
          <w:bCs w:val="0"/>
          <w:lang w:val="en-US"/>
        </w:rPr>
        <w:instrText xml:space="preserve"> ADDIN ZOTERO_BIBL {"uncited":[],"omitted":[],"custom":[]} CSL_BIBLIOGRAPHY </w:instrText>
      </w:r>
      <w:r w:rsidRPr="0033612E">
        <w:rPr>
          <w:b w:val="0"/>
          <w:bCs w:val="0"/>
        </w:rPr>
        <w:fldChar w:fldCharType="separate"/>
      </w:r>
      <w:r w:rsidR="0033612E" w:rsidRPr="0033612E">
        <w:rPr>
          <w:b w:val="0"/>
          <w:bCs w:val="0"/>
          <w:lang w:val="en-US"/>
        </w:rPr>
        <w:t xml:space="preserve">Aarestrup, F.M., Agerso, Y., Gerner–Smidt, P., Madsen, M., Jensen, L.B., 2000. Comparison of antimicrobial resistance phenotypes and resistance genes in </w:t>
      </w:r>
      <w:r w:rsidR="0033612E" w:rsidRPr="0033612E">
        <w:rPr>
          <w:b w:val="0"/>
          <w:bCs w:val="0"/>
          <w:i/>
          <w:iCs/>
          <w:lang w:val="en-US"/>
        </w:rPr>
        <w:t>Enterococcus faecalis</w:t>
      </w:r>
      <w:r w:rsidR="0033612E" w:rsidRPr="0033612E">
        <w:rPr>
          <w:b w:val="0"/>
          <w:bCs w:val="0"/>
          <w:lang w:val="en-US"/>
        </w:rPr>
        <w:t xml:space="preserve"> and </w:t>
      </w:r>
      <w:r w:rsidR="0033612E" w:rsidRPr="0033612E">
        <w:rPr>
          <w:b w:val="0"/>
          <w:bCs w:val="0"/>
          <w:i/>
          <w:iCs/>
          <w:lang w:val="en-US"/>
        </w:rPr>
        <w:t>Enterococcus faecium</w:t>
      </w:r>
      <w:r w:rsidR="0033612E" w:rsidRPr="0033612E">
        <w:rPr>
          <w:b w:val="0"/>
          <w:bCs w:val="0"/>
          <w:lang w:val="en-US"/>
        </w:rPr>
        <w:t xml:space="preserve"> from humans in the community, broilers, and pigs in Denmark. Diagn. Microbiol. Infect. Dis. 37, 127–137. doi:10.1016/S0732-8893(00)00130-9</w:t>
      </w:r>
    </w:p>
    <w:p w14:paraId="22C681F3" w14:textId="77777777" w:rsidR="0033612E" w:rsidRPr="00865116" w:rsidRDefault="0033612E" w:rsidP="0033612E">
      <w:pPr>
        <w:pStyle w:val="Bibliografia2"/>
        <w:ind w:left="284" w:hanging="295"/>
        <w:jc w:val="both"/>
        <w:rPr>
          <w:b w:val="0"/>
          <w:bCs w:val="0"/>
          <w:lang w:val="en-US"/>
        </w:rPr>
      </w:pPr>
      <w:r w:rsidRPr="0033612E">
        <w:rPr>
          <w:b w:val="0"/>
          <w:bCs w:val="0"/>
          <w:lang w:val="en-US"/>
        </w:rPr>
        <w:t xml:space="preserve">Bardiau, M., Labrozzo, S., Mainil, J.G., 2011. Study of polymorphisms in tir, eae and tccP2 genes in enterohaemorrhagic and enteropathogenic </w:t>
      </w:r>
      <w:r w:rsidRPr="0033612E">
        <w:rPr>
          <w:b w:val="0"/>
          <w:bCs w:val="0"/>
          <w:i/>
          <w:iCs/>
          <w:lang w:val="en-US"/>
        </w:rPr>
        <w:t>Escherichia coli</w:t>
      </w:r>
      <w:r w:rsidRPr="0033612E">
        <w:rPr>
          <w:b w:val="0"/>
          <w:bCs w:val="0"/>
          <w:lang w:val="en-US"/>
        </w:rPr>
        <w:t xml:space="preserve"> of serogroup O26. </w:t>
      </w:r>
      <w:r w:rsidRPr="00865116">
        <w:rPr>
          <w:b w:val="0"/>
          <w:bCs w:val="0"/>
          <w:lang w:val="en-US"/>
        </w:rPr>
        <w:t xml:space="preserve">BMC </w:t>
      </w:r>
      <w:proofErr w:type="spellStart"/>
      <w:r w:rsidRPr="00865116">
        <w:rPr>
          <w:b w:val="0"/>
          <w:bCs w:val="0"/>
          <w:lang w:val="en-US"/>
        </w:rPr>
        <w:t>Microbiol</w:t>
      </w:r>
      <w:proofErr w:type="spellEnd"/>
      <w:r w:rsidRPr="00865116">
        <w:rPr>
          <w:b w:val="0"/>
          <w:bCs w:val="0"/>
          <w:lang w:val="en-US"/>
        </w:rPr>
        <w:t>. 11, 124. doi:10.1186/1471-2180-11-124</w:t>
      </w:r>
    </w:p>
    <w:p w14:paraId="3474161A" w14:textId="37C563E5" w:rsidR="0033612E" w:rsidRPr="0033612E" w:rsidRDefault="0033612E" w:rsidP="0033612E">
      <w:pPr>
        <w:pStyle w:val="Bibliografia2"/>
        <w:ind w:left="284" w:hanging="295"/>
        <w:jc w:val="both"/>
        <w:rPr>
          <w:b w:val="0"/>
          <w:bCs w:val="0"/>
        </w:rPr>
      </w:pPr>
      <w:proofErr w:type="spellStart"/>
      <w:r w:rsidRPr="00865116">
        <w:rPr>
          <w:b w:val="0"/>
          <w:bCs w:val="0"/>
          <w:lang w:val="en-US"/>
        </w:rPr>
        <w:t>Caroff</w:t>
      </w:r>
      <w:proofErr w:type="spellEnd"/>
      <w:r w:rsidRPr="00865116">
        <w:rPr>
          <w:b w:val="0"/>
          <w:bCs w:val="0"/>
          <w:lang w:val="en-US"/>
        </w:rPr>
        <w:t xml:space="preserve">, N., </w:t>
      </w:r>
      <w:proofErr w:type="spellStart"/>
      <w:r w:rsidRPr="00865116">
        <w:rPr>
          <w:b w:val="0"/>
          <w:bCs w:val="0"/>
          <w:lang w:val="en-US"/>
        </w:rPr>
        <w:t>Espaze</w:t>
      </w:r>
      <w:proofErr w:type="spellEnd"/>
      <w:r w:rsidRPr="00865116">
        <w:rPr>
          <w:b w:val="0"/>
          <w:bCs w:val="0"/>
          <w:lang w:val="en-US"/>
        </w:rPr>
        <w:t xml:space="preserve">, E., </w:t>
      </w:r>
      <w:proofErr w:type="spellStart"/>
      <w:r w:rsidRPr="00865116">
        <w:rPr>
          <w:b w:val="0"/>
          <w:bCs w:val="0"/>
          <w:lang w:val="en-US"/>
        </w:rPr>
        <w:t>BÃ©rard</w:t>
      </w:r>
      <w:proofErr w:type="spellEnd"/>
      <w:r w:rsidRPr="00865116">
        <w:rPr>
          <w:b w:val="0"/>
          <w:bCs w:val="0"/>
          <w:lang w:val="en-US"/>
        </w:rPr>
        <w:t xml:space="preserve">, I., Richet, H., Reynaud, A., 1999. Mutations in the </w:t>
      </w:r>
      <w:proofErr w:type="spellStart"/>
      <w:r w:rsidRPr="00865116">
        <w:rPr>
          <w:b w:val="0"/>
          <w:bCs w:val="0"/>
          <w:i/>
          <w:iCs/>
          <w:lang w:val="en-US"/>
        </w:rPr>
        <w:t>ampC</w:t>
      </w:r>
      <w:proofErr w:type="spellEnd"/>
      <w:r w:rsidRPr="00865116">
        <w:rPr>
          <w:b w:val="0"/>
          <w:bCs w:val="0"/>
          <w:lang w:val="en-US"/>
        </w:rPr>
        <w:t xml:space="preserve"> promoter of </w:t>
      </w:r>
      <w:r w:rsidRPr="00865116">
        <w:rPr>
          <w:b w:val="0"/>
          <w:bCs w:val="0"/>
          <w:i/>
          <w:iCs/>
          <w:lang w:val="en-US"/>
        </w:rPr>
        <w:t>Escherichia coli</w:t>
      </w:r>
      <w:r w:rsidRPr="00865116">
        <w:rPr>
          <w:b w:val="0"/>
          <w:bCs w:val="0"/>
          <w:lang w:val="en-US"/>
        </w:rPr>
        <w:t xml:space="preserve"> isolates resistant to </w:t>
      </w:r>
      <w:proofErr w:type="spellStart"/>
      <w:r w:rsidRPr="00865116">
        <w:rPr>
          <w:b w:val="0"/>
          <w:bCs w:val="0"/>
          <w:lang w:val="en-US"/>
        </w:rPr>
        <w:t>oxyiminocephalosporins</w:t>
      </w:r>
      <w:proofErr w:type="spellEnd"/>
      <w:r w:rsidRPr="00865116">
        <w:rPr>
          <w:b w:val="0"/>
          <w:bCs w:val="0"/>
          <w:lang w:val="en-US"/>
        </w:rPr>
        <w:t xml:space="preserve"> without extended spectrum Î</w:t>
      </w:r>
      <w:r w:rsidRPr="00865116">
        <w:rPr>
          <w:b w:val="0"/>
          <w:bCs w:val="0"/>
          <w:vertAlign w:val="superscript"/>
          <w:lang w:val="en-US"/>
        </w:rPr>
        <w:t>2</w:t>
      </w:r>
      <w:r w:rsidRPr="00865116">
        <w:rPr>
          <w:b w:val="0"/>
          <w:bCs w:val="0"/>
          <w:lang w:val="en-US"/>
        </w:rPr>
        <w:t xml:space="preserve">-lactamase production. </w:t>
      </w:r>
      <w:r w:rsidRPr="0033612E">
        <w:rPr>
          <w:b w:val="0"/>
          <w:bCs w:val="0"/>
        </w:rPr>
        <w:t xml:space="preserve">FEMS </w:t>
      </w:r>
      <w:proofErr w:type="spellStart"/>
      <w:r w:rsidRPr="0033612E">
        <w:rPr>
          <w:b w:val="0"/>
          <w:bCs w:val="0"/>
        </w:rPr>
        <w:t>Microbiol</w:t>
      </w:r>
      <w:proofErr w:type="spellEnd"/>
      <w:r w:rsidRPr="0033612E">
        <w:rPr>
          <w:b w:val="0"/>
          <w:bCs w:val="0"/>
        </w:rPr>
        <w:t>. Lett. 173, 459–465. doi:10.1111/j.1574-6968.1999.tb13539.x</w:t>
      </w:r>
    </w:p>
    <w:p w14:paraId="6480C094" w14:textId="5A6E180E" w:rsidR="0033612E" w:rsidRPr="00865116" w:rsidRDefault="0033612E" w:rsidP="0033612E">
      <w:pPr>
        <w:pStyle w:val="Bibliografia2"/>
        <w:ind w:left="284" w:hanging="295"/>
        <w:jc w:val="both"/>
        <w:rPr>
          <w:b w:val="0"/>
          <w:bCs w:val="0"/>
          <w:lang w:val="en-US"/>
        </w:rPr>
      </w:pPr>
      <w:r w:rsidRPr="0033612E">
        <w:rPr>
          <w:b w:val="0"/>
          <w:bCs w:val="0"/>
        </w:rPr>
        <w:t xml:space="preserve">Carvalho, I., Cunha, R., Martins, C., Martínez-Álvarez, S., Safia Chenouf, N., Pimenta, P., Pereira, A.R., Ramos, S., Sadi, M., Martins, Â., Façanha, J., Rabbi, F., Capita, R., Alonso-Calleja, C., De Lurdes Nunes Enes Dapkevicius, M., Igrejas, G., Torres, C., Poeta, P., 2021. </w:t>
      </w:r>
      <w:r w:rsidRPr="00865116">
        <w:rPr>
          <w:b w:val="0"/>
          <w:bCs w:val="0"/>
          <w:lang w:val="en-US"/>
        </w:rPr>
        <w:t xml:space="preserve">Antimicrobial Resistance Genes and Diversity of Clones among </w:t>
      </w:r>
      <w:proofErr w:type="spellStart"/>
      <w:r w:rsidRPr="00865116">
        <w:rPr>
          <w:b w:val="0"/>
          <w:bCs w:val="0"/>
          <w:lang w:val="en-US"/>
        </w:rPr>
        <w:t>Faecal</w:t>
      </w:r>
      <w:proofErr w:type="spellEnd"/>
      <w:r w:rsidRPr="00865116">
        <w:rPr>
          <w:b w:val="0"/>
          <w:bCs w:val="0"/>
          <w:lang w:val="en-US"/>
        </w:rPr>
        <w:t xml:space="preserve"> ESBL-Producing </w:t>
      </w:r>
      <w:r w:rsidRPr="00865116">
        <w:rPr>
          <w:b w:val="0"/>
          <w:bCs w:val="0"/>
          <w:i/>
          <w:iCs/>
          <w:lang w:val="en-US"/>
        </w:rPr>
        <w:t>Escherichia coli</w:t>
      </w:r>
      <w:r w:rsidRPr="00865116">
        <w:rPr>
          <w:b w:val="0"/>
          <w:bCs w:val="0"/>
          <w:lang w:val="en-US"/>
        </w:rPr>
        <w:t xml:space="preserve"> Isolated from Healthy and Sick Dogs Living in Portugal. Antibiotics 10, 1013. doi:10.3390/antibiotics10081013</w:t>
      </w:r>
    </w:p>
    <w:p w14:paraId="3A68E580" w14:textId="77777777" w:rsidR="0033612E" w:rsidRPr="0033612E" w:rsidRDefault="0033612E" w:rsidP="0033612E">
      <w:pPr>
        <w:pStyle w:val="Bibliografia2"/>
        <w:ind w:left="284" w:hanging="295"/>
        <w:jc w:val="both"/>
        <w:rPr>
          <w:b w:val="0"/>
          <w:bCs w:val="0"/>
        </w:rPr>
      </w:pPr>
      <w:proofErr w:type="spellStart"/>
      <w:r w:rsidRPr="00865116">
        <w:rPr>
          <w:b w:val="0"/>
          <w:bCs w:val="0"/>
          <w:lang w:val="en-US"/>
        </w:rPr>
        <w:t>Cattoir</w:t>
      </w:r>
      <w:proofErr w:type="spellEnd"/>
      <w:r w:rsidRPr="00865116">
        <w:rPr>
          <w:b w:val="0"/>
          <w:bCs w:val="0"/>
          <w:lang w:val="en-US"/>
        </w:rPr>
        <w:t xml:space="preserve">, V., </w:t>
      </w:r>
      <w:proofErr w:type="spellStart"/>
      <w:r w:rsidRPr="00865116">
        <w:rPr>
          <w:b w:val="0"/>
          <w:bCs w:val="0"/>
          <w:lang w:val="en-US"/>
        </w:rPr>
        <w:t>Poirel</w:t>
      </w:r>
      <w:proofErr w:type="spellEnd"/>
      <w:r w:rsidRPr="00865116">
        <w:rPr>
          <w:b w:val="0"/>
          <w:bCs w:val="0"/>
          <w:lang w:val="en-US"/>
        </w:rPr>
        <w:t xml:space="preserve">, L., Rotimi, V., </w:t>
      </w:r>
      <w:proofErr w:type="spellStart"/>
      <w:r w:rsidRPr="00865116">
        <w:rPr>
          <w:b w:val="0"/>
          <w:bCs w:val="0"/>
          <w:lang w:val="en-US"/>
        </w:rPr>
        <w:t>Soussy</w:t>
      </w:r>
      <w:proofErr w:type="spellEnd"/>
      <w:r w:rsidRPr="00865116">
        <w:rPr>
          <w:b w:val="0"/>
          <w:bCs w:val="0"/>
          <w:lang w:val="en-US"/>
        </w:rPr>
        <w:t xml:space="preserve">, C.-J., Nordmann, P., 2007. Multiplex PCR for detection of plasmid-mediated quinolone resistance </w:t>
      </w:r>
      <w:proofErr w:type="spellStart"/>
      <w:r w:rsidRPr="00865116">
        <w:rPr>
          <w:b w:val="0"/>
          <w:bCs w:val="0"/>
          <w:lang w:val="en-US"/>
        </w:rPr>
        <w:t>qnr</w:t>
      </w:r>
      <w:proofErr w:type="spellEnd"/>
      <w:r w:rsidRPr="00865116">
        <w:rPr>
          <w:b w:val="0"/>
          <w:bCs w:val="0"/>
          <w:lang w:val="en-US"/>
        </w:rPr>
        <w:t xml:space="preserve"> genes in ESBL-producing enterobacterial isolates. </w:t>
      </w:r>
      <w:r w:rsidRPr="0033612E">
        <w:rPr>
          <w:b w:val="0"/>
          <w:bCs w:val="0"/>
        </w:rPr>
        <w:t>J. Antimicrob. Chemother. 60, 394–397. doi:10.1093/jac/dkm204</w:t>
      </w:r>
    </w:p>
    <w:p w14:paraId="65394361" w14:textId="58906DCF" w:rsidR="0033612E" w:rsidRPr="00865116" w:rsidRDefault="0033612E" w:rsidP="0033612E">
      <w:pPr>
        <w:pStyle w:val="Bibliografia2"/>
        <w:ind w:left="284" w:hanging="295"/>
        <w:jc w:val="both"/>
        <w:rPr>
          <w:b w:val="0"/>
          <w:bCs w:val="0"/>
          <w:lang w:val="en-US"/>
        </w:rPr>
      </w:pPr>
      <w:r w:rsidRPr="0033612E">
        <w:rPr>
          <w:b w:val="0"/>
          <w:bCs w:val="0"/>
        </w:rPr>
        <w:t xml:space="preserve">Garcês, A., Correia, S., Amorim, F., Pereira, J.E., Igrejas, G., Poeta, P., 2019. </w:t>
      </w:r>
      <w:r w:rsidRPr="00865116">
        <w:rPr>
          <w:b w:val="0"/>
          <w:bCs w:val="0"/>
          <w:lang w:val="en-US"/>
        </w:rPr>
        <w:t xml:space="preserve">First report on extended-spectrum beta-lactamase (ESBL) producing </w:t>
      </w:r>
      <w:r w:rsidRPr="00865116">
        <w:rPr>
          <w:b w:val="0"/>
          <w:bCs w:val="0"/>
          <w:i/>
          <w:iCs/>
          <w:lang w:val="en-US"/>
        </w:rPr>
        <w:t>Escherichia coli</w:t>
      </w:r>
      <w:r w:rsidRPr="00865116">
        <w:rPr>
          <w:b w:val="0"/>
          <w:bCs w:val="0"/>
          <w:lang w:val="en-US"/>
        </w:rPr>
        <w:t xml:space="preserve"> from European free-tailed bats (</w:t>
      </w:r>
      <w:proofErr w:type="spellStart"/>
      <w:r w:rsidRPr="00865116">
        <w:rPr>
          <w:b w:val="0"/>
          <w:bCs w:val="0"/>
          <w:lang w:val="en-US"/>
        </w:rPr>
        <w:t>Tadarida</w:t>
      </w:r>
      <w:proofErr w:type="spellEnd"/>
      <w:r w:rsidRPr="00865116">
        <w:rPr>
          <w:b w:val="0"/>
          <w:bCs w:val="0"/>
          <w:lang w:val="en-US"/>
        </w:rPr>
        <w:t xml:space="preserve"> </w:t>
      </w:r>
      <w:proofErr w:type="spellStart"/>
      <w:r w:rsidRPr="00865116">
        <w:rPr>
          <w:b w:val="0"/>
          <w:bCs w:val="0"/>
          <w:lang w:val="en-US"/>
        </w:rPr>
        <w:t>teniotis</w:t>
      </w:r>
      <w:proofErr w:type="spellEnd"/>
      <w:r w:rsidRPr="00865116">
        <w:rPr>
          <w:b w:val="0"/>
          <w:bCs w:val="0"/>
          <w:lang w:val="en-US"/>
        </w:rPr>
        <w:t xml:space="preserve">) in Portugal: A one-health approach of a hidden contamination problem. J. Hazard. Mater. 370, 219–224. </w:t>
      </w:r>
      <w:proofErr w:type="gramStart"/>
      <w:r w:rsidRPr="00865116">
        <w:rPr>
          <w:b w:val="0"/>
          <w:bCs w:val="0"/>
          <w:lang w:val="en-US"/>
        </w:rPr>
        <w:t>doi:10.1016/j.jhazmat</w:t>
      </w:r>
      <w:proofErr w:type="gramEnd"/>
      <w:r w:rsidRPr="00865116">
        <w:rPr>
          <w:b w:val="0"/>
          <w:bCs w:val="0"/>
          <w:lang w:val="en-US"/>
        </w:rPr>
        <w:t>.2017.12.053</w:t>
      </w:r>
    </w:p>
    <w:p w14:paraId="60DABEF2" w14:textId="77777777" w:rsidR="0033612E" w:rsidRPr="00865116" w:rsidRDefault="0033612E" w:rsidP="0033612E">
      <w:pPr>
        <w:pStyle w:val="Bibliografia2"/>
        <w:ind w:left="284" w:hanging="295"/>
        <w:jc w:val="both"/>
        <w:rPr>
          <w:b w:val="0"/>
          <w:bCs w:val="0"/>
          <w:lang w:val="en-US"/>
        </w:rPr>
      </w:pPr>
      <w:r w:rsidRPr="00865116">
        <w:rPr>
          <w:b w:val="0"/>
          <w:bCs w:val="0"/>
          <w:lang w:val="en-US"/>
        </w:rPr>
        <w:t xml:space="preserve">Maynard, C., </w:t>
      </w:r>
      <w:proofErr w:type="spellStart"/>
      <w:r w:rsidRPr="00865116">
        <w:rPr>
          <w:b w:val="0"/>
          <w:bCs w:val="0"/>
          <w:lang w:val="en-US"/>
        </w:rPr>
        <w:t>Bekal</w:t>
      </w:r>
      <w:proofErr w:type="spellEnd"/>
      <w:r w:rsidRPr="00865116">
        <w:rPr>
          <w:b w:val="0"/>
          <w:bCs w:val="0"/>
          <w:lang w:val="en-US"/>
        </w:rPr>
        <w:t xml:space="preserve">, S., </w:t>
      </w:r>
      <w:proofErr w:type="spellStart"/>
      <w:r w:rsidRPr="00865116">
        <w:rPr>
          <w:b w:val="0"/>
          <w:bCs w:val="0"/>
          <w:lang w:val="en-US"/>
        </w:rPr>
        <w:t>Sanschagrin</w:t>
      </w:r>
      <w:proofErr w:type="spellEnd"/>
      <w:r w:rsidRPr="00865116">
        <w:rPr>
          <w:b w:val="0"/>
          <w:bCs w:val="0"/>
          <w:lang w:val="en-US"/>
        </w:rPr>
        <w:t xml:space="preserve">, F., Levesque, R.C., Brousseau, R., Masson, L., </w:t>
      </w:r>
      <w:proofErr w:type="spellStart"/>
      <w:r w:rsidRPr="00865116">
        <w:rPr>
          <w:b w:val="0"/>
          <w:bCs w:val="0"/>
          <w:lang w:val="en-US"/>
        </w:rPr>
        <w:t>Larivière</w:t>
      </w:r>
      <w:proofErr w:type="spellEnd"/>
      <w:r w:rsidRPr="00865116">
        <w:rPr>
          <w:b w:val="0"/>
          <w:bCs w:val="0"/>
          <w:lang w:val="en-US"/>
        </w:rPr>
        <w:t xml:space="preserve">, S., </w:t>
      </w:r>
      <w:proofErr w:type="spellStart"/>
      <w:r w:rsidRPr="00865116">
        <w:rPr>
          <w:b w:val="0"/>
          <w:bCs w:val="0"/>
          <w:lang w:val="en-US"/>
        </w:rPr>
        <w:t>Harel</w:t>
      </w:r>
      <w:proofErr w:type="spellEnd"/>
      <w:r w:rsidRPr="00865116">
        <w:rPr>
          <w:b w:val="0"/>
          <w:bCs w:val="0"/>
          <w:lang w:val="en-US"/>
        </w:rPr>
        <w:t xml:space="preserve">, J., 2004. Heterogeneity among Virulence and Antimicrobial Resistance Gene Profiles of Extraintestinal </w:t>
      </w:r>
      <w:r w:rsidRPr="00865116">
        <w:rPr>
          <w:b w:val="0"/>
          <w:bCs w:val="0"/>
          <w:i/>
          <w:iCs/>
          <w:lang w:val="en-US"/>
        </w:rPr>
        <w:t>Escherichia coli</w:t>
      </w:r>
      <w:r w:rsidRPr="00865116">
        <w:rPr>
          <w:b w:val="0"/>
          <w:bCs w:val="0"/>
          <w:lang w:val="en-US"/>
        </w:rPr>
        <w:t xml:space="preserve"> Isolates of Animal and Human Origin. J. Clin. </w:t>
      </w:r>
      <w:proofErr w:type="spellStart"/>
      <w:r w:rsidRPr="00865116">
        <w:rPr>
          <w:b w:val="0"/>
          <w:bCs w:val="0"/>
          <w:lang w:val="en-US"/>
        </w:rPr>
        <w:t>Microbiol</w:t>
      </w:r>
      <w:proofErr w:type="spellEnd"/>
      <w:r w:rsidRPr="00865116">
        <w:rPr>
          <w:b w:val="0"/>
          <w:bCs w:val="0"/>
          <w:lang w:val="en-US"/>
        </w:rPr>
        <w:t>. 42, 5444–5452. doi:10.1128/JCM.42.12.5444-5452.2004</w:t>
      </w:r>
    </w:p>
    <w:p w14:paraId="42DC3A88" w14:textId="77777777" w:rsidR="0033612E" w:rsidRPr="0033612E" w:rsidRDefault="0033612E" w:rsidP="0033612E">
      <w:pPr>
        <w:pStyle w:val="Bibliografia2"/>
        <w:ind w:left="284" w:hanging="295"/>
        <w:jc w:val="both"/>
        <w:rPr>
          <w:b w:val="0"/>
          <w:bCs w:val="0"/>
        </w:rPr>
      </w:pPr>
      <w:r w:rsidRPr="00865116">
        <w:rPr>
          <w:b w:val="0"/>
          <w:bCs w:val="0"/>
          <w:lang w:val="en-US"/>
        </w:rPr>
        <w:t xml:space="preserve">Mazel, D., </w:t>
      </w:r>
      <w:proofErr w:type="spellStart"/>
      <w:r w:rsidRPr="00865116">
        <w:rPr>
          <w:b w:val="0"/>
          <w:bCs w:val="0"/>
          <w:lang w:val="en-US"/>
        </w:rPr>
        <w:t>Dychinco</w:t>
      </w:r>
      <w:proofErr w:type="spellEnd"/>
      <w:r w:rsidRPr="00865116">
        <w:rPr>
          <w:b w:val="0"/>
          <w:bCs w:val="0"/>
          <w:lang w:val="en-US"/>
        </w:rPr>
        <w:t xml:space="preserve">, B., Webb, V.A., Davies, J., 2000. Antibiotic Resistance in the ECOR Collection: </w:t>
      </w:r>
      <w:proofErr w:type="spellStart"/>
      <w:r w:rsidRPr="00865116">
        <w:rPr>
          <w:b w:val="0"/>
          <w:bCs w:val="0"/>
          <w:lang w:val="en-US"/>
        </w:rPr>
        <w:t>Integrons</w:t>
      </w:r>
      <w:proofErr w:type="spellEnd"/>
      <w:r w:rsidRPr="00865116">
        <w:rPr>
          <w:b w:val="0"/>
          <w:bCs w:val="0"/>
          <w:lang w:val="en-US"/>
        </w:rPr>
        <w:t xml:space="preserve"> and Identification of a Novel </w:t>
      </w:r>
      <w:proofErr w:type="spellStart"/>
      <w:r w:rsidRPr="00865116">
        <w:rPr>
          <w:b w:val="0"/>
          <w:bCs w:val="0"/>
          <w:i/>
          <w:iCs/>
          <w:lang w:val="en-US"/>
        </w:rPr>
        <w:t>aad</w:t>
      </w:r>
      <w:proofErr w:type="spellEnd"/>
      <w:r w:rsidRPr="00865116">
        <w:rPr>
          <w:b w:val="0"/>
          <w:bCs w:val="0"/>
          <w:lang w:val="en-US"/>
        </w:rPr>
        <w:t xml:space="preserve"> Gene. </w:t>
      </w:r>
      <w:proofErr w:type="spellStart"/>
      <w:r w:rsidRPr="0033612E">
        <w:rPr>
          <w:b w:val="0"/>
          <w:bCs w:val="0"/>
        </w:rPr>
        <w:t>Antimicrob</w:t>
      </w:r>
      <w:proofErr w:type="spellEnd"/>
      <w:r w:rsidRPr="0033612E">
        <w:rPr>
          <w:b w:val="0"/>
          <w:bCs w:val="0"/>
        </w:rPr>
        <w:t>. Agents Chemother. 44, 1568–1574. doi:10.1128/AAC.44.6.1568-1574.2000</w:t>
      </w:r>
    </w:p>
    <w:p w14:paraId="15BE4D79" w14:textId="77777777" w:rsidR="0033612E" w:rsidRPr="00865116" w:rsidRDefault="0033612E" w:rsidP="0033612E">
      <w:pPr>
        <w:pStyle w:val="Bibliografia2"/>
        <w:ind w:left="284" w:hanging="295"/>
        <w:jc w:val="both"/>
        <w:rPr>
          <w:b w:val="0"/>
          <w:bCs w:val="0"/>
          <w:lang w:val="en-US"/>
        </w:rPr>
      </w:pPr>
      <w:r w:rsidRPr="0033612E">
        <w:rPr>
          <w:b w:val="0"/>
          <w:bCs w:val="0"/>
        </w:rPr>
        <w:t xml:space="preserve">Sáenz, Y., Briñas, L., Domínguez, E., Ruiz, J., Zarazaga, M., Vila, J., Torres, C., 2004. </w:t>
      </w:r>
      <w:r w:rsidRPr="00865116">
        <w:rPr>
          <w:b w:val="0"/>
          <w:bCs w:val="0"/>
          <w:lang w:val="en-US"/>
        </w:rPr>
        <w:t xml:space="preserve">Mechanisms of Resistance in Multiple-Antibiotic-Resistant </w:t>
      </w:r>
      <w:r w:rsidRPr="00865116">
        <w:rPr>
          <w:b w:val="0"/>
          <w:bCs w:val="0"/>
          <w:i/>
          <w:iCs/>
          <w:lang w:val="en-US"/>
        </w:rPr>
        <w:t>Escherichia coli</w:t>
      </w:r>
      <w:r w:rsidRPr="00865116">
        <w:rPr>
          <w:b w:val="0"/>
          <w:bCs w:val="0"/>
          <w:lang w:val="en-US"/>
        </w:rPr>
        <w:t xml:space="preserve"> Strains of Human, Animal, and Food Origins. </w:t>
      </w:r>
      <w:proofErr w:type="spellStart"/>
      <w:r w:rsidRPr="00865116">
        <w:rPr>
          <w:b w:val="0"/>
          <w:bCs w:val="0"/>
          <w:lang w:val="en-US"/>
        </w:rPr>
        <w:t>Antimicrob</w:t>
      </w:r>
      <w:proofErr w:type="spellEnd"/>
      <w:r w:rsidRPr="00865116">
        <w:rPr>
          <w:b w:val="0"/>
          <w:bCs w:val="0"/>
          <w:lang w:val="en-US"/>
        </w:rPr>
        <w:t xml:space="preserve">. Agents </w:t>
      </w:r>
      <w:proofErr w:type="spellStart"/>
      <w:r w:rsidRPr="00865116">
        <w:rPr>
          <w:b w:val="0"/>
          <w:bCs w:val="0"/>
          <w:lang w:val="en-US"/>
        </w:rPr>
        <w:t>Chemother</w:t>
      </w:r>
      <w:proofErr w:type="spellEnd"/>
      <w:r w:rsidRPr="00865116">
        <w:rPr>
          <w:b w:val="0"/>
          <w:bCs w:val="0"/>
          <w:lang w:val="en-US"/>
        </w:rPr>
        <w:t>. 48, 3996–4001. doi:10.1128/AAC.48.10.3996-4001.2004</w:t>
      </w:r>
    </w:p>
    <w:p w14:paraId="40AEDB2C" w14:textId="77777777" w:rsidR="0033612E" w:rsidRPr="00865116" w:rsidRDefault="0033612E" w:rsidP="0033612E">
      <w:pPr>
        <w:pStyle w:val="Bibliografia2"/>
        <w:ind w:left="284" w:hanging="295"/>
        <w:jc w:val="both"/>
        <w:rPr>
          <w:b w:val="0"/>
          <w:bCs w:val="0"/>
          <w:lang w:val="en-US"/>
        </w:rPr>
      </w:pPr>
      <w:proofErr w:type="spellStart"/>
      <w:r w:rsidRPr="00865116">
        <w:rPr>
          <w:b w:val="0"/>
          <w:bCs w:val="0"/>
          <w:lang w:val="en-US"/>
        </w:rPr>
        <w:t>Vanhoof</w:t>
      </w:r>
      <w:proofErr w:type="spellEnd"/>
      <w:r w:rsidRPr="00865116">
        <w:rPr>
          <w:b w:val="0"/>
          <w:bCs w:val="0"/>
          <w:lang w:val="en-US"/>
        </w:rPr>
        <w:t xml:space="preserve">, R., Content, J., </w:t>
      </w:r>
      <w:proofErr w:type="spellStart"/>
      <w:r w:rsidRPr="00865116">
        <w:rPr>
          <w:b w:val="0"/>
          <w:bCs w:val="0"/>
          <w:lang w:val="en-US"/>
        </w:rPr>
        <w:t>Bossnyt</w:t>
      </w:r>
      <w:proofErr w:type="spellEnd"/>
      <w:r w:rsidRPr="00865116">
        <w:rPr>
          <w:b w:val="0"/>
          <w:bCs w:val="0"/>
          <w:lang w:val="en-US"/>
        </w:rPr>
        <w:t xml:space="preserve">, E.V., </w:t>
      </w:r>
      <w:proofErr w:type="spellStart"/>
      <w:r w:rsidRPr="00865116">
        <w:rPr>
          <w:b w:val="0"/>
          <w:bCs w:val="0"/>
          <w:lang w:val="en-US"/>
        </w:rPr>
        <w:t>Dewit</w:t>
      </w:r>
      <w:proofErr w:type="spellEnd"/>
      <w:r w:rsidRPr="00865116">
        <w:rPr>
          <w:b w:val="0"/>
          <w:bCs w:val="0"/>
          <w:lang w:val="en-US"/>
        </w:rPr>
        <w:t xml:space="preserve">, L., </w:t>
      </w:r>
      <w:proofErr w:type="spellStart"/>
      <w:r w:rsidRPr="00865116">
        <w:rPr>
          <w:b w:val="0"/>
          <w:bCs w:val="0"/>
          <w:lang w:val="en-US"/>
        </w:rPr>
        <w:t>Hannecart-Pokorni</w:t>
      </w:r>
      <w:proofErr w:type="spellEnd"/>
      <w:r w:rsidRPr="00865116">
        <w:rPr>
          <w:b w:val="0"/>
          <w:bCs w:val="0"/>
          <w:lang w:val="en-US"/>
        </w:rPr>
        <w:t xml:space="preserve">, E., n.d. Identification of the </w:t>
      </w:r>
      <w:proofErr w:type="spellStart"/>
      <w:r w:rsidRPr="00865116">
        <w:rPr>
          <w:b w:val="0"/>
          <w:bCs w:val="0"/>
          <w:lang w:val="en-US"/>
        </w:rPr>
        <w:t>aadB</w:t>
      </w:r>
      <w:proofErr w:type="spellEnd"/>
      <w:r w:rsidRPr="00865116">
        <w:rPr>
          <w:b w:val="0"/>
          <w:bCs w:val="0"/>
          <w:lang w:val="en-US"/>
        </w:rPr>
        <w:t xml:space="preserve"> gene coding for the aminoglycoside-2"-0- </w:t>
      </w:r>
      <w:proofErr w:type="spellStart"/>
      <w:r w:rsidRPr="00865116">
        <w:rPr>
          <w:b w:val="0"/>
          <w:bCs w:val="0"/>
          <w:lang w:val="en-US"/>
        </w:rPr>
        <w:t>nncleotidyltransferase</w:t>
      </w:r>
      <w:proofErr w:type="spellEnd"/>
      <w:r w:rsidRPr="00865116">
        <w:rPr>
          <w:b w:val="0"/>
          <w:bCs w:val="0"/>
          <w:lang w:val="en-US"/>
        </w:rPr>
        <w:t xml:space="preserve">, </w:t>
      </w:r>
      <w:proofErr w:type="gramStart"/>
      <w:r w:rsidRPr="00865116">
        <w:rPr>
          <w:b w:val="0"/>
          <w:bCs w:val="0"/>
          <w:lang w:val="en-US"/>
        </w:rPr>
        <w:t>ANT(</w:t>
      </w:r>
      <w:proofErr w:type="gramEnd"/>
      <w:r w:rsidRPr="00865116">
        <w:rPr>
          <w:b w:val="0"/>
          <w:bCs w:val="0"/>
          <w:lang w:val="en-US"/>
        </w:rPr>
        <w:t>2"), by means of the polymerase chain reaction.</w:t>
      </w:r>
    </w:p>
    <w:p w14:paraId="0F1AF404" w14:textId="7E15D9D7" w:rsidR="0033612E" w:rsidRPr="00865116" w:rsidRDefault="0033612E" w:rsidP="0033612E">
      <w:pPr>
        <w:pStyle w:val="Bibliografia2"/>
        <w:ind w:left="284" w:hanging="295"/>
        <w:jc w:val="both"/>
        <w:rPr>
          <w:b w:val="0"/>
          <w:bCs w:val="0"/>
          <w:lang w:val="en-US"/>
        </w:rPr>
      </w:pPr>
      <w:r w:rsidRPr="0033612E">
        <w:rPr>
          <w:b w:val="0"/>
          <w:bCs w:val="0"/>
        </w:rPr>
        <w:t xml:space="preserve">Vila, J., Ruiz, J., Goñi, P., De Anta, M.T., 1996. </w:t>
      </w:r>
      <w:r w:rsidRPr="00865116">
        <w:rPr>
          <w:b w:val="0"/>
          <w:bCs w:val="0"/>
          <w:lang w:val="en-US"/>
        </w:rPr>
        <w:t xml:space="preserve">Detection of mutations in </w:t>
      </w:r>
      <w:proofErr w:type="spellStart"/>
      <w:r w:rsidRPr="00865116">
        <w:rPr>
          <w:b w:val="0"/>
          <w:bCs w:val="0"/>
          <w:lang w:val="en-US"/>
        </w:rPr>
        <w:t>parC</w:t>
      </w:r>
      <w:proofErr w:type="spellEnd"/>
      <w:r w:rsidRPr="00865116">
        <w:rPr>
          <w:b w:val="0"/>
          <w:bCs w:val="0"/>
          <w:lang w:val="en-US"/>
        </w:rPr>
        <w:t xml:space="preserve"> in quinolone-resistant clinical isolates of </w:t>
      </w:r>
      <w:r w:rsidRPr="00865116">
        <w:rPr>
          <w:b w:val="0"/>
          <w:bCs w:val="0"/>
          <w:i/>
          <w:iCs/>
          <w:lang w:val="en-US"/>
        </w:rPr>
        <w:t>Escherichia coli</w:t>
      </w:r>
      <w:r w:rsidRPr="00865116">
        <w:rPr>
          <w:b w:val="0"/>
          <w:bCs w:val="0"/>
          <w:lang w:val="en-US"/>
        </w:rPr>
        <w:t xml:space="preserve"> </w:t>
      </w:r>
      <w:proofErr w:type="spellStart"/>
      <w:r w:rsidRPr="00865116">
        <w:rPr>
          <w:b w:val="0"/>
          <w:bCs w:val="0"/>
          <w:lang w:val="en-US"/>
        </w:rPr>
        <w:t>Antimicrob</w:t>
      </w:r>
      <w:proofErr w:type="spellEnd"/>
      <w:r w:rsidRPr="00865116">
        <w:rPr>
          <w:b w:val="0"/>
          <w:bCs w:val="0"/>
          <w:lang w:val="en-US"/>
        </w:rPr>
        <w:t xml:space="preserve">. Agents </w:t>
      </w:r>
      <w:proofErr w:type="spellStart"/>
      <w:r w:rsidRPr="00865116">
        <w:rPr>
          <w:b w:val="0"/>
          <w:bCs w:val="0"/>
          <w:lang w:val="en-US"/>
        </w:rPr>
        <w:t>Chemother</w:t>
      </w:r>
      <w:proofErr w:type="spellEnd"/>
      <w:r w:rsidRPr="00865116">
        <w:rPr>
          <w:b w:val="0"/>
          <w:bCs w:val="0"/>
          <w:lang w:val="en-US"/>
        </w:rPr>
        <w:t>. 40, 491–493. doi:10.1128/AAC.40.2.491</w:t>
      </w:r>
    </w:p>
    <w:p w14:paraId="180FE671" w14:textId="77777777" w:rsidR="0033612E" w:rsidRPr="00865116" w:rsidRDefault="0033612E" w:rsidP="0033612E">
      <w:pPr>
        <w:pStyle w:val="Bibliografia2"/>
        <w:ind w:left="284" w:hanging="295"/>
        <w:jc w:val="both"/>
        <w:rPr>
          <w:b w:val="0"/>
          <w:bCs w:val="0"/>
          <w:lang w:val="en-US"/>
        </w:rPr>
      </w:pPr>
      <w:r w:rsidRPr="00865116">
        <w:rPr>
          <w:b w:val="0"/>
          <w:bCs w:val="0"/>
          <w:lang w:val="en-US"/>
        </w:rPr>
        <w:t xml:space="preserve">Yamamoto, S., Terai, A., Yuri, K., </w:t>
      </w:r>
      <w:proofErr w:type="spellStart"/>
      <w:r w:rsidRPr="00865116">
        <w:rPr>
          <w:b w:val="0"/>
          <w:bCs w:val="0"/>
          <w:lang w:val="en-US"/>
        </w:rPr>
        <w:t>Kurazono</w:t>
      </w:r>
      <w:proofErr w:type="spellEnd"/>
      <w:r w:rsidRPr="00865116">
        <w:rPr>
          <w:b w:val="0"/>
          <w:bCs w:val="0"/>
          <w:lang w:val="en-US"/>
        </w:rPr>
        <w:t xml:space="preserve">, H., Takeda, Y., Yoshida, O., 1995. Detection of </w:t>
      </w:r>
      <w:proofErr w:type="spellStart"/>
      <w:r w:rsidRPr="00865116">
        <w:rPr>
          <w:b w:val="0"/>
          <w:bCs w:val="0"/>
          <w:lang w:val="en-US"/>
        </w:rPr>
        <w:t>urovirulence</w:t>
      </w:r>
      <w:proofErr w:type="spellEnd"/>
      <w:r w:rsidRPr="00865116">
        <w:rPr>
          <w:b w:val="0"/>
          <w:bCs w:val="0"/>
          <w:lang w:val="en-US"/>
        </w:rPr>
        <w:t xml:space="preserve"> factors in </w:t>
      </w:r>
      <w:r w:rsidRPr="00865116">
        <w:rPr>
          <w:b w:val="0"/>
          <w:bCs w:val="0"/>
          <w:i/>
          <w:iCs/>
          <w:lang w:val="en-US"/>
        </w:rPr>
        <w:t>Escherichia coli</w:t>
      </w:r>
      <w:r w:rsidRPr="00865116">
        <w:rPr>
          <w:b w:val="0"/>
          <w:bCs w:val="0"/>
          <w:lang w:val="en-US"/>
        </w:rPr>
        <w:t xml:space="preserve"> by multiplex polymerase chain </w:t>
      </w:r>
      <w:r w:rsidRPr="00865116">
        <w:rPr>
          <w:b w:val="0"/>
          <w:bCs w:val="0"/>
          <w:lang w:val="en-US"/>
        </w:rPr>
        <w:lastRenderedPageBreak/>
        <w:t xml:space="preserve">reaction. FEMS Immunol. Med. </w:t>
      </w:r>
      <w:proofErr w:type="spellStart"/>
      <w:r w:rsidRPr="00865116">
        <w:rPr>
          <w:b w:val="0"/>
          <w:bCs w:val="0"/>
          <w:lang w:val="en-US"/>
        </w:rPr>
        <w:t>Microbiol</w:t>
      </w:r>
      <w:proofErr w:type="spellEnd"/>
      <w:r w:rsidRPr="00865116">
        <w:rPr>
          <w:b w:val="0"/>
          <w:bCs w:val="0"/>
          <w:lang w:val="en-US"/>
        </w:rPr>
        <w:t>. 12, 85–90. doi:10.1111/j.1574-695X.1995.tb00179.x</w:t>
      </w:r>
    </w:p>
    <w:p w14:paraId="35083E3D" w14:textId="77777777" w:rsidR="0033612E" w:rsidRPr="0033612E" w:rsidRDefault="0033612E" w:rsidP="0033612E">
      <w:pPr>
        <w:pStyle w:val="Bibliografia2"/>
        <w:ind w:left="284" w:hanging="295"/>
        <w:jc w:val="both"/>
        <w:rPr>
          <w:b w:val="0"/>
          <w:bCs w:val="0"/>
        </w:rPr>
      </w:pPr>
      <w:proofErr w:type="spellStart"/>
      <w:r w:rsidRPr="00865116">
        <w:rPr>
          <w:b w:val="0"/>
          <w:bCs w:val="0"/>
          <w:lang w:val="en-US"/>
        </w:rPr>
        <w:t>Zong</w:t>
      </w:r>
      <w:proofErr w:type="spellEnd"/>
      <w:r w:rsidRPr="00865116">
        <w:rPr>
          <w:b w:val="0"/>
          <w:bCs w:val="0"/>
          <w:lang w:val="en-US"/>
        </w:rPr>
        <w:t xml:space="preserve">, Z., Partridge, S.R., Thomas, L., Iredell, J.R., 2008. Dominance of </w:t>
      </w:r>
      <w:proofErr w:type="spellStart"/>
      <w:r w:rsidRPr="00865116">
        <w:rPr>
          <w:b w:val="0"/>
          <w:bCs w:val="0"/>
          <w:i/>
          <w:iCs/>
          <w:lang w:val="en-US"/>
        </w:rPr>
        <w:t>bla</w:t>
      </w:r>
      <w:proofErr w:type="spellEnd"/>
      <w:r w:rsidRPr="00865116">
        <w:rPr>
          <w:b w:val="0"/>
          <w:bCs w:val="0"/>
          <w:lang w:val="en-US"/>
        </w:rPr>
        <w:t xml:space="preserve"> </w:t>
      </w:r>
      <w:r w:rsidRPr="00865116">
        <w:rPr>
          <w:b w:val="0"/>
          <w:bCs w:val="0"/>
          <w:vertAlign w:val="subscript"/>
          <w:lang w:val="en-US"/>
        </w:rPr>
        <w:t>CTX-M</w:t>
      </w:r>
      <w:r w:rsidRPr="00865116">
        <w:rPr>
          <w:b w:val="0"/>
          <w:bCs w:val="0"/>
          <w:lang w:val="en-US"/>
        </w:rPr>
        <w:t xml:space="preserve"> within an Australian Extended-Spectrum </w:t>
      </w:r>
      <w:r w:rsidRPr="0033612E">
        <w:rPr>
          <w:b w:val="0"/>
          <w:bCs w:val="0"/>
        </w:rPr>
        <w:t>β</w:t>
      </w:r>
      <w:r w:rsidRPr="00865116">
        <w:rPr>
          <w:b w:val="0"/>
          <w:bCs w:val="0"/>
          <w:lang w:val="en-US"/>
        </w:rPr>
        <w:t xml:space="preserve">-Lactamase Gene Pool. </w:t>
      </w:r>
      <w:proofErr w:type="spellStart"/>
      <w:r w:rsidRPr="0033612E">
        <w:rPr>
          <w:b w:val="0"/>
          <w:bCs w:val="0"/>
        </w:rPr>
        <w:t>Antimicrob</w:t>
      </w:r>
      <w:proofErr w:type="spellEnd"/>
      <w:r w:rsidRPr="0033612E">
        <w:rPr>
          <w:b w:val="0"/>
          <w:bCs w:val="0"/>
        </w:rPr>
        <w:t>. Agents Chemother. 52, 4198–4202. doi:10.1128/AAC.00107-08</w:t>
      </w:r>
    </w:p>
    <w:p w14:paraId="2B2FC5F2" w14:textId="70E43270" w:rsidR="005D6901" w:rsidRPr="0033612E" w:rsidRDefault="005D6901" w:rsidP="0033612E">
      <w:pPr>
        <w:ind w:left="284" w:hanging="295"/>
        <w:jc w:val="both"/>
      </w:pPr>
      <w:r w:rsidRPr="0033612E">
        <w:fldChar w:fldCharType="end"/>
      </w:r>
    </w:p>
    <w:sectPr w:rsidR="005D6901" w:rsidRPr="003361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01"/>
    <w:rsid w:val="00233D03"/>
    <w:rsid w:val="0033612E"/>
    <w:rsid w:val="0056713B"/>
    <w:rsid w:val="005D6901"/>
    <w:rsid w:val="00780875"/>
    <w:rsid w:val="007C4AA4"/>
    <w:rsid w:val="00865116"/>
    <w:rsid w:val="009604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197B8B44"/>
  <w15:chartTrackingRefBased/>
  <w15:docId w15:val="{001B1A84-A648-DE42-B76A-98CFF2E1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01"/>
    <w:rPr>
      <w:rFonts w:ascii="Times New Roman" w:eastAsia="Times New Roman" w:hAnsi="Times New Roman" w:cs="Times New Roman"/>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D6901"/>
    <w:pPr>
      <w:spacing w:before="100" w:beforeAutospacing="1" w:after="100" w:afterAutospacing="1"/>
    </w:pPr>
  </w:style>
  <w:style w:type="table" w:styleId="TabelacomGrelha">
    <w:name w:val="Table Grid"/>
    <w:basedOn w:val="Tabelanormal"/>
    <w:uiPriority w:val="39"/>
    <w:rsid w:val="005D6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1">
    <w:name w:val="Bibliografia1"/>
    <w:basedOn w:val="Normal"/>
    <w:link w:val="BibliographyCarter"/>
    <w:rsid w:val="005D6901"/>
    <w:pPr>
      <w:tabs>
        <w:tab w:val="left" w:pos="380"/>
      </w:tabs>
      <w:ind w:left="384" w:hanging="384"/>
    </w:pPr>
    <w:rPr>
      <w:b/>
      <w:bCs/>
    </w:rPr>
  </w:style>
  <w:style w:type="character" w:customStyle="1" w:styleId="BibliographyCarter">
    <w:name w:val="Bibliography Caráter"/>
    <w:basedOn w:val="Tipodeletrapredefinidodopargrafo"/>
    <w:link w:val="Bibliografia1"/>
    <w:rsid w:val="005D6901"/>
    <w:rPr>
      <w:rFonts w:ascii="Times New Roman" w:eastAsia="Times New Roman" w:hAnsi="Times New Roman" w:cs="Times New Roman"/>
      <w:b/>
      <w:bCs/>
      <w:lang w:eastAsia="pt-PT"/>
    </w:rPr>
  </w:style>
  <w:style w:type="paragraph" w:customStyle="1" w:styleId="Bibliografia2">
    <w:name w:val="Bibliografia2"/>
    <w:basedOn w:val="Normal"/>
    <w:link w:val="BibliographyCarter1"/>
    <w:rsid w:val="0033612E"/>
    <w:pPr>
      <w:ind w:left="720" w:hanging="720"/>
    </w:pPr>
    <w:rPr>
      <w:b/>
      <w:bCs/>
    </w:rPr>
  </w:style>
  <w:style w:type="character" w:customStyle="1" w:styleId="BibliographyCarter1">
    <w:name w:val="Bibliography Caráter1"/>
    <w:basedOn w:val="Tipodeletrapredefinidodopargrafo"/>
    <w:link w:val="Bibliografia2"/>
    <w:rsid w:val="0033612E"/>
    <w:rPr>
      <w:rFonts w:ascii="Times New Roman" w:eastAsia="Times New Roman" w:hAnsi="Times New Roman" w:cs="Times New Roman"/>
      <w:b/>
      <w:bCs/>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0136">
      <w:bodyDiv w:val="1"/>
      <w:marLeft w:val="0"/>
      <w:marRight w:val="0"/>
      <w:marTop w:val="0"/>
      <w:marBottom w:val="0"/>
      <w:divBdr>
        <w:top w:val="none" w:sz="0" w:space="0" w:color="auto"/>
        <w:left w:val="none" w:sz="0" w:space="0" w:color="auto"/>
        <w:bottom w:val="none" w:sz="0" w:space="0" w:color="auto"/>
        <w:right w:val="none" w:sz="0" w:space="0" w:color="auto"/>
      </w:divBdr>
      <w:divsChild>
        <w:div w:id="439183761">
          <w:marLeft w:val="0"/>
          <w:marRight w:val="0"/>
          <w:marTop w:val="0"/>
          <w:marBottom w:val="0"/>
          <w:divBdr>
            <w:top w:val="none" w:sz="0" w:space="0" w:color="auto"/>
            <w:left w:val="none" w:sz="0" w:space="0" w:color="auto"/>
            <w:bottom w:val="none" w:sz="0" w:space="0" w:color="auto"/>
            <w:right w:val="none" w:sz="0" w:space="0" w:color="auto"/>
          </w:divBdr>
          <w:divsChild>
            <w:div w:id="404108059">
              <w:marLeft w:val="0"/>
              <w:marRight w:val="0"/>
              <w:marTop w:val="0"/>
              <w:marBottom w:val="0"/>
              <w:divBdr>
                <w:top w:val="none" w:sz="0" w:space="0" w:color="auto"/>
                <w:left w:val="none" w:sz="0" w:space="0" w:color="auto"/>
                <w:bottom w:val="none" w:sz="0" w:space="0" w:color="auto"/>
                <w:right w:val="none" w:sz="0" w:space="0" w:color="auto"/>
              </w:divBdr>
              <w:divsChild>
                <w:div w:id="13228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666">
      <w:bodyDiv w:val="1"/>
      <w:marLeft w:val="0"/>
      <w:marRight w:val="0"/>
      <w:marTop w:val="0"/>
      <w:marBottom w:val="0"/>
      <w:divBdr>
        <w:top w:val="none" w:sz="0" w:space="0" w:color="auto"/>
        <w:left w:val="none" w:sz="0" w:space="0" w:color="auto"/>
        <w:bottom w:val="none" w:sz="0" w:space="0" w:color="auto"/>
        <w:right w:val="none" w:sz="0" w:space="0" w:color="auto"/>
      </w:divBdr>
    </w:div>
    <w:div w:id="103547377">
      <w:bodyDiv w:val="1"/>
      <w:marLeft w:val="0"/>
      <w:marRight w:val="0"/>
      <w:marTop w:val="0"/>
      <w:marBottom w:val="0"/>
      <w:divBdr>
        <w:top w:val="none" w:sz="0" w:space="0" w:color="auto"/>
        <w:left w:val="none" w:sz="0" w:space="0" w:color="auto"/>
        <w:bottom w:val="none" w:sz="0" w:space="0" w:color="auto"/>
        <w:right w:val="none" w:sz="0" w:space="0" w:color="auto"/>
      </w:divBdr>
    </w:div>
    <w:div w:id="240603564">
      <w:bodyDiv w:val="1"/>
      <w:marLeft w:val="0"/>
      <w:marRight w:val="0"/>
      <w:marTop w:val="0"/>
      <w:marBottom w:val="0"/>
      <w:divBdr>
        <w:top w:val="none" w:sz="0" w:space="0" w:color="auto"/>
        <w:left w:val="none" w:sz="0" w:space="0" w:color="auto"/>
        <w:bottom w:val="none" w:sz="0" w:space="0" w:color="auto"/>
        <w:right w:val="none" w:sz="0" w:space="0" w:color="auto"/>
      </w:divBdr>
    </w:div>
    <w:div w:id="436757376">
      <w:bodyDiv w:val="1"/>
      <w:marLeft w:val="0"/>
      <w:marRight w:val="0"/>
      <w:marTop w:val="0"/>
      <w:marBottom w:val="0"/>
      <w:divBdr>
        <w:top w:val="none" w:sz="0" w:space="0" w:color="auto"/>
        <w:left w:val="none" w:sz="0" w:space="0" w:color="auto"/>
        <w:bottom w:val="none" w:sz="0" w:space="0" w:color="auto"/>
        <w:right w:val="none" w:sz="0" w:space="0" w:color="auto"/>
      </w:divBdr>
    </w:div>
    <w:div w:id="449125254">
      <w:bodyDiv w:val="1"/>
      <w:marLeft w:val="0"/>
      <w:marRight w:val="0"/>
      <w:marTop w:val="0"/>
      <w:marBottom w:val="0"/>
      <w:divBdr>
        <w:top w:val="none" w:sz="0" w:space="0" w:color="auto"/>
        <w:left w:val="none" w:sz="0" w:space="0" w:color="auto"/>
        <w:bottom w:val="none" w:sz="0" w:space="0" w:color="auto"/>
        <w:right w:val="none" w:sz="0" w:space="0" w:color="auto"/>
      </w:divBdr>
    </w:div>
    <w:div w:id="669409139">
      <w:bodyDiv w:val="1"/>
      <w:marLeft w:val="0"/>
      <w:marRight w:val="0"/>
      <w:marTop w:val="0"/>
      <w:marBottom w:val="0"/>
      <w:divBdr>
        <w:top w:val="none" w:sz="0" w:space="0" w:color="auto"/>
        <w:left w:val="none" w:sz="0" w:space="0" w:color="auto"/>
        <w:bottom w:val="none" w:sz="0" w:space="0" w:color="auto"/>
        <w:right w:val="none" w:sz="0" w:space="0" w:color="auto"/>
      </w:divBdr>
      <w:divsChild>
        <w:div w:id="1404452676">
          <w:marLeft w:val="0"/>
          <w:marRight w:val="0"/>
          <w:marTop w:val="0"/>
          <w:marBottom w:val="0"/>
          <w:divBdr>
            <w:top w:val="none" w:sz="0" w:space="0" w:color="auto"/>
            <w:left w:val="none" w:sz="0" w:space="0" w:color="auto"/>
            <w:bottom w:val="none" w:sz="0" w:space="0" w:color="auto"/>
            <w:right w:val="none" w:sz="0" w:space="0" w:color="auto"/>
          </w:divBdr>
          <w:divsChild>
            <w:div w:id="114369387">
              <w:marLeft w:val="0"/>
              <w:marRight w:val="0"/>
              <w:marTop w:val="0"/>
              <w:marBottom w:val="0"/>
              <w:divBdr>
                <w:top w:val="none" w:sz="0" w:space="0" w:color="auto"/>
                <w:left w:val="none" w:sz="0" w:space="0" w:color="auto"/>
                <w:bottom w:val="none" w:sz="0" w:space="0" w:color="auto"/>
                <w:right w:val="none" w:sz="0" w:space="0" w:color="auto"/>
              </w:divBdr>
              <w:divsChild>
                <w:div w:id="18060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8889">
      <w:bodyDiv w:val="1"/>
      <w:marLeft w:val="0"/>
      <w:marRight w:val="0"/>
      <w:marTop w:val="0"/>
      <w:marBottom w:val="0"/>
      <w:divBdr>
        <w:top w:val="none" w:sz="0" w:space="0" w:color="auto"/>
        <w:left w:val="none" w:sz="0" w:space="0" w:color="auto"/>
        <w:bottom w:val="none" w:sz="0" w:space="0" w:color="auto"/>
        <w:right w:val="none" w:sz="0" w:space="0" w:color="auto"/>
      </w:divBdr>
    </w:div>
    <w:div w:id="710037046">
      <w:bodyDiv w:val="1"/>
      <w:marLeft w:val="0"/>
      <w:marRight w:val="0"/>
      <w:marTop w:val="0"/>
      <w:marBottom w:val="0"/>
      <w:divBdr>
        <w:top w:val="none" w:sz="0" w:space="0" w:color="auto"/>
        <w:left w:val="none" w:sz="0" w:space="0" w:color="auto"/>
        <w:bottom w:val="none" w:sz="0" w:space="0" w:color="auto"/>
        <w:right w:val="none" w:sz="0" w:space="0" w:color="auto"/>
      </w:divBdr>
    </w:div>
    <w:div w:id="763109342">
      <w:bodyDiv w:val="1"/>
      <w:marLeft w:val="0"/>
      <w:marRight w:val="0"/>
      <w:marTop w:val="0"/>
      <w:marBottom w:val="0"/>
      <w:divBdr>
        <w:top w:val="none" w:sz="0" w:space="0" w:color="auto"/>
        <w:left w:val="none" w:sz="0" w:space="0" w:color="auto"/>
        <w:bottom w:val="none" w:sz="0" w:space="0" w:color="auto"/>
        <w:right w:val="none" w:sz="0" w:space="0" w:color="auto"/>
      </w:divBdr>
    </w:div>
    <w:div w:id="806705240">
      <w:bodyDiv w:val="1"/>
      <w:marLeft w:val="0"/>
      <w:marRight w:val="0"/>
      <w:marTop w:val="0"/>
      <w:marBottom w:val="0"/>
      <w:divBdr>
        <w:top w:val="none" w:sz="0" w:space="0" w:color="auto"/>
        <w:left w:val="none" w:sz="0" w:space="0" w:color="auto"/>
        <w:bottom w:val="none" w:sz="0" w:space="0" w:color="auto"/>
        <w:right w:val="none" w:sz="0" w:space="0" w:color="auto"/>
      </w:divBdr>
    </w:div>
    <w:div w:id="1042054934">
      <w:bodyDiv w:val="1"/>
      <w:marLeft w:val="0"/>
      <w:marRight w:val="0"/>
      <w:marTop w:val="0"/>
      <w:marBottom w:val="0"/>
      <w:divBdr>
        <w:top w:val="none" w:sz="0" w:space="0" w:color="auto"/>
        <w:left w:val="none" w:sz="0" w:space="0" w:color="auto"/>
        <w:bottom w:val="none" w:sz="0" w:space="0" w:color="auto"/>
        <w:right w:val="none" w:sz="0" w:space="0" w:color="auto"/>
      </w:divBdr>
      <w:divsChild>
        <w:div w:id="1573276052">
          <w:marLeft w:val="0"/>
          <w:marRight w:val="0"/>
          <w:marTop w:val="0"/>
          <w:marBottom w:val="0"/>
          <w:divBdr>
            <w:top w:val="none" w:sz="0" w:space="0" w:color="auto"/>
            <w:left w:val="none" w:sz="0" w:space="0" w:color="auto"/>
            <w:bottom w:val="none" w:sz="0" w:space="0" w:color="auto"/>
            <w:right w:val="none" w:sz="0" w:space="0" w:color="auto"/>
          </w:divBdr>
          <w:divsChild>
            <w:div w:id="1798256623">
              <w:marLeft w:val="0"/>
              <w:marRight w:val="0"/>
              <w:marTop w:val="0"/>
              <w:marBottom w:val="0"/>
              <w:divBdr>
                <w:top w:val="none" w:sz="0" w:space="0" w:color="auto"/>
                <w:left w:val="none" w:sz="0" w:space="0" w:color="auto"/>
                <w:bottom w:val="none" w:sz="0" w:space="0" w:color="auto"/>
                <w:right w:val="none" w:sz="0" w:space="0" w:color="auto"/>
              </w:divBdr>
              <w:divsChild>
                <w:div w:id="9475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297">
      <w:bodyDiv w:val="1"/>
      <w:marLeft w:val="0"/>
      <w:marRight w:val="0"/>
      <w:marTop w:val="0"/>
      <w:marBottom w:val="0"/>
      <w:divBdr>
        <w:top w:val="none" w:sz="0" w:space="0" w:color="auto"/>
        <w:left w:val="none" w:sz="0" w:space="0" w:color="auto"/>
        <w:bottom w:val="none" w:sz="0" w:space="0" w:color="auto"/>
        <w:right w:val="none" w:sz="0" w:space="0" w:color="auto"/>
      </w:divBdr>
    </w:div>
    <w:div w:id="1226336042">
      <w:bodyDiv w:val="1"/>
      <w:marLeft w:val="0"/>
      <w:marRight w:val="0"/>
      <w:marTop w:val="0"/>
      <w:marBottom w:val="0"/>
      <w:divBdr>
        <w:top w:val="none" w:sz="0" w:space="0" w:color="auto"/>
        <w:left w:val="none" w:sz="0" w:space="0" w:color="auto"/>
        <w:bottom w:val="none" w:sz="0" w:space="0" w:color="auto"/>
        <w:right w:val="none" w:sz="0" w:space="0" w:color="auto"/>
      </w:divBdr>
    </w:div>
    <w:div w:id="1251742426">
      <w:bodyDiv w:val="1"/>
      <w:marLeft w:val="0"/>
      <w:marRight w:val="0"/>
      <w:marTop w:val="0"/>
      <w:marBottom w:val="0"/>
      <w:divBdr>
        <w:top w:val="none" w:sz="0" w:space="0" w:color="auto"/>
        <w:left w:val="none" w:sz="0" w:space="0" w:color="auto"/>
        <w:bottom w:val="none" w:sz="0" w:space="0" w:color="auto"/>
        <w:right w:val="none" w:sz="0" w:space="0" w:color="auto"/>
      </w:divBdr>
    </w:div>
    <w:div w:id="1402560857">
      <w:bodyDiv w:val="1"/>
      <w:marLeft w:val="0"/>
      <w:marRight w:val="0"/>
      <w:marTop w:val="0"/>
      <w:marBottom w:val="0"/>
      <w:divBdr>
        <w:top w:val="none" w:sz="0" w:space="0" w:color="auto"/>
        <w:left w:val="none" w:sz="0" w:space="0" w:color="auto"/>
        <w:bottom w:val="none" w:sz="0" w:space="0" w:color="auto"/>
        <w:right w:val="none" w:sz="0" w:space="0" w:color="auto"/>
      </w:divBdr>
    </w:div>
    <w:div w:id="1408728378">
      <w:bodyDiv w:val="1"/>
      <w:marLeft w:val="0"/>
      <w:marRight w:val="0"/>
      <w:marTop w:val="0"/>
      <w:marBottom w:val="0"/>
      <w:divBdr>
        <w:top w:val="none" w:sz="0" w:space="0" w:color="auto"/>
        <w:left w:val="none" w:sz="0" w:space="0" w:color="auto"/>
        <w:bottom w:val="none" w:sz="0" w:space="0" w:color="auto"/>
        <w:right w:val="none" w:sz="0" w:space="0" w:color="auto"/>
      </w:divBdr>
    </w:div>
    <w:div w:id="1413159876">
      <w:bodyDiv w:val="1"/>
      <w:marLeft w:val="0"/>
      <w:marRight w:val="0"/>
      <w:marTop w:val="0"/>
      <w:marBottom w:val="0"/>
      <w:divBdr>
        <w:top w:val="none" w:sz="0" w:space="0" w:color="auto"/>
        <w:left w:val="none" w:sz="0" w:space="0" w:color="auto"/>
        <w:bottom w:val="none" w:sz="0" w:space="0" w:color="auto"/>
        <w:right w:val="none" w:sz="0" w:space="0" w:color="auto"/>
      </w:divBdr>
    </w:div>
    <w:div w:id="1461529766">
      <w:bodyDiv w:val="1"/>
      <w:marLeft w:val="0"/>
      <w:marRight w:val="0"/>
      <w:marTop w:val="0"/>
      <w:marBottom w:val="0"/>
      <w:divBdr>
        <w:top w:val="none" w:sz="0" w:space="0" w:color="auto"/>
        <w:left w:val="none" w:sz="0" w:space="0" w:color="auto"/>
        <w:bottom w:val="none" w:sz="0" w:space="0" w:color="auto"/>
        <w:right w:val="none" w:sz="0" w:space="0" w:color="auto"/>
      </w:divBdr>
    </w:div>
    <w:div w:id="1474828440">
      <w:bodyDiv w:val="1"/>
      <w:marLeft w:val="0"/>
      <w:marRight w:val="0"/>
      <w:marTop w:val="0"/>
      <w:marBottom w:val="0"/>
      <w:divBdr>
        <w:top w:val="none" w:sz="0" w:space="0" w:color="auto"/>
        <w:left w:val="none" w:sz="0" w:space="0" w:color="auto"/>
        <w:bottom w:val="none" w:sz="0" w:space="0" w:color="auto"/>
        <w:right w:val="none" w:sz="0" w:space="0" w:color="auto"/>
      </w:divBdr>
      <w:divsChild>
        <w:div w:id="1493912397">
          <w:marLeft w:val="0"/>
          <w:marRight w:val="0"/>
          <w:marTop w:val="0"/>
          <w:marBottom w:val="0"/>
          <w:divBdr>
            <w:top w:val="none" w:sz="0" w:space="0" w:color="auto"/>
            <w:left w:val="none" w:sz="0" w:space="0" w:color="auto"/>
            <w:bottom w:val="none" w:sz="0" w:space="0" w:color="auto"/>
            <w:right w:val="none" w:sz="0" w:space="0" w:color="auto"/>
          </w:divBdr>
          <w:divsChild>
            <w:div w:id="75249597">
              <w:marLeft w:val="0"/>
              <w:marRight w:val="0"/>
              <w:marTop w:val="0"/>
              <w:marBottom w:val="0"/>
              <w:divBdr>
                <w:top w:val="none" w:sz="0" w:space="0" w:color="auto"/>
                <w:left w:val="none" w:sz="0" w:space="0" w:color="auto"/>
                <w:bottom w:val="none" w:sz="0" w:space="0" w:color="auto"/>
                <w:right w:val="none" w:sz="0" w:space="0" w:color="auto"/>
              </w:divBdr>
              <w:divsChild>
                <w:div w:id="6990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0841">
      <w:bodyDiv w:val="1"/>
      <w:marLeft w:val="0"/>
      <w:marRight w:val="0"/>
      <w:marTop w:val="0"/>
      <w:marBottom w:val="0"/>
      <w:divBdr>
        <w:top w:val="none" w:sz="0" w:space="0" w:color="auto"/>
        <w:left w:val="none" w:sz="0" w:space="0" w:color="auto"/>
        <w:bottom w:val="none" w:sz="0" w:space="0" w:color="auto"/>
        <w:right w:val="none" w:sz="0" w:space="0" w:color="auto"/>
      </w:divBdr>
    </w:div>
    <w:div w:id="1551573087">
      <w:bodyDiv w:val="1"/>
      <w:marLeft w:val="0"/>
      <w:marRight w:val="0"/>
      <w:marTop w:val="0"/>
      <w:marBottom w:val="0"/>
      <w:divBdr>
        <w:top w:val="none" w:sz="0" w:space="0" w:color="auto"/>
        <w:left w:val="none" w:sz="0" w:space="0" w:color="auto"/>
        <w:bottom w:val="none" w:sz="0" w:space="0" w:color="auto"/>
        <w:right w:val="none" w:sz="0" w:space="0" w:color="auto"/>
      </w:divBdr>
    </w:div>
    <w:div w:id="1650355668">
      <w:bodyDiv w:val="1"/>
      <w:marLeft w:val="0"/>
      <w:marRight w:val="0"/>
      <w:marTop w:val="0"/>
      <w:marBottom w:val="0"/>
      <w:divBdr>
        <w:top w:val="none" w:sz="0" w:space="0" w:color="auto"/>
        <w:left w:val="none" w:sz="0" w:space="0" w:color="auto"/>
        <w:bottom w:val="none" w:sz="0" w:space="0" w:color="auto"/>
        <w:right w:val="none" w:sz="0" w:space="0" w:color="auto"/>
      </w:divBdr>
    </w:div>
    <w:div w:id="1769349546">
      <w:bodyDiv w:val="1"/>
      <w:marLeft w:val="0"/>
      <w:marRight w:val="0"/>
      <w:marTop w:val="0"/>
      <w:marBottom w:val="0"/>
      <w:divBdr>
        <w:top w:val="none" w:sz="0" w:space="0" w:color="auto"/>
        <w:left w:val="none" w:sz="0" w:space="0" w:color="auto"/>
        <w:bottom w:val="none" w:sz="0" w:space="0" w:color="auto"/>
        <w:right w:val="none" w:sz="0" w:space="0" w:color="auto"/>
      </w:divBdr>
    </w:div>
    <w:div w:id="177682144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49">
          <w:marLeft w:val="0"/>
          <w:marRight w:val="0"/>
          <w:marTop w:val="0"/>
          <w:marBottom w:val="0"/>
          <w:divBdr>
            <w:top w:val="none" w:sz="0" w:space="0" w:color="auto"/>
            <w:left w:val="none" w:sz="0" w:space="0" w:color="auto"/>
            <w:bottom w:val="none" w:sz="0" w:space="0" w:color="auto"/>
            <w:right w:val="none" w:sz="0" w:space="0" w:color="auto"/>
          </w:divBdr>
          <w:divsChild>
            <w:div w:id="280108356">
              <w:marLeft w:val="0"/>
              <w:marRight w:val="0"/>
              <w:marTop w:val="0"/>
              <w:marBottom w:val="0"/>
              <w:divBdr>
                <w:top w:val="none" w:sz="0" w:space="0" w:color="auto"/>
                <w:left w:val="none" w:sz="0" w:space="0" w:color="auto"/>
                <w:bottom w:val="none" w:sz="0" w:space="0" w:color="auto"/>
                <w:right w:val="none" w:sz="0" w:space="0" w:color="auto"/>
              </w:divBdr>
              <w:divsChild>
                <w:div w:id="4846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507">
      <w:bodyDiv w:val="1"/>
      <w:marLeft w:val="0"/>
      <w:marRight w:val="0"/>
      <w:marTop w:val="0"/>
      <w:marBottom w:val="0"/>
      <w:divBdr>
        <w:top w:val="none" w:sz="0" w:space="0" w:color="auto"/>
        <w:left w:val="none" w:sz="0" w:space="0" w:color="auto"/>
        <w:bottom w:val="none" w:sz="0" w:space="0" w:color="auto"/>
        <w:right w:val="none" w:sz="0" w:space="0" w:color="auto"/>
      </w:divBdr>
      <w:divsChild>
        <w:div w:id="980309027">
          <w:marLeft w:val="0"/>
          <w:marRight w:val="0"/>
          <w:marTop w:val="0"/>
          <w:marBottom w:val="0"/>
          <w:divBdr>
            <w:top w:val="none" w:sz="0" w:space="0" w:color="auto"/>
            <w:left w:val="none" w:sz="0" w:space="0" w:color="auto"/>
            <w:bottom w:val="none" w:sz="0" w:space="0" w:color="auto"/>
            <w:right w:val="none" w:sz="0" w:space="0" w:color="auto"/>
          </w:divBdr>
          <w:divsChild>
            <w:div w:id="1928226464">
              <w:marLeft w:val="0"/>
              <w:marRight w:val="0"/>
              <w:marTop w:val="0"/>
              <w:marBottom w:val="0"/>
              <w:divBdr>
                <w:top w:val="none" w:sz="0" w:space="0" w:color="auto"/>
                <w:left w:val="none" w:sz="0" w:space="0" w:color="auto"/>
                <w:bottom w:val="none" w:sz="0" w:space="0" w:color="auto"/>
                <w:right w:val="none" w:sz="0" w:space="0" w:color="auto"/>
              </w:divBdr>
              <w:divsChild>
                <w:div w:id="15711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6098">
      <w:bodyDiv w:val="1"/>
      <w:marLeft w:val="0"/>
      <w:marRight w:val="0"/>
      <w:marTop w:val="0"/>
      <w:marBottom w:val="0"/>
      <w:divBdr>
        <w:top w:val="none" w:sz="0" w:space="0" w:color="auto"/>
        <w:left w:val="none" w:sz="0" w:space="0" w:color="auto"/>
        <w:bottom w:val="none" w:sz="0" w:space="0" w:color="auto"/>
        <w:right w:val="none" w:sz="0" w:space="0" w:color="auto"/>
      </w:divBdr>
      <w:divsChild>
        <w:div w:id="561717600">
          <w:marLeft w:val="0"/>
          <w:marRight w:val="0"/>
          <w:marTop w:val="0"/>
          <w:marBottom w:val="0"/>
          <w:divBdr>
            <w:top w:val="none" w:sz="0" w:space="0" w:color="auto"/>
            <w:left w:val="none" w:sz="0" w:space="0" w:color="auto"/>
            <w:bottom w:val="none" w:sz="0" w:space="0" w:color="auto"/>
            <w:right w:val="none" w:sz="0" w:space="0" w:color="auto"/>
          </w:divBdr>
          <w:divsChild>
            <w:div w:id="1640303160">
              <w:marLeft w:val="0"/>
              <w:marRight w:val="0"/>
              <w:marTop w:val="0"/>
              <w:marBottom w:val="0"/>
              <w:divBdr>
                <w:top w:val="none" w:sz="0" w:space="0" w:color="auto"/>
                <w:left w:val="none" w:sz="0" w:space="0" w:color="auto"/>
                <w:bottom w:val="none" w:sz="0" w:space="0" w:color="auto"/>
                <w:right w:val="none" w:sz="0" w:space="0" w:color="auto"/>
              </w:divBdr>
              <w:divsChild>
                <w:div w:id="16985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80067">
      <w:bodyDiv w:val="1"/>
      <w:marLeft w:val="0"/>
      <w:marRight w:val="0"/>
      <w:marTop w:val="0"/>
      <w:marBottom w:val="0"/>
      <w:divBdr>
        <w:top w:val="none" w:sz="0" w:space="0" w:color="auto"/>
        <w:left w:val="none" w:sz="0" w:space="0" w:color="auto"/>
        <w:bottom w:val="none" w:sz="0" w:space="0" w:color="auto"/>
        <w:right w:val="none" w:sz="0" w:space="0" w:color="auto"/>
      </w:divBdr>
    </w:div>
    <w:div w:id="1893421183">
      <w:bodyDiv w:val="1"/>
      <w:marLeft w:val="0"/>
      <w:marRight w:val="0"/>
      <w:marTop w:val="0"/>
      <w:marBottom w:val="0"/>
      <w:divBdr>
        <w:top w:val="none" w:sz="0" w:space="0" w:color="auto"/>
        <w:left w:val="none" w:sz="0" w:space="0" w:color="auto"/>
        <w:bottom w:val="none" w:sz="0" w:space="0" w:color="auto"/>
        <w:right w:val="none" w:sz="0" w:space="0" w:color="auto"/>
      </w:divBdr>
    </w:div>
    <w:div w:id="20074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13539</Words>
  <Characters>73114</Characters>
  <Application>Microsoft Office Word</Application>
  <DocSecurity>0</DocSecurity>
  <Lines>609</Lines>
  <Paragraphs>172</Paragraphs>
  <ScaleCrop>false</ScaleCrop>
  <Company/>
  <LinksUpToDate>false</LinksUpToDate>
  <CharactersWithSpaces>86481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al58991@utad.eu</dc:creator>
  <cp:keywords/>
  <dc:description/>
  <cp:lastModifiedBy>al58991@utad.eu</cp:lastModifiedBy>
  <cp:revision>3</cp:revision>
  <dcterms:created xsi:type="dcterms:W3CDTF">2023-11-08T14:56:00Z</dcterms:created>
  <dcterms:modified xsi:type="dcterms:W3CDTF">2023-11-16T15:01:00Z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id="p1zirvg7"/&gt;&lt;style id="http://www.zotero.org/styles/veterinary-microbiology" hasBibliography="1" bibliographyStyleHasBeenSet="1"/&gt;&lt;prefs&gt;&lt;pref name="fieldType" value="Field"/&gt;&lt;pref name="automatic</vt:lpwstr>
  </property>
  <property fmtid="{D5CDD505-2E9C-101B-9397-08002B2CF9AE}" pid="3" name="ZOTERO_PREF_2">
    <vt:lpwstr>JournalAbbreviations" value="true"/&gt;&lt;pref name="dontAskDelayCitationUpdates" value="true"/&gt;&lt;/prefs&gt;&lt;/data&gt;</vt:lpwstr>
  </property>
</Properties>
</file>