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A51CBC" w14:textId="0688CAB9" w:rsidR="00E356D3" w:rsidRDefault="00E06148" w:rsidP="00E356D3">
      <w:pPr>
        <w:spacing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bookmarkStart w:id="0" w:name="_Hlk33750620"/>
      <w:bookmarkStart w:id="1" w:name="_Hlk33743411"/>
      <w:bookmarkStart w:id="2" w:name="_Hlk20943023"/>
      <w:r w:rsidRPr="00E06148">
        <w:rPr>
          <w:rFonts w:ascii="Times New Roman" w:hAnsi="Times New Roman" w:cs="Times New Roman"/>
          <w:b/>
          <w:sz w:val="30"/>
          <w:szCs w:val="30"/>
        </w:rPr>
        <w:t>Large-area Printing of Ferroelectric Surface and Super-domains for Efficient Solar Water Splitting</w:t>
      </w:r>
      <w:r w:rsidR="00E356D3" w:rsidRPr="0028217B" w:rsidDel="0028217B">
        <w:rPr>
          <w:rFonts w:ascii="Times New Roman" w:hAnsi="Times New Roman" w:cs="Times New Roman"/>
          <w:b/>
          <w:sz w:val="30"/>
          <w:szCs w:val="30"/>
        </w:rPr>
        <w:t xml:space="preserve"> </w:t>
      </w:r>
      <w:bookmarkEnd w:id="0"/>
      <w:r w:rsidR="00E356D3">
        <w:rPr>
          <w:rFonts w:ascii="Times New Roman" w:hAnsi="Times New Roman" w:cs="Times New Roman"/>
          <w:b/>
          <w:sz w:val="30"/>
          <w:szCs w:val="30"/>
        </w:rPr>
        <w:t xml:space="preserve"> </w:t>
      </w:r>
      <w:bookmarkEnd w:id="1"/>
      <w:bookmarkEnd w:id="2"/>
    </w:p>
    <w:p w14:paraId="324C26F9" w14:textId="1A53B645" w:rsidR="00E356D3" w:rsidRDefault="00E356D3" w:rsidP="00E356D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i/>
          <w:iCs/>
          <w:sz w:val="24"/>
          <w:szCs w:val="24"/>
          <w:vertAlign w:val="superscript"/>
        </w:rPr>
      </w:pPr>
      <w:r>
        <w:rPr>
          <w:rFonts w:ascii="Times New Roman" w:hAnsi="Times New Roman"/>
          <w:i/>
          <w:iCs/>
          <w:sz w:val="24"/>
          <w:szCs w:val="24"/>
        </w:rPr>
        <w:t>Yu Tian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1,2#</w:t>
      </w:r>
      <w:r>
        <w:rPr>
          <w:rFonts w:ascii="Times New Roman" w:hAnsi="Times New Roman"/>
          <w:i/>
          <w:iCs/>
          <w:sz w:val="24"/>
          <w:szCs w:val="24"/>
        </w:rPr>
        <w:t>, Yaqing Wei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3#</w:t>
      </w:r>
      <w:r>
        <w:rPr>
          <w:rFonts w:ascii="Times New Roman" w:hAnsi="Times New Roman"/>
          <w:i/>
          <w:iCs/>
          <w:sz w:val="24"/>
          <w:szCs w:val="24"/>
        </w:rPr>
        <w:t>, Minghui Pei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1#</w:t>
      </w:r>
      <w:r>
        <w:rPr>
          <w:rFonts w:ascii="Times New Roman" w:hAnsi="Times New Roman"/>
          <w:i/>
          <w:iCs/>
          <w:sz w:val="24"/>
          <w:szCs w:val="24"/>
        </w:rPr>
        <w:t>, Rongrong Cao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4</w:t>
      </w:r>
      <w:r>
        <w:rPr>
          <w:rFonts w:ascii="Times New Roman" w:hAnsi="Times New Roman"/>
          <w:i/>
          <w:iCs/>
          <w:sz w:val="24"/>
          <w:szCs w:val="24"/>
        </w:rPr>
        <w:t>, Zhenao Gu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5</w:t>
      </w:r>
      <w:r>
        <w:rPr>
          <w:rFonts w:ascii="Times New Roman" w:hAnsi="Times New Roman"/>
          <w:i/>
          <w:iCs/>
          <w:sz w:val="24"/>
          <w:szCs w:val="24"/>
        </w:rPr>
        <w:t>, Jing Wan</w:t>
      </w:r>
      <w:r>
        <w:rPr>
          <w:rFonts w:ascii="Times New Roman" w:hAnsi="Times New Roman" w:hint="eastAsia"/>
          <w:i/>
          <w:iCs/>
          <w:sz w:val="24"/>
          <w:szCs w:val="24"/>
        </w:rPr>
        <w:t>g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6</w:t>
      </w:r>
      <w:r>
        <w:rPr>
          <w:rFonts w:ascii="Times New Roman" w:hAnsi="Times New Roman" w:hint="eastAsia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C4D25" w:rsidRPr="0026345E">
        <w:rPr>
          <w:rFonts w:ascii="Times New Roman" w:hAnsi="Times New Roman" w:cs="Times New Roman"/>
          <w:i/>
          <w:iCs/>
          <w:sz w:val="24"/>
          <w:szCs w:val="24"/>
        </w:rPr>
        <w:t>Kunhui Liu</w:t>
      </w:r>
      <w:r w:rsidR="001C4D25">
        <w:rPr>
          <w:rFonts w:ascii="Times New Roman" w:hAnsi="Times New Roman"/>
          <w:i/>
          <w:iCs/>
          <w:sz w:val="24"/>
          <w:szCs w:val="24"/>
          <w:vertAlign w:val="superscript"/>
        </w:rPr>
        <w:t>3</w:t>
      </w:r>
      <w:r w:rsidR="001C4D25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Das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han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Shang</w:t>
      </w:r>
      <w:r>
        <w:rPr>
          <w:rFonts w:ascii="Times New Roman" w:hAnsi="Times New Roman" w:hint="eastAsia"/>
          <w:i/>
          <w:iCs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Ji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bin Niu</w:t>
      </w:r>
      <w:r>
        <w:rPr>
          <w:rFonts w:ascii="Times New Roman" w:hAnsi="Times New Roman" w:hint="eastAsia"/>
          <w:i/>
          <w:iCs/>
          <w:sz w:val="24"/>
          <w:szCs w:val="24"/>
          <w:vertAlign w:val="superscript"/>
        </w:rPr>
        <w:t>4</w:t>
      </w:r>
      <w:r>
        <w:rPr>
          <w:rFonts w:ascii="Times New Roman" w:hAnsi="Times New Roman"/>
          <w:i/>
          <w:iCs/>
          <w:sz w:val="24"/>
          <w:szCs w:val="24"/>
        </w:rPr>
        <w:t>, Xiaoqiang A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/>
          <w:i/>
          <w:iCs/>
          <w:sz w:val="24"/>
          <w:szCs w:val="24"/>
        </w:rPr>
        <w:t>Run Long</w:t>
      </w:r>
      <w:bookmarkStart w:id="3" w:name="OLE_LINK22"/>
      <w:bookmarkStart w:id="4" w:name="OLE_LINK23"/>
      <w:r>
        <w:rPr>
          <w:rFonts w:ascii="Times New Roman" w:hAnsi="Times New Roman"/>
          <w:i/>
          <w:iCs/>
          <w:sz w:val="24"/>
          <w:szCs w:val="24"/>
          <w:vertAlign w:val="superscript"/>
        </w:rPr>
        <w:t>3</w:t>
      </w:r>
      <w:bookmarkEnd w:id="3"/>
      <w:bookmarkEnd w:id="4"/>
      <w:r>
        <w:rPr>
          <w:rFonts w:ascii="Times New Roman" w:hAnsi="Times New Roman"/>
          <w:i/>
          <w:iCs/>
          <w:sz w:val="24"/>
          <w:szCs w:val="24"/>
          <w:vertAlign w:val="superscript"/>
        </w:rPr>
        <w:t>*</w:t>
      </w:r>
      <w:r>
        <w:rPr>
          <w:rFonts w:ascii="Times New Roman" w:hAnsi="Times New Roman"/>
          <w:i/>
          <w:iCs/>
          <w:sz w:val="24"/>
          <w:szCs w:val="24"/>
        </w:rPr>
        <w:t>and Jinxing Zhang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>1*</w:t>
      </w:r>
    </w:p>
    <w:p w14:paraId="2E7FEDA8" w14:textId="77777777" w:rsidR="00E356D3" w:rsidRPr="009A7A3A" w:rsidRDefault="00E356D3" w:rsidP="00E356D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i/>
          <w:iCs/>
          <w:sz w:val="24"/>
          <w:szCs w:val="24"/>
        </w:rPr>
      </w:pPr>
    </w:p>
    <w:p w14:paraId="31CA77CE" w14:textId="77777777" w:rsidR="00834EB1" w:rsidRDefault="00834EB1" w:rsidP="00834EB1">
      <w:pPr>
        <w:autoSpaceDE w:val="0"/>
        <w:autoSpaceDN w:val="0"/>
        <w:adjustRightInd w:val="0"/>
        <w:spacing w:line="360" w:lineRule="auto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vertAlign w:val="superscript"/>
        </w:rPr>
        <w:t>1</w:t>
      </w:r>
      <w:r>
        <w:rPr>
          <w:rFonts w:ascii="Times New Roman" w:eastAsia="TimesNewRoman" w:hAnsi="Times New Roman"/>
          <w:sz w:val="24"/>
          <w:szCs w:val="24"/>
        </w:rPr>
        <w:t>Department of Physics, Beijing Normal University,</w:t>
      </w:r>
      <w:r w:rsidRPr="009471BB">
        <w:rPr>
          <w:rFonts w:ascii="Times New Roman" w:eastAsia="TimesNewRoman" w:hAnsi="Times New Roman"/>
          <w:sz w:val="24"/>
          <w:szCs w:val="24"/>
        </w:rPr>
        <w:t xml:space="preserve"> </w:t>
      </w:r>
      <w:r>
        <w:rPr>
          <w:rFonts w:ascii="Times New Roman" w:eastAsia="TimesNewRoman" w:hAnsi="Times New Roman"/>
          <w:sz w:val="24"/>
          <w:szCs w:val="24"/>
        </w:rPr>
        <w:t>Beijing 100875, China.</w:t>
      </w:r>
    </w:p>
    <w:p w14:paraId="3F62D960" w14:textId="77777777" w:rsidR="00834EB1" w:rsidRDefault="00834EB1" w:rsidP="00834EB1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School of Basic Medical Science, Air Force Medical University,</w:t>
      </w:r>
      <w:r w:rsidRPr="009471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Shaanxi Xi’an 710032, C</w:t>
      </w:r>
      <w:r>
        <w:rPr>
          <w:rFonts w:ascii="Times New Roman" w:hAnsi="Times New Roman" w:hint="eastAsia"/>
          <w:sz w:val="24"/>
          <w:szCs w:val="24"/>
        </w:rPr>
        <w:t>hina</w:t>
      </w:r>
      <w:r>
        <w:rPr>
          <w:rFonts w:ascii="Times New Roman" w:hAnsi="Times New Roman"/>
          <w:sz w:val="24"/>
          <w:szCs w:val="24"/>
        </w:rPr>
        <w:t>.</w:t>
      </w:r>
    </w:p>
    <w:p w14:paraId="4E3A12EA" w14:textId="77777777" w:rsidR="00834EB1" w:rsidRDefault="00834EB1" w:rsidP="00834EB1">
      <w:pPr>
        <w:autoSpaceDE w:val="0"/>
        <w:autoSpaceDN w:val="0"/>
        <w:adjustRightInd w:val="0"/>
        <w:spacing w:line="360" w:lineRule="auto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>College of Chemistry, Key L</w:t>
      </w: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boratory of Theoretical &amp; Computational Photochemistry of Ministry of Education, Beijing Normal University,</w:t>
      </w:r>
      <w:r w:rsidRPr="009471BB">
        <w:rPr>
          <w:rFonts w:ascii="Times New Roman" w:eastAsia="TimesNewRoman" w:hAnsi="Times New Roman"/>
          <w:sz w:val="24"/>
          <w:szCs w:val="24"/>
        </w:rPr>
        <w:t xml:space="preserve"> </w:t>
      </w:r>
      <w:r>
        <w:rPr>
          <w:rFonts w:ascii="Times New Roman" w:eastAsia="TimesNewRoman" w:hAnsi="Times New Roman"/>
          <w:sz w:val="24"/>
          <w:szCs w:val="24"/>
        </w:rPr>
        <w:t>Beijing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100875</w:t>
      </w:r>
      <w:r>
        <w:rPr>
          <w:rFonts w:ascii="Times New Roman" w:eastAsia="TimesNewRoman" w:hAnsi="Times New Roman"/>
          <w:sz w:val="24"/>
          <w:szCs w:val="24"/>
        </w:rPr>
        <w:t>, China.</w:t>
      </w:r>
    </w:p>
    <w:p w14:paraId="24F46916" w14:textId="77777777" w:rsidR="00834EB1" w:rsidRDefault="00834EB1" w:rsidP="00834EB1">
      <w:pPr>
        <w:autoSpaceDE w:val="0"/>
        <w:autoSpaceDN w:val="0"/>
        <w:adjustRightInd w:val="0"/>
        <w:spacing w:line="360" w:lineRule="auto"/>
        <w:rPr>
          <w:rFonts w:ascii="Times New Roman" w:eastAsia="TimesNewRoman" w:hAnsi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TimesNewRoman" w:hAnsi="Times New Roman" w:hint="eastAsia"/>
          <w:color w:val="000000" w:themeColor="text1"/>
          <w:sz w:val="24"/>
          <w:szCs w:val="24"/>
        </w:rPr>
        <w:t>Key Laboratory of Microelectronics Devices and Integrated Technology, Institute of Microelectronics, Chinese Academy of Sciences, Beijing 100029, China</w:t>
      </w:r>
      <w:r>
        <w:rPr>
          <w:rFonts w:ascii="Times New Roman" w:eastAsia="TimesNewRoman" w:hAnsi="Times New Roman"/>
          <w:color w:val="000000" w:themeColor="text1"/>
          <w:sz w:val="24"/>
          <w:szCs w:val="24"/>
        </w:rPr>
        <w:t>.</w:t>
      </w:r>
    </w:p>
    <w:p w14:paraId="4F702ECF" w14:textId="77777777" w:rsidR="00834EB1" w:rsidRPr="00343BA3" w:rsidRDefault="00834EB1" w:rsidP="00834EB1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NewRoman" w:hAnsi="Times New Roman"/>
          <w:sz w:val="24"/>
          <w:szCs w:val="24"/>
          <w:vertAlign w:val="superscript"/>
        </w:rPr>
        <w:t>5</w:t>
      </w:r>
      <w:r w:rsidRPr="00CF65AE">
        <w:rPr>
          <w:rFonts w:ascii="Times New Roman" w:hAnsi="Times New Roman" w:cs="Times New Roman"/>
          <w:sz w:val="24"/>
          <w:szCs w:val="24"/>
        </w:rPr>
        <w:t>Key Laboratory of Drinking Water Science and Technology, Research Center for Eco-Environmental Sciences, Chinese Academy of Sciences, Beijing 100085, 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C08F6C" w14:textId="77777777" w:rsidR="00834EB1" w:rsidRDefault="00834EB1" w:rsidP="00834EB1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4E1864">
        <w:rPr>
          <w:rFonts w:ascii="Times New Roman" w:hAnsi="Times New Roman" w:cs="Times New Roman"/>
          <w:sz w:val="24"/>
          <w:szCs w:val="24"/>
        </w:rPr>
        <w:t>Advanced Research Institute of Multidisciplinary Science, Beijing Institute of Technology, Beijing 100081, 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4ADC00" w14:textId="77777777" w:rsidR="00834EB1" w:rsidRDefault="00834EB1" w:rsidP="00834EB1">
      <w:pPr>
        <w:spacing w:line="360" w:lineRule="auto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vertAlign w:val="superscript"/>
        </w:rPr>
        <w:t>7</w:t>
      </w:r>
      <w:r w:rsidRPr="00F4184A">
        <w:rPr>
          <w:rFonts w:ascii="Times New Roman" w:hAnsi="Times New Roman" w:cs="Times New Roman"/>
          <w:sz w:val="24"/>
          <w:szCs w:val="24"/>
        </w:rPr>
        <w:t>Center for Water and Ecology, State Key Joint Laboratory of Environment Simulation and Pollution Control, School of Environment, Tsinghua University, Beijing 100084, 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FDEBED" w14:textId="2247A67B" w:rsidR="00E356D3" w:rsidRPr="00834EB1" w:rsidRDefault="00E356D3" w:rsidP="00E356D3">
      <w:pPr>
        <w:spacing w:line="360" w:lineRule="auto"/>
        <w:rPr>
          <w:rFonts w:ascii="Times New Roman" w:eastAsia="TimesNewRoman" w:hAnsi="Times New Roman"/>
          <w:sz w:val="24"/>
          <w:szCs w:val="24"/>
        </w:rPr>
      </w:pPr>
    </w:p>
    <w:p w14:paraId="1EA79D1B" w14:textId="77777777" w:rsidR="001D7BEC" w:rsidRDefault="00E356D3" w:rsidP="001D7BE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NewRoman" w:hAnsi="Times New Roman"/>
          <w:sz w:val="24"/>
          <w:szCs w:val="24"/>
        </w:rPr>
        <w:t xml:space="preserve"> </w:t>
      </w:r>
    </w:p>
    <w:p w14:paraId="1F42E6B5" w14:textId="77777777" w:rsidR="001D7BEC" w:rsidRDefault="001D7BEC" w:rsidP="001D7BE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649975AF" w14:textId="77777777" w:rsidR="001D7BEC" w:rsidRDefault="001D7BEC" w:rsidP="001D7BE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7150D7E8" w14:textId="77777777" w:rsidR="00E356D3" w:rsidRPr="00337070" w:rsidRDefault="00E356D3" w:rsidP="00E356D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1586206" w14:textId="4CE304DB" w:rsidR="00E356D3" w:rsidRDefault="00E356D3" w:rsidP="00E356D3">
      <w:pPr>
        <w:spacing w:line="360" w:lineRule="auto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 xml:space="preserve"> </w:t>
      </w:r>
      <w:bookmarkStart w:id="5" w:name="_Hlk20070474"/>
      <w:bookmarkEnd w:id="5"/>
      <w:r>
        <w:rPr>
          <w:rFonts w:ascii="Times New Roman" w:eastAsia="TimesNewRoman" w:hAnsi="Times New Roman"/>
          <w:sz w:val="24"/>
          <w:szCs w:val="24"/>
        </w:rPr>
        <w:t xml:space="preserve">#These authors contributed equally to this work. </w:t>
      </w:r>
    </w:p>
    <w:p w14:paraId="09CE7245" w14:textId="65F32BB1" w:rsidR="00DA6E7B" w:rsidRDefault="00E356D3" w:rsidP="00E356D3">
      <w:pPr>
        <w:spacing w:line="360" w:lineRule="auto"/>
        <w:rPr>
          <w:rStyle w:val="af0"/>
          <w:rFonts w:ascii="Times New Roman" w:hAnsi="Times New Roman"/>
          <w:color w:val="0563C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*Corresponding authors email:</w:t>
      </w:r>
      <w:bookmarkStart w:id="6" w:name="_Hlk20669924"/>
      <w:r w:rsidRPr="00034AD3">
        <w:rPr>
          <w:rStyle w:val="af0"/>
          <w:rFonts w:ascii="Times New Roman" w:hAnsi="Times New Roman"/>
          <w:color w:val="000000" w:themeColor="text1"/>
          <w:sz w:val="24"/>
          <w:szCs w:val="24"/>
          <w:u w:val="none"/>
        </w:rPr>
        <w:t xml:space="preserve"> runlong@bnu.edu.cn</w:t>
      </w:r>
      <w:bookmarkEnd w:id="6"/>
      <w:r w:rsidR="00034AD3">
        <w:rPr>
          <w:rStyle w:val="af0"/>
          <w:rFonts w:ascii="Times New Roman" w:hAnsi="Times New Roman"/>
          <w:color w:val="000000" w:themeColor="text1"/>
          <w:sz w:val="24"/>
          <w:szCs w:val="24"/>
          <w:u w:val="none"/>
        </w:rPr>
        <w:t>;</w:t>
      </w:r>
      <w:r>
        <w:t xml:space="preserve"> </w:t>
      </w:r>
      <w:r w:rsidR="001D7BEC" w:rsidRPr="00034AD3">
        <w:rPr>
          <w:rFonts w:ascii="Times New Roman" w:hAnsi="Times New Roman"/>
          <w:sz w:val="24"/>
          <w:szCs w:val="24"/>
        </w:rPr>
        <w:t>jxzhang@bnu.edu.cn</w:t>
      </w:r>
    </w:p>
    <w:p w14:paraId="0D24C143" w14:textId="0180985D" w:rsidR="001D7BEC" w:rsidRDefault="001D7BEC" w:rsidP="00D715F5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Supporting Information</w:t>
      </w:r>
    </w:p>
    <w:p w14:paraId="3D61DCFC" w14:textId="77777777" w:rsidR="001D7BEC" w:rsidRDefault="001D7BEC" w:rsidP="00D715F5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1A70C9F2" w14:textId="6485CF07" w:rsidR="00D715F5" w:rsidRPr="002E6EDA" w:rsidRDefault="001D7BEC" w:rsidP="00D715F5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</w:pPr>
      <w:r w:rsidRPr="002E6EDA">
        <w:rPr>
          <w:rFonts w:ascii="Times New Roman" w:hAnsi="Times New Roman" w:cs="Times New Roman"/>
          <w:b/>
          <w:bCs/>
          <w:sz w:val="24"/>
          <w:szCs w:val="24"/>
        </w:rPr>
        <w:t>Experimental</w:t>
      </w:r>
    </w:p>
    <w:p w14:paraId="7400000F" w14:textId="5CC3DE5A" w:rsidR="00D715F5" w:rsidRPr="004C1D0E" w:rsidRDefault="00D715F5" w:rsidP="00D715F5">
      <w:pPr>
        <w:widowControl/>
        <w:spacing w:line="360" w:lineRule="auto"/>
        <w:rPr>
          <w:rFonts w:ascii="Times New Roman" w:eastAsia="宋体" w:hAnsi="Times New Roman" w:cs="Times New Roman"/>
          <w:color w:val="5B9BD5" w:themeColor="accent1"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Epitaxial growth of </w:t>
      </w:r>
      <w:r w:rsidR="0031366C" w:rsidRPr="0031366C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BiFeO</w:t>
      </w:r>
      <w:r w:rsidR="0031366C" w:rsidRPr="004C1D0E">
        <w:rPr>
          <w:rFonts w:ascii="Times New Roman" w:eastAsia="宋体" w:hAnsi="Times New Roman" w:cs="Times New Roman"/>
          <w:b/>
          <w:kern w:val="0"/>
          <w:sz w:val="24"/>
          <w:szCs w:val="24"/>
          <w:vertAlign w:val="subscript"/>
          <w:lang w:bidi="ar"/>
        </w:rPr>
        <w:t>3</w:t>
      </w:r>
      <w:r w:rsidR="0031366C" w:rsidRPr="0031366C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(BFO)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thin films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. Epitaxial BFO thin films were prepared on atomically smooth (001) S</w:t>
      </w:r>
      <w:r w:rsidR="00E3410F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r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T</w:t>
      </w:r>
      <w:r w:rsidR="00E3410F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i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O</w:t>
      </w:r>
      <w:r w:rsidR="00E3410F" w:rsidRPr="00E3410F">
        <w:rPr>
          <w:rFonts w:ascii="Times New Roman" w:eastAsia="宋体" w:hAnsi="Times New Roman" w:cs="Times New Roman" w:hint="eastAsia"/>
          <w:kern w:val="0"/>
          <w:sz w:val="24"/>
          <w:szCs w:val="24"/>
          <w:vertAlign w:val="subscript"/>
          <w:lang w:bidi="ar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CC4369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(</w:t>
      </w:r>
      <w:r w:rsidR="00CC4369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STO)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substrates with </w:t>
      </w:r>
      <w:r w:rsidR="005C727C">
        <w:rPr>
          <w:rFonts w:ascii="Times New Roman" w:hAnsi="Times New Roman" w:cs="Times New Roman"/>
          <w:color w:val="000000"/>
          <w:sz w:val="24"/>
          <w:szCs w:val="24"/>
        </w:rPr>
        <w:t>(La, Sr)</w:t>
      </w:r>
      <w:r w:rsidR="007D789B">
        <w:rPr>
          <w:rFonts w:ascii="Times New Roman" w:hAnsi="Times New Roman" w:cs="Times New Roman"/>
          <w:color w:val="000000"/>
          <w:sz w:val="24"/>
          <w:szCs w:val="24"/>
        </w:rPr>
        <w:t>MnO</w:t>
      </w:r>
      <w:r w:rsidR="007D789B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3 </w:t>
      </w:r>
      <w:r w:rsidR="007D789B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(</w:t>
      </w:r>
      <w:r w:rsidR="007D78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L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SMO</w:t>
      </w:r>
      <w:r w:rsidR="007D78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)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conductive buffer layers by pulsed laser deposition. LSMO and BFO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layers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301762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were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grown at 700 °C in an oxygen atmosphere of 20 Pa. The laser energy density </w:t>
      </w:r>
      <w:r w:rsidR="00301762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wa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 1.2 J/cm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ar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and the repetition rate </w:t>
      </w:r>
      <w:r w:rsidR="00301762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was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5 Hz during the deposition.</w:t>
      </w:r>
      <w:r w:rsidRPr="004C1D0E">
        <w:rPr>
          <w:rFonts w:ascii="Times New Roman" w:eastAsia="宋体" w:hAnsi="Times New Roman" w:cs="Times New Roman"/>
          <w:color w:val="5B9BD5" w:themeColor="accent1"/>
          <w:kern w:val="0"/>
          <w:sz w:val="24"/>
          <w:szCs w:val="24"/>
          <w:lang w:bidi="ar"/>
        </w:rPr>
        <w:t xml:space="preserve"> </w:t>
      </w:r>
    </w:p>
    <w:p w14:paraId="3F0F33AA" w14:textId="77777777" w:rsidR="00D715F5" w:rsidRPr="004C1D0E" w:rsidRDefault="00D715F5" w:rsidP="00D715F5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</w:p>
    <w:p w14:paraId="453DD01B" w14:textId="3BF7CA6D" w:rsidR="00D715F5" w:rsidRDefault="00B80316" w:rsidP="00D715F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P</w:t>
      </w:r>
      <w:r w:rsidRPr="00B80316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iezoresponse force microscopy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(</w:t>
      </w:r>
      <w:r w:rsidR="00D715F5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PFM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)</w:t>
      </w:r>
      <w:r w:rsidR="00D715F5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measurements</w:t>
      </w:r>
      <w:r w:rsidR="00D715F5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. The PFM measurements were carried out on the nanoscope-V multimode atomic force microscope (AFM) equipped with external lock-in amplifiers (SRS 830, Stanford Research Instruments). The ferroelectric polarization directions were characterized by a commercially available Pt-coated Si tips under an AC voltage (1 Vpp, 22 kHz). In this work, all the PFM phase images are out-of-plane phase images. </w:t>
      </w:r>
    </w:p>
    <w:p w14:paraId="6F65835B" w14:textId="77777777" w:rsidR="00D715F5" w:rsidRDefault="00D715F5" w:rsidP="00D715F5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</w:pPr>
    </w:p>
    <w:p w14:paraId="246D3B50" w14:textId="32D9D2EB" w:rsidR="00D715F5" w:rsidRDefault="00D715F5" w:rsidP="00D715F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Photoelectrochemical measurements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  <w:lang w:bidi="ar"/>
        </w:rPr>
        <w:t>.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All the photoelectrochemical measurements were carried out on a Gamry Interface 1000 electrochemical workstation,</w:t>
      </w:r>
      <w: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equipped with a 500 W Xe lamp (CEL-S500) as simulate solar source (the light intensity was calibrated to 100 mW/cm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ar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). We use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d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a three-electrode configuration (saturated Ag/AgCl electrode and Pt-wire electrode were used as the reference and counter electrode, respectively) in 0.1 M Na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bidi="ar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SO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bidi="ar"/>
        </w:rPr>
        <w:t>4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aqueous solution (pH = 7) during the measurements. The current density vs. voltage curves were measured at a scan rate of 10 mV·s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ar"/>
        </w:rPr>
        <w:t>-1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. Electrochemical impedance spectroscopy was carried out under an AC voltage, which amplitude and frequency range were controlled at 10 mV and</w:t>
      </w:r>
      <w:r w:rsidR="00FC0CD8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130777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from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10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ar"/>
        </w:rPr>
        <w:t>5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to 10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ar"/>
        </w:rPr>
        <w:t>-2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Hz, respectively. </w:t>
      </w:r>
    </w:p>
    <w:p w14:paraId="0D892C48" w14:textId="77777777" w:rsidR="00D715F5" w:rsidRDefault="00D715F5" w:rsidP="00D715F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</w:p>
    <w:p w14:paraId="62746CD1" w14:textId="1A725F8C" w:rsidR="00D715F5" w:rsidRDefault="005B7214" w:rsidP="00D715F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  <w:r w:rsidRPr="005B721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X-ray photoelectron spectroscopy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(</w:t>
      </w:r>
      <w:r w:rsidR="00D715F5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XPS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)</w:t>
      </w:r>
      <w:r w:rsidR="00D715F5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measurements</w:t>
      </w:r>
      <w:r w:rsidR="00D715F5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. XPS measurements were carried out in an ultra-high vacuum system with the surface analysis system (ESCALAB 250Xi/Thermo Fisher). We use</w:t>
      </w:r>
      <w:r w:rsidR="00301762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d</w:t>
      </w:r>
      <w:r w:rsidR="00D715F5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the monochromatic Al Kα beam as X-ray source (1486.7 eV), and the operating voltage is 15 kV (90 W). The surface chemical constructions of the samples were analyzed with a 90° take-off angle of the photoelectrons. All the spectra were calibrated according to the standard </w:t>
      </w:r>
      <w:r w:rsidR="00D715F5" w:rsidRPr="00E0614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binding </w:t>
      </w:r>
      <w:r w:rsidR="00D715F5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energy of C 1s with 284.8 eV.</w:t>
      </w:r>
    </w:p>
    <w:p w14:paraId="30C842DF" w14:textId="0DBA23A8" w:rsidR="00FA6152" w:rsidRDefault="00FA6152" w:rsidP="00D715F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</w:p>
    <w:p w14:paraId="38F691D0" w14:textId="3E524DA3" w:rsidR="00FA6152" w:rsidRPr="00FA6152" w:rsidRDefault="00FA6152" w:rsidP="00250D9B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  <w:r w:rsidRPr="00FA6152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Scanning tunneling spectroscopy (STS) m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easurements.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STS measurements</w:t>
      </w:r>
      <w:r w:rsid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were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carried out in </w:t>
      </w:r>
      <w:r w:rsid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Omicron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ultra-high vacuum </w:t>
      </w:r>
      <w:r w:rsid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SPM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system</w:t>
      </w:r>
      <w:r w:rsidR="007C4F22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with a </w:t>
      </w:r>
      <w:r w:rsid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better than </w:t>
      </w:r>
      <w:r w:rsidR="00070C6E" w:rsidRP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3.0</w:t>
      </w:r>
      <w:r w:rsidR="00070C6E">
        <w:rPr>
          <w:rFonts w:ascii="Times New Roman" w:hAnsi="Times New Roman" w:cs="Times New Roman"/>
          <w:sz w:val="24"/>
          <w:szCs w:val="24"/>
        </w:rPr>
        <w:t>×</w:t>
      </w:r>
      <w:r w:rsidR="00070C6E" w:rsidRP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10</w:t>
      </w:r>
      <w:r w:rsidR="00070C6E" w:rsidRPr="00070C6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bidi="ar"/>
        </w:rPr>
        <w:t>-11</w:t>
      </w:r>
      <w:r w:rsidRP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Torr</w:t>
      </w:r>
      <w:r w:rsidR="007C4F22" w:rsidRPr="007C4F22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7C4F22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base pressure</w:t>
      </w:r>
      <w:r w:rsidR="00070C6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. </w:t>
      </w:r>
      <w:r w:rsidR="007C4F22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STS </w:t>
      </w:r>
      <w:r w:rsidR="005A3CD0" w:rsidRPr="00250D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were recorded </w:t>
      </w:r>
      <w:r w:rsidR="005A3CD0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by</w:t>
      </w:r>
      <w:r w:rsidR="005A3CD0" w:rsidRPr="00250D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5A3CD0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the</w:t>
      </w:r>
      <w:r w:rsidR="005A3CD0" w:rsidRPr="00250D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lock-in technique with a</w:t>
      </w:r>
      <w:r w:rsidR="005A3CD0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 xml:space="preserve"> </w:t>
      </w:r>
      <w:r w:rsidR="005A3CD0" w:rsidRPr="00250D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bias-voltage modulation of 5 mV and 983 Hz</w:t>
      </w:r>
      <w:r w:rsidR="005A3CD0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.</w:t>
      </w:r>
      <w:r w:rsidR="005A3CD0" w:rsidRPr="00250D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Pt/Ir tips</w:t>
      </w:r>
      <w:r w:rsidR="005A3CD0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5A3CD0">
        <w:rPr>
          <w:rFonts w:ascii="Times New Roman" w:eastAsia="宋体" w:hAnsi="Times New Roman" w:cs="Times New Roman" w:hint="eastAsia"/>
          <w:kern w:val="0"/>
          <w:sz w:val="24"/>
          <w:szCs w:val="24"/>
          <w:lang w:bidi="ar"/>
        </w:rPr>
        <w:t>in</w:t>
      </w:r>
      <w:r w:rsidR="005A3CD0" w:rsidRPr="005A3CD0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</w:t>
      </w:r>
      <w:r w:rsidR="005A3CD0" w:rsidRPr="00250D9B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constant-current mode</w:t>
      </w:r>
      <w:r w:rsidR="005A3CD0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were used for the measurement. </w:t>
      </w:r>
      <w:r w:rsidR="00960435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We </w:t>
      </w:r>
      <w:r w:rsidR="000C337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recorded the </w:t>
      </w:r>
      <w:r w:rsidR="000C337E" w:rsidRPr="00960435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spectra</w:t>
      </w:r>
      <w:r w:rsidR="001806EF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as many </w:t>
      </w:r>
      <w:r w:rsidR="00262F69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points </w:t>
      </w:r>
      <w:r w:rsidR="001806EF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as possible</w:t>
      </w:r>
      <w:r w:rsidR="000C337E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on BFO and BFO-OH </w:t>
      </w:r>
      <w:r w:rsidR="001806EF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surface</w:t>
      </w:r>
      <w:r w:rsidR="00262F69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and performed the average values </w:t>
      </w:r>
      <w:r w:rsidR="00E51431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of the curves</w:t>
      </w:r>
      <w:r w:rsidR="00262F69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 xml:space="preserve"> in the main text. </w:t>
      </w:r>
    </w:p>
    <w:p w14:paraId="277F83A4" w14:textId="77777777" w:rsidR="00D715F5" w:rsidRDefault="00D715F5" w:rsidP="00D715F5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</w:p>
    <w:p w14:paraId="61E9EBC4" w14:textId="0CE3953F" w:rsidR="00D715F5" w:rsidRDefault="00D715F5" w:rsidP="00D715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3F4E">
        <w:rPr>
          <w:rStyle w:val="15"/>
          <w:rFonts w:ascii="Times New Roman" w:hAnsi="Times New Roman" w:cs="Times New Roman" w:hint="eastAsia"/>
          <w:b/>
        </w:rPr>
        <w:t>First-principles calculations</w:t>
      </w:r>
      <w:r w:rsidRPr="00183F4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first-principle</w:t>
      </w:r>
      <w:r w:rsidR="005D2E6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calculations were carried out with Vienna Ab-initio Simulation Package (VASP)</w:t>
      </w:r>
      <w:r w:rsidR="00685216">
        <w:rPr>
          <w:rFonts w:ascii="Times New Roman" w:hAnsi="Times New Roman" w:cs="Times New Roman"/>
          <w:sz w:val="24"/>
          <w:szCs w:val="24"/>
        </w:rPr>
        <w:t xml:space="preserve"> </w:t>
      </w:r>
      <w:r w:rsidR="009D1E43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. The el</w:t>
      </w:r>
      <w:r w:rsidR="00183F4E">
        <w:rPr>
          <w:rFonts w:ascii="Times New Roman" w:hAnsi="Times New Roman" w:cs="Times New Roman"/>
          <w:sz w:val="24"/>
          <w:szCs w:val="24"/>
        </w:rPr>
        <w:t xml:space="preserve">ectron-nuclei interactions were </w:t>
      </w:r>
      <w:r>
        <w:rPr>
          <w:rFonts w:ascii="Times New Roman" w:hAnsi="Times New Roman" w:cs="Times New Roman"/>
          <w:sz w:val="24"/>
          <w:szCs w:val="24"/>
        </w:rPr>
        <w:t>treated by the</w:t>
      </w:r>
      <w:r w:rsidR="00341975">
        <w:rPr>
          <w:rFonts w:ascii="Times New Roman" w:hAnsi="Times New Roman" w:cs="Times New Roman"/>
          <w:sz w:val="24"/>
          <w:szCs w:val="24"/>
        </w:rPr>
        <w:t xml:space="preserve"> pseudo potential using the</w:t>
      </w:r>
      <w:r>
        <w:rPr>
          <w:rFonts w:ascii="Times New Roman" w:hAnsi="Times New Roman" w:cs="Times New Roman"/>
          <w:sz w:val="24"/>
          <w:szCs w:val="24"/>
        </w:rPr>
        <w:t xml:space="preserve"> projector augmented wave (PAW) method</w:t>
      </w:r>
      <w:r w:rsidR="00685216">
        <w:rPr>
          <w:rFonts w:ascii="Times New Roman" w:hAnsi="Times New Roman" w:cs="Times New Roman"/>
          <w:sz w:val="24"/>
          <w:szCs w:val="24"/>
        </w:rPr>
        <w:t xml:space="preserve"> </w:t>
      </w:r>
      <w:r w:rsidR="009D1E43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D7796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electron exchange-correlation interactions were described by Pedrew-Burke-Ernzerhof (PBE) function</w:t>
      </w:r>
      <w:r w:rsidR="0090676F">
        <w:rPr>
          <w:rFonts w:ascii="Times New Roman" w:hAnsi="Times New Roman" w:cs="Times New Roman"/>
          <w:sz w:val="24"/>
          <w:szCs w:val="24"/>
        </w:rPr>
        <w:t>al</w:t>
      </w:r>
      <w:r w:rsidR="00685216">
        <w:rPr>
          <w:rFonts w:ascii="Times New Roman" w:hAnsi="Times New Roman" w:cs="Times New Roman"/>
          <w:sz w:val="24"/>
          <w:szCs w:val="24"/>
        </w:rPr>
        <w:t xml:space="preserve"> </w:t>
      </w:r>
      <w:r w:rsidR="009D1E4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C05E6D" w:rsidDel="00C05E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plane-wave basis energy cut-off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set to 400 eV. A 4×4×1 </w:t>
      </w:r>
      <w:r w:rsidR="0090676F">
        <w:rPr>
          <w:rFonts w:ascii="Times New Roman" w:hAnsi="Times New Roman" w:cs="Times New Roman"/>
          <w:sz w:val="24"/>
          <w:szCs w:val="24"/>
        </w:rPr>
        <w:t xml:space="preserve">Γ-centered </w:t>
      </w:r>
      <w:r>
        <w:rPr>
          <w:rFonts w:ascii="Times New Roman" w:hAnsi="Times New Roman" w:cs="Times New Roman"/>
          <w:sz w:val="24"/>
          <w:szCs w:val="24"/>
        </w:rPr>
        <w:t>Monkhorst-Pack k-me</w:t>
      </w:r>
      <w:r w:rsidR="00B6197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h</w:t>
      </w:r>
      <w:r w:rsidR="00AA5E26">
        <w:rPr>
          <w:rFonts w:ascii="Times New Roman" w:hAnsi="Times New Roman" w:cs="Times New Roman"/>
          <w:sz w:val="24"/>
          <w:szCs w:val="24"/>
        </w:rPr>
        <w:t xml:space="preserve"> </w:t>
      </w:r>
      <w:r w:rsidR="00D61EE8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197D">
        <w:rPr>
          <w:rFonts w:ascii="Times New Roman" w:hAnsi="Times New Roman" w:cs="Times New Roman"/>
          <w:sz w:val="24"/>
          <w:szCs w:val="24"/>
        </w:rPr>
        <w:t>was used for geometry optimization and a much denser 8</w:t>
      </w:r>
      <w:bookmarkStart w:id="7" w:name="OLE_LINK1"/>
      <w:r w:rsidR="00B6197D">
        <w:rPr>
          <w:rFonts w:ascii="Times New Roman" w:hAnsi="Times New Roman" w:cs="Times New Roman"/>
          <w:sz w:val="24"/>
          <w:szCs w:val="24"/>
        </w:rPr>
        <w:t>×</w:t>
      </w:r>
      <w:bookmarkEnd w:id="7"/>
      <w:r w:rsidR="00B6197D">
        <w:rPr>
          <w:rFonts w:ascii="Times New Roman" w:hAnsi="Times New Roman" w:cs="Times New Roman"/>
          <w:sz w:val="24"/>
          <w:szCs w:val="24"/>
        </w:rPr>
        <w:t xml:space="preserve">8×1 Γ-centered k-mesh was adopted for electronic structure calculation </w:t>
      </w:r>
      <w:r>
        <w:rPr>
          <w:rFonts w:ascii="Times New Roman" w:hAnsi="Times New Roman" w:cs="Times New Roman"/>
          <w:sz w:val="24"/>
          <w:szCs w:val="24"/>
        </w:rPr>
        <w:t>with onsite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 = 4 eV on the Fe 3d electrons</w:t>
      </w:r>
      <w:r w:rsidR="006852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61EE8" w:rsidRPr="00395318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EB2AB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BFO </w:t>
      </w:r>
      <w:r w:rsidR="00D77963"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slab 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represented by a </w:t>
      </w:r>
      <w:r w:rsidR="00D77963"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trilayer 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>(1×1) FeO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>-terminated BiFeO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(001) surface</w:t>
      </w:r>
      <w:r w:rsidR="002D41A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2D41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which was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for </w:t>
      </w:r>
      <w:r w:rsidR="002D41A1"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>calculation</w:t>
      </w:r>
      <w:r w:rsidR="002D41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</w:t>
      </w:r>
      <w:r w:rsidR="002D41A1"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B2AB4">
        <w:rPr>
          <w:rFonts w:ascii="Times New Roman" w:hAnsi="Times New Roman" w:cs="Times New Roman"/>
          <w:color w:val="000000" w:themeColor="text1"/>
          <w:sz w:val="24"/>
          <w:szCs w:val="24"/>
        </w:rPr>
        <w:t>the density of states.</w:t>
      </w:r>
      <w:r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6EFC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free hydroxyl ions </w:t>
      </w:r>
      <w:r w:rsidR="009067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chemically </w:t>
      </w:r>
      <w:r w:rsidR="0090676F" w:rsidRPr="00B80533">
        <w:rPr>
          <w:rFonts w:ascii="Times New Roman" w:hAnsi="Times New Roman" w:cs="Times New Roman"/>
          <w:color w:val="000000" w:themeColor="text1"/>
          <w:sz w:val="24"/>
          <w:szCs w:val="24"/>
        </w:rPr>
        <w:t>bond</w:t>
      </w:r>
      <w:r w:rsidR="0090676F" w:rsidRPr="00E061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51504" w:rsidRPr="00372C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to</w:t>
      </w:r>
      <w:r w:rsidR="00576EFC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terminal Fe ions on </w:t>
      </w:r>
      <w:r w:rsidR="009067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576EFC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BFO surface and </w:t>
      </w:r>
      <w:r w:rsidR="00C24045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>form</w:t>
      </w:r>
      <w:r w:rsidR="00C2404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C24045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6EFC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>the BFO-OH</w:t>
      </w:r>
      <w:r w:rsidR="009067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</w:t>
      </w:r>
      <w:r w:rsidR="00576EFC" w:rsidRPr="00372C5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1627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order to avoid the spurious interactions between periodic images, a 25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Å vacuum region was added along the surface normal. </w:t>
      </w:r>
      <w:r>
        <w:rPr>
          <w:rFonts w:ascii="Times New Roman" w:hAnsi="Times New Roman" w:cs="Times New Roman"/>
          <w:sz w:val="24"/>
          <w:szCs w:val="24"/>
        </w:rPr>
        <w:t xml:space="preserve">For modelling charge </w:t>
      </w:r>
      <w:r w:rsidR="00C24045">
        <w:rPr>
          <w:rFonts w:ascii="Times New Roman" w:hAnsi="Times New Roman" w:cs="Times New Roman"/>
          <w:sz w:val="24"/>
          <w:szCs w:val="24"/>
        </w:rPr>
        <w:t>redistribution</w:t>
      </w:r>
      <w:r w:rsidR="002E62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within the ferroelectric</w:t>
      </w:r>
      <w:r w:rsidR="002E62D7">
        <w:rPr>
          <w:rFonts w:ascii="Times New Roman" w:hAnsi="Times New Roman" w:cs="Times New Roman"/>
          <w:sz w:val="24"/>
          <w:szCs w:val="24"/>
        </w:rPr>
        <w:t xml:space="preserve"> domains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4F0F">
        <w:rPr>
          <w:rFonts w:ascii="Times New Roman" w:hAnsi="Times New Roman" w:cs="Times New Roman"/>
          <w:sz w:val="24"/>
          <w:szCs w:val="24"/>
        </w:rPr>
        <w:t>with opposite polarization</w:t>
      </w:r>
      <w:r w:rsidR="00254F0F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 larger (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×3) supercell was used for charge density calculations for both </w:t>
      </w:r>
      <w:r w:rsidR="00A547C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BFO and BFO-OH</w:t>
      </w:r>
      <w:r w:rsidR="00A547C5">
        <w:rPr>
          <w:rFonts w:ascii="Times New Roman" w:hAnsi="Times New Roman" w:cs="Times New Roman"/>
          <w:sz w:val="24"/>
          <w:szCs w:val="24"/>
        </w:rPr>
        <w:t xml:space="preserve"> systems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069917" w14:textId="77777777" w:rsidR="00D715F5" w:rsidRDefault="00D715F5" w:rsidP="00D715F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62BEDDC" w14:textId="50CFF4F2" w:rsidR="00D715F5" w:rsidRDefault="00120B15" w:rsidP="00D715F5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120B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econdary ion mass spectroscopy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r w:rsidR="00D715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SIMS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="00D715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measurement.</w:t>
      </w:r>
      <w:r w:rsidR="00D715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6A25">
        <w:rPr>
          <w:rFonts w:ascii="Times New Roman" w:hAnsi="Times New Roman" w:cs="Times New Roman"/>
          <w:sz w:val="24"/>
          <w:szCs w:val="24"/>
        </w:rPr>
        <w:t>TOF</w:t>
      </w:r>
      <w:r w:rsidR="00D715F5">
        <w:rPr>
          <w:rFonts w:ascii="Times New Roman" w:hAnsi="Times New Roman" w:cs="Times New Roman"/>
          <w:sz w:val="24"/>
          <w:szCs w:val="24"/>
        </w:rPr>
        <w:t>-SIMS 5-100 analyses were carried out with an ION-TOF GmbH spectrometer. Surface analysis was performed in a static mode. The samples were analyzed using a 30 kV Bi</w:t>
      </w:r>
      <w:r w:rsidR="00D715F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D715F5">
        <w:rPr>
          <w:rFonts w:ascii="Times New Roman" w:hAnsi="Times New Roman" w:cs="Times New Roman"/>
          <w:sz w:val="24"/>
          <w:szCs w:val="24"/>
        </w:rPr>
        <w:t xml:space="preserve"> primary beam focused on a </w:t>
      </w:r>
      <w:r w:rsidR="00D715F5">
        <w:rPr>
          <w:rFonts w:ascii="Cambria Math" w:hAnsi="Cambria Math" w:cs="Cambria Math"/>
          <w:sz w:val="24"/>
          <w:szCs w:val="24"/>
        </w:rPr>
        <w:t>∼</w:t>
      </w:r>
      <w:r w:rsidR="00D715F5">
        <w:rPr>
          <w:rFonts w:ascii="Times New Roman" w:hAnsi="Times New Roman" w:cs="Times New Roman"/>
          <w:sz w:val="24"/>
          <w:szCs w:val="24"/>
        </w:rPr>
        <w:t>200 μm spot. Depth profiling of the sample was carried out using a Cs+ ion-sputtering source</w:t>
      </w:r>
      <w:r w:rsidR="00D715F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715F5">
        <w:rPr>
          <w:rFonts w:ascii="Times New Roman" w:hAnsi="Times New Roman" w:cs="Times New Roman"/>
          <w:sz w:val="24"/>
          <w:szCs w:val="24"/>
        </w:rPr>
        <w:t>operated at 500 eV with a 45</w:t>
      </w:r>
      <w:r w:rsidR="00341975" w:rsidRPr="00204B61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D715F5">
        <w:rPr>
          <w:rFonts w:ascii="Times New Roman" w:hAnsi="Times New Roman" w:cs="Times New Roman"/>
          <w:sz w:val="24"/>
          <w:szCs w:val="24"/>
        </w:rPr>
        <w:t xml:space="preserve"> incident angle. The sputtering speed</w:t>
      </w:r>
      <w:r w:rsidR="00A46033">
        <w:rPr>
          <w:rFonts w:ascii="Times New Roman" w:hAnsi="Times New Roman" w:cs="Times New Roman"/>
          <w:sz w:val="24"/>
          <w:szCs w:val="24"/>
        </w:rPr>
        <w:t xml:space="preserve"> to</w:t>
      </w:r>
      <w:r w:rsidR="00D715F5">
        <w:rPr>
          <w:rFonts w:ascii="Times New Roman" w:hAnsi="Times New Roman" w:cs="Times New Roman"/>
          <w:sz w:val="24"/>
          <w:szCs w:val="24"/>
        </w:rPr>
        <w:t xml:space="preserve"> reach the surface was 0.03 nm/s for SiO</w:t>
      </w:r>
      <w:r w:rsidR="00D715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715F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E38BFE" w14:textId="60839427" w:rsidR="00B80316" w:rsidRDefault="00B80316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2D77C01" w14:textId="0FBCF20E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5E9EC5B2" w14:textId="0C1329DD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5639C1D9" w14:textId="00CE9560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10453ACD" w14:textId="4AED836B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14D78703" w14:textId="2B6345DF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1A7C564E" w14:textId="2F079D18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52226262" w14:textId="0C251A14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066627E4" w14:textId="18151944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C770B75" w14:textId="7DFF8BD3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4FA41576" w14:textId="64D83ACA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565438F0" w14:textId="78193C0E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B21E25D" w14:textId="5DF5FE99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41351451" w14:textId="2C592E02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446E09C" w14:textId="5E23B15D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1A581DD2" w14:textId="417CBD62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697A2600" w14:textId="0E10C032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3A9EABF" w14:textId="189F7E27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9B74CB3" w14:textId="48064126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2FE2BA4" w14:textId="5BDD0E70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4A7FD30D" w14:textId="24D076EF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6C6F872A" w14:textId="0DA13605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CA216AF" w14:textId="714D329B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99B480A" w14:textId="1527787C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2645E026" w14:textId="61B4E6FF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40EB2A1" w14:textId="72E7BD33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F525154" w14:textId="5406CA79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23925E53" w14:textId="41394BE0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4E20B348" w14:textId="578AA201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C75D9D3" w14:textId="50326F35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9E13253" w14:textId="0F546D7A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34F89433" w14:textId="3F5A28D1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00DCADED" w14:textId="2D0901F7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4D9D224B" w14:textId="20397A1E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580E8B0B" w14:textId="40F8FD09" w:rsidR="008C1E04" w:rsidRDefault="008C1E04" w:rsidP="001E6116">
      <w:pPr>
        <w:rPr>
          <w:rFonts w:ascii="Times New Roman" w:hAnsi="Times New Roman" w:cs="Times New Roman"/>
          <w:b/>
          <w:sz w:val="24"/>
          <w:szCs w:val="24"/>
        </w:rPr>
      </w:pPr>
    </w:p>
    <w:p w14:paraId="73EAB2AB" w14:textId="72A118BF" w:rsidR="001E6116" w:rsidRDefault="001E6116" w:rsidP="001E6116">
      <w:pPr>
        <w:rPr>
          <w:rFonts w:ascii="Times New Roman" w:hAnsi="Times New Roman" w:cs="Times New Roman"/>
          <w:b/>
          <w:sz w:val="24"/>
          <w:szCs w:val="24"/>
        </w:rPr>
      </w:pPr>
      <w:r w:rsidRPr="00183F4E">
        <w:rPr>
          <w:rFonts w:ascii="Times New Roman" w:hAnsi="Times New Roman" w:cs="Times New Roman"/>
          <w:b/>
          <w:sz w:val="24"/>
          <w:szCs w:val="24"/>
        </w:rPr>
        <w:t>Supporting Figure</w:t>
      </w:r>
      <w:r w:rsidR="001E268A">
        <w:rPr>
          <w:rFonts w:ascii="Times New Roman" w:hAnsi="Times New Roman" w:cs="Times New Roman"/>
          <w:b/>
          <w:sz w:val="24"/>
          <w:szCs w:val="24"/>
        </w:rPr>
        <w:t>s</w:t>
      </w:r>
    </w:p>
    <w:p w14:paraId="2A934A50" w14:textId="77777777" w:rsidR="001E6116" w:rsidRPr="00183F4E" w:rsidRDefault="001E6116" w:rsidP="00183F4E">
      <w:pPr>
        <w:rPr>
          <w:rFonts w:ascii="Times New Roman" w:hAnsi="Times New Roman" w:cs="Times New Roman"/>
          <w:b/>
          <w:sz w:val="24"/>
          <w:szCs w:val="24"/>
        </w:rPr>
      </w:pPr>
    </w:p>
    <w:p w14:paraId="2AFA564C" w14:textId="66B1F034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79E09606" w14:textId="24EAE681" w:rsidR="0070752C" w:rsidRDefault="003138C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85E1869" wp14:editId="1C2FE260">
            <wp:extent cx="5206365" cy="13474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1347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CD7A19" w14:textId="3ABD61EE" w:rsidR="00DA6E7B" w:rsidRDefault="005C727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</w:rPr>
        <w:t xml:space="preserve"> </w:t>
      </w:r>
      <w:hyperlink r:id="rId10" w:anchor="/javascript:;" w:history="1">
        <w:r>
          <w:rPr>
            <w:rFonts w:ascii="Times New Roman" w:hAnsi="Times New Roman" w:cs="Times New Roman" w:hint="eastAsia"/>
            <w:b/>
            <w:sz w:val="24"/>
            <w:szCs w:val="24"/>
          </w:rPr>
          <w:t>Hydroxyl</w:t>
        </w:r>
      </w:hyperlink>
      <w:r>
        <w:rPr>
          <w:rFonts w:ascii="Times New Roman" w:hAnsi="Times New Roman" w:cs="Times New Roman" w:hint="eastAsia"/>
          <w:b/>
          <w:sz w:val="24"/>
          <w:szCs w:val="24"/>
        </w:rPr>
        <w:t xml:space="preserve"> modif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sz w:val="24"/>
          <w:szCs w:val="24"/>
        </w:rPr>
        <w:t>tion process.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F5AD3">
        <w:rPr>
          <w:rFonts w:ascii="Times New Roman" w:hAnsi="Times New Roman" w:cs="Times New Roman"/>
          <w:bCs/>
          <w:sz w:val="24"/>
          <w:szCs w:val="24"/>
        </w:rPr>
        <w:t>F</w:t>
      </w:r>
      <w:r w:rsidR="003F5AD3" w:rsidRPr="003F5AD3">
        <w:rPr>
          <w:rFonts w:ascii="Times New Roman" w:hAnsi="Times New Roman" w:cs="Times New Roman"/>
          <w:bCs/>
          <w:sz w:val="24"/>
          <w:szCs w:val="24"/>
        </w:rPr>
        <w:t>irstly</w:t>
      </w:r>
      <w:r w:rsidR="003F5AD3">
        <w:rPr>
          <w:rFonts w:ascii="Times New Roman" w:hAnsi="Times New Roman" w:cs="Times New Roman"/>
          <w:bCs/>
          <w:sz w:val="24"/>
          <w:szCs w:val="24"/>
        </w:rPr>
        <w:t>,</w:t>
      </w:r>
      <w:r w:rsidR="003F5AD3" w:rsidRPr="003F5AD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0B6DD2">
        <w:rPr>
          <w:rFonts w:ascii="Times New Roman" w:hAnsi="Times New Roman" w:cs="Times New Roman" w:hint="eastAsia"/>
          <w:bCs/>
          <w:sz w:val="24"/>
          <w:szCs w:val="24"/>
        </w:rPr>
        <w:t xml:space="preserve">the initial upward-polarized BFO thin film was switched to downward by applying </w:t>
      </w:r>
      <w:r w:rsidR="00A46033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0B6DD2">
        <w:rPr>
          <w:rFonts w:ascii="Times New Roman" w:hAnsi="Times New Roman" w:cs="Times New Roman" w:hint="eastAsia"/>
          <w:bCs/>
          <w:sz w:val="24"/>
          <w:szCs w:val="24"/>
        </w:rPr>
        <w:t>5</w:t>
      </w:r>
      <w:r w:rsidR="000B6D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B6DD2">
        <w:rPr>
          <w:rFonts w:ascii="Times New Roman" w:hAnsi="Times New Roman" w:cs="Times New Roman" w:hint="eastAsia"/>
          <w:bCs/>
          <w:sz w:val="24"/>
          <w:szCs w:val="24"/>
        </w:rPr>
        <w:t xml:space="preserve">V DC voltage between the </w:t>
      </w:r>
      <w:r w:rsidR="00D75F7C">
        <w:rPr>
          <w:rFonts w:ascii="Times New Roman" w:hAnsi="Times New Roman" w:cs="Times New Roman"/>
          <w:color w:val="000000"/>
          <w:sz w:val="24"/>
          <w:szCs w:val="24"/>
        </w:rPr>
        <w:t>LSMO</w:t>
      </w:r>
      <w:r w:rsidR="000B6DD2">
        <w:rPr>
          <w:rFonts w:ascii="Times New Roman" w:hAnsi="Times New Roman" w:cs="Times New Roman" w:hint="eastAsia"/>
          <w:bCs/>
          <w:sz w:val="24"/>
          <w:szCs w:val="24"/>
        </w:rPr>
        <w:t xml:space="preserve"> bottom electrode and the Pt reference electrode in aqueous solution. Secondly, expos</w:t>
      </w:r>
      <w:r w:rsidR="000B6DD2">
        <w:rPr>
          <w:rFonts w:ascii="Times New Roman" w:hAnsi="Times New Roman" w:cs="Times New Roman"/>
          <w:bCs/>
          <w:sz w:val="24"/>
          <w:szCs w:val="24"/>
        </w:rPr>
        <w:t>ing</w:t>
      </w:r>
      <w:r w:rsidR="000B6DD2">
        <w:rPr>
          <w:rFonts w:ascii="Times New Roman" w:hAnsi="Times New Roman" w:cs="Times New Roman" w:hint="eastAsia"/>
          <w:bCs/>
          <w:sz w:val="24"/>
          <w:szCs w:val="24"/>
        </w:rPr>
        <w:t xml:space="preserve"> the film in water, in which the </w:t>
      </w:r>
      <w:r w:rsidR="000B6DD2">
        <w:rPr>
          <w:rFonts w:ascii="Times New Roman" w:hAnsi="Times New Roman" w:cs="Times New Roman" w:hint="eastAsia"/>
          <w:sz w:val="24"/>
        </w:rPr>
        <w:t>OH</w:t>
      </w:r>
      <w:r w:rsidR="000B6DD2">
        <w:rPr>
          <w:rFonts w:ascii="Times New Roman" w:hAnsi="Times New Roman" w:cs="Times New Roman" w:hint="eastAsia"/>
          <w:sz w:val="24"/>
          <w:vertAlign w:val="superscript"/>
        </w:rPr>
        <w:t>-</w:t>
      </w:r>
      <w:r w:rsidR="000B6DD2">
        <w:rPr>
          <w:rFonts w:ascii="Times New Roman" w:hAnsi="Times New Roman" w:cs="Times New Roman" w:hint="eastAsia"/>
          <w:sz w:val="24"/>
        </w:rPr>
        <w:t xml:space="preserve"> </w:t>
      </w:r>
      <w:r w:rsidR="000B6DD2" w:rsidRPr="00E06148">
        <w:rPr>
          <w:rFonts w:ascii="Times New Roman" w:hAnsi="Times New Roman" w:cs="Times New Roman"/>
          <w:color w:val="000000" w:themeColor="text1"/>
          <w:sz w:val="24"/>
        </w:rPr>
        <w:t>bond</w:t>
      </w:r>
      <w:r w:rsidR="00F87BB4" w:rsidRPr="00E06148">
        <w:rPr>
          <w:rFonts w:ascii="Times New Roman" w:hAnsi="Times New Roman" w:cs="Times New Roman" w:hint="eastAsia"/>
          <w:color w:val="000000" w:themeColor="text1"/>
          <w:sz w:val="24"/>
        </w:rPr>
        <w:t>ed</w:t>
      </w:r>
      <w:r w:rsidR="000B6DD2">
        <w:rPr>
          <w:rFonts w:ascii="Times New Roman" w:hAnsi="Times New Roman" w:cs="Times New Roman" w:hint="eastAsia"/>
          <w:sz w:val="24"/>
        </w:rPr>
        <w:t xml:space="preserve"> with </w:t>
      </w:r>
      <w:r w:rsidR="000B6DD2">
        <w:rPr>
          <w:rFonts w:ascii="Times New Roman" w:hAnsi="Times New Roman" w:cs="Times New Roman"/>
          <w:sz w:val="24"/>
        </w:rPr>
        <w:t>Fe</w:t>
      </w:r>
      <w:r w:rsidR="000B6DD2">
        <w:rPr>
          <w:rFonts w:ascii="Times New Roman" w:hAnsi="Times New Roman" w:cs="Times New Roman" w:hint="eastAsia"/>
          <w:sz w:val="24"/>
        </w:rPr>
        <w:t xml:space="preserve"> </w:t>
      </w:r>
      <w:r w:rsidR="000B6DD2">
        <w:rPr>
          <w:rFonts w:ascii="Times New Roman" w:hAnsi="Times New Roman" w:cs="Times New Roman"/>
          <w:sz w:val="24"/>
        </w:rPr>
        <w:t xml:space="preserve">at the surface layer of </w:t>
      </w:r>
      <w:r w:rsidR="000B6DD2">
        <w:rPr>
          <w:rFonts w:ascii="Times New Roman" w:hAnsi="Times New Roman" w:cs="Times New Roman" w:hint="eastAsia"/>
          <w:sz w:val="24"/>
        </w:rPr>
        <w:t>BFO</w:t>
      </w:r>
      <w:r w:rsidR="003F5AD3">
        <w:rPr>
          <w:rFonts w:ascii="Times New Roman" w:hAnsi="Times New Roman" w:cs="Times New Roman"/>
          <w:sz w:val="24"/>
        </w:rPr>
        <w:t xml:space="preserve"> induced the polarization switching and</w:t>
      </w:r>
      <w:r w:rsidR="000B6DD2">
        <w:rPr>
          <w:rFonts w:ascii="Times New Roman" w:hAnsi="Times New Roman" w:cs="Times New Roman"/>
          <w:sz w:val="24"/>
        </w:rPr>
        <w:t xml:space="preserve"> </w:t>
      </w:r>
      <w:r w:rsidR="000B6DD2">
        <w:rPr>
          <w:rFonts w:ascii="Times New Roman" w:hAnsi="Times New Roman" w:cs="Times New Roman" w:hint="eastAsia"/>
          <w:sz w:val="24"/>
        </w:rPr>
        <w:t xml:space="preserve">formed </w:t>
      </w:r>
      <w:r w:rsidR="000B6DD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 BFO</w:t>
      </w:r>
      <w:r w:rsidR="000B6DD2">
        <w:rPr>
          <w:rFonts w:ascii="Times New Roman" w:hAnsi="Times New Roman" w:cs="Times New Roman"/>
          <w:color w:val="000000" w:themeColor="text1"/>
          <w:sz w:val="24"/>
          <w:szCs w:val="24"/>
        </w:rPr>
        <w:t>-OH structure</w:t>
      </w:r>
      <w:r w:rsidR="000B6DD2">
        <w:rPr>
          <w:rFonts w:ascii="Times New Roman" w:hAnsi="Times New Roman" w:cs="Times New Roman" w:hint="eastAsia"/>
          <w:sz w:val="24"/>
        </w:rPr>
        <w:t>.</w:t>
      </w:r>
      <w:r w:rsidR="000B6DD2">
        <w:rPr>
          <w:rFonts w:ascii="Times New Roman" w:hAnsi="Times New Roman" w:cs="Times New Roman"/>
          <w:sz w:val="24"/>
        </w:rPr>
        <w:t xml:space="preserve"> </w:t>
      </w:r>
      <w:r w:rsidR="000B6DD2">
        <w:rPr>
          <w:rFonts w:ascii="Times New Roman" w:hAnsi="Times New Roman" w:cs="Times New Roman" w:hint="eastAsia"/>
          <w:sz w:val="24"/>
        </w:rPr>
        <w:t>T</w:t>
      </w:r>
      <w:r w:rsidR="000B6DD2">
        <w:rPr>
          <w:rFonts w:ascii="Times New Roman" w:hAnsi="Times New Roman" w:cs="Times New Roman"/>
          <w:sz w:val="24"/>
        </w:rPr>
        <w:t xml:space="preserve">he </w:t>
      </w:r>
      <w:r w:rsidR="00ED5566">
        <w:rPr>
          <w:rFonts w:ascii="Times New Roman" w:hAnsi="Times New Roman" w:cs="Times New Roman" w:hint="eastAsia"/>
          <w:sz w:val="24"/>
        </w:rPr>
        <w:t>green</w:t>
      </w:r>
      <w:r w:rsidR="000B6DD2">
        <w:rPr>
          <w:rFonts w:ascii="Times New Roman" w:hAnsi="Times New Roman" w:cs="Times New Roman" w:hint="eastAsia"/>
          <w:sz w:val="24"/>
        </w:rPr>
        <w:t xml:space="preserve"> </w:t>
      </w:r>
      <w:r w:rsidR="000B6DD2">
        <w:rPr>
          <w:rFonts w:ascii="Times New Roman" w:hAnsi="Times New Roman" w:cs="Times New Roman"/>
          <w:sz w:val="24"/>
        </w:rPr>
        <w:t xml:space="preserve">arrows describe the </w:t>
      </w:r>
      <w:bookmarkStart w:id="8" w:name="_Hlk33891598"/>
      <w:r w:rsidR="000B6DD2">
        <w:rPr>
          <w:rFonts w:ascii="Times New Roman" w:hAnsi="Times New Roman" w:cs="Times New Roman"/>
          <w:sz w:val="24"/>
        </w:rPr>
        <w:t>out-of-plane</w:t>
      </w:r>
      <w:bookmarkEnd w:id="8"/>
      <w:r w:rsidR="000B6DD2">
        <w:rPr>
          <w:rFonts w:ascii="Times New Roman" w:hAnsi="Times New Roman" w:cs="Times New Roman"/>
          <w:sz w:val="24"/>
        </w:rPr>
        <w:t xml:space="preserve"> component of the polarization</w:t>
      </w:r>
      <w:r w:rsidR="000B6DD2">
        <w:rPr>
          <w:rFonts w:ascii="Times New Roman" w:hAnsi="Times New Roman" w:cs="Times New Roman" w:hint="eastAsia"/>
          <w:sz w:val="24"/>
        </w:rPr>
        <w:t>.</w:t>
      </w:r>
    </w:p>
    <w:p w14:paraId="45D1FEC7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2427EF23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2B0DD933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4D5237F1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6638FE27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337B03B2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1149A23A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50E14763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6D7C8345" w14:textId="77777777" w:rsidR="00DA6E7B" w:rsidRPr="004C1D0E" w:rsidRDefault="00DA6E7B">
      <w:pPr>
        <w:spacing w:line="360" w:lineRule="auto"/>
        <w:rPr>
          <w:rFonts w:ascii="Times New Roman" w:hAnsi="Times New Roman" w:cs="Times New Roman"/>
          <w:color w:val="ED7D31" w:themeColor="accent2"/>
        </w:rPr>
      </w:pPr>
    </w:p>
    <w:p w14:paraId="5CC4D3E4" w14:textId="77777777" w:rsidR="00DA6E7B" w:rsidRPr="004C1D0E" w:rsidRDefault="00DA6E7B">
      <w:pPr>
        <w:spacing w:line="360" w:lineRule="auto"/>
        <w:rPr>
          <w:rFonts w:ascii="Times New Roman" w:hAnsi="Times New Roman" w:cs="Times New Roman"/>
          <w:color w:val="ED7D31" w:themeColor="accent2"/>
        </w:rPr>
      </w:pPr>
    </w:p>
    <w:p w14:paraId="0601CC57" w14:textId="77777777" w:rsidR="00DA6E7B" w:rsidRPr="004C1D0E" w:rsidRDefault="00DA6E7B">
      <w:pPr>
        <w:spacing w:line="360" w:lineRule="auto"/>
        <w:rPr>
          <w:rFonts w:ascii="Times New Roman" w:hAnsi="Times New Roman" w:cs="Times New Roman"/>
          <w:color w:val="ED7D31" w:themeColor="accent2"/>
        </w:rPr>
      </w:pPr>
    </w:p>
    <w:p w14:paraId="0E08D869" w14:textId="77777777" w:rsidR="00DA6E7B" w:rsidRPr="004C1D0E" w:rsidRDefault="00DA6E7B">
      <w:pPr>
        <w:spacing w:line="360" w:lineRule="auto"/>
        <w:rPr>
          <w:rFonts w:ascii="Times New Roman" w:hAnsi="Times New Roman" w:cs="Times New Roman"/>
          <w:b/>
          <w:bCs/>
          <w:color w:val="ED7D31" w:themeColor="accent2"/>
          <w:sz w:val="24"/>
          <w:szCs w:val="24"/>
        </w:rPr>
      </w:pPr>
    </w:p>
    <w:p w14:paraId="0462ED78" w14:textId="74B65347" w:rsidR="00DA6E7B" w:rsidRDefault="00DA6E7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BC22FA" w14:textId="5362BFCD" w:rsidR="006078EB" w:rsidRDefault="006078EB" w:rsidP="00183F4E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23CC658" w14:textId="7E94BFD5" w:rsidR="00DA6E7B" w:rsidRDefault="00DA6E7B">
      <w:pPr>
        <w:spacing w:line="360" w:lineRule="auto"/>
        <w:rPr>
          <w:rStyle w:val="af"/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14:paraId="62020B9E" w14:textId="13446236" w:rsidR="00577A6B" w:rsidRDefault="00577A6B" w:rsidP="00577A6B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29196374" wp14:editId="6B52009C">
            <wp:extent cx="3096946" cy="418367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526" cy="4184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841D42" w14:textId="56BBEC69" w:rsidR="006A4875" w:rsidRDefault="005C727C" w:rsidP="00DE4F1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2.</w:t>
      </w:r>
      <w:r w:rsidR="006A4875" w:rsidRPr="005C727C">
        <w:rPr>
          <w:rFonts w:ascii="Times New Roman" w:hAnsi="Times New Roman" w:cs="Times New Roman"/>
          <w:b/>
          <w:sz w:val="24"/>
          <w:szCs w:val="24"/>
        </w:rPr>
        <w:t xml:space="preserve">Temperature dependence of </w:t>
      </w:r>
      <w:r w:rsidR="00CC0459" w:rsidRPr="005C72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binding </w:t>
      </w:r>
      <w:r w:rsidR="00CC0459" w:rsidRPr="005C727C">
        <w:rPr>
          <w:rFonts w:ascii="Times New Roman" w:hAnsi="Times New Roman" w:cs="Times New Roman"/>
          <w:b/>
          <w:sz w:val="24"/>
          <w:szCs w:val="24"/>
        </w:rPr>
        <w:t xml:space="preserve">energy </w:t>
      </w:r>
      <w:r w:rsidR="00CF331D" w:rsidRPr="005C727C">
        <w:rPr>
          <w:rFonts w:ascii="Times New Roman" w:hAnsi="Times New Roman" w:cs="Times New Roman" w:hint="eastAsia"/>
          <w:b/>
          <w:sz w:val="24"/>
          <w:szCs w:val="24"/>
        </w:rPr>
        <w:t>for</w:t>
      </w:r>
      <w:r w:rsidR="00CF331D" w:rsidRPr="005C72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309E" w:rsidRPr="005C727C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6A4875" w:rsidRPr="005C727C">
        <w:rPr>
          <w:rFonts w:ascii="Times New Roman" w:hAnsi="Times New Roman" w:cs="Times New Roman"/>
          <w:b/>
          <w:sz w:val="24"/>
          <w:szCs w:val="24"/>
        </w:rPr>
        <w:t>BFO</w:t>
      </w:r>
      <w:r w:rsidR="00CD309E" w:rsidRPr="005C727C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CD309E" w:rsidRPr="005C727C">
        <w:rPr>
          <w:rFonts w:ascii="Times New Roman" w:hAnsi="Times New Roman" w:cs="Times New Roman"/>
          <w:b/>
          <w:sz w:val="24"/>
          <w:szCs w:val="24"/>
        </w:rPr>
        <w:t>OH</w:t>
      </w:r>
      <w:r w:rsidR="006A4875" w:rsidRPr="005C727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878DB">
        <w:rPr>
          <w:rFonts w:ascii="Times New Roman" w:hAnsi="Times New Roman" w:cs="Times New Roman"/>
          <w:sz w:val="24"/>
          <w:szCs w:val="24"/>
        </w:rPr>
        <w:t xml:space="preserve">The XPS spectra of O 1s of </w:t>
      </w:r>
      <w:r w:rsidR="00DE3487">
        <w:rPr>
          <w:rFonts w:ascii="Times New Roman" w:hAnsi="Times New Roman" w:cs="Times New Roman" w:hint="eastAsia"/>
          <w:sz w:val="24"/>
          <w:szCs w:val="24"/>
        </w:rPr>
        <w:t>the</w:t>
      </w:r>
      <w:r w:rsidR="00DE3487">
        <w:rPr>
          <w:rFonts w:ascii="Times New Roman" w:hAnsi="Times New Roman" w:cs="Times New Roman"/>
          <w:sz w:val="24"/>
          <w:szCs w:val="24"/>
        </w:rPr>
        <w:t xml:space="preserve"> </w:t>
      </w:r>
      <w:r w:rsidR="001878DB">
        <w:rPr>
          <w:rFonts w:ascii="Times New Roman" w:hAnsi="Times New Roman" w:cs="Times New Roman"/>
          <w:sz w:val="24"/>
          <w:szCs w:val="24"/>
        </w:rPr>
        <w:t>BFO-OH. P</w:t>
      </w:r>
      <w:r w:rsidR="001878DB" w:rsidRPr="00246FCE">
        <w:rPr>
          <w:rFonts w:ascii="Times New Roman" w:hAnsi="Times New Roman" w:cs="Times New Roman"/>
          <w:sz w:val="24"/>
          <w:szCs w:val="24"/>
        </w:rPr>
        <w:t>eak I</w:t>
      </w:r>
      <w:r w:rsidR="001878DB">
        <w:rPr>
          <w:rFonts w:ascii="Times New Roman" w:hAnsi="Times New Roman" w:cs="Times New Roman"/>
          <w:sz w:val="24"/>
          <w:szCs w:val="24"/>
        </w:rPr>
        <w:t xml:space="preserve"> </w:t>
      </w:r>
      <w:r w:rsidR="001878DB" w:rsidRPr="00246FCE">
        <w:rPr>
          <w:rFonts w:ascii="Times New Roman" w:hAnsi="Times New Roman" w:cs="Times New Roman"/>
          <w:sz w:val="24"/>
          <w:szCs w:val="24"/>
        </w:rPr>
        <w:t>(~529.1 eV</w:t>
      </w:r>
      <w:r w:rsidR="001878DB">
        <w:rPr>
          <w:rFonts w:ascii="Times New Roman" w:hAnsi="Times New Roman" w:cs="Times New Roman"/>
          <w:sz w:val="24"/>
          <w:szCs w:val="24"/>
        </w:rPr>
        <w:t>)</w:t>
      </w:r>
      <w:r w:rsidR="001878DB" w:rsidRPr="00246FCE">
        <w:rPr>
          <w:rFonts w:ascii="Times New Roman" w:hAnsi="Times New Roman" w:cs="Times New Roman"/>
          <w:sz w:val="24"/>
          <w:szCs w:val="24"/>
        </w:rPr>
        <w:t xml:space="preserve"> </w:t>
      </w:r>
      <w:r w:rsidR="00C06CEC">
        <w:rPr>
          <w:rFonts w:ascii="Times New Roman" w:hAnsi="Times New Roman" w:cs="Times New Roman"/>
          <w:sz w:val="24"/>
          <w:szCs w:val="24"/>
        </w:rPr>
        <w:t>belongs</w:t>
      </w:r>
      <w:r w:rsidR="001878DB" w:rsidRPr="00246FCE">
        <w:rPr>
          <w:rFonts w:ascii="Times New Roman" w:hAnsi="Times New Roman" w:cs="Times New Roman"/>
          <w:sz w:val="24"/>
          <w:szCs w:val="24"/>
        </w:rPr>
        <w:t xml:space="preserve"> to oxygen in the perovskite structure</w:t>
      </w:r>
      <w:r w:rsidR="001878DB">
        <w:rPr>
          <w:rFonts w:ascii="Times New Roman" w:hAnsi="Times New Roman" w:cs="Times New Roman"/>
          <w:sz w:val="24"/>
          <w:szCs w:val="24"/>
        </w:rPr>
        <w:t>.</w:t>
      </w:r>
      <w:r w:rsidR="00C06CEC">
        <w:rPr>
          <w:rFonts w:ascii="Times New Roman" w:hAnsi="Times New Roman" w:cs="Times New Roman"/>
          <w:sz w:val="24"/>
          <w:szCs w:val="24"/>
        </w:rPr>
        <w:t xml:space="preserve"> </w:t>
      </w:r>
      <w:r w:rsidR="00EB38E8">
        <w:rPr>
          <w:rFonts w:ascii="Times New Roman" w:hAnsi="Times New Roman" w:cs="Times New Roman"/>
          <w:sz w:val="24"/>
          <w:szCs w:val="24"/>
        </w:rPr>
        <w:t>Annealing</w:t>
      </w:r>
      <w:r w:rsidR="00980DAA">
        <w:rPr>
          <w:rFonts w:ascii="Times New Roman" w:hAnsi="Times New Roman" w:cs="Times New Roman"/>
          <w:sz w:val="24"/>
          <w:szCs w:val="24"/>
        </w:rPr>
        <w:t xml:space="preserve"> the BFO-OH </w:t>
      </w:r>
      <w:r w:rsidR="00EB38E8">
        <w:rPr>
          <w:rFonts w:ascii="Times New Roman" w:hAnsi="Times New Roman" w:cs="Times New Roman" w:hint="eastAsia"/>
          <w:sz w:val="24"/>
          <w:szCs w:val="24"/>
        </w:rPr>
        <w:t>in</w:t>
      </w:r>
      <w:r w:rsidR="00EB38E8">
        <w:rPr>
          <w:rFonts w:ascii="Times New Roman" w:hAnsi="Times New Roman" w:cs="Times New Roman"/>
          <w:sz w:val="24"/>
          <w:szCs w:val="24"/>
        </w:rPr>
        <w:t xml:space="preserve"> </w:t>
      </w:r>
      <w:r w:rsidR="00EB38E8">
        <w:rPr>
          <w:rFonts w:ascii="Times New Roman" w:hAnsi="Times New Roman" w:cs="Times New Roman" w:hint="eastAsia"/>
          <w:sz w:val="24"/>
          <w:szCs w:val="24"/>
        </w:rPr>
        <w:t>an</w:t>
      </w:r>
      <w:r w:rsidR="00EB38E8">
        <w:rPr>
          <w:rFonts w:ascii="Times New Roman" w:hAnsi="Times New Roman" w:cs="Times New Roman"/>
          <w:sz w:val="24"/>
          <w:szCs w:val="24"/>
        </w:rPr>
        <w:t xml:space="preserve"> O</w:t>
      </w:r>
      <w:r w:rsidR="00980DAA" w:rsidRPr="00EB2A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6CEC">
        <w:rPr>
          <w:rFonts w:ascii="Times New Roman" w:hAnsi="Times New Roman" w:cs="Times New Roman"/>
          <w:sz w:val="24"/>
          <w:szCs w:val="24"/>
        </w:rPr>
        <w:t>-</w:t>
      </w:r>
      <w:r w:rsidR="00EB38E8">
        <w:rPr>
          <w:rFonts w:ascii="Times New Roman" w:hAnsi="Times New Roman" w:cs="Times New Roman" w:hint="eastAsia"/>
          <w:sz w:val="24"/>
          <w:szCs w:val="24"/>
        </w:rPr>
        <w:t>rich</w:t>
      </w:r>
      <w:r w:rsidR="00EB38E8">
        <w:rPr>
          <w:rFonts w:ascii="Times New Roman" w:hAnsi="Times New Roman" w:cs="Times New Roman"/>
          <w:sz w:val="24"/>
          <w:szCs w:val="24"/>
        </w:rPr>
        <w:t xml:space="preserve"> </w:t>
      </w:r>
      <w:r w:rsidR="00EB38E8">
        <w:rPr>
          <w:rFonts w:ascii="Times New Roman" w:hAnsi="Times New Roman" w:cs="Times New Roman" w:hint="eastAsia"/>
          <w:sz w:val="24"/>
          <w:szCs w:val="24"/>
        </w:rPr>
        <w:t>environment</w:t>
      </w:r>
      <w:r w:rsidR="00980DAA">
        <w:rPr>
          <w:rFonts w:ascii="Times New Roman" w:hAnsi="Times New Roman" w:cs="Times New Roman"/>
          <w:sz w:val="24"/>
          <w:szCs w:val="24"/>
        </w:rPr>
        <w:t xml:space="preserve"> for </w:t>
      </w:r>
      <w:r w:rsidR="00C64DE8">
        <w:rPr>
          <w:rFonts w:ascii="Times New Roman" w:hAnsi="Times New Roman" w:cs="Times New Roman"/>
          <w:sz w:val="24"/>
          <w:szCs w:val="24"/>
        </w:rPr>
        <w:t>twenty minutes</w:t>
      </w:r>
      <w:r w:rsidR="00EB38E8">
        <w:rPr>
          <w:rFonts w:ascii="Times New Roman" w:hAnsi="Times New Roman" w:cs="Times New Roman"/>
          <w:sz w:val="24"/>
          <w:szCs w:val="24"/>
        </w:rPr>
        <w:t xml:space="preserve"> </w:t>
      </w:r>
      <w:r w:rsidR="00EB38E8">
        <w:rPr>
          <w:rFonts w:ascii="Times New Roman" w:hAnsi="Times New Roman" w:cs="Times New Roman" w:hint="eastAsia"/>
          <w:sz w:val="24"/>
          <w:szCs w:val="24"/>
        </w:rPr>
        <w:t>leads</w:t>
      </w:r>
      <w:r w:rsidR="00EB38E8">
        <w:rPr>
          <w:rFonts w:ascii="Times New Roman" w:hAnsi="Times New Roman" w:cs="Times New Roman"/>
          <w:sz w:val="24"/>
          <w:szCs w:val="24"/>
        </w:rPr>
        <w:t xml:space="preserve"> </w:t>
      </w:r>
      <w:r w:rsidR="00EB38E8">
        <w:rPr>
          <w:rFonts w:ascii="Times New Roman" w:hAnsi="Times New Roman" w:cs="Times New Roman" w:hint="eastAsia"/>
          <w:sz w:val="24"/>
          <w:szCs w:val="24"/>
        </w:rPr>
        <w:t>to</w:t>
      </w:r>
      <w:r w:rsidR="00FA07EC">
        <w:rPr>
          <w:rFonts w:ascii="Times New Roman" w:hAnsi="Times New Roman" w:cs="Times New Roman"/>
          <w:sz w:val="24"/>
          <w:szCs w:val="24"/>
        </w:rPr>
        <w:t xml:space="preserve"> the</w:t>
      </w:r>
      <w:r w:rsidR="00EB38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increase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of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peak</w:t>
      </w:r>
      <w:r w:rsidR="00C64DE8">
        <w:rPr>
          <w:rFonts w:ascii="Times New Roman" w:hAnsi="Times New Roman" w:cs="Times New Roman"/>
          <w:sz w:val="24"/>
          <w:szCs w:val="24"/>
        </w:rPr>
        <w:t xml:space="preserve"> II </w:t>
      </w:r>
      <w:r w:rsidR="00C06CEC">
        <w:rPr>
          <w:rFonts w:ascii="Times New Roman" w:hAnsi="Times New Roman" w:cs="Times New Roman"/>
          <w:sz w:val="24"/>
          <w:szCs w:val="24"/>
        </w:rPr>
        <w:t>(</w:t>
      </w:r>
      <w:r w:rsidR="00C06CEC" w:rsidRPr="00DF6E0F">
        <w:rPr>
          <w:rFonts w:ascii="Times New Roman" w:hAnsi="Times New Roman" w:cs="Times New Roman"/>
          <w:sz w:val="24"/>
          <w:szCs w:val="24"/>
        </w:rPr>
        <w:t>~530.3eV</w:t>
      </w:r>
      <w:r w:rsidR="00C06CEC">
        <w:rPr>
          <w:rFonts w:ascii="Times New Roman" w:hAnsi="Times New Roman" w:cs="Times New Roman"/>
          <w:sz w:val="24"/>
          <w:szCs w:val="24"/>
        </w:rPr>
        <w:t xml:space="preserve">) </w:t>
      </w:r>
      <w:r w:rsidR="00C64DE8">
        <w:rPr>
          <w:rFonts w:ascii="Times New Roman" w:hAnsi="Times New Roman" w:cs="Times New Roman" w:hint="eastAsia"/>
          <w:sz w:val="24"/>
          <w:szCs w:val="24"/>
        </w:rPr>
        <w:t>relative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to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lowly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charge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oxygen</w:t>
      </w:r>
      <w:r w:rsidR="00C64DE8">
        <w:rPr>
          <w:rFonts w:ascii="Times New Roman" w:hAnsi="Times New Roman" w:cs="Times New Roman"/>
          <w:sz w:val="24"/>
          <w:szCs w:val="24"/>
        </w:rPr>
        <w:t xml:space="preserve"> </w:t>
      </w:r>
      <w:r w:rsidR="00C64DE8">
        <w:rPr>
          <w:rFonts w:ascii="Times New Roman" w:hAnsi="Times New Roman" w:cs="Times New Roman" w:hint="eastAsia"/>
          <w:sz w:val="24"/>
          <w:szCs w:val="24"/>
        </w:rPr>
        <w:t>particles</w:t>
      </w:r>
      <w:r w:rsidR="00C64DE8">
        <w:rPr>
          <w:rFonts w:ascii="Times New Roman" w:hAnsi="Times New Roman" w:cs="Times New Roman"/>
          <w:sz w:val="24"/>
          <w:szCs w:val="24"/>
        </w:rPr>
        <w:t xml:space="preserve"> (O</w:t>
      </w:r>
      <w:r w:rsidR="00C64DE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C64DE8">
        <w:rPr>
          <w:rFonts w:ascii="Times New Roman" w:hAnsi="Times New Roman" w:cs="Times New Roman"/>
          <w:sz w:val="24"/>
          <w:szCs w:val="24"/>
        </w:rPr>
        <w:t>)</w:t>
      </w:r>
      <w:r w:rsidR="004F36BB">
        <w:rPr>
          <w:rFonts w:ascii="Times New Roman" w:hAnsi="Times New Roman" w:cs="Times New Roman"/>
          <w:sz w:val="24"/>
          <w:szCs w:val="24"/>
        </w:rPr>
        <w:t xml:space="preserve"> and</w:t>
      </w:r>
      <w:r w:rsidR="00FA07EC">
        <w:rPr>
          <w:rFonts w:ascii="Times New Roman" w:hAnsi="Times New Roman" w:cs="Times New Roman"/>
          <w:sz w:val="24"/>
          <w:szCs w:val="24"/>
        </w:rPr>
        <w:t xml:space="preserve"> the</w:t>
      </w:r>
      <w:r w:rsidR="004F36BB">
        <w:rPr>
          <w:rFonts w:ascii="Times New Roman" w:hAnsi="Times New Roman" w:cs="Times New Roman"/>
          <w:sz w:val="24"/>
          <w:szCs w:val="24"/>
        </w:rPr>
        <w:t xml:space="preserve"> decrease of peak IV </w:t>
      </w:r>
      <w:r w:rsidR="00C06CEC" w:rsidRPr="00DF6E0F">
        <w:rPr>
          <w:rFonts w:ascii="Times New Roman" w:hAnsi="Times New Roman" w:cs="Times New Roman"/>
          <w:sz w:val="24"/>
          <w:szCs w:val="24"/>
        </w:rPr>
        <w:t>(~533.2eV)</w:t>
      </w:r>
      <w:r w:rsidR="00C06CEC">
        <w:rPr>
          <w:rFonts w:ascii="Times New Roman" w:hAnsi="Times New Roman" w:cs="Times New Roman"/>
          <w:sz w:val="24"/>
          <w:szCs w:val="24"/>
        </w:rPr>
        <w:t xml:space="preserve"> </w:t>
      </w:r>
      <w:r w:rsidR="00C06CEC" w:rsidRPr="00DF6E0F">
        <w:rPr>
          <w:rFonts w:ascii="Times New Roman" w:hAnsi="Times New Roman" w:cs="Times New Roman"/>
          <w:sz w:val="24"/>
          <w:szCs w:val="24"/>
        </w:rPr>
        <w:t>ascribed to</w:t>
      </w:r>
      <w:r w:rsidR="00C06CEC">
        <w:rPr>
          <w:rFonts w:ascii="Times New Roman" w:hAnsi="Times New Roman" w:cs="Times New Roman"/>
          <w:sz w:val="24"/>
          <w:szCs w:val="24"/>
        </w:rPr>
        <w:t xml:space="preserve"> </w:t>
      </w:r>
      <w:r w:rsidR="00FA07EC">
        <w:rPr>
          <w:rFonts w:ascii="Times New Roman" w:hAnsi="Times New Roman" w:cs="Times New Roman"/>
          <w:sz w:val="24"/>
          <w:szCs w:val="24"/>
        </w:rPr>
        <w:t>absorbed water molecules</w:t>
      </w:r>
      <w:r w:rsidR="00C64DE8">
        <w:rPr>
          <w:rFonts w:ascii="Times New Roman" w:hAnsi="Times New Roman" w:cs="Times New Roman"/>
          <w:sz w:val="24"/>
          <w:szCs w:val="24"/>
        </w:rPr>
        <w:t xml:space="preserve">. </w:t>
      </w:r>
      <w:r w:rsidR="004F36BB" w:rsidRPr="004C1D0E">
        <w:rPr>
          <w:rFonts w:ascii="Times New Roman" w:hAnsi="Times New Roman" w:cs="Times New Roman"/>
          <w:sz w:val="24"/>
          <w:szCs w:val="24"/>
        </w:rPr>
        <w:t xml:space="preserve">When the </w:t>
      </w:r>
      <w:r w:rsidR="004F36BB" w:rsidRPr="00C327AC">
        <w:rPr>
          <w:rFonts w:ascii="Times New Roman" w:hAnsi="Times New Roman" w:cs="Times New Roman"/>
          <w:sz w:val="24"/>
          <w:szCs w:val="24"/>
        </w:rPr>
        <w:t>t</w:t>
      </w:r>
      <w:r w:rsidR="004F36BB">
        <w:rPr>
          <w:rFonts w:ascii="Times New Roman" w:hAnsi="Times New Roman" w:cs="Times New Roman"/>
          <w:sz w:val="24"/>
          <w:szCs w:val="24"/>
        </w:rPr>
        <w:t>emperature increases to 523 K, peak III (</w:t>
      </w:r>
      <w:r w:rsidR="004F36BB">
        <w:rPr>
          <w:rFonts w:ascii="Cambria Math" w:hAnsi="Cambria Math" w:cs="Cambria Math"/>
          <w:bCs/>
          <w:sz w:val="24"/>
          <w:szCs w:val="24"/>
        </w:rPr>
        <w:t>∼</w:t>
      </w:r>
      <w:r w:rsidR="004F36BB">
        <w:rPr>
          <w:rFonts w:ascii="Times New Roman" w:hAnsi="Times New Roman" w:cs="Times New Roman"/>
          <w:bCs/>
          <w:sz w:val="24"/>
          <w:szCs w:val="24"/>
        </w:rPr>
        <w:t>531.</w:t>
      </w:r>
      <w:r w:rsidR="004F36BB">
        <w:rPr>
          <w:rFonts w:ascii="Times New Roman" w:hAnsi="Times New Roman" w:cs="Times New Roman" w:hint="eastAsia"/>
          <w:bCs/>
          <w:sz w:val="24"/>
          <w:szCs w:val="24"/>
        </w:rPr>
        <w:t>7</w:t>
      </w:r>
      <w:r w:rsidR="004F36BB">
        <w:rPr>
          <w:rFonts w:ascii="Times New Roman" w:hAnsi="Times New Roman" w:cs="Times New Roman"/>
          <w:bCs/>
          <w:sz w:val="24"/>
          <w:szCs w:val="24"/>
        </w:rPr>
        <w:t xml:space="preserve"> eV</w:t>
      </w:r>
      <w:r w:rsidR="00FA07EC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4F36B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F36BB">
        <w:rPr>
          <w:rFonts w:ascii="Times New Roman" w:hAnsi="Times New Roman" w:cs="Times New Roman"/>
          <w:sz w:val="24"/>
          <w:szCs w:val="24"/>
        </w:rPr>
        <w:t>belong</w:t>
      </w:r>
      <w:r w:rsidR="00FA07EC">
        <w:rPr>
          <w:rFonts w:ascii="Times New Roman" w:hAnsi="Times New Roman" w:cs="Times New Roman"/>
          <w:sz w:val="24"/>
          <w:szCs w:val="24"/>
        </w:rPr>
        <w:t>ing</w:t>
      </w:r>
      <w:r w:rsidR="004F36BB">
        <w:rPr>
          <w:rFonts w:ascii="Times New Roman" w:hAnsi="Times New Roman" w:cs="Times New Roman"/>
          <w:sz w:val="24"/>
          <w:szCs w:val="24"/>
        </w:rPr>
        <w:t xml:space="preserve"> to M-O</w:t>
      </w:r>
      <w:r w:rsidR="004F36BB">
        <w:rPr>
          <w:rFonts w:ascii="Times New Roman" w:hAnsi="Times New Roman" w:cs="Times New Roman" w:hint="eastAsia"/>
          <w:sz w:val="24"/>
          <w:szCs w:val="24"/>
        </w:rPr>
        <w:t>-</w:t>
      </w:r>
      <w:r w:rsidR="004F36BB">
        <w:rPr>
          <w:rFonts w:ascii="Times New Roman" w:hAnsi="Times New Roman" w:cs="Times New Roman"/>
          <w:sz w:val="24"/>
          <w:szCs w:val="24"/>
        </w:rPr>
        <w:t xml:space="preserve">H </w:t>
      </w:r>
      <w:r w:rsidR="004F36BB" w:rsidRPr="00E061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bonds </w:t>
      </w:r>
      <w:r w:rsidR="004F36BB">
        <w:rPr>
          <w:rFonts w:ascii="Times New Roman" w:hAnsi="Times New Roman" w:cs="Times New Roman" w:hint="eastAsia"/>
          <w:sz w:val="24"/>
          <w:szCs w:val="24"/>
        </w:rPr>
        <w:t>gradual</w:t>
      </w:r>
      <w:r w:rsidR="004F36BB">
        <w:rPr>
          <w:rFonts w:ascii="Times New Roman" w:hAnsi="Times New Roman" w:cs="Times New Roman"/>
          <w:sz w:val="24"/>
          <w:szCs w:val="24"/>
        </w:rPr>
        <w:t>ly disappears.</w:t>
      </w:r>
      <w:r w:rsidR="00C06CEC" w:rsidDel="00A612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9B2672" w14:textId="581E9D08" w:rsidR="006A4875" w:rsidRPr="00EB38E8" w:rsidRDefault="006A4875" w:rsidP="006A4875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97B2FE6" w14:textId="75E944EC" w:rsidR="006A4875" w:rsidRPr="004C1D0E" w:rsidRDefault="006A4875" w:rsidP="006A4875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105FEAF" w14:textId="4AD4C766" w:rsidR="006A4875" w:rsidRDefault="006A4875" w:rsidP="006A4875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FF25F35" w14:textId="703B5535" w:rsidR="00A61220" w:rsidRDefault="00A61220" w:rsidP="006A4875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F40D41B" w14:textId="6515E167" w:rsidR="00A61220" w:rsidRDefault="00A61220" w:rsidP="006A4875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6E596E3" w14:textId="40DA6825" w:rsidR="006A4875" w:rsidRPr="007F1B4F" w:rsidRDefault="006A4875">
      <w:pPr>
        <w:spacing w:line="360" w:lineRule="auto"/>
        <w:rPr>
          <w:rStyle w:val="af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</w:pPr>
    </w:p>
    <w:p w14:paraId="1DB010A0" w14:textId="0F6A1252" w:rsidR="00DA6E7B" w:rsidRDefault="00DA6E7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17B46B3" w14:textId="4FD424DA" w:rsidR="0066676C" w:rsidRDefault="0066676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3D8272DC" wp14:editId="0733230C">
            <wp:extent cx="5248910" cy="199961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199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7A98BB" w14:textId="182FF88C" w:rsidR="00DA6E7B" w:rsidRPr="00C837A7" w:rsidRDefault="000B29C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AC52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0B6D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B6DD2" w:rsidRPr="000B29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Chronoamperometry measurement of</w:t>
      </w:r>
      <w:r w:rsidR="009703F1" w:rsidRPr="000B29C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the</w:t>
      </w:r>
      <w:r w:rsidR="009703F1" w:rsidRPr="000B29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upward-polarized BFO </w:t>
      </w:r>
      <w:r w:rsidR="009703F1" w:rsidRPr="000B29C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and</w:t>
      </w:r>
      <w:r w:rsidR="009703F1" w:rsidRPr="000B29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B6DD2" w:rsidRPr="000B29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BFO-OH</w:t>
      </w:r>
      <w:r w:rsidR="000B6DD2" w:rsidRPr="00C837A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0B6DD2" w:rsidRPr="00C837A7">
        <w:rPr>
          <w:rFonts w:ascii="Times New Roman" w:hAnsi="Times New Roman" w:cs="Times New Roman"/>
          <w:sz w:val="24"/>
        </w:rPr>
        <w:t xml:space="preserve"> Transient photocurrent measurements</w:t>
      </w:r>
      <w:r w:rsidR="00FA07EC" w:rsidRPr="00C837A7">
        <w:rPr>
          <w:rFonts w:ascii="Times New Roman" w:hAnsi="Times New Roman" w:cs="Times New Roman"/>
          <w:sz w:val="24"/>
        </w:rPr>
        <w:t xml:space="preserve"> of</w:t>
      </w:r>
      <w:r w:rsidR="00CC0459" w:rsidRPr="00C837A7">
        <w:rPr>
          <w:rFonts w:ascii="Times New Roman" w:hAnsi="Times New Roman" w:cs="Times New Roman"/>
          <w:sz w:val="24"/>
        </w:rPr>
        <w:t xml:space="preserve"> the</w:t>
      </w:r>
      <w:r w:rsidR="00FA07EC" w:rsidRPr="00C837A7">
        <w:rPr>
          <w:rFonts w:ascii="Times New Roman" w:hAnsi="Times New Roman" w:cs="Times New Roman"/>
          <w:sz w:val="24"/>
        </w:rPr>
        <w:t xml:space="preserve"> BFO and BFO-OH for HER (</w:t>
      </w:r>
      <w:r w:rsidR="00FA07EC" w:rsidRPr="0069228F">
        <w:rPr>
          <w:rFonts w:ascii="Times New Roman" w:hAnsi="Times New Roman" w:cs="Times New Roman"/>
          <w:b/>
          <w:sz w:val="24"/>
        </w:rPr>
        <w:t>a</w:t>
      </w:r>
      <w:r w:rsidR="00B27971" w:rsidRPr="00C837A7">
        <w:rPr>
          <w:rFonts w:ascii="Times New Roman" w:hAnsi="Times New Roman" w:cs="Times New Roman"/>
          <w:sz w:val="24"/>
        </w:rPr>
        <w:t>, voltage at 0 V vs. RHE</w:t>
      </w:r>
      <w:r w:rsidR="00FA07EC" w:rsidRPr="00C837A7">
        <w:rPr>
          <w:rFonts w:ascii="Times New Roman" w:hAnsi="Times New Roman" w:cs="Times New Roman"/>
          <w:sz w:val="24"/>
        </w:rPr>
        <w:t>) and OER (</w:t>
      </w:r>
      <w:r w:rsidR="00FA07EC" w:rsidRPr="0069228F">
        <w:rPr>
          <w:rFonts w:ascii="Times New Roman" w:hAnsi="Times New Roman" w:cs="Times New Roman"/>
          <w:b/>
          <w:sz w:val="24"/>
        </w:rPr>
        <w:t>b</w:t>
      </w:r>
      <w:r w:rsidR="00B27971" w:rsidRPr="00C837A7">
        <w:rPr>
          <w:rFonts w:ascii="Times New Roman" w:hAnsi="Times New Roman" w:cs="Times New Roman"/>
          <w:sz w:val="24"/>
        </w:rPr>
        <w:t>, voltage at 1.23 V vs. RHE</w:t>
      </w:r>
      <w:r w:rsidR="00FA07EC" w:rsidRPr="00C837A7">
        <w:rPr>
          <w:rFonts w:ascii="Times New Roman" w:hAnsi="Times New Roman" w:cs="Times New Roman"/>
          <w:sz w:val="24"/>
        </w:rPr>
        <w:t xml:space="preserve">). </w:t>
      </w:r>
      <w:r w:rsidR="000B6DD2" w:rsidRPr="00C837A7">
        <w:rPr>
          <w:rFonts w:ascii="Times New Roman" w:hAnsi="Times New Roman" w:cs="Times New Roman"/>
          <w:sz w:val="24"/>
        </w:rPr>
        <w:t xml:space="preserve"> </w:t>
      </w:r>
    </w:p>
    <w:p w14:paraId="2841DFCE" w14:textId="77777777" w:rsidR="00DA6E7B" w:rsidRPr="00C837A7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2339936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0896903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28E5B02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A4607B6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BA29C7F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85A9AA4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6EB4BA4" w14:textId="1E900FE0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7BDBA07" w14:textId="6496541D" w:rsidR="00A61220" w:rsidRDefault="00A61220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625D7DD" w14:textId="24D738BD" w:rsidR="00A61220" w:rsidRDefault="00A61220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FA88373" w14:textId="2EC7B5FC" w:rsidR="00A61220" w:rsidRDefault="00A61220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3E9D4AE8" w14:textId="334F6F43" w:rsidR="00A61220" w:rsidRDefault="00A61220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96C3409" w14:textId="77777777" w:rsidR="00A61220" w:rsidRDefault="00A61220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BC17FAF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94C43C1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330DDB3F" w14:textId="77777777" w:rsidR="00AB73FD" w:rsidRDefault="00AB73FD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39D81D8" w14:textId="77777777" w:rsidR="00AB73FD" w:rsidRDefault="00AB73FD" w:rsidP="00AB73FD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7A52CB" wp14:editId="36C728C3">
            <wp:extent cx="5297805" cy="2164080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6839" cy="21722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8B34EE" w14:textId="3C504531" w:rsidR="00AB73FD" w:rsidRPr="00C837A7" w:rsidRDefault="000B29CA" w:rsidP="00AB73FD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AC52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AB73F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B73FD">
        <w:rPr>
          <w:rFonts w:ascii="Times New Roman" w:hAnsi="Times New Roman" w:cs="Times New Roman"/>
        </w:rPr>
        <w:t xml:space="preserve"> </w:t>
      </w:r>
      <w:r w:rsidR="00AB73FD" w:rsidRPr="000B29CA">
        <w:rPr>
          <w:rFonts w:ascii="Times New Roman" w:hAnsi="Times New Roman" w:cs="Times New Roman"/>
          <w:b/>
          <w:sz w:val="24"/>
        </w:rPr>
        <w:t>No change of BFO surface topography</w:t>
      </w:r>
      <w:r w:rsidR="00AB73FD" w:rsidRPr="000B29CA">
        <w:rPr>
          <w:rFonts w:ascii="Times New Roman" w:hAnsi="Times New Roman" w:cs="Times New Roman"/>
          <w:b/>
          <w:color w:val="000000"/>
          <w:kern w:val="0"/>
          <w:sz w:val="24"/>
        </w:rPr>
        <w:t xml:space="preserve"> after</w:t>
      </w:r>
      <w:r w:rsidR="00AB73FD" w:rsidRPr="000B29CA">
        <w:rPr>
          <w:rFonts w:ascii="Times New Roman" w:hAnsi="Times New Roman" w:cs="Times New Roman" w:hint="eastAsia"/>
          <w:b/>
          <w:color w:val="000000"/>
          <w:kern w:val="0"/>
          <w:sz w:val="24"/>
        </w:rPr>
        <w:t xml:space="preserve"> </w:t>
      </w:r>
      <w:hyperlink r:id="rId14" w:anchor="/javascript:;" w:history="1">
        <w:r w:rsidR="00AB73FD" w:rsidRPr="000B29CA">
          <w:rPr>
            <w:rFonts w:ascii="Times New Roman" w:hAnsi="Times New Roman" w:cs="Times New Roman" w:hint="eastAsia"/>
            <w:b/>
            <w:color w:val="000000"/>
            <w:kern w:val="0"/>
            <w:sz w:val="24"/>
          </w:rPr>
          <w:t>hydroxyl</w:t>
        </w:r>
      </w:hyperlink>
      <w:r w:rsidR="00AB73FD" w:rsidRPr="000B29CA">
        <w:rPr>
          <w:rFonts w:ascii="Times New Roman" w:hAnsi="Times New Roman" w:cs="Times New Roman" w:hint="eastAsia"/>
          <w:b/>
          <w:color w:val="000000"/>
          <w:kern w:val="0"/>
          <w:sz w:val="24"/>
        </w:rPr>
        <w:t xml:space="preserve"> modification</w:t>
      </w:r>
      <w:r w:rsidR="00AB73FD" w:rsidRPr="00C837A7">
        <w:rPr>
          <w:rFonts w:ascii="Times New Roman" w:hAnsi="Times New Roman" w:cs="Times New Roman"/>
          <w:color w:val="000000"/>
          <w:kern w:val="0"/>
          <w:sz w:val="24"/>
        </w:rPr>
        <w:t>.</w:t>
      </w:r>
      <w:r w:rsidR="00AB73FD" w:rsidRPr="00C837A7">
        <w:rPr>
          <w:rFonts w:ascii="Times New Roman" w:hAnsi="Times New Roman" w:cs="Times New Roman"/>
          <w:sz w:val="24"/>
        </w:rPr>
        <w:t xml:space="preserve"> The topographies of BFO before (</w:t>
      </w:r>
      <w:r w:rsidR="00AB73FD" w:rsidRPr="0069228F">
        <w:rPr>
          <w:rFonts w:ascii="Times New Roman" w:hAnsi="Times New Roman" w:cs="Times New Roman"/>
          <w:b/>
          <w:color w:val="000000"/>
          <w:sz w:val="24"/>
        </w:rPr>
        <w:t>a</w:t>
      </w:r>
      <w:r w:rsidR="00AB73FD" w:rsidRPr="00C837A7">
        <w:rPr>
          <w:rFonts w:ascii="Times New Roman" w:hAnsi="Times New Roman" w:cs="Times New Roman"/>
          <w:sz w:val="24"/>
        </w:rPr>
        <w:t>) and after (</w:t>
      </w:r>
      <w:r w:rsidR="00AB73FD" w:rsidRPr="0069228F">
        <w:rPr>
          <w:rFonts w:ascii="Times New Roman" w:hAnsi="Times New Roman" w:cs="Times New Roman"/>
          <w:b/>
          <w:color w:val="000000"/>
          <w:sz w:val="24"/>
        </w:rPr>
        <w:t>b</w:t>
      </w:r>
      <w:r w:rsidR="00AB73FD" w:rsidRPr="00C837A7">
        <w:rPr>
          <w:rFonts w:ascii="Times New Roman" w:hAnsi="Times New Roman" w:cs="Times New Roman"/>
          <w:sz w:val="24"/>
        </w:rPr>
        <w:t xml:space="preserve">) </w:t>
      </w:r>
      <w:hyperlink r:id="rId15" w:anchor="/javascript:;" w:history="1">
        <w:r w:rsidR="00AB73FD" w:rsidRPr="00C837A7">
          <w:rPr>
            <w:rFonts w:ascii="Times New Roman" w:hAnsi="Times New Roman" w:cs="Times New Roman" w:hint="eastAsia"/>
            <w:sz w:val="24"/>
          </w:rPr>
          <w:t>hydroxyl</w:t>
        </w:r>
      </w:hyperlink>
      <w:r w:rsidR="00AB73FD" w:rsidRPr="00C837A7">
        <w:rPr>
          <w:rFonts w:ascii="Times New Roman" w:hAnsi="Times New Roman" w:cs="Times New Roman" w:hint="eastAsia"/>
          <w:sz w:val="24"/>
        </w:rPr>
        <w:t xml:space="preserve"> </w:t>
      </w:r>
      <w:r w:rsidR="00AB73FD" w:rsidRPr="00C837A7">
        <w:rPr>
          <w:rFonts w:ascii="Times New Roman" w:hAnsi="Times New Roman" w:cs="Times New Roman" w:hint="eastAsia"/>
          <w:color w:val="000000" w:themeColor="text1"/>
          <w:sz w:val="24"/>
        </w:rPr>
        <w:t xml:space="preserve">modification demonstrate that </w:t>
      </w:r>
      <w:r w:rsidR="00AB73FD" w:rsidRPr="00C837A7">
        <w:rPr>
          <w:rFonts w:ascii="Times New Roman" w:hAnsi="Times New Roman" w:cs="Times New Roman"/>
          <w:color w:val="000000" w:themeColor="text1"/>
          <w:sz w:val="24"/>
          <w:szCs w:val="24"/>
        </w:rPr>
        <w:t>the roughness of surface</w:t>
      </w:r>
      <w:r w:rsidR="00AB73FD" w:rsidRPr="00C837A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remain</w:t>
      </w:r>
      <w:r w:rsidR="00AB73FD" w:rsidRPr="00C837A7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</w:t>
      </w:r>
      <w:r w:rsidR="00AB73FD" w:rsidRPr="00C837A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="00AB73FD" w:rsidRPr="00C837A7">
        <w:rPr>
          <w:rStyle w:val="af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  <w:t>same</w:t>
      </w:r>
      <w:r w:rsidR="00AB73FD" w:rsidRPr="00C837A7">
        <w:rPr>
          <w:rStyle w:val="af"/>
          <w:rFonts w:ascii="Times New Roman" w:hAnsi="Times New Roman" w:cs="Times New Roman" w:hint="eastAsia"/>
          <w:i w:val="0"/>
          <w:iCs w:val="0"/>
          <w:color w:val="000000" w:themeColor="text1"/>
          <w:sz w:val="24"/>
          <w:szCs w:val="24"/>
          <w:shd w:val="clear" w:color="auto" w:fill="FFFFFF"/>
        </w:rPr>
        <w:t>.</w:t>
      </w:r>
      <w:r w:rsidR="00AB73FD" w:rsidRPr="00C837A7">
        <w:rPr>
          <w:rStyle w:val="af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B73FD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Scale bar 2 μm in </w:t>
      </w:r>
      <w:r w:rsidR="00AB73FD" w:rsidRPr="00C837A7">
        <w:rPr>
          <w:rFonts w:ascii="Times New Roman" w:eastAsia="宋体" w:hAnsi="Times New Roman" w:cs="Times New Roman" w:hint="eastAsia"/>
          <w:kern w:val="0"/>
          <w:sz w:val="24"/>
          <w:szCs w:val="24"/>
        </w:rPr>
        <w:t>(</w:t>
      </w:r>
      <w:r w:rsidR="00AB73FD" w:rsidRPr="0069228F">
        <w:rPr>
          <w:rFonts w:ascii="Times New Roman" w:eastAsia="宋体" w:hAnsi="Times New Roman" w:cs="Times New Roman"/>
          <w:b/>
          <w:kern w:val="0"/>
          <w:sz w:val="24"/>
          <w:szCs w:val="24"/>
        </w:rPr>
        <w:t>a</w:t>
      </w:r>
      <w:r w:rsidR="00AB73FD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="00AB73FD" w:rsidRPr="0069228F">
        <w:rPr>
          <w:rFonts w:ascii="Times New Roman" w:eastAsia="宋体" w:hAnsi="Times New Roman" w:cs="Times New Roman"/>
          <w:b/>
          <w:kern w:val="0"/>
          <w:sz w:val="24"/>
          <w:szCs w:val="24"/>
        </w:rPr>
        <w:t>b</w:t>
      </w:r>
      <w:r w:rsidR="00AB73FD" w:rsidRPr="00C837A7">
        <w:rPr>
          <w:rFonts w:ascii="Times New Roman" w:eastAsia="宋体" w:hAnsi="Times New Roman" w:cs="Times New Roman" w:hint="eastAsia"/>
          <w:kern w:val="0"/>
          <w:sz w:val="24"/>
          <w:szCs w:val="24"/>
        </w:rPr>
        <w:t>).</w:t>
      </w:r>
    </w:p>
    <w:p w14:paraId="5EE328A3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B9ADFD6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F8A00CB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EBA7816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429DA315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34863439" w14:textId="2A823FFB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61DD4A83" w14:textId="018064A0" w:rsidR="003D42B1" w:rsidRDefault="003D42B1">
      <w:pPr>
        <w:spacing w:line="360" w:lineRule="auto"/>
        <w:rPr>
          <w:rFonts w:ascii="Times New Roman" w:hAnsi="Times New Roman" w:cs="Times New Roman"/>
        </w:rPr>
      </w:pPr>
    </w:p>
    <w:p w14:paraId="35A10A38" w14:textId="77777777" w:rsidR="003D42B1" w:rsidRDefault="003D42B1">
      <w:pPr>
        <w:spacing w:line="360" w:lineRule="auto"/>
        <w:rPr>
          <w:rFonts w:ascii="Times New Roman" w:hAnsi="Times New Roman" w:cs="Times New Roman"/>
        </w:rPr>
      </w:pPr>
    </w:p>
    <w:p w14:paraId="1B8E2F26" w14:textId="77777777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38B38060" w14:textId="522D5F38" w:rsidR="00DA6E7B" w:rsidRDefault="00DA6E7B">
      <w:pPr>
        <w:spacing w:line="360" w:lineRule="auto"/>
        <w:rPr>
          <w:rFonts w:ascii="Times New Roman" w:hAnsi="Times New Roman" w:cs="Times New Roman"/>
        </w:rPr>
      </w:pPr>
    </w:p>
    <w:p w14:paraId="31AABDBD" w14:textId="7E3DBFB1" w:rsidR="003C5A10" w:rsidRDefault="003C5A10">
      <w:pPr>
        <w:spacing w:line="360" w:lineRule="auto"/>
        <w:rPr>
          <w:rFonts w:ascii="Times New Roman" w:hAnsi="Times New Roman" w:cs="Times New Roman"/>
        </w:rPr>
      </w:pPr>
    </w:p>
    <w:p w14:paraId="21EFE6CF" w14:textId="0B765045" w:rsidR="003C5A10" w:rsidRDefault="003C5A10">
      <w:pPr>
        <w:spacing w:line="360" w:lineRule="auto"/>
        <w:rPr>
          <w:rFonts w:ascii="Times New Roman" w:hAnsi="Times New Roman" w:cs="Times New Roman"/>
        </w:rPr>
      </w:pPr>
    </w:p>
    <w:p w14:paraId="54F21BF7" w14:textId="6727B5B5" w:rsidR="003C5A10" w:rsidRDefault="003C5A10">
      <w:pPr>
        <w:spacing w:line="360" w:lineRule="auto"/>
        <w:rPr>
          <w:rFonts w:ascii="Times New Roman" w:hAnsi="Times New Roman" w:cs="Times New Roman"/>
        </w:rPr>
      </w:pPr>
    </w:p>
    <w:p w14:paraId="7972DEEE" w14:textId="5F582C63" w:rsidR="003C5A10" w:rsidRDefault="003C5A10">
      <w:pPr>
        <w:spacing w:line="360" w:lineRule="auto"/>
        <w:rPr>
          <w:rFonts w:ascii="Times New Roman" w:hAnsi="Times New Roman" w:cs="Times New Roman"/>
        </w:rPr>
      </w:pPr>
    </w:p>
    <w:p w14:paraId="54ABB8C4" w14:textId="5ADC1922" w:rsidR="00A61220" w:rsidRDefault="00A61220">
      <w:pPr>
        <w:spacing w:line="360" w:lineRule="auto"/>
        <w:rPr>
          <w:rFonts w:ascii="Times New Roman" w:hAnsi="Times New Roman" w:cs="Times New Roman"/>
        </w:rPr>
      </w:pPr>
    </w:p>
    <w:p w14:paraId="48BD16B3" w14:textId="77777777" w:rsidR="00A61220" w:rsidRDefault="00A61220">
      <w:pPr>
        <w:spacing w:line="360" w:lineRule="auto"/>
        <w:rPr>
          <w:rFonts w:ascii="Times New Roman" w:hAnsi="Times New Roman" w:cs="Times New Roman"/>
        </w:rPr>
      </w:pPr>
    </w:p>
    <w:p w14:paraId="7F79E343" w14:textId="021072C9" w:rsidR="003C5A10" w:rsidRDefault="003C5A10">
      <w:pPr>
        <w:spacing w:line="360" w:lineRule="auto"/>
        <w:rPr>
          <w:rFonts w:ascii="Times New Roman" w:hAnsi="Times New Roman" w:cs="Times New Roman"/>
        </w:rPr>
      </w:pPr>
    </w:p>
    <w:p w14:paraId="4BC0678C" w14:textId="290CCBDC" w:rsidR="003C5A10" w:rsidRDefault="003C5A10" w:rsidP="00EB2AB4">
      <w:pPr>
        <w:spacing w:line="360" w:lineRule="auto"/>
        <w:rPr>
          <w:rFonts w:ascii="Times New Roman" w:hAnsi="Times New Roman" w:cs="Times New Roman"/>
        </w:rPr>
      </w:pPr>
    </w:p>
    <w:p w14:paraId="31C19FDD" w14:textId="77777777" w:rsidR="005562D4" w:rsidRDefault="005562D4" w:rsidP="005562D4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E0A330B" wp14:editId="0DE76487">
            <wp:extent cx="4938395" cy="16402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395" cy="1640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7E7D4" w14:textId="49862438" w:rsidR="00A85852" w:rsidRPr="00C837A7" w:rsidRDefault="000B29CA" w:rsidP="004C1D0E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</w:t>
      </w:r>
      <w:r w:rsidRPr="00AC52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C527E" w:rsidRPr="00AC52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5.</w:t>
      </w:r>
      <w:r w:rsidR="00AC527E" w:rsidRPr="004C1D0E">
        <w:rPr>
          <w:rFonts w:ascii="Times New Roman" w:hAnsi="Times New Roman" w:cs="Times New Roman"/>
          <w:sz w:val="24"/>
          <w:szCs w:val="24"/>
        </w:rPr>
        <w:t xml:space="preserve"> </w:t>
      </w:r>
      <w:r w:rsidR="00553682" w:rsidRPr="000B29CA">
        <w:rPr>
          <w:rFonts w:ascii="Times New Roman" w:eastAsia="宋体" w:hAnsi="Times New Roman" w:cs="Times New Roman"/>
          <w:b/>
          <w:kern w:val="0"/>
          <w:sz w:val="24"/>
          <w:szCs w:val="24"/>
        </w:rPr>
        <w:t>Energy band diagrams for the</w:t>
      </w:r>
      <w:r w:rsidR="00B80316" w:rsidRPr="000B29C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3F0880" w:rsidRPr="000B29CA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up</w:t>
      </w:r>
      <w:r w:rsidR="00B80316" w:rsidRPr="000B29C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ward-polarized </w:t>
      </w:r>
      <w:r w:rsidR="00553682" w:rsidRPr="000B29CA">
        <w:rPr>
          <w:rFonts w:ascii="Times New Roman" w:eastAsia="宋体" w:hAnsi="Times New Roman" w:cs="Times New Roman"/>
          <w:b/>
          <w:kern w:val="0"/>
          <w:sz w:val="24"/>
          <w:szCs w:val="24"/>
        </w:rPr>
        <w:t>BFO and BFO-OH</w:t>
      </w:r>
      <w:r w:rsidR="00AC527E" w:rsidRPr="00C837A7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553682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236C74" w:rsidRPr="00C837A7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236C74" w:rsidRPr="0069228F">
        <w:rPr>
          <w:rFonts w:ascii="Times New Roman" w:eastAsia="宋体" w:hAnsi="Times New Roman" w:cs="Times New Roman"/>
          <w:b/>
          <w:kern w:val="0"/>
          <w:sz w:val="24"/>
          <w:szCs w:val="24"/>
        </w:rPr>
        <w:t>a</w:t>
      </w:r>
      <w:r w:rsidR="00236C74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="00973FE2" w:rsidRPr="00C837A7">
        <w:rPr>
          <w:rFonts w:ascii="Times New Roman" w:eastAsia="宋体" w:hAnsi="Times New Roman" w:cs="Times New Roman"/>
          <w:kern w:val="0"/>
          <w:sz w:val="24"/>
          <w:szCs w:val="24"/>
        </w:rPr>
        <w:t>Downward bending of the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surface</w:t>
      </w:r>
      <w:r w:rsidR="00973FE2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conduction band</w:t>
      </w:r>
      <w:r w:rsidR="00973FE2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and valence band of the upward-polarized BFO inhibits the holes migration across the BFO/water interface, and thus </w:t>
      </w:r>
      <w:r w:rsidR="0097231B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prevents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OER. </w:t>
      </w:r>
      <w:r w:rsidR="00236C74" w:rsidRPr="00C837A7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236C74" w:rsidRPr="0069228F">
        <w:rPr>
          <w:rFonts w:ascii="Times New Roman" w:eastAsia="宋体" w:hAnsi="Times New Roman" w:cs="Times New Roman"/>
          <w:b/>
          <w:kern w:val="0"/>
          <w:sz w:val="24"/>
          <w:szCs w:val="24"/>
        </w:rPr>
        <w:t>b</w:t>
      </w:r>
      <w:r w:rsidR="00236C74" w:rsidRPr="00C837A7"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="00973FE2" w:rsidRPr="00C837A7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973FE2" w:rsidRPr="00C837A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ydroxylation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modification of </w:t>
      </w:r>
      <w:r w:rsidR="00CC0459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BFO reduces the band bending of the conduction band and valence band, which decrease</w:t>
      </w:r>
      <w:r w:rsidR="00A8585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energy barrier of the electrons and holes transfer</w:t>
      </w:r>
      <w:r w:rsidR="00A8585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,</w:t>
      </w:r>
      <w:r w:rsidR="00973FE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and thus </w:t>
      </w:r>
      <w:r w:rsidR="00A8585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enhance</w:t>
      </w:r>
      <w:r w:rsidR="00C06CEC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</w:t>
      </w:r>
      <w:r w:rsidR="00A8585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46033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 w:rsidR="00A8585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efficiency of </w:t>
      </w:r>
      <w:r w:rsidR="00A46033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HER and OER </w:t>
      </w:r>
      <w:r w:rsidR="00A85852" w:rsidRPr="00C837A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simultaneously.</w:t>
      </w:r>
    </w:p>
    <w:p w14:paraId="22CD113F" w14:textId="0C472E99" w:rsidR="00DA6E7B" w:rsidRPr="004C1D0E" w:rsidRDefault="00DA6E7B" w:rsidP="004C1D0E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5657B0B" w14:textId="712E150F" w:rsidR="003C5A10" w:rsidRPr="00E7300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0FEAC5E8" w14:textId="3CB706A9" w:rsidR="003C5A10" w:rsidRPr="00AC527E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54874FC5" w14:textId="660C1241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782531B5" w14:textId="45F0F4C0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47EA374D" w14:textId="7F585EBC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7C37435C" w14:textId="54186374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46AC3993" w14:textId="58298D79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4D254953" w14:textId="2A7AE459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4796F316" w14:textId="04F87B25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4B990059" w14:textId="47AF423B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298C9A7E" w14:textId="120F8B13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79570D53" w14:textId="1BA7168D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7418DA30" w14:textId="787761C3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16EE7FA3" w14:textId="56A34530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6D191A1C" w14:textId="77777777" w:rsidR="00AC527E" w:rsidRDefault="00AC527E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3F202568" w14:textId="4F47D8FA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125BD2A1" w14:textId="67AC1BDD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50B5E206" w14:textId="6CACD9DE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3E2F03BF" w14:textId="77777777" w:rsidR="003C5A10" w:rsidRDefault="003C5A10">
      <w:pPr>
        <w:widowControl/>
        <w:rPr>
          <w:rFonts w:ascii="宋体" w:eastAsia="宋体" w:hAnsi="宋体" w:cs="宋体"/>
          <w:kern w:val="0"/>
          <w:sz w:val="24"/>
          <w:szCs w:val="24"/>
        </w:rPr>
      </w:pPr>
    </w:p>
    <w:p w14:paraId="301B63DF" w14:textId="0A49F45F" w:rsidR="00DA6E7B" w:rsidRDefault="00DA6E7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23091F7" w14:textId="2C5C8613" w:rsidR="001C4214" w:rsidRDefault="001C421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771AC0" w14:textId="77777777" w:rsidR="001C4214" w:rsidRDefault="001C4214" w:rsidP="00395318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66E4F9" w14:textId="1AEEBAD5" w:rsidR="0039682B" w:rsidRDefault="0039682B" w:rsidP="0039682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08FE97D" wp14:editId="12567C64">
            <wp:extent cx="3719195" cy="20237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195" cy="2023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D32E84" w14:textId="5FA51015" w:rsidR="00DA6E7B" w:rsidRDefault="001B578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6</w:t>
      </w:r>
      <w:r w:rsidR="000B6D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0B6DD2" w:rsidRPr="001B5783">
        <w:rPr>
          <w:rFonts w:ascii="Times New Roman" w:hAnsi="Times New Roman" w:cs="Times New Roman"/>
          <w:b/>
          <w:sz w:val="24"/>
          <w:szCs w:val="24"/>
        </w:rPr>
        <w:t>Free energy diagram of the OER processes on the downward-polarized BFO</w:t>
      </w:r>
      <w:r w:rsidR="000B6DD2" w:rsidRPr="00141676">
        <w:rPr>
          <w:rFonts w:ascii="Times New Roman" w:hAnsi="Times New Roman" w:cs="Times New Roman"/>
          <w:sz w:val="24"/>
          <w:szCs w:val="24"/>
        </w:rPr>
        <w:t>. T</w:t>
      </w:r>
      <w:r w:rsidR="000B6DD2" w:rsidRPr="00141676">
        <w:rPr>
          <w:rFonts w:ascii="Times New Roman" w:hAnsi="Times New Roman" w:cs="Times New Roman" w:hint="eastAsia"/>
          <w:sz w:val="24"/>
          <w:szCs w:val="24"/>
        </w:rPr>
        <w:t>h</w:t>
      </w:r>
      <w:r w:rsidR="000B6DD2" w:rsidRPr="00141676">
        <w:rPr>
          <w:rFonts w:ascii="Times New Roman" w:hAnsi="Times New Roman" w:cs="Times New Roman"/>
          <w:sz w:val="24"/>
          <w:szCs w:val="24"/>
        </w:rPr>
        <w:t xml:space="preserve">e U </w:t>
      </w:r>
      <w:r w:rsidR="000B6DD2">
        <w:rPr>
          <w:rFonts w:ascii="Times New Roman" w:hAnsi="Times New Roman" w:cs="Times New Roman"/>
          <w:sz w:val="24"/>
          <w:szCs w:val="24"/>
        </w:rPr>
        <w:t xml:space="preserve">= 0 V is the open circuit potential. </w:t>
      </w:r>
      <w:r w:rsidR="00124766">
        <w:rPr>
          <w:rFonts w:ascii="Times New Roman" w:hAnsi="Times New Roman" w:cs="Times New Roman"/>
          <w:sz w:val="24"/>
          <w:szCs w:val="24"/>
        </w:rPr>
        <w:t>T</w:t>
      </w:r>
      <w:r w:rsidR="00124766" w:rsidRPr="00124766">
        <w:rPr>
          <w:rFonts w:ascii="Times New Roman" w:hAnsi="Times New Roman" w:cs="Times New Roman"/>
          <w:sz w:val="24"/>
          <w:szCs w:val="24"/>
        </w:rPr>
        <w:t>he symbol “*” represents the active sites of catalysts.</w:t>
      </w:r>
      <w:bookmarkStart w:id="9" w:name="OLE_LINK4"/>
      <w:bookmarkStart w:id="10" w:name="OLE_LINK10"/>
      <w:r w:rsidR="00254F0F">
        <w:rPr>
          <w:rFonts w:ascii="Times New Roman" w:hAnsi="Times New Roman" w:cs="Times New Roman"/>
          <w:sz w:val="24"/>
          <w:szCs w:val="24"/>
        </w:rPr>
        <w:t xml:space="preserve"> The O</w:t>
      </w:r>
      <w:r w:rsidR="00254F0F" w:rsidDel="006255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 starts with the dissociation of the adsorbed water molecule into </w:t>
      </w:r>
      <w:r w:rsidR="00254F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*OH (energy barrier of 2.18 eV), and then </w:t>
      </w:r>
      <w:r w:rsidR="00254F0F">
        <w:rPr>
          <w:rFonts w:ascii="Times New Roman" w:hAnsi="Times New Roman" w:cs="Times New Roman"/>
          <w:sz w:val="24"/>
          <w:szCs w:val="24"/>
        </w:rPr>
        <w:t>dehydrogenating into *O (</w:t>
      </w:r>
      <w:r w:rsidR="00254F0F">
        <w:rPr>
          <w:rFonts w:ascii="Times New Roman" w:hAnsi="Times New Roman" w:cs="Times New Roman"/>
          <w:color w:val="000000" w:themeColor="text1"/>
          <w:sz w:val="24"/>
          <w:szCs w:val="24"/>
        </w:rPr>
        <w:t>1.74 eV)</w:t>
      </w:r>
      <w:r w:rsidR="00254F0F">
        <w:rPr>
          <w:rFonts w:ascii="Times New Roman" w:hAnsi="Times New Roman" w:cs="Times New Roman"/>
          <w:sz w:val="24"/>
          <w:szCs w:val="24"/>
        </w:rPr>
        <w:t>, reacting with another water molecul</w:t>
      </w:r>
      <w:r w:rsidR="00B17D93">
        <w:rPr>
          <w:rFonts w:ascii="Times New Roman" w:hAnsi="Times New Roman" w:cs="Times New Roman" w:hint="eastAsia"/>
          <w:sz w:val="24"/>
          <w:szCs w:val="24"/>
        </w:rPr>
        <w:t>e</w:t>
      </w:r>
      <w:r w:rsidR="00254F0F">
        <w:rPr>
          <w:rFonts w:ascii="Times New Roman" w:hAnsi="Times New Roman" w:cs="Times New Roman"/>
          <w:sz w:val="24"/>
          <w:szCs w:val="24"/>
        </w:rPr>
        <w:t xml:space="preserve"> forming *OOH (</w:t>
      </w:r>
      <w:r w:rsidR="00254F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0.46 eV) and </w:t>
      </w:r>
      <w:r w:rsidR="00254F0F" w:rsidRPr="00C53729">
        <w:rPr>
          <w:rFonts w:ascii="Times New Roman" w:hAnsi="Times New Roman" w:cs="Times New Roman"/>
          <w:color w:val="000000" w:themeColor="text1"/>
          <w:sz w:val="24"/>
          <w:szCs w:val="24"/>
        </w:rPr>
        <w:t>dissociati</w:t>
      </w:r>
      <w:r w:rsidR="00254F0F">
        <w:rPr>
          <w:rFonts w:ascii="Times New Roman" w:hAnsi="Times New Roman" w:cs="Times New Roman"/>
          <w:color w:val="000000" w:themeColor="text1"/>
          <w:sz w:val="24"/>
          <w:szCs w:val="24"/>
        </w:rPr>
        <w:t>ng to oxygen (0.53 eV).</w:t>
      </w:r>
      <w:bookmarkEnd w:id="9"/>
      <w:bookmarkEnd w:id="10"/>
      <w:r w:rsidR="006A392B" w:rsidDel="006A39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1AC42E3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388EDC80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5BADF2C4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3B4721FE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32EFF07B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39E9650B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49D61FFA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36959083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22D5D180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7FD2E227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583AFD62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6A178552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23628A22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165A110C" w14:textId="67025EF3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61016DF0" w14:textId="77EF5E17" w:rsidR="00B17D93" w:rsidRDefault="00B17D93">
      <w:pPr>
        <w:spacing w:line="360" w:lineRule="auto"/>
        <w:jc w:val="center"/>
        <w:rPr>
          <w:rFonts w:ascii="Times New Roman" w:hAnsi="Times New Roman" w:cs="Times New Roman"/>
        </w:rPr>
      </w:pPr>
    </w:p>
    <w:p w14:paraId="34F98108" w14:textId="77777777" w:rsidR="002525D9" w:rsidRPr="002525D9" w:rsidRDefault="002525D9">
      <w:pPr>
        <w:spacing w:line="360" w:lineRule="auto"/>
        <w:jc w:val="center"/>
        <w:rPr>
          <w:rFonts w:ascii="Times New Roman" w:hAnsi="Times New Roman" w:cs="Times New Roman"/>
        </w:rPr>
      </w:pPr>
    </w:p>
    <w:p w14:paraId="49940D77" w14:textId="02904DFC" w:rsidR="00500EF3" w:rsidRPr="00EB2AB4" w:rsidRDefault="00EF230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o</w:t>
      </w:r>
      <w:r w:rsidR="00500EF3" w:rsidRPr="00EB2AB4">
        <w:rPr>
          <w:rFonts w:ascii="Times New Roman" w:hAnsi="Times New Roman" w:cs="Times New Roman"/>
          <w:b/>
          <w:sz w:val="24"/>
          <w:szCs w:val="24"/>
        </w:rPr>
        <w:t>verpotential</w:t>
      </w:r>
      <w:r w:rsidR="00500EF3">
        <w:rPr>
          <w:rFonts w:ascii="Times New Roman" w:hAnsi="Times New Roman" w:cs="Times New Roman"/>
          <w:b/>
          <w:sz w:val="24"/>
          <w:szCs w:val="24"/>
        </w:rPr>
        <w:t xml:space="preserve"> calculation</w:t>
      </w:r>
      <w:r w:rsidR="00C72F69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for OER.</w:t>
      </w:r>
    </w:p>
    <w:p w14:paraId="7F1BA84B" w14:textId="7C30F804" w:rsidR="00DA6E7B" w:rsidRDefault="000B6D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overpotential η of OER can be computed as</w:t>
      </w:r>
    </w:p>
    <w:p w14:paraId="63144A8B" w14:textId="77777777" w:rsidR="00DA6E7B" w:rsidRPr="00C809AF" w:rsidRDefault="000B6DD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η=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max⁡</m:t>
            </m:r>
            <m:r>
              <w:rPr>
                <w:rFonts w:ascii="Cambria Math" w:hAnsi="Cambria Math" w:cs="Times New Roman"/>
                <w:sz w:val="24"/>
                <w:szCs w:val="24"/>
              </w:rPr>
              <m:t>{∆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,∆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,∆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,∆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}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-1.23</m:t>
        </m:r>
      </m:oMath>
    </w:p>
    <w:p w14:paraId="76CAE822" w14:textId="77777777" w:rsidR="00DA6E7B" w:rsidRDefault="000B6D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where, the Gibbs free energy G is obtained according to the equation G = ZPE + E –T*S. Here, ZPE is abbreviation of zero point energy, E stands for the single point energy, and T*S is the product of temperature and entropy of the system.</w:t>
      </w:r>
    </w:p>
    <w:p w14:paraId="613859A9" w14:textId="77777777" w:rsidR="00DA6E7B" w:rsidRDefault="00DA6E7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D4853B" w14:textId="39829ED6" w:rsidR="00DA6E7B" w:rsidRDefault="000B6D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zero point energy (ZPE), single point energy (E), product of temperature and entropy (T*S), and the free energy (G) of the downward-polarized BFO adsorbed with various</w:t>
      </w:r>
      <w:r w:rsidR="00A547C5">
        <w:rPr>
          <w:rFonts w:ascii="Times New Roman" w:hAnsi="Times New Roman" w:cs="Times New Roman"/>
          <w:sz w:val="24"/>
          <w:szCs w:val="24"/>
        </w:rPr>
        <w:t xml:space="preserve"> oxygen-related</w:t>
      </w:r>
      <w:r>
        <w:rPr>
          <w:rFonts w:ascii="Times New Roman" w:hAnsi="Times New Roman" w:cs="Times New Roman"/>
          <w:sz w:val="24"/>
          <w:szCs w:val="24"/>
        </w:rPr>
        <w:t xml:space="preserve"> species during the processes of OER. The units are in eV. The symbol “*” means various </w:t>
      </w:r>
      <w:r w:rsidR="00A547C5">
        <w:rPr>
          <w:rFonts w:ascii="Times New Roman" w:hAnsi="Times New Roman" w:cs="Times New Roman"/>
          <w:sz w:val="24"/>
          <w:szCs w:val="24"/>
        </w:rPr>
        <w:t xml:space="preserve">oxygen-related </w:t>
      </w:r>
      <w:r>
        <w:rPr>
          <w:rFonts w:ascii="Times New Roman" w:hAnsi="Times New Roman" w:cs="Times New Roman"/>
          <w:sz w:val="24"/>
          <w:szCs w:val="24"/>
        </w:rPr>
        <w:t xml:space="preserve">absorbent interacting with </w:t>
      </w:r>
      <w:r w:rsidR="00A547C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substrate.</w:t>
      </w:r>
    </w:p>
    <w:tbl>
      <w:tblPr>
        <w:tblStyle w:val="ae"/>
        <w:tblW w:w="8302" w:type="dxa"/>
        <w:tblLayout w:type="fixed"/>
        <w:tblLook w:val="04A0" w:firstRow="1" w:lastRow="0" w:firstColumn="1" w:lastColumn="0" w:noHBand="0" w:noVBand="1"/>
      </w:tblPr>
      <w:tblGrid>
        <w:gridCol w:w="1660"/>
        <w:gridCol w:w="1660"/>
        <w:gridCol w:w="1660"/>
        <w:gridCol w:w="1661"/>
        <w:gridCol w:w="1661"/>
      </w:tblGrid>
      <w:tr w:rsidR="00DA6E7B" w14:paraId="3A9FE0DF" w14:textId="77777777">
        <w:tc>
          <w:tcPr>
            <w:tcW w:w="1660" w:type="dxa"/>
          </w:tcPr>
          <w:p w14:paraId="78732EF4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660" w:type="dxa"/>
          </w:tcPr>
          <w:p w14:paraId="75DD4C4F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ZPE</w:t>
            </w:r>
          </w:p>
        </w:tc>
        <w:tc>
          <w:tcPr>
            <w:tcW w:w="1660" w:type="dxa"/>
          </w:tcPr>
          <w:p w14:paraId="45C574B3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1661" w:type="dxa"/>
          </w:tcPr>
          <w:p w14:paraId="431AD690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T*S</w:t>
            </w:r>
          </w:p>
        </w:tc>
        <w:tc>
          <w:tcPr>
            <w:tcW w:w="1661" w:type="dxa"/>
          </w:tcPr>
          <w:p w14:paraId="77A61C7D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</w:tr>
      <w:tr w:rsidR="00DA6E7B" w14:paraId="4551AB66" w14:textId="77777777">
        <w:tc>
          <w:tcPr>
            <w:tcW w:w="1660" w:type="dxa"/>
          </w:tcPr>
          <w:p w14:paraId="22828F6C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660" w:type="dxa"/>
          </w:tcPr>
          <w:p w14:paraId="05C4F5DC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-186.700</w:t>
            </w:r>
          </w:p>
        </w:tc>
        <w:tc>
          <w:tcPr>
            <w:tcW w:w="1660" w:type="dxa"/>
          </w:tcPr>
          <w:p w14:paraId="7018A14E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2.816</w:t>
            </w:r>
          </w:p>
        </w:tc>
        <w:tc>
          <w:tcPr>
            <w:tcW w:w="1661" w:type="dxa"/>
          </w:tcPr>
          <w:p w14:paraId="7BF129DD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1.774</w:t>
            </w:r>
          </w:p>
        </w:tc>
        <w:tc>
          <w:tcPr>
            <w:tcW w:w="1661" w:type="dxa"/>
          </w:tcPr>
          <w:p w14:paraId="6DDFFF4A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-185.658</w:t>
            </w:r>
          </w:p>
        </w:tc>
      </w:tr>
      <w:tr w:rsidR="00DA6E7B" w14:paraId="0837A2EC" w14:textId="77777777">
        <w:trPr>
          <w:trHeight w:val="441"/>
        </w:trPr>
        <w:tc>
          <w:tcPr>
            <w:tcW w:w="1660" w:type="dxa"/>
          </w:tcPr>
          <w:p w14:paraId="69294916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OH*</w:t>
            </w:r>
          </w:p>
        </w:tc>
        <w:tc>
          <w:tcPr>
            <w:tcW w:w="1660" w:type="dxa"/>
          </w:tcPr>
          <w:p w14:paraId="6FE5B372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-195.958</w:t>
            </w:r>
          </w:p>
        </w:tc>
        <w:tc>
          <w:tcPr>
            <w:tcW w:w="1660" w:type="dxa"/>
          </w:tcPr>
          <w:p w14:paraId="5A22102D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.519</w:t>
            </w:r>
          </w:p>
        </w:tc>
        <w:tc>
          <w:tcPr>
            <w:tcW w:w="1661" w:type="dxa"/>
          </w:tcPr>
          <w:p w14:paraId="67D3809C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.913</w:t>
            </w:r>
          </w:p>
        </w:tc>
        <w:tc>
          <w:tcPr>
            <w:tcW w:w="1661" w:type="dxa"/>
          </w:tcPr>
          <w:p w14:paraId="37F9E0F3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194.352</w:t>
            </w:r>
          </w:p>
        </w:tc>
      </w:tr>
      <w:tr w:rsidR="00DA6E7B" w14:paraId="2AA1F8A9" w14:textId="77777777">
        <w:trPr>
          <w:trHeight w:val="441"/>
        </w:trPr>
        <w:tc>
          <w:tcPr>
            <w:tcW w:w="1660" w:type="dxa"/>
          </w:tcPr>
          <w:p w14:paraId="5971E6A3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O*</w:t>
            </w:r>
          </w:p>
        </w:tc>
        <w:tc>
          <w:tcPr>
            <w:tcW w:w="1660" w:type="dxa"/>
          </w:tcPr>
          <w:p w14:paraId="01A9F02F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190.151</w:t>
            </w:r>
          </w:p>
        </w:tc>
        <w:tc>
          <w:tcPr>
            <w:tcW w:w="1660" w:type="dxa"/>
          </w:tcPr>
          <w:p w14:paraId="6F6FDCF0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.853</w:t>
            </w:r>
          </w:p>
        </w:tc>
        <w:tc>
          <w:tcPr>
            <w:tcW w:w="1661" w:type="dxa"/>
          </w:tcPr>
          <w:p w14:paraId="317BE74A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.878</w:t>
            </w:r>
          </w:p>
        </w:tc>
        <w:tc>
          <w:tcPr>
            <w:tcW w:w="1661" w:type="dxa"/>
          </w:tcPr>
          <w:p w14:paraId="7964C9E3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189.176</w:t>
            </w:r>
          </w:p>
        </w:tc>
      </w:tr>
      <w:tr w:rsidR="00DA6E7B" w14:paraId="23F186E3" w14:textId="77777777">
        <w:trPr>
          <w:trHeight w:val="441"/>
        </w:trPr>
        <w:tc>
          <w:tcPr>
            <w:tcW w:w="1660" w:type="dxa"/>
          </w:tcPr>
          <w:p w14:paraId="22CD3427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OOH*</w:t>
            </w:r>
          </w:p>
        </w:tc>
        <w:tc>
          <w:tcPr>
            <w:tcW w:w="1660" w:type="dxa"/>
          </w:tcPr>
          <w:p w14:paraId="35567DF5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200.900</w:t>
            </w:r>
          </w:p>
        </w:tc>
        <w:tc>
          <w:tcPr>
            <w:tcW w:w="1660" w:type="dxa"/>
          </w:tcPr>
          <w:p w14:paraId="522AE5E9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.777</w:t>
            </w:r>
          </w:p>
        </w:tc>
        <w:tc>
          <w:tcPr>
            <w:tcW w:w="1661" w:type="dxa"/>
          </w:tcPr>
          <w:p w14:paraId="52C3078A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.470</w:t>
            </w:r>
          </w:p>
        </w:tc>
        <w:tc>
          <w:tcPr>
            <w:tcW w:w="1661" w:type="dxa"/>
          </w:tcPr>
          <w:p w14:paraId="1F05288E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199.593</w:t>
            </w:r>
          </w:p>
        </w:tc>
      </w:tr>
    </w:tbl>
    <w:p w14:paraId="03D067E5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2E5CDC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AD4541" w14:textId="7DA7B061" w:rsidR="00DA6E7B" w:rsidRDefault="000B6DD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S2. </w:t>
      </w:r>
      <w:r>
        <w:rPr>
          <w:rFonts w:ascii="Times New Roman" w:hAnsi="Times New Roman" w:cs="Times New Roman"/>
          <w:sz w:val="24"/>
          <w:szCs w:val="24"/>
        </w:rPr>
        <w:t>The zero point energy (ZPE), single point energy (E), product of temperature and entropy (T*S), and the free energy (G) of the BFO</w:t>
      </w:r>
      <w:r w:rsidR="00920BB5">
        <w:rPr>
          <w:rFonts w:ascii="Times New Roman" w:hAnsi="Times New Roman" w:cs="Times New Roman"/>
          <w:sz w:val="24"/>
          <w:szCs w:val="24"/>
        </w:rPr>
        <w:t>-OH</w:t>
      </w:r>
      <w:r>
        <w:rPr>
          <w:rFonts w:ascii="Times New Roman" w:hAnsi="Times New Roman" w:cs="Times New Roman"/>
          <w:sz w:val="24"/>
          <w:szCs w:val="24"/>
        </w:rPr>
        <w:t xml:space="preserve"> adsorbed with various species during the processes of OER. The units are in eV. The symbol “*” </w:t>
      </w:r>
      <w:r w:rsidR="00A547C5">
        <w:rPr>
          <w:rFonts w:ascii="Times New Roman" w:hAnsi="Times New Roman" w:cs="Times New Roman"/>
          <w:sz w:val="24"/>
          <w:szCs w:val="24"/>
        </w:rPr>
        <w:t>denote</w:t>
      </w:r>
      <w:r>
        <w:rPr>
          <w:rFonts w:ascii="Times New Roman" w:hAnsi="Times New Roman" w:cs="Times New Roman"/>
          <w:sz w:val="24"/>
          <w:szCs w:val="24"/>
        </w:rPr>
        <w:t xml:space="preserve">s various </w:t>
      </w:r>
      <w:r w:rsidR="00A547C5">
        <w:rPr>
          <w:rFonts w:ascii="Times New Roman" w:hAnsi="Times New Roman" w:cs="Times New Roman"/>
          <w:sz w:val="24"/>
          <w:szCs w:val="24"/>
        </w:rPr>
        <w:t xml:space="preserve">oxygen-related </w:t>
      </w:r>
      <w:r>
        <w:rPr>
          <w:rFonts w:ascii="Times New Roman" w:hAnsi="Times New Roman" w:cs="Times New Roman"/>
          <w:sz w:val="24"/>
          <w:szCs w:val="24"/>
        </w:rPr>
        <w:t xml:space="preserve">absorbent interacting with </w:t>
      </w:r>
      <w:r w:rsidR="00A547C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substrate. </w:t>
      </w:r>
    </w:p>
    <w:tbl>
      <w:tblPr>
        <w:tblStyle w:val="ae"/>
        <w:tblW w:w="8302" w:type="dxa"/>
        <w:jc w:val="center"/>
        <w:tblLayout w:type="fixed"/>
        <w:tblLook w:val="04A0" w:firstRow="1" w:lastRow="0" w:firstColumn="1" w:lastColumn="0" w:noHBand="0" w:noVBand="1"/>
      </w:tblPr>
      <w:tblGrid>
        <w:gridCol w:w="1660"/>
        <w:gridCol w:w="1660"/>
        <w:gridCol w:w="1660"/>
        <w:gridCol w:w="1661"/>
        <w:gridCol w:w="1661"/>
      </w:tblGrid>
      <w:tr w:rsidR="00DA6E7B" w14:paraId="65E9B7DD" w14:textId="77777777">
        <w:trPr>
          <w:jc w:val="center"/>
        </w:trPr>
        <w:tc>
          <w:tcPr>
            <w:tcW w:w="1660" w:type="dxa"/>
          </w:tcPr>
          <w:p w14:paraId="11743EEB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660" w:type="dxa"/>
          </w:tcPr>
          <w:p w14:paraId="339E8694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ZPE</w:t>
            </w:r>
          </w:p>
        </w:tc>
        <w:tc>
          <w:tcPr>
            <w:tcW w:w="1660" w:type="dxa"/>
          </w:tcPr>
          <w:p w14:paraId="639DA0FF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1661" w:type="dxa"/>
          </w:tcPr>
          <w:p w14:paraId="3136508C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T*S</w:t>
            </w:r>
          </w:p>
        </w:tc>
        <w:tc>
          <w:tcPr>
            <w:tcW w:w="1661" w:type="dxa"/>
          </w:tcPr>
          <w:p w14:paraId="0BBCD2A5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</w:p>
        </w:tc>
      </w:tr>
      <w:tr w:rsidR="00DA6E7B" w14:paraId="524D3667" w14:textId="77777777">
        <w:trPr>
          <w:trHeight w:val="441"/>
          <w:jc w:val="center"/>
        </w:trPr>
        <w:tc>
          <w:tcPr>
            <w:tcW w:w="1660" w:type="dxa"/>
          </w:tcPr>
          <w:p w14:paraId="523F94C4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1660" w:type="dxa"/>
          </w:tcPr>
          <w:p w14:paraId="6C3B0A3A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-207.868</w:t>
            </w:r>
          </w:p>
        </w:tc>
        <w:tc>
          <w:tcPr>
            <w:tcW w:w="1660" w:type="dxa"/>
          </w:tcPr>
          <w:p w14:paraId="300449E8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4.595</w:t>
            </w:r>
          </w:p>
        </w:tc>
        <w:tc>
          <w:tcPr>
            <w:tcW w:w="1661" w:type="dxa"/>
          </w:tcPr>
          <w:p w14:paraId="2F94266B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2.262</w:t>
            </w:r>
          </w:p>
        </w:tc>
        <w:tc>
          <w:tcPr>
            <w:tcW w:w="1661" w:type="dxa"/>
          </w:tcPr>
          <w:p w14:paraId="6192A83E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-205.535</w:t>
            </w:r>
          </w:p>
        </w:tc>
      </w:tr>
      <w:tr w:rsidR="00DA6E7B" w14:paraId="01E1D23B" w14:textId="77777777">
        <w:trPr>
          <w:trHeight w:val="441"/>
          <w:jc w:val="center"/>
        </w:trPr>
        <w:tc>
          <w:tcPr>
            <w:tcW w:w="1660" w:type="dxa"/>
          </w:tcPr>
          <w:p w14:paraId="772CEC20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OH*</w:t>
            </w:r>
          </w:p>
        </w:tc>
        <w:tc>
          <w:tcPr>
            <w:tcW w:w="1660" w:type="dxa"/>
          </w:tcPr>
          <w:p w14:paraId="116B783F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-217.5</w:t>
            </w:r>
          </w:p>
        </w:tc>
        <w:tc>
          <w:tcPr>
            <w:tcW w:w="1660" w:type="dxa"/>
          </w:tcPr>
          <w:p w14:paraId="62F0BCA9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5.122</w:t>
            </w:r>
          </w:p>
        </w:tc>
        <w:tc>
          <w:tcPr>
            <w:tcW w:w="1661" w:type="dxa"/>
          </w:tcPr>
          <w:p w14:paraId="48828CF1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2.438</w:t>
            </w:r>
          </w:p>
        </w:tc>
        <w:tc>
          <w:tcPr>
            <w:tcW w:w="1661" w:type="dxa"/>
          </w:tcPr>
          <w:p w14:paraId="5365C275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-214.816</w:t>
            </w:r>
          </w:p>
        </w:tc>
      </w:tr>
      <w:tr w:rsidR="00DA6E7B" w14:paraId="0433E63E" w14:textId="77777777">
        <w:trPr>
          <w:trHeight w:val="441"/>
          <w:jc w:val="center"/>
        </w:trPr>
        <w:tc>
          <w:tcPr>
            <w:tcW w:w="1660" w:type="dxa"/>
          </w:tcPr>
          <w:p w14:paraId="4F4ADF19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O*</w:t>
            </w:r>
          </w:p>
        </w:tc>
        <w:tc>
          <w:tcPr>
            <w:tcW w:w="1660" w:type="dxa"/>
          </w:tcPr>
          <w:p w14:paraId="065DAEBC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-212.252</w:t>
            </w:r>
          </w:p>
        </w:tc>
        <w:tc>
          <w:tcPr>
            <w:tcW w:w="1660" w:type="dxa"/>
          </w:tcPr>
          <w:p w14:paraId="530514F3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4.472</w:t>
            </w:r>
          </w:p>
        </w:tc>
        <w:tc>
          <w:tcPr>
            <w:tcW w:w="1661" w:type="dxa"/>
          </w:tcPr>
          <w:p w14:paraId="05018007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2.446</w:t>
            </w:r>
          </w:p>
        </w:tc>
        <w:tc>
          <w:tcPr>
            <w:tcW w:w="1661" w:type="dxa"/>
          </w:tcPr>
          <w:p w14:paraId="2599468A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-210.226</w:t>
            </w:r>
          </w:p>
        </w:tc>
      </w:tr>
      <w:tr w:rsidR="00DA6E7B" w14:paraId="68A490E8" w14:textId="77777777">
        <w:trPr>
          <w:trHeight w:val="441"/>
          <w:jc w:val="center"/>
        </w:trPr>
        <w:tc>
          <w:tcPr>
            <w:tcW w:w="1660" w:type="dxa"/>
          </w:tcPr>
          <w:p w14:paraId="56147E49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OOH*</w:t>
            </w:r>
          </w:p>
        </w:tc>
        <w:tc>
          <w:tcPr>
            <w:tcW w:w="1660" w:type="dxa"/>
          </w:tcPr>
          <w:p w14:paraId="6B3DA556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-222.021</w:t>
            </w:r>
          </w:p>
        </w:tc>
        <w:tc>
          <w:tcPr>
            <w:tcW w:w="1660" w:type="dxa"/>
          </w:tcPr>
          <w:p w14:paraId="36FCC6E2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5.13</w:t>
            </w:r>
          </w:p>
        </w:tc>
        <w:tc>
          <w:tcPr>
            <w:tcW w:w="1661" w:type="dxa"/>
          </w:tcPr>
          <w:p w14:paraId="1A66A2A5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2.455</w:t>
            </w:r>
          </w:p>
        </w:tc>
        <w:tc>
          <w:tcPr>
            <w:tcW w:w="1661" w:type="dxa"/>
          </w:tcPr>
          <w:p w14:paraId="6E7A65E9" w14:textId="77777777" w:rsidR="00DA6E7B" w:rsidRDefault="000B6DD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-219.346</w:t>
            </w:r>
          </w:p>
        </w:tc>
      </w:tr>
    </w:tbl>
    <w:p w14:paraId="0C57F877" w14:textId="77777777" w:rsidR="00DA6E7B" w:rsidRDefault="00DA6E7B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5E39B17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65AAB389" w14:textId="77777777" w:rsidR="00DE4F11" w:rsidRDefault="00DE4F11" w:rsidP="00183F4E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A95A661" wp14:editId="174D4070">
            <wp:extent cx="3270351" cy="246497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8" t="6101" r="6265"/>
                    <a:stretch/>
                  </pic:blipFill>
                  <pic:spPr bwMode="auto">
                    <a:xfrm>
                      <a:off x="0" y="0"/>
                      <a:ext cx="3297217" cy="248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0047ED" w14:textId="6F692070" w:rsidR="00DA6E7B" w:rsidRDefault="001B57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6A487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7</w:t>
      </w:r>
      <w:r w:rsidR="000B6D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500EF3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SIMS</w:t>
      </w:r>
      <w:r w:rsidR="00500EF3" w:rsidRPr="001B57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0EF3" w:rsidRPr="001B5783">
        <w:rPr>
          <w:rFonts w:ascii="Times New Roman" w:hAnsi="Times New Roman" w:cs="Times New Roman" w:hint="eastAsia"/>
          <w:b/>
          <w:sz w:val="24"/>
          <w:szCs w:val="24"/>
        </w:rPr>
        <w:t>of</w:t>
      </w:r>
      <w:r w:rsidR="00CC0459" w:rsidRPr="001B5783">
        <w:rPr>
          <w:rFonts w:ascii="Times New Roman" w:hAnsi="Times New Roman" w:cs="Times New Roman"/>
          <w:b/>
          <w:sz w:val="24"/>
          <w:szCs w:val="24"/>
        </w:rPr>
        <w:t xml:space="preserve"> the</w:t>
      </w:r>
      <w:r w:rsidR="00500EF3" w:rsidRPr="001B5783">
        <w:rPr>
          <w:rFonts w:ascii="Times New Roman" w:hAnsi="Times New Roman" w:cs="Times New Roman"/>
          <w:b/>
          <w:sz w:val="24"/>
          <w:szCs w:val="24"/>
        </w:rPr>
        <w:t xml:space="preserve"> BFO-OD thin film</w:t>
      </w:r>
      <w:r w:rsidR="00500EF3" w:rsidRPr="00C837A7">
        <w:rPr>
          <w:rFonts w:ascii="Times New Roman" w:hAnsi="Times New Roman" w:cs="Times New Roman"/>
          <w:sz w:val="24"/>
          <w:szCs w:val="24"/>
        </w:rPr>
        <w:t xml:space="preserve">. </w:t>
      </w:r>
      <w:r w:rsidR="00F54CC5" w:rsidRPr="00C837A7">
        <w:rPr>
          <w:rFonts w:ascii="Times New Roman" w:hAnsi="Times New Roman" w:cs="Times New Roman"/>
          <w:sz w:val="24"/>
          <w:szCs w:val="24"/>
        </w:rPr>
        <w:t>Dur</w:t>
      </w:r>
      <w:r w:rsidR="00F54CC5" w:rsidRPr="00EB2AB4">
        <w:rPr>
          <w:rFonts w:ascii="Times New Roman" w:hAnsi="Times New Roman" w:cs="Times New Roman"/>
          <w:sz w:val="24"/>
          <w:szCs w:val="24"/>
        </w:rPr>
        <w:t>ing the deuterium oxide treatment, water was replaced by deuterium oxide for OD modification,</w:t>
      </w:r>
      <w:r w:rsidR="00500EF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00EF3">
        <w:rPr>
          <w:rFonts w:ascii="Times New Roman" w:hAnsi="Times New Roman" w:cs="Times New Roman"/>
          <w:sz w:val="24"/>
          <w:szCs w:val="24"/>
        </w:rPr>
        <w:t>demonstrated by the d</w:t>
      </w:r>
      <w:r w:rsidR="000B6DD2">
        <w:rPr>
          <w:rFonts w:ascii="Times New Roman" w:hAnsi="Times New Roman" w:cs="Times New Roman"/>
          <w:sz w:val="24"/>
          <w:szCs w:val="24"/>
        </w:rPr>
        <w:t>epth profiles of secondary D</w:t>
      </w:r>
      <w:r w:rsidR="000B6DD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B6DD2">
        <w:rPr>
          <w:rFonts w:ascii="Times New Roman" w:hAnsi="Times New Roman" w:cs="Times New Roman"/>
          <w:sz w:val="24"/>
          <w:szCs w:val="24"/>
        </w:rPr>
        <w:t>, Fe</w:t>
      </w:r>
      <w:r w:rsidR="000B6DD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B6DD2">
        <w:rPr>
          <w:rFonts w:ascii="Times New Roman" w:hAnsi="Times New Roman" w:cs="Times New Roman"/>
          <w:sz w:val="24"/>
          <w:szCs w:val="24"/>
        </w:rPr>
        <w:t>, FeO</w:t>
      </w:r>
      <w:r w:rsidR="000B6DD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B6DD2">
        <w:rPr>
          <w:rFonts w:ascii="Times New Roman" w:hAnsi="Times New Roman" w:cs="Times New Roman"/>
          <w:sz w:val="24"/>
          <w:szCs w:val="24"/>
        </w:rPr>
        <w:t xml:space="preserve"> and Bi</w:t>
      </w:r>
      <w:r w:rsidR="000B6DD2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B6DD2">
        <w:rPr>
          <w:rFonts w:ascii="Times New Roman" w:hAnsi="Times New Roman" w:cs="Times New Roman"/>
          <w:sz w:val="24"/>
          <w:szCs w:val="24"/>
        </w:rPr>
        <w:t xml:space="preserve"> in </w:t>
      </w:r>
      <w:r w:rsidR="00CC0459">
        <w:rPr>
          <w:rFonts w:ascii="Times New Roman" w:hAnsi="Times New Roman" w:cs="Times New Roman"/>
          <w:sz w:val="24"/>
          <w:szCs w:val="24"/>
        </w:rPr>
        <w:t xml:space="preserve">the </w:t>
      </w:r>
      <w:r w:rsidR="000B6DD2">
        <w:rPr>
          <w:rFonts w:ascii="Times New Roman" w:hAnsi="Times New Roman" w:cs="Times New Roman"/>
          <w:sz w:val="24"/>
          <w:szCs w:val="24"/>
        </w:rPr>
        <w:t xml:space="preserve">BFO-OD film. </w:t>
      </w:r>
    </w:p>
    <w:p w14:paraId="1CD43CCC" w14:textId="77777777" w:rsidR="00DA6E7B" w:rsidRPr="00500EF3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152D0E97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7C957E55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0E1C8E06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78813B7E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10D43D46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393F5A81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4E7FE9EB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1C3DBB28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0741BEC2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003FC80F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29EAA80A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2A3D5124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0D5E9B36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017524E3" w14:textId="77777777" w:rsidR="00DA6E7B" w:rsidRDefault="00DA6E7B">
      <w:pPr>
        <w:spacing w:line="360" w:lineRule="auto"/>
        <w:jc w:val="center"/>
        <w:rPr>
          <w:rFonts w:ascii="Times New Roman" w:hAnsi="Times New Roman" w:cs="Times New Roman"/>
        </w:rPr>
      </w:pPr>
    </w:p>
    <w:p w14:paraId="48D1A4BC" w14:textId="28970F2B" w:rsidR="00F54CC5" w:rsidRDefault="00F54CC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11" w:name="_Hlk33774607"/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06B0CCA" wp14:editId="0A0B1C5F">
            <wp:extent cx="5291455" cy="1515724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77"/>
                    <a:stretch/>
                  </pic:blipFill>
                  <pic:spPr bwMode="auto">
                    <a:xfrm>
                      <a:off x="0" y="0"/>
                      <a:ext cx="5325876" cy="1525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BA097" w14:textId="1006CA4B" w:rsidR="00DA6E7B" w:rsidRPr="00C837A7" w:rsidRDefault="001B5783" w:rsidP="00EB2AB4">
      <w:pPr>
        <w:spacing w:line="360" w:lineRule="auto"/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22530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0B6D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0B6DD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486854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PEC activity</w:t>
      </w:r>
      <w:r w:rsidR="00817CF7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486854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</w:t>
      </w:r>
      <w:r w:rsidR="00817CF7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C0459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="00817CF7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BFO-OH</w:t>
      </w:r>
      <w:r w:rsidR="00486854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7579A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photoelectrodes with super-domains</w:t>
      </w:r>
      <w:r w:rsidR="000B6DD2" w:rsidRPr="00C837A7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  <w:r w:rsidR="00C327AC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F54CC5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r w:rsidR="00F54CC5" w:rsidRPr="006922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F54CC5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</w:t>
      </w:r>
      <w:r w:rsidR="00C327AC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As</w:t>
      </w:r>
      <w:r w:rsidR="00C327AC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 the domain size decreases, t</w:t>
      </w:r>
      <w:r w:rsidR="000B6DD2" w:rsidRPr="00C837A7">
        <w:rPr>
          <w:rFonts w:ascii="Times New Roman" w:eastAsia="宋体" w:hAnsi="Times New Roman" w:cs="Times New Roman"/>
          <w:sz w:val="24"/>
          <w:szCs w:val="24"/>
          <w:lang w:bidi="ar"/>
        </w:rPr>
        <w:t>he current density increases.</w:t>
      </w:r>
      <w:r w:rsidR="00F54CC5" w:rsidRPr="00C837A7">
        <w:t xml:space="preserve"> </w:t>
      </w:r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Transient photocurrent measurements of </w:t>
      </w:r>
      <w:r w:rsidR="008749D2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the </w:t>
      </w:r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BFO-OH with 500 nm periodic </w:t>
      </w:r>
      <w:r w:rsidR="0037579A" w:rsidRPr="00C837A7">
        <w:rPr>
          <w:rFonts w:ascii="Times New Roman" w:eastAsia="宋体" w:hAnsi="Times New Roman" w:cs="Times New Roman"/>
          <w:sz w:val="24"/>
          <w:szCs w:val="24"/>
          <w:lang w:bidi="ar"/>
        </w:rPr>
        <w:t>super-</w:t>
      </w:r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>domain</w:t>
      </w:r>
      <w:r w:rsidR="00500EF3" w:rsidRPr="00C837A7">
        <w:rPr>
          <w:rFonts w:ascii="Times New Roman" w:eastAsia="宋体" w:hAnsi="Times New Roman" w:cs="Times New Roman"/>
          <w:sz w:val="24"/>
          <w:szCs w:val="24"/>
          <w:lang w:bidi="ar"/>
        </w:rPr>
        <w:t>s</w:t>
      </w:r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 for HER</w:t>
      </w:r>
      <w:r w:rsidR="00500EF3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 (</w:t>
      </w:r>
      <w:r w:rsidR="00500EF3" w:rsidRPr="0069228F">
        <w:rPr>
          <w:rFonts w:ascii="Times New Roman" w:eastAsia="宋体" w:hAnsi="Times New Roman" w:cs="Times New Roman"/>
          <w:b/>
          <w:sz w:val="24"/>
          <w:szCs w:val="24"/>
          <w:lang w:bidi="ar"/>
        </w:rPr>
        <w:t>b</w:t>
      </w:r>
      <w:r w:rsidR="00500EF3" w:rsidRPr="00C837A7">
        <w:rPr>
          <w:rFonts w:ascii="Times New Roman" w:eastAsia="宋体" w:hAnsi="Times New Roman" w:cs="Times New Roman"/>
          <w:sz w:val="24"/>
          <w:szCs w:val="24"/>
          <w:lang w:bidi="ar"/>
        </w:rPr>
        <w:t>, voltage at 0 V vs. RHE</w:t>
      </w:r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 xml:space="preserve">) </w:t>
      </w:r>
      <w:bookmarkStart w:id="12" w:name="_GoBack"/>
      <w:bookmarkEnd w:id="12"/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>and OER (</w:t>
      </w:r>
      <w:r w:rsidR="00F7032C" w:rsidRPr="0069228F">
        <w:rPr>
          <w:rFonts w:ascii="Times New Roman" w:eastAsia="宋体" w:hAnsi="Times New Roman" w:cs="Times New Roman"/>
          <w:b/>
          <w:sz w:val="24"/>
          <w:szCs w:val="24"/>
          <w:lang w:bidi="ar"/>
        </w:rPr>
        <w:t>c</w:t>
      </w:r>
      <w:r w:rsidR="00500EF3" w:rsidRPr="00C837A7">
        <w:rPr>
          <w:rFonts w:ascii="Times New Roman" w:eastAsia="宋体" w:hAnsi="Times New Roman" w:cs="Times New Roman"/>
          <w:sz w:val="24"/>
          <w:szCs w:val="24"/>
          <w:lang w:bidi="ar"/>
        </w:rPr>
        <w:t>, voltage at 1.23 V vs. RHE</w:t>
      </w:r>
      <w:r w:rsidR="00F54CC5" w:rsidRPr="00C837A7">
        <w:rPr>
          <w:rFonts w:ascii="Times New Roman" w:eastAsia="宋体" w:hAnsi="Times New Roman" w:cs="Times New Roman"/>
          <w:sz w:val="24"/>
          <w:szCs w:val="24"/>
          <w:lang w:bidi="ar"/>
        </w:rPr>
        <w:t>)</w:t>
      </w:r>
      <w:r w:rsidR="00F7032C" w:rsidRPr="00C837A7">
        <w:rPr>
          <w:rFonts w:ascii="Times New Roman" w:eastAsia="宋体" w:hAnsi="Times New Roman" w:cs="Times New Roman" w:hint="eastAsia"/>
          <w:sz w:val="24"/>
          <w:szCs w:val="24"/>
          <w:lang w:bidi="ar"/>
        </w:rPr>
        <w:t>.</w:t>
      </w:r>
      <w:bookmarkEnd w:id="11"/>
    </w:p>
    <w:p w14:paraId="732C85C9" w14:textId="77777777" w:rsidR="00DA6E7B" w:rsidRPr="00B27971" w:rsidRDefault="00DA6E7B">
      <w:pPr>
        <w:widowControl/>
        <w:jc w:val="left"/>
        <w:rPr>
          <w:rFonts w:ascii="Times New Roman" w:hAnsi="Times New Roman" w:cs="Times New Roman"/>
        </w:rPr>
      </w:pPr>
    </w:p>
    <w:p w14:paraId="0E15746C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68200536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2F74C860" w14:textId="51226A8C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305E5FFE" w14:textId="2F9552AA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0E9110DD" w14:textId="6E409E3D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40036D97" w14:textId="5E901531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5889E2C0" w14:textId="3CCCB372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140CF223" w14:textId="4FB1D466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742E22EB" w14:textId="28FE97B8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4A0F3B8B" w14:textId="456C2B32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61C205FD" w14:textId="6B6C992B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403CF3CB" w14:textId="7D617F3F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205B7F30" w14:textId="712B0C1B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1B7C6671" w14:textId="0E72AFA1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60C87E44" w14:textId="06A0DB30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640563CD" w14:textId="3DD2A57C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5523631B" w14:textId="499DF393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4B963667" w14:textId="5CB1EBC0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30AE18E4" w14:textId="21FDAB23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1B9B1C0F" w14:textId="289023B9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3CB7337E" w14:textId="5B3F46F5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25920B35" w14:textId="6EC4C0CD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0D255C6E" w14:textId="6D57A76C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56BED4AB" w14:textId="71F17677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575AA4F8" w14:textId="4B77B41B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4A454CDF" w14:textId="5FA2D16A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0448B783" w14:textId="74B4D48F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584B6616" w14:textId="5F9848CF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702E1FD6" w14:textId="77777777" w:rsidR="0058797C" w:rsidRDefault="0058797C">
      <w:pPr>
        <w:widowControl/>
        <w:jc w:val="left"/>
        <w:rPr>
          <w:rFonts w:ascii="Times New Roman" w:hAnsi="Times New Roman" w:cs="Times New Roman"/>
        </w:rPr>
      </w:pPr>
    </w:p>
    <w:p w14:paraId="5F127B8B" w14:textId="563FA920" w:rsidR="00CF238B" w:rsidRDefault="003138C0" w:rsidP="00CF238B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4035011" wp14:editId="482F18F0">
            <wp:extent cx="2639260" cy="1790096"/>
            <wp:effectExtent l="0" t="0" r="889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337" cy="1793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4E6406" w14:textId="2492DC6B" w:rsidR="0058797C" w:rsidRDefault="001B5783" w:rsidP="00FA02BB">
      <w:pPr>
        <w:widowControl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upporting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58797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9.</w:t>
      </w:r>
      <w:r w:rsidR="0058797C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="0058797C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Schematics of the bifunctional </w:t>
      </w:r>
      <w:bookmarkStart w:id="13" w:name="_Hlk36985189"/>
      <w:r w:rsidR="0058797C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BFO-OH</w:t>
      </w:r>
      <w:bookmarkEnd w:id="13"/>
      <w:r w:rsidR="00372D9E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7579A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photoelectrodes </w:t>
      </w:r>
      <w:r w:rsidR="00372D9E" w:rsidRPr="001B57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with super-domains</w:t>
      </w:r>
      <w:r w:rsidR="0058797C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CF238B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</w:t>
      </w:r>
      <w:r w:rsidR="00137152" w:rsidRPr="00C837A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</w:t>
      </w:r>
      <w:r w:rsidR="00137152" w:rsidRP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FO-OH</w:t>
      </w:r>
      <w:r w:rsidR="0002425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films</w:t>
      </w:r>
      <w:r w:rsidR="00137152" w:rsidRP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with periodic </w:t>
      </w:r>
      <w:r w:rsidR="0037579A" w:rsidRPr="00651D10">
        <w:rPr>
          <w:rFonts w:ascii="Times New Roman" w:hAnsi="Times New Roman" w:cs="Times New Roman"/>
          <w:color w:val="000000" w:themeColor="text1"/>
          <w:sz w:val="24"/>
          <w:szCs w:val="24"/>
        </w:rPr>
        <w:t>checkboard up/down electric fields</w:t>
      </w:r>
      <w:r w:rsidR="000242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can perform both </w:t>
      </w:r>
      <w:r w:rsidR="00137152" w:rsidRP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photocathode and photoanode</w:t>
      </w:r>
      <w:r w:rsid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behaviors </w:t>
      </w:r>
      <w:r w:rsidR="00FA02B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</w:t>
      </w:r>
      <w:r w:rsidR="00A61B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integrated system</w:t>
      </w:r>
      <w:r w:rsidR="0002425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61B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</w:t>
      </w:r>
      <w:r w:rsidR="0002425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ith</w:t>
      </w:r>
      <w:r w:rsidR="00A61B9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61B96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the</w:t>
      </w:r>
      <w:r w:rsidR="0002425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same pH </w:t>
      </w:r>
      <w:r w:rsidR="00024259">
        <w:rPr>
          <w:rFonts w:ascii="Times New Roman" w:hAnsi="Times New Roman" w:cs="Times New Roman"/>
          <w:color w:val="000000" w:themeColor="text1"/>
          <w:sz w:val="24"/>
          <w:szCs w:val="24"/>
        </w:rPr>
        <w:t>value</w:t>
      </w:r>
      <w:r w:rsidR="001371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14:paraId="65A6995E" w14:textId="77777777" w:rsidR="00DA6E7B" w:rsidRPr="00E026D2" w:rsidRDefault="00DA6E7B" w:rsidP="00137152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43568CEE" w14:textId="77777777" w:rsidR="00DA6E7B" w:rsidRPr="00CF238B" w:rsidRDefault="00DA6E7B">
      <w:pPr>
        <w:widowControl/>
        <w:jc w:val="left"/>
        <w:rPr>
          <w:rFonts w:ascii="Times New Roman" w:hAnsi="Times New Roman" w:cs="Times New Roman"/>
        </w:rPr>
      </w:pPr>
    </w:p>
    <w:p w14:paraId="6A6961DF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67DC98ED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14E3B20A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7E31D95C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596C934F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355C2553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2B10C303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3D16061C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10F5269C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27D6D842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78332E8B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5E8D9124" w14:textId="7D7C0EA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1B4B26FD" w14:textId="2967382A" w:rsidR="00F54CC5" w:rsidRDefault="00F54CC5">
      <w:pPr>
        <w:widowControl/>
        <w:jc w:val="left"/>
        <w:rPr>
          <w:rFonts w:ascii="Times New Roman" w:hAnsi="Times New Roman" w:cs="Times New Roman"/>
        </w:rPr>
      </w:pPr>
    </w:p>
    <w:p w14:paraId="77E26F4F" w14:textId="77777777" w:rsidR="00F7032C" w:rsidRPr="00F7032C" w:rsidRDefault="00F7032C">
      <w:pPr>
        <w:widowControl/>
        <w:jc w:val="left"/>
        <w:rPr>
          <w:rFonts w:ascii="Times New Roman" w:hAnsi="Times New Roman" w:cs="Times New Roman"/>
        </w:rPr>
      </w:pPr>
    </w:p>
    <w:p w14:paraId="44DA6A90" w14:textId="0A36E4B1" w:rsidR="00F54CC5" w:rsidRDefault="00F54CC5">
      <w:pPr>
        <w:widowControl/>
        <w:jc w:val="left"/>
        <w:rPr>
          <w:rFonts w:ascii="Times New Roman" w:hAnsi="Times New Roman" w:cs="Times New Roman"/>
        </w:rPr>
      </w:pPr>
    </w:p>
    <w:p w14:paraId="76F00DA0" w14:textId="72479D39" w:rsidR="00F54CC5" w:rsidRDefault="00F54CC5">
      <w:pPr>
        <w:widowControl/>
        <w:jc w:val="left"/>
        <w:rPr>
          <w:rFonts w:ascii="Times New Roman" w:hAnsi="Times New Roman" w:cs="Times New Roman"/>
        </w:rPr>
      </w:pPr>
    </w:p>
    <w:p w14:paraId="40677557" w14:textId="77777777" w:rsidR="00F54CC5" w:rsidRDefault="00F54CC5">
      <w:pPr>
        <w:widowControl/>
        <w:jc w:val="left"/>
        <w:rPr>
          <w:rFonts w:ascii="Times New Roman" w:hAnsi="Times New Roman" w:cs="Times New Roman"/>
        </w:rPr>
      </w:pPr>
    </w:p>
    <w:p w14:paraId="53A41F2F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5A4D3F4A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3498C096" w14:textId="6A24CAAF" w:rsidR="003D42B1" w:rsidRDefault="003D42B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F4C66A3" w14:textId="77777777" w:rsidR="00DA6E7B" w:rsidRDefault="00DA6E7B">
      <w:pPr>
        <w:widowControl/>
        <w:jc w:val="left"/>
        <w:rPr>
          <w:rFonts w:ascii="Times New Roman" w:hAnsi="Times New Roman" w:cs="Times New Roman"/>
        </w:rPr>
      </w:pPr>
    </w:p>
    <w:p w14:paraId="453CC272" w14:textId="6697B269" w:rsidR="00DA6E7B" w:rsidRDefault="000B6DD2" w:rsidP="0014214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 w:hint="eastAsia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eference</w:t>
      </w:r>
    </w:p>
    <w:p w14:paraId="346DACAB" w14:textId="77343A6F" w:rsidR="008F1C65" w:rsidRPr="008F1C65" w:rsidRDefault="008F1C65" w:rsidP="008F1C65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F1C65">
        <w:rPr>
          <w:rFonts w:ascii="Times New Roman" w:hAnsi="Times New Roman" w:cs="Times New Roman"/>
          <w:sz w:val="24"/>
          <w:szCs w:val="24"/>
        </w:rPr>
        <w:t>Kresse, G.</w:t>
      </w:r>
      <w:r w:rsidR="00AF5D69">
        <w:rPr>
          <w:rFonts w:ascii="Times New Roman" w:hAnsi="Times New Roman" w:cs="Times New Roman" w:hint="eastAsia"/>
          <w:sz w:val="24"/>
          <w:szCs w:val="24"/>
        </w:rPr>
        <w:t>;</w:t>
      </w:r>
      <w:r w:rsidRPr="008F1C65">
        <w:rPr>
          <w:rFonts w:ascii="Times New Roman" w:hAnsi="Times New Roman" w:cs="Times New Roman"/>
          <w:sz w:val="24"/>
          <w:szCs w:val="24"/>
        </w:rPr>
        <w:t xml:space="preserve"> Furthmuller, J. </w:t>
      </w:r>
      <w:r w:rsidRPr="00183F4E">
        <w:rPr>
          <w:rFonts w:ascii="Times New Roman" w:hAnsi="Times New Roman" w:cs="Times New Roman"/>
          <w:i/>
          <w:sz w:val="24"/>
          <w:szCs w:val="24"/>
        </w:rPr>
        <w:t>Phys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Pr="00183F4E">
        <w:rPr>
          <w:rFonts w:ascii="Times New Roman" w:hAnsi="Times New Roman" w:cs="Times New Roman"/>
          <w:i/>
          <w:sz w:val="24"/>
          <w:szCs w:val="24"/>
        </w:rPr>
        <w:t xml:space="preserve"> Rev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Pr="00183F4E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8F1C65">
        <w:rPr>
          <w:rFonts w:ascii="Times New Roman" w:hAnsi="Times New Roman" w:cs="Times New Roman"/>
          <w:sz w:val="24"/>
          <w:szCs w:val="24"/>
        </w:rPr>
        <w:t xml:space="preserve"> </w:t>
      </w:r>
      <w:r w:rsidR="00AF5D69" w:rsidRPr="00E06148">
        <w:rPr>
          <w:rFonts w:ascii="Times New Roman" w:hAnsi="Times New Roman" w:cs="Times New Roman"/>
          <w:b/>
          <w:sz w:val="24"/>
          <w:szCs w:val="24"/>
        </w:rPr>
        <w:t>1996</w:t>
      </w:r>
      <w:r w:rsidR="00AF5D69">
        <w:rPr>
          <w:rFonts w:ascii="Times New Roman" w:hAnsi="Times New Roman" w:cs="Times New Roman"/>
          <w:sz w:val="24"/>
          <w:szCs w:val="24"/>
        </w:rPr>
        <w:t xml:space="preserve">, </w:t>
      </w:r>
      <w:r w:rsidRPr="00E06148">
        <w:rPr>
          <w:rFonts w:ascii="Times New Roman" w:hAnsi="Times New Roman" w:cs="Times New Roman"/>
          <w:i/>
          <w:sz w:val="24"/>
          <w:szCs w:val="24"/>
        </w:rPr>
        <w:t>54</w:t>
      </w:r>
      <w:r w:rsidRPr="008F1C65">
        <w:rPr>
          <w:rFonts w:ascii="Times New Roman" w:hAnsi="Times New Roman" w:cs="Times New Roman"/>
          <w:sz w:val="24"/>
          <w:szCs w:val="24"/>
        </w:rPr>
        <w:t>, 11169-11186.</w:t>
      </w:r>
    </w:p>
    <w:p w14:paraId="6E85F7FB" w14:textId="3C355318" w:rsidR="008F1C65" w:rsidRPr="008F1C65" w:rsidRDefault="008F1C65" w:rsidP="008F1C65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F1C65">
        <w:rPr>
          <w:rFonts w:ascii="Times New Roman" w:hAnsi="Times New Roman" w:cs="Times New Roman"/>
          <w:sz w:val="24"/>
          <w:szCs w:val="24"/>
        </w:rPr>
        <w:t>Blochl, P</w:t>
      </w:r>
      <w:r w:rsidR="00AF5D69">
        <w:rPr>
          <w:rFonts w:ascii="Times New Roman" w:hAnsi="Times New Roman" w:cs="Times New Roman"/>
          <w:sz w:val="24"/>
          <w:szCs w:val="24"/>
        </w:rPr>
        <w:t xml:space="preserve">. </w:t>
      </w:r>
      <w:r w:rsidRPr="008F1C65">
        <w:rPr>
          <w:rFonts w:ascii="Times New Roman" w:hAnsi="Times New Roman" w:cs="Times New Roman"/>
          <w:sz w:val="24"/>
          <w:szCs w:val="24"/>
        </w:rPr>
        <w:t xml:space="preserve">E. </w:t>
      </w:r>
      <w:r w:rsidR="00AF5D69" w:rsidRPr="00183F4E">
        <w:rPr>
          <w:rFonts w:ascii="Times New Roman" w:hAnsi="Times New Roman" w:cs="Times New Roman"/>
          <w:i/>
          <w:sz w:val="24"/>
          <w:szCs w:val="24"/>
        </w:rPr>
        <w:t>Phys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="00AF5D69" w:rsidRPr="00183F4E">
        <w:rPr>
          <w:rFonts w:ascii="Times New Roman" w:hAnsi="Times New Roman" w:cs="Times New Roman"/>
          <w:i/>
          <w:sz w:val="24"/>
          <w:szCs w:val="24"/>
        </w:rPr>
        <w:t xml:space="preserve"> Rev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="00AF5D69" w:rsidRPr="00183F4E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8F1C65">
        <w:rPr>
          <w:rFonts w:ascii="Times New Roman" w:hAnsi="Times New Roman" w:cs="Times New Roman"/>
          <w:sz w:val="24"/>
          <w:szCs w:val="24"/>
        </w:rPr>
        <w:t xml:space="preserve"> </w:t>
      </w:r>
      <w:r w:rsidR="00AF5D69" w:rsidRPr="00E06148">
        <w:rPr>
          <w:rFonts w:ascii="Times New Roman" w:hAnsi="Times New Roman" w:cs="Times New Roman"/>
          <w:b/>
          <w:sz w:val="24"/>
          <w:szCs w:val="24"/>
        </w:rPr>
        <w:t>1994</w:t>
      </w:r>
      <w:r w:rsidR="00AF5D69">
        <w:rPr>
          <w:rFonts w:ascii="Times New Roman" w:hAnsi="Times New Roman" w:cs="Times New Roman"/>
          <w:sz w:val="24"/>
          <w:szCs w:val="24"/>
        </w:rPr>
        <w:t xml:space="preserve">, </w:t>
      </w:r>
      <w:r w:rsidRPr="00E06148">
        <w:rPr>
          <w:rFonts w:ascii="Times New Roman" w:hAnsi="Times New Roman" w:cs="Times New Roman"/>
          <w:i/>
          <w:sz w:val="24"/>
          <w:szCs w:val="24"/>
        </w:rPr>
        <w:t>50</w:t>
      </w:r>
      <w:r w:rsidRPr="008F1C65">
        <w:rPr>
          <w:rFonts w:ascii="Times New Roman" w:hAnsi="Times New Roman" w:cs="Times New Roman"/>
          <w:sz w:val="24"/>
          <w:szCs w:val="24"/>
        </w:rPr>
        <w:t>, 17953-17979.</w:t>
      </w:r>
    </w:p>
    <w:p w14:paraId="24874C8D" w14:textId="2A0BD8F5" w:rsidR="008F1C65" w:rsidRDefault="008F1C65" w:rsidP="008F1C65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F1C65">
        <w:rPr>
          <w:rFonts w:ascii="Times New Roman" w:hAnsi="Times New Roman" w:cs="Times New Roman"/>
          <w:sz w:val="24"/>
          <w:szCs w:val="24"/>
        </w:rPr>
        <w:t>Perdew, J</w:t>
      </w:r>
      <w:r w:rsidR="00AF5D69">
        <w:rPr>
          <w:rFonts w:ascii="Times New Roman" w:hAnsi="Times New Roman" w:cs="Times New Roman"/>
          <w:sz w:val="24"/>
          <w:szCs w:val="24"/>
        </w:rPr>
        <w:t>.</w:t>
      </w:r>
      <w:r w:rsidRPr="008F1C65">
        <w:rPr>
          <w:rFonts w:ascii="Times New Roman" w:hAnsi="Times New Roman" w:cs="Times New Roman"/>
          <w:sz w:val="24"/>
          <w:szCs w:val="24"/>
        </w:rPr>
        <w:t xml:space="preserve"> P.</w:t>
      </w:r>
      <w:r w:rsidR="00AF5D69">
        <w:rPr>
          <w:rFonts w:ascii="Times New Roman" w:hAnsi="Times New Roman" w:cs="Times New Roman"/>
          <w:sz w:val="24"/>
          <w:szCs w:val="24"/>
        </w:rPr>
        <w:t xml:space="preserve">; </w:t>
      </w:r>
      <w:r w:rsidRPr="008F1C65">
        <w:rPr>
          <w:rFonts w:ascii="Times New Roman" w:hAnsi="Times New Roman" w:cs="Times New Roman"/>
          <w:sz w:val="24"/>
          <w:szCs w:val="24"/>
        </w:rPr>
        <w:t>Burke, K.</w:t>
      </w:r>
      <w:r w:rsidR="00AF5D69">
        <w:rPr>
          <w:rFonts w:ascii="Times New Roman" w:hAnsi="Times New Roman" w:cs="Times New Roman"/>
          <w:sz w:val="24"/>
          <w:szCs w:val="24"/>
        </w:rPr>
        <w:t>;</w:t>
      </w:r>
      <w:r w:rsidRPr="008F1C65">
        <w:rPr>
          <w:rFonts w:ascii="Times New Roman" w:hAnsi="Times New Roman" w:cs="Times New Roman"/>
          <w:sz w:val="24"/>
          <w:szCs w:val="24"/>
        </w:rPr>
        <w:t xml:space="preserve"> Ernzerhof, M. </w:t>
      </w:r>
      <w:r w:rsidRPr="00183F4E">
        <w:rPr>
          <w:rFonts w:ascii="Times New Roman" w:hAnsi="Times New Roman" w:cs="Times New Roman"/>
          <w:i/>
          <w:sz w:val="24"/>
          <w:szCs w:val="24"/>
        </w:rPr>
        <w:t>Phys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Pr="00183F4E">
        <w:rPr>
          <w:rFonts w:ascii="Times New Roman" w:hAnsi="Times New Roman" w:cs="Times New Roman"/>
          <w:i/>
          <w:sz w:val="24"/>
          <w:szCs w:val="24"/>
        </w:rPr>
        <w:t xml:space="preserve"> Rev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Pr="00183F4E">
        <w:rPr>
          <w:rFonts w:ascii="Times New Roman" w:hAnsi="Times New Roman" w:cs="Times New Roman"/>
          <w:i/>
          <w:sz w:val="24"/>
          <w:szCs w:val="24"/>
        </w:rPr>
        <w:t xml:space="preserve"> Lett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Pr="008F1C65">
        <w:rPr>
          <w:rFonts w:ascii="Times New Roman" w:hAnsi="Times New Roman" w:cs="Times New Roman"/>
          <w:sz w:val="24"/>
          <w:szCs w:val="24"/>
        </w:rPr>
        <w:t xml:space="preserve"> </w:t>
      </w:r>
      <w:r w:rsidR="00AF5D69" w:rsidRPr="00E06148">
        <w:rPr>
          <w:rFonts w:ascii="Times New Roman" w:hAnsi="Times New Roman" w:cs="Times New Roman"/>
          <w:b/>
          <w:sz w:val="24"/>
          <w:szCs w:val="24"/>
        </w:rPr>
        <w:t>1996</w:t>
      </w:r>
      <w:r w:rsidR="00AF5D69">
        <w:rPr>
          <w:rFonts w:ascii="Times New Roman" w:hAnsi="Times New Roman" w:cs="Times New Roman"/>
          <w:sz w:val="24"/>
          <w:szCs w:val="24"/>
        </w:rPr>
        <w:t xml:space="preserve">, </w:t>
      </w:r>
      <w:r w:rsidRPr="00E06148">
        <w:rPr>
          <w:rFonts w:ascii="Times New Roman" w:hAnsi="Times New Roman" w:cs="Times New Roman"/>
          <w:i/>
          <w:sz w:val="24"/>
          <w:szCs w:val="24"/>
        </w:rPr>
        <w:t>77</w:t>
      </w:r>
      <w:r w:rsidRPr="008F1C65">
        <w:rPr>
          <w:rFonts w:ascii="Times New Roman" w:hAnsi="Times New Roman" w:cs="Times New Roman"/>
          <w:sz w:val="24"/>
          <w:szCs w:val="24"/>
        </w:rPr>
        <w:t>, 3865-3868.</w:t>
      </w:r>
    </w:p>
    <w:p w14:paraId="2539094E" w14:textId="6F5BF6F0" w:rsidR="009D1E43" w:rsidRDefault="008F1C65" w:rsidP="008F1C65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8F1C65">
        <w:rPr>
          <w:rFonts w:ascii="Times New Roman" w:hAnsi="Times New Roman" w:cs="Times New Roman"/>
          <w:sz w:val="24"/>
          <w:szCs w:val="24"/>
        </w:rPr>
        <w:t>Monkhorst, H</w:t>
      </w:r>
      <w:r w:rsidR="00AF5D69">
        <w:rPr>
          <w:rFonts w:ascii="Times New Roman" w:hAnsi="Times New Roman" w:cs="Times New Roman"/>
          <w:sz w:val="24"/>
          <w:szCs w:val="24"/>
        </w:rPr>
        <w:t>.</w:t>
      </w:r>
      <w:r w:rsidRPr="008F1C65">
        <w:rPr>
          <w:rFonts w:ascii="Times New Roman" w:hAnsi="Times New Roman" w:cs="Times New Roman"/>
          <w:sz w:val="24"/>
          <w:szCs w:val="24"/>
        </w:rPr>
        <w:t xml:space="preserve"> J.</w:t>
      </w:r>
      <w:r w:rsidR="00AF5D69">
        <w:rPr>
          <w:rFonts w:ascii="Times New Roman" w:hAnsi="Times New Roman" w:cs="Times New Roman"/>
          <w:sz w:val="24"/>
          <w:szCs w:val="24"/>
        </w:rPr>
        <w:t>;</w:t>
      </w:r>
      <w:r w:rsidRPr="008F1C65">
        <w:rPr>
          <w:rFonts w:ascii="Times New Roman" w:hAnsi="Times New Roman" w:cs="Times New Roman"/>
          <w:sz w:val="24"/>
          <w:szCs w:val="24"/>
        </w:rPr>
        <w:t xml:space="preserve"> Pack, J</w:t>
      </w:r>
      <w:r w:rsidR="00AF5D69">
        <w:rPr>
          <w:rFonts w:ascii="Times New Roman" w:hAnsi="Times New Roman" w:cs="Times New Roman"/>
          <w:sz w:val="24"/>
          <w:szCs w:val="24"/>
        </w:rPr>
        <w:t>.</w:t>
      </w:r>
      <w:r w:rsidRPr="008F1C65">
        <w:rPr>
          <w:rFonts w:ascii="Times New Roman" w:hAnsi="Times New Roman" w:cs="Times New Roman"/>
          <w:sz w:val="24"/>
          <w:szCs w:val="24"/>
        </w:rPr>
        <w:t xml:space="preserve"> D. </w:t>
      </w:r>
      <w:r w:rsidR="00AF5D69" w:rsidRPr="00183F4E">
        <w:rPr>
          <w:rFonts w:ascii="Times New Roman" w:hAnsi="Times New Roman" w:cs="Times New Roman"/>
          <w:i/>
          <w:sz w:val="24"/>
          <w:szCs w:val="24"/>
        </w:rPr>
        <w:t>Phys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="00AF5D69" w:rsidRPr="00183F4E">
        <w:rPr>
          <w:rFonts w:ascii="Times New Roman" w:hAnsi="Times New Roman" w:cs="Times New Roman"/>
          <w:i/>
          <w:sz w:val="24"/>
          <w:szCs w:val="24"/>
        </w:rPr>
        <w:t xml:space="preserve"> Rev</w:t>
      </w:r>
      <w:r w:rsidR="00AF5D69">
        <w:rPr>
          <w:rFonts w:ascii="Times New Roman" w:hAnsi="Times New Roman" w:cs="Times New Roman"/>
          <w:i/>
          <w:sz w:val="24"/>
          <w:szCs w:val="24"/>
        </w:rPr>
        <w:t>.</w:t>
      </w:r>
      <w:r w:rsidR="00AF5D69" w:rsidRPr="00183F4E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8F1C65">
        <w:rPr>
          <w:rFonts w:ascii="Times New Roman" w:hAnsi="Times New Roman" w:cs="Times New Roman"/>
          <w:sz w:val="24"/>
          <w:szCs w:val="24"/>
        </w:rPr>
        <w:t xml:space="preserve"> </w:t>
      </w:r>
      <w:r w:rsidR="00AF5D69" w:rsidRPr="00E06148">
        <w:rPr>
          <w:rFonts w:ascii="Times New Roman" w:hAnsi="Times New Roman" w:cs="Times New Roman"/>
          <w:b/>
          <w:sz w:val="24"/>
          <w:szCs w:val="24"/>
        </w:rPr>
        <w:t>1976</w:t>
      </w:r>
      <w:r w:rsidR="00AF5D69">
        <w:rPr>
          <w:rFonts w:ascii="Times New Roman" w:hAnsi="Times New Roman" w:cs="Times New Roman"/>
          <w:sz w:val="24"/>
          <w:szCs w:val="24"/>
        </w:rPr>
        <w:t xml:space="preserve">, </w:t>
      </w:r>
      <w:r w:rsidRPr="00E06148">
        <w:rPr>
          <w:rFonts w:ascii="Times New Roman" w:hAnsi="Times New Roman" w:cs="Times New Roman"/>
          <w:sz w:val="24"/>
          <w:szCs w:val="24"/>
        </w:rPr>
        <w:t>13</w:t>
      </w:r>
      <w:r w:rsidRPr="008F1C65">
        <w:rPr>
          <w:rFonts w:ascii="Times New Roman" w:hAnsi="Times New Roman" w:cs="Times New Roman"/>
          <w:sz w:val="24"/>
          <w:szCs w:val="24"/>
        </w:rPr>
        <w:t>, 5188-5192.</w:t>
      </w:r>
    </w:p>
    <w:p w14:paraId="4B2081EC" w14:textId="0DA877E5" w:rsidR="00603AAF" w:rsidRPr="008F1C65" w:rsidRDefault="00D61EE8" w:rsidP="00603AAF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D61EE8">
        <w:rPr>
          <w:rFonts w:ascii="Times New Roman" w:hAnsi="Times New Roman" w:cs="Times New Roman"/>
          <w:sz w:val="24"/>
          <w:szCs w:val="24"/>
        </w:rPr>
        <w:t>Neaton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D61EE8">
        <w:rPr>
          <w:rFonts w:ascii="Times New Roman" w:hAnsi="Times New Roman" w:cs="Times New Roman"/>
          <w:sz w:val="24"/>
          <w:szCs w:val="24"/>
        </w:rPr>
        <w:t xml:space="preserve"> J</w:t>
      </w:r>
      <w:r w:rsidR="006F4EBC">
        <w:rPr>
          <w:rFonts w:ascii="Times New Roman" w:hAnsi="Times New Roman" w:cs="Times New Roman"/>
          <w:sz w:val="24"/>
          <w:szCs w:val="24"/>
        </w:rPr>
        <w:t>.</w:t>
      </w:r>
      <w:r w:rsidRPr="00D61EE8">
        <w:rPr>
          <w:rFonts w:ascii="Times New Roman" w:hAnsi="Times New Roman" w:cs="Times New Roman"/>
          <w:sz w:val="24"/>
          <w:szCs w:val="24"/>
        </w:rPr>
        <w:t xml:space="preserve"> B</w:t>
      </w:r>
      <w:r>
        <w:rPr>
          <w:rFonts w:ascii="Times New Roman" w:hAnsi="Times New Roman" w:cs="Times New Roman"/>
          <w:sz w:val="24"/>
          <w:szCs w:val="24"/>
        </w:rPr>
        <w:t>.</w:t>
      </w:r>
      <w:r w:rsidR="006F4EBC">
        <w:rPr>
          <w:rFonts w:ascii="Times New Roman" w:hAnsi="Times New Roman" w:cs="Times New Roman"/>
          <w:sz w:val="24"/>
          <w:szCs w:val="24"/>
        </w:rPr>
        <w:t>; Ederer, C.; Waghmare, U. V.; Spaldin, N. A.; Rabe, K. M.</w:t>
      </w:r>
      <w:r w:rsidRPr="00D61EE8">
        <w:rPr>
          <w:rFonts w:ascii="Times New Roman" w:hAnsi="Times New Roman" w:cs="Times New Roman"/>
          <w:sz w:val="24"/>
          <w:szCs w:val="24"/>
        </w:rPr>
        <w:t xml:space="preserve"> </w:t>
      </w:r>
      <w:r w:rsidR="006F4EBC" w:rsidRPr="00183F4E">
        <w:rPr>
          <w:rFonts w:ascii="Times New Roman" w:hAnsi="Times New Roman" w:cs="Times New Roman"/>
          <w:i/>
          <w:sz w:val="24"/>
          <w:szCs w:val="24"/>
        </w:rPr>
        <w:t>Phys</w:t>
      </w:r>
      <w:r w:rsidR="006F4EBC">
        <w:rPr>
          <w:rFonts w:ascii="Times New Roman" w:hAnsi="Times New Roman" w:cs="Times New Roman"/>
          <w:i/>
          <w:sz w:val="24"/>
          <w:szCs w:val="24"/>
        </w:rPr>
        <w:t>.</w:t>
      </w:r>
      <w:r w:rsidR="006F4EBC" w:rsidRPr="00183F4E">
        <w:rPr>
          <w:rFonts w:ascii="Times New Roman" w:hAnsi="Times New Roman" w:cs="Times New Roman"/>
          <w:i/>
          <w:sz w:val="24"/>
          <w:szCs w:val="24"/>
        </w:rPr>
        <w:t xml:space="preserve"> Rev</w:t>
      </w:r>
      <w:r w:rsidR="006F4EBC">
        <w:rPr>
          <w:rFonts w:ascii="Times New Roman" w:hAnsi="Times New Roman" w:cs="Times New Roman"/>
          <w:i/>
          <w:sz w:val="24"/>
          <w:szCs w:val="24"/>
        </w:rPr>
        <w:t>.</w:t>
      </w:r>
      <w:r w:rsidR="006F4EBC" w:rsidRPr="00183F4E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="006F4EBC" w:rsidRPr="008F1C65">
        <w:rPr>
          <w:rFonts w:ascii="Times New Roman" w:hAnsi="Times New Roman" w:cs="Times New Roman"/>
          <w:sz w:val="24"/>
          <w:szCs w:val="24"/>
        </w:rPr>
        <w:t xml:space="preserve"> </w:t>
      </w:r>
      <w:r w:rsidR="006F4EBC" w:rsidRPr="00E06148">
        <w:rPr>
          <w:rFonts w:ascii="Times New Roman" w:hAnsi="Times New Roman" w:cs="Times New Roman"/>
          <w:b/>
          <w:sz w:val="24"/>
          <w:szCs w:val="24"/>
        </w:rPr>
        <w:t>2004</w:t>
      </w:r>
      <w:r w:rsidR="006F4EBC">
        <w:rPr>
          <w:rFonts w:ascii="Times New Roman" w:hAnsi="Times New Roman" w:cs="Times New Roman"/>
          <w:sz w:val="24"/>
          <w:szCs w:val="24"/>
        </w:rPr>
        <w:t xml:space="preserve">, </w:t>
      </w:r>
      <w:r w:rsidR="00603AAF" w:rsidRPr="00E06148">
        <w:rPr>
          <w:rFonts w:ascii="Times New Roman" w:hAnsi="Times New Roman" w:cs="Times New Roman"/>
          <w:i/>
          <w:sz w:val="24"/>
          <w:szCs w:val="24"/>
        </w:rPr>
        <w:t>71</w:t>
      </w:r>
      <w:r w:rsidR="00603AAF" w:rsidRPr="008F1C65">
        <w:rPr>
          <w:rFonts w:ascii="Times New Roman" w:hAnsi="Times New Roman" w:cs="Times New Roman"/>
          <w:sz w:val="24"/>
          <w:szCs w:val="24"/>
        </w:rPr>
        <w:t xml:space="preserve">, </w:t>
      </w:r>
      <w:r w:rsidR="00603AAF">
        <w:rPr>
          <w:rFonts w:ascii="Times New Roman" w:hAnsi="Times New Roman" w:cs="Times New Roman"/>
          <w:sz w:val="24"/>
          <w:szCs w:val="24"/>
        </w:rPr>
        <w:t>4113</w:t>
      </w:r>
      <w:r w:rsidR="00603AAF" w:rsidRPr="008F1C65">
        <w:rPr>
          <w:rFonts w:ascii="Times New Roman" w:hAnsi="Times New Roman" w:cs="Times New Roman"/>
          <w:sz w:val="24"/>
          <w:szCs w:val="24"/>
        </w:rPr>
        <w:t>.</w:t>
      </w:r>
    </w:p>
    <w:p w14:paraId="2B4CB3AD" w14:textId="23D96425" w:rsidR="00DA6E7B" w:rsidRDefault="00DA6E7B" w:rsidP="00395318"/>
    <w:sectPr w:rsidR="00DA6E7B" w:rsidSect="00EB2AFC">
      <w:footerReference w:type="default" r:id="rId21"/>
      <w:pgSz w:w="11906" w:h="16838"/>
      <w:pgMar w:top="1440" w:right="1797" w:bottom="1440" w:left="1797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CBF924" w14:textId="77777777" w:rsidR="002E2C0E" w:rsidRDefault="002E2C0E" w:rsidP="0095615C">
      <w:r>
        <w:separator/>
      </w:r>
    </w:p>
  </w:endnote>
  <w:endnote w:type="continuationSeparator" w:id="0">
    <w:p w14:paraId="086D4B22" w14:textId="77777777" w:rsidR="002E2C0E" w:rsidRDefault="002E2C0E" w:rsidP="00956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hitney-Semibold">
    <w:altName w:val="Times New Roman"/>
    <w:charset w:val="00"/>
    <w:family w:val="roman"/>
    <w:pitch w:val="default"/>
  </w:font>
  <w:font w:name="TimesNewRoman">
    <w:altName w:val="Malgun Gothic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451069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A10D338" w14:textId="65025149" w:rsidR="0010460E" w:rsidRPr="00204B61" w:rsidRDefault="0010460E">
        <w:pPr>
          <w:pStyle w:val="a7"/>
          <w:jc w:val="center"/>
          <w:rPr>
            <w:rFonts w:ascii="Times New Roman" w:hAnsi="Times New Roman" w:cs="Times New Roman"/>
          </w:rPr>
        </w:pPr>
        <w:r w:rsidRPr="00204B61">
          <w:rPr>
            <w:rFonts w:ascii="Times New Roman" w:hAnsi="Times New Roman" w:cs="Times New Roman"/>
          </w:rPr>
          <w:t>S</w:t>
        </w:r>
        <w:r w:rsidRPr="00204B61">
          <w:rPr>
            <w:rFonts w:ascii="Times New Roman" w:hAnsi="Times New Roman" w:cs="Times New Roman"/>
          </w:rPr>
          <w:fldChar w:fldCharType="begin"/>
        </w:r>
        <w:r w:rsidRPr="00204B61">
          <w:rPr>
            <w:rFonts w:ascii="Times New Roman" w:hAnsi="Times New Roman" w:cs="Times New Roman"/>
          </w:rPr>
          <w:instrText>PAGE   \* MERGEFORMAT</w:instrText>
        </w:r>
        <w:r w:rsidRPr="00204B61">
          <w:rPr>
            <w:rFonts w:ascii="Times New Roman" w:hAnsi="Times New Roman" w:cs="Times New Roman"/>
          </w:rPr>
          <w:fldChar w:fldCharType="separate"/>
        </w:r>
        <w:r w:rsidR="002E2C0E" w:rsidRPr="002E2C0E">
          <w:rPr>
            <w:rFonts w:ascii="Times New Roman" w:hAnsi="Times New Roman" w:cs="Times New Roman"/>
            <w:noProof/>
            <w:lang w:val="zh-CN"/>
          </w:rPr>
          <w:t>1</w:t>
        </w:r>
        <w:r w:rsidRPr="00204B61">
          <w:rPr>
            <w:rFonts w:ascii="Times New Roman" w:hAnsi="Times New Roman" w:cs="Times New Roman"/>
          </w:rPr>
          <w:fldChar w:fldCharType="end"/>
        </w:r>
      </w:p>
    </w:sdtContent>
  </w:sdt>
  <w:p w14:paraId="2B426170" w14:textId="77777777" w:rsidR="00AC036A" w:rsidRDefault="00AC03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98D0D5" w14:textId="77777777" w:rsidR="002E2C0E" w:rsidRDefault="002E2C0E" w:rsidP="0095615C">
      <w:r>
        <w:separator/>
      </w:r>
    </w:p>
  </w:footnote>
  <w:footnote w:type="continuationSeparator" w:id="0">
    <w:p w14:paraId="3052F4D1" w14:textId="77777777" w:rsidR="002E2C0E" w:rsidRDefault="002E2C0E" w:rsidP="009561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DD19D7"/>
    <w:multiLevelType w:val="hybridMultilevel"/>
    <w:tmpl w:val="66EE2042"/>
    <w:lvl w:ilvl="0" w:tplc="AB44DDE0">
      <w:start w:val="1"/>
      <w:numFmt w:val="lowerRoman"/>
      <w:lvlText w:val="%1）"/>
      <w:lvlJc w:val="left"/>
      <w:pPr>
        <w:ind w:left="720" w:hanging="720"/>
      </w:pPr>
      <w:rPr>
        <w:rFonts w:asciiTheme="minorHAnsi" w:eastAsiaTheme="minorEastAsia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E904A2"/>
    <w:multiLevelType w:val="multilevel"/>
    <w:tmpl w:val="61E904A2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dpexx920r2enerrtkxfw2lx9trs5zvrd9p&quot;&gt;My EndNote Library&lt;record-ids&gt;&lt;item&gt;9&lt;/item&gt;&lt;item&gt;10&lt;/item&gt;&lt;/record-ids&gt;&lt;/item&gt;&lt;/Libraries&gt;"/>
  </w:docVars>
  <w:rsids>
    <w:rsidRoot w:val="007A2A86"/>
    <w:rsid w:val="0000000C"/>
    <w:rsid w:val="00006CD0"/>
    <w:rsid w:val="000113F9"/>
    <w:rsid w:val="0002409E"/>
    <w:rsid w:val="00024259"/>
    <w:rsid w:val="0002525A"/>
    <w:rsid w:val="00030E79"/>
    <w:rsid w:val="00031CE1"/>
    <w:rsid w:val="00031EC9"/>
    <w:rsid w:val="00034AD3"/>
    <w:rsid w:val="0003768F"/>
    <w:rsid w:val="0004234A"/>
    <w:rsid w:val="000432B4"/>
    <w:rsid w:val="00043E30"/>
    <w:rsid w:val="00051D97"/>
    <w:rsid w:val="00064BD6"/>
    <w:rsid w:val="000702AA"/>
    <w:rsid w:val="00070C6E"/>
    <w:rsid w:val="00072A0D"/>
    <w:rsid w:val="00073F60"/>
    <w:rsid w:val="00074422"/>
    <w:rsid w:val="0007447E"/>
    <w:rsid w:val="0007449C"/>
    <w:rsid w:val="00074910"/>
    <w:rsid w:val="00077C9F"/>
    <w:rsid w:val="00080F72"/>
    <w:rsid w:val="0008288F"/>
    <w:rsid w:val="00084294"/>
    <w:rsid w:val="00084C51"/>
    <w:rsid w:val="00086996"/>
    <w:rsid w:val="000908BE"/>
    <w:rsid w:val="000A09AD"/>
    <w:rsid w:val="000B29CA"/>
    <w:rsid w:val="000B44EF"/>
    <w:rsid w:val="000B6910"/>
    <w:rsid w:val="000B6DD2"/>
    <w:rsid w:val="000C337E"/>
    <w:rsid w:val="000C3BBC"/>
    <w:rsid w:val="000C504E"/>
    <w:rsid w:val="000D12B9"/>
    <w:rsid w:val="000D250E"/>
    <w:rsid w:val="000D4CFE"/>
    <w:rsid w:val="000D68FD"/>
    <w:rsid w:val="000E5042"/>
    <w:rsid w:val="000F0A97"/>
    <w:rsid w:val="001016D8"/>
    <w:rsid w:val="00104416"/>
    <w:rsid w:val="0010460E"/>
    <w:rsid w:val="00114FC9"/>
    <w:rsid w:val="00120B15"/>
    <w:rsid w:val="00124766"/>
    <w:rsid w:val="00126E5D"/>
    <w:rsid w:val="00130777"/>
    <w:rsid w:val="0013340B"/>
    <w:rsid w:val="00135B99"/>
    <w:rsid w:val="00135ED8"/>
    <w:rsid w:val="00137152"/>
    <w:rsid w:val="00140BD4"/>
    <w:rsid w:val="00141676"/>
    <w:rsid w:val="00142147"/>
    <w:rsid w:val="001421E6"/>
    <w:rsid w:val="001435CB"/>
    <w:rsid w:val="001461BA"/>
    <w:rsid w:val="001573EB"/>
    <w:rsid w:val="001626B4"/>
    <w:rsid w:val="0016591C"/>
    <w:rsid w:val="00170CDD"/>
    <w:rsid w:val="001806EF"/>
    <w:rsid w:val="00180D33"/>
    <w:rsid w:val="001820CD"/>
    <w:rsid w:val="00182EDF"/>
    <w:rsid w:val="00183F4E"/>
    <w:rsid w:val="001842AA"/>
    <w:rsid w:val="00184B08"/>
    <w:rsid w:val="00186DC9"/>
    <w:rsid w:val="001878DB"/>
    <w:rsid w:val="00192C03"/>
    <w:rsid w:val="00195BFB"/>
    <w:rsid w:val="001971C0"/>
    <w:rsid w:val="001A1B81"/>
    <w:rsid w:val="001B5783"/>
    <w:rsid w:val="001B5F47"/>
    <w:rsid w:val="001B6185"/>
    <w:rsid w:val="001B68AB"/>
    <w:rsid w:val="001C4214"/>
    <w:rsid w:val="001C4D25"/>
    <w:rsid w:val="001C61A2"/>
    <w:rsid w:val="001C66A3"/>
    <w:rsid w:val="001D0D2F"/>
    <w:rsid w:val="001D7BEC"/>
    <w:rsid w:val="001E0147"/>
    <w:rsid w:val="001E268A"/>
    <w:rsid w:val="001E6116"/>
    <w:rsid w:val="001E7B4C"/>
    <w:rsid w:val="001F4F8F"/>
    <w:rsid w:val="001F77A8"/>
    <w:rsid w:val="00204B61"/>
    <w:rsid w:val="00215F0E"/>
    <w:rsid w:val="00216270"/>
    <w:rsid w:val="00216EBA"/>
    <w:rsid w:val="00217501"/>
    <w:rsid w:val="0022530A"/>
    <w:rsid w:val="00232EB0"/>
    <w:rsid w:val="00235477"/>
    <w:rsid w:val="00235CF2"/>
    <w:rsid w:val="00236C74"/>
    <w:rsid w:val="0023781E"/>
    <w:rsid w:val="00246FCE"/>
    <w:rsid w:val="00250D9B"/>
    <w:rsid w:val="00251760"/>
    <w:rsid w:val="002518BE"/>
    <w:rsid w:val="002525D9"/>
    <w:rsid w:val="00252C05"/>
    <w:rsid w:val="002532D8"/>
    <w:rsid w:val="00253D97"/>
    <w:rsid w:val="00253FD3"/>
    <w:rsid w:val="00254F0F"/>
    <w:rsid w:val="00262B6D"/>
    <w:rsid w:val="00262F69"/>
    <w:rsid w:val="00264D15"/>
    <w:rsid w:val="00270675"/>
    <w:rsid w:val="00270D90"/>
    <w:rsid w:val="00271060"/>
    <w:rsid w:val="0027795F"/>
    <w:rsid w:val="00281120"/>
    <w:rsid w:val="00287655"/>
    <w:rsid w:val="00292821"/>
    <w:rsid w:val="00294B70"/>
    <w:rsid w:val="002A6DD3"/>
    <w:rsid w:val="002A71F0"/>
    <w:rsid w:val="002C02AB"/>
    <w:rsid w:val="002C0FD9"/>
    <w:rsid w:val="002C33CE"/>
    <w:rsid w:val="002C38E6"/>
    <w:rsid w:val="002C554A"/>
    <w:rsid w:val="002D3E7A"/>
    <w:rsid w:val="002D41A1"/>
    <w:rsid w:val="002E2C0E"/>
    <w:rsid w:val="002E45FC"/>
    <w:rsid w:val="002E62D7"/>
    <w:rsid w:val="002E6EDA"/>
    <w:rsid w:val="00300F76"/>
    <w:rsid w:val="00301762"/>
    <w:rsid w:val="00311B40"/>
    <w:rsid w:val="0031366C"/>
    <w:rsid w:val="003138C0"/>
    <w:rsid w:val="00313E8F"/>
    <w:rsid w:val="003142F4"/>
    <w:rsid w:val="0033095C"/>
    <w:rsid w:val="00330D52"/>
    <w:rsid w:val="00337070"/>
    <w:rsid w:val="00337D8C"/>
    <w:rsid w:val="003410CD"/>
    <w:rsid w:val="00341975"/>
    <w:rsid w:val="00361DB4"/>
    <w:rsid w:val="00372C5F"/>
    <w:rsid w:val="00372D9E"/>
    <w:rsid w:val="00373BF2"/>
    <w:rsid w:val="0037579A"/>
    <w:rsid w:val="00380898"/>
    <w:rsid w:val="0038124F"/>
    <w:rsid w:val="00395318"/>
    <w:rsid w:val="00395BE9"/>
    <w:rsid w:val="0039682B"/>
    <w:rsid w:val="003974DF"/>
    <w:rsid w:val="003A2ACB"/>
    <w:rsid w:val="003A4B03"/>
    <w:rsid w:val="003A6052"/>
    <w:rsid w:val="003B32AC"/>
    <w:rsid w:val="003B39C5"/>
    <w:rsid w:val="003B73B8"/>
    <w:rsid w:val="003C0A2D"/>
    <w:rsid w:val="003C5A10"/>
    <w:rsid w:val="003C7599"/>
    <w:rsid w:val="003D25BD"/>
    <w:rsid w:val="003D3221"/>
    <w:rsid w:val="003D42B1"/>
    <w:rsid w:val="003D7782"/>
    <w:rsid w:val="003E382E"/>
    <w:rsid w:val="003E406A"/>
    <w:rsid w:val="003F0880"/>
    <w:rsid w:val="003F1959"/>
    <w:rsid w:val="003F5AD3"/>
    <w:rsid w:val="003F6621"/>
    <w:rsid w:val="004015B0"/>
    <w:rsid w:val="004020B2"/>
    <w:rsid w:val="00402E55"/>
    <w:rsid w:val="004032A9"/>
    <w:rsid w:val="004052AA"/>
    <w:rsid w:val="00406D9A"/>
    <w:rsid w:val="004113D6"/>
    <w:rsid w:val="004122B0"/>
    <w:rsid w:val="00413CD1"/>
    <w:rsid w:val="00415B22"/>
    <w:rsid w:val="00417759"/>
    <w:rsid w:val="00421F67"/>
    <w:rsid w:val="00430AE5"/>
    <w:rsid w:val="00432630"/>
    <w:rsid w:val="00434B43"/>
    <w:rsid w:val="00436563"/>
    <w:rsid w:val="004408A3"/>
    <w:rsid w:val="00444CF1"/>
    <w:rsid w:val="00447089"/>
    <w:rsid w:val="00451B21"/>
    <w:rsid w:val="004559EE"/>
    <w:rsid w:val="004571D3"/>
    <w:rsid w:val="0046121B"/>
    <w:rsid w:val="00470734"/>
    <w:rsid w:val="00474EEF"/>
    <w:rsid w:val="00475B76"/>
    <w:rsid w:val="00480E2F"/>
    <w:rsid w:val="00482263"/>
    <w:rsid w:val="00486854"/>
    <w:rsid w:val="00491488"/>
    <w:rsid w:val="004968A5"/>
    <w:rsid w:val="004B1C9A"/>
    <w:rsid w:val="004B4B19"/>
    <w:rsid w:val="004B5EBE"/>
    <w:rsid w:val="004B61F4"/>
    <w:rsid w:val="004B7EB9"/>
    <w:rsid w:val="004C1D0E"/>
    <w:rsid w:val="004C793E"/>
    <w:rsid w:val="004D3671"/>
    <w:rsid w:val="004E01EB"/>
    <w:rsid w:val="004F1798"/>
    <w:rsid w:val="004F36BB"/>
    <w:rsid w:val="004F54B1"/>
    <w:rsid w:val="00500EF3"/>
    <w:rsid w:val="00503754"/>
    <w:rsid w:val="00510C86"/>
    <w:rsid w:val="00520C1A"/>
    <w:rsid w:val="00521BA6"/>
    <w:rsid w:val="005245B1"/>
    <w:rsid w:val="00527FCA"/>
    <w:rsid w:val="00533FE8"/>
    <w:rsid w:val="00536515"/>
    <w:rsid w:val="00536DFD"/>
    <w:rsid w:val="00551504"/>
    <w:rsid w:val="00552E05"/>
    <w:rsid w:val="0055358B"/>
    <w:rsid w:val="00553682"/>
    <w:rsid w:val="005562D4"/>
    <w:rsid w:val="00563D3A"/>
    <w:rsid w:val="005647CE"/>
    <w:rsid w:val="0056588C"/>
    <w:rsid w:val="00571E27"/>
    <w:rsid w:val="00576EFC"/>
    <w:rsid w:val="00577A6B"/>
    <w:rsid w:val="00586E62"/>
    <w:rsid w:val="0058797C"/>
    <w:rsid w:val="005904FD"/>
    <w:rsid w:val="00590B0B"/>
    <w:rsid w:val="00596C52"/>
    <w:rsid w:val="005A2937"/>
    <w:rsid w:val="005A3CD0"/>
    <w:rsid w:val="005B6F1B"/>
    <w:rsid w:val="005B7214"/>
    <w:rsid w:val="005C096B"/>
    <w:rsid w:val="005C3C6E"/>
    <w:rsid w:val="005C4A20"/>
    <w:rsid w:val="005C727C"/>
    <w:rsid w:val="005D2E65"/>
    <w:rsid w:val="005D7BBE"/>
    <w:rsid w:val="005F5D28"/>
    <w:rsid w:val="005F7226"/>
    <w:rsid w:val="00603AAF"/>
    <w:rsid w:val="006078EB"/>
    <w:rsid w:val="00611DF8"/>
    <w:rsid w:val="0061297E"/>
    <w:rsid w:val="00626614"/>
    <w:rsid w:val="0062679A"/>
    <w:rsid w:val="00636A25"/>
    <w:rsid w:val="00641DFF"/>
    <w:rsid w:val="006424E1"/>
    <w:rsid w:val="00642693"/>
    <w:rsid w:val="00642C74"/>
    <w:rsid w:val="006434C9"/>
    <w:rsid w:val="00644940"/>
    <w:rsid w:val="00645F1A"/>
    <w:rsid w:val="00646B83"/>
    <w:rsid w:val="00650B3F"/>
    <w:rsid w:val="0065183D"/>
    <w:rsid w:val="006546EC"/>
    <w:rsid w:val="006555F4"/>
    <w:rsid w:val="00656EF4"/>
    <w:rsid w:val="006649C0"/>
    <w:rsid w:val="0066676C"/>
    <w:rsid w:val="00670717"/>
    <w:rsid w:val="00671235"/>
    <w:rsid w:val="00673C90"/>
    <w:rsid w:val="00675FB4"/>
    <w:rsid w:val="00682A93"/>
    <w:rsid w:val="00685216"/>
    <w:rsid w:val="0069228F"/>
    <w:rsid w:val="0069467E"/>
    <w:rsid w:val="006A2428"/>
    <w:rsid w:val="006A392B"/>
    <w:rsid w:val="006A4875"/>
    <w:rsid w:val="006B02CA"/>
    <w:rsid w:val="006C49FD"/>
    <w:rsid w:val="006C5862"/>
    <w:rsid w:val="006C696E"/>
    <w:rsid w:val="006C7BA0"/>
    <w:rsid w:val="006D0134"/>
    <w:rsid w:val="006E14C4"/>
    <w:rsid w:val="006E7EC9"/>
    <w:rsid w:val="006F098A"/>
    <w:rsid w:val="006F3743"/>
    <w:rsid w:val="006F4E8E"/>
    <w:rsid w:val="006F4EBC"/>
    <w:rsid w:val="0070752C"/>
    <w:rsid w:val="00714D42"/>
    <w:rsid w:val="00716906"/>
    <w:rsid w:val="0072623A"/>
    <w:rsid w:val="00726886"/>
    <w:rsid w:val="0073069E"/>
    <w:rsid w:val="0074254F"/>
    <w:rsid w:val="0074578D"/>
    <w:rsid w:val="00745DFB"/>
    <w:rsid w:val="0074717A"/>
    <w:rsid w:val="0075253D"/>
    <w:rsid w:val="007555A7"/>
    <w:rsid w:val="0075778F"/>
    <w:rsid w:val="0076365B"/>
    <w:rsid w:val="00765F9A"/>
    <w:rsid w:val="0076799C"/>
    <w:rsid w:val="00772F03"/>
    <w:rsid w:val="00773951"/>
    <w:rsid w:val="00777352"/>
    <w:rsid w:val="00780BE9"/>
    <w:rsid w:val="0078205A"/>
    <w:rsid w:val="0078512D"/>
    <w:rsid w:val="00792E27"/>
    <w:rsid w:val="007A1C79"/>
    <w:rsid w:val="007A2A86"/>
    <w:rsid w:val="007A43E8"/>
    <w:rsid w:val="007A7BCC"/>
    <w:rsid w:val="007B0854"/>
    <w:rsid w:val="007B6CDC"/>
    <w:rsid w:val="007C4846"/>
    <w:rsid w:val="007C4F22"/>
    <w:rsid w:val="007D789B"/>
    <w:rsid w:val="007E5579"/>
    <w:rsid w:val="007E68C3"/>
    <w:rsid w:val="007F1B4F"/>
    <w:rsid w:val="007F6FF4"/>
    <w:rsid w:val="008007BE"/>
    <w:rsid w:val="0080659B"/>
    <w:rsid w:val="00813C80"/>
    <w:rsid w:val="00813EDB"/>
    <w:rsid w:val="00814FC3"/>
    <w:rsid w:val="0081680E"/>
    <w:rsid w:val="0081685F"/>
    <w:rsid w:val="00817CF7"/>
    <w:rsid w:val="00830D77"/>
    <w:rsid w:val="008321FF"/>
    <w:rsid w:val="0083253E"/>
    <w:rsid w:val="00834EB1"/>
    <w:rsid w:val="00837091"/>
    <w:rsid w:val="00840446"/>
    <w:rsid w:val="00845BDA"/>
    <w:rsid w:val="00850FF5"/>
    <w:rsid w:val="0085426B"/>
    <w:rsid w:val="00856FD3"/>
    <w:rsid w:val="00866F04"/>
    <w:rsid w:val="008675A2"/>
    <w:rsid w:val="008749D2"/>
    <w:rsid w:val="00892AEE"/>
    <w:rsid w:val="00897C7F"/>
    <w:rsid w:val="008A2321"/>
    <w:rsid w:val="008A2EB0"/>
    <w:rsid w:val="008A322E"/>
    <w:rsid w:val="008A4FA9"/>
    <w:rsid w:val="008A612F"/>
    <w:rsid w:val="008B0963"/>
    <w:rsid w:val="008B3ED9"/>
    <w:rsid w:val="008B4519"/>
    <w:rsid w:val="008C0D51"/>
    <w:rsid w:val="008C14C9"/>
    <w:rsid w:val="008C1E04"/>
    <w:rsid w:val="008C4787"/>
    <w:rsid w:val="008C58D6"/>
    <w:rsid w:val="008D25B7"/>
    <w:rsid w:val="008D5C4D"/>
    <w:rsid w:val="008E36EE"/>
    <w:rsid w:val="008E3831"/>
    <w:rsid w:val="008E3C79"/>
    <w:rsid w:val="008F1C65"/>
    <w:rsid w:val="008F3B8C"/>
    <w:rsid w:val="008F4A57"/>
    <w:rsid w:val="008F56A4"/>
    <w:rsid w:val="008F78A1"/>
    <w:rsid w:val="009042BA"/>
    <w:rsid w:val="009057BB"/>
    <w:rsid w:val="00906062"/>
    <w:rsid w:val="0090676F"/>
    <w:rsid w:val="0091307A"/>
    <w:rsid w:val="00920BB5"/>
    <w:rsid w:val="00932F1D"/>
    <w:rsid w:val="00945835"/>
    <w:rsid w:val="00946152"/>
    <w:rsid w:val="00947568"/>
    <w:rsid w:val="00951600"/>
    <w:rsid w:val="0095615C"/>
    <w:rsid w:val="00960435"/>
    <w:rsid w:val="00965780"/>
    <w:rsid w:val="00965831"/>
    <w:rsid w:val="0096753B"/>
    <w:rsid w:val="009703F1"/>
    <w:rsid w:val="0097231B"/>
    <w:rsid w:val="00972513"/>
    <w:rsid w:val="00972D53"/>
    <w:rsid w:val="009733BD"/>
    <w:rsid w:val="00973FE2"/>
    <w:rsid w:val="00977D0C"/>
    <w:rsid w:val="00980DAA"/>
    <w:rsid w:val="009815D8"/>
    <w:rsid w:val="009878BE"/>
    <w:rsid w:val="00987A11"/>
    <w:rsid w:val="00992DE8"/>
    <w:rsid w:val="00993850"/>
    <w:rsid w:val="009A37D3"/>
    <w:rsid w:val="009A48AD"/>
    <w:rsid w:val="009A6867"/>
    <w:rsid w:val="009A6D83"/>
    <w:rsid w:val="009A74FE"/>
    <w:rsid w:val="009B00A5"/>
    <w:rsid w:val="009B2616"/>
    <w:rsid w:val="009B32B0"/>
    <w:rsid w:val="009D01FA"/>
    <w:rsid w:val="009D1E43"/>
    <w:rsid w:val="009E29CD"/>
    <w:rsid w:val="009F3912"/>
    <w:rsid w:val="00A16D44"/>
    <w:rsid w:val="00A16D55"/>
    <w:rsid w:val="00A32AA9"/>
    <w:rsid w:val="00A344E4"/>
    <w:rsid w:val="00A40F9F"/>
    <w:rsid w:val="00A41CB5"/>
    <w:rsid w:val="00A46033"/>
    <w:rsid w:val="00A47710"/>
    <w:rsid w:val="00A510C3"/>
    <w:rsid w:val="00A547C5"/>
    <w:rsid w:val="00A56B24"/>
    <w:rsid w:val="00A61220"/>
    <w:rsid w:val="00A61B96"/>
    <w:rsid w:val="00A72F2D"/>
    <w:rsid w:val="00A8083C"/>
    <w:rsid w:val="00A81354"/>
    <w:rsid w:val="00A82B67"/>
    <w:rsid w:val="00A835C2"/>
    <w:rsid w:val="00A84CB6"/>
    <w:rsid w:val="00A85852"/>
    <w:rsid w:val="00A91491"/>
    <w:rsid w:val="00A94192"/>
    <w:rsid w:val="00AA5E26"/>
    <w:rsid w:val="00AA6A25"/>
    <w:rsid w:val="00AA7DCE"/>
    <w:rsid w:val="00AB032B"/>
    <w:rsid w:val="00AB03C6"/>
    <w:rsid w:val="00AB1279"/>
    <w:rsid w:val="00AB72B5"/>
    <w:rsid w:val="00AB73FD"/>
    <w:rsid w:val="00AC036A"/>
    <w:rsid w:val="00AC2BF3"/>
    <w:rsid w:val="00AC30A3"/>
    <w:rsid w:val="00AC4DA8"/>
    <w:rsid w:val="00AC527E"/>
    <w:rsid w:val="00AC5DE0"/>
    <w:rsid w:val="00AD2259"/>
    <w:rsid w:val="00AD2CA1"/>
    <w:rsid w:val="00AD2EFD"/>
    <w:rsid w:val="00AD552E"/>
    <w:rsid w:val="00AD5B30"/>
    <w:rsid w:val="00AE0652"/>
    <w:rsid w:val="00AE0E47"/>
    <w:rsid w:val="00AE1E61"/>
    <w:rsid w:val="00AE2146"/>
    <w:rsid w:val="00AE3C45"/>
    <w:rsid w:val="00AE6868"/>
    <w:rsid w:val="00AE7C23"/>
    <w:rsid w:val="00AF5D69"/>
    <w:rsid w:val="00AF7B0D"/>
    <w:rsid w:val="00B0591B"/>
    <w:rsid w:val="00B0775F"/>
    <w:rsid w:val="00B11C35"/>
    <w:rsid w:val="00B17D93"/>
    <w:rsid w:val="00B235E4"/>
    <w:rsid w:val="00B27971"/>
    <w:rsid w:val="00B317A8"/>
    <w:rsid w:val="00B36CDD"/>
    <w:rsid w:val="00B434EC"/>
    <w:rsid w:val="00B43726"/>
    <w:rsid w:val="00B43A2C"/>
    <w:rsid w:val="00B4736E"/>
    <w:rsid w:val="00B50546"/>
    <w:rsid w:val="00B56AAF"/>
    <w:rsid w:val="00B573DA"/>
    <w:rsid w:val="00B6197D"/>
    <w:rsid w:val="00B66152"/>
    <w:rsid w:val="00B7385D"/>
    <w:rsid w:val="00B77702"/>
    <w:rsid w:val="00B80316"/>
    <w:rsid w:val="00B80533"/>
    <w:rsid w:val="00B80919"/>
    <w:rsid w:val="00B817E2"/>
    <w:rsid w:val="00B82387"/>
    <w:rsid w:val="00B828BE"/>
    <w:rsid w:val="00B8305D"/>
    <w:rsid w:val="00B91C9C"/>
    <w:rsid w:val="00B962DA"/>
    <w:rsid w:val="00BB344E"/>
    <w:rsid w:val="00BC1077"/>
    <w:rsid w:val="00BC234E"/>
    <w:rsid w:val="00BC6625"/>
    <w:rsid w:val="00BD0E33"/>
    <w:rsid w:val="00BD54E4"/>
    <w:rsid w:val="00BE148E"/>
    <w:rsid w:val="00BE4FFE"/>
    <w:rsid w:val="00BF6B8D"/>
    <w:rsid w:val="00BF7630"/>
    <w:rsid w:val="00C0128B"/>
    <w:rsid w:val="00C025A0"/>
    <w:rsid w:val="00C042D6"/>
    <w:rsid w:val="00C05E6D"/>
    <w:rsid w:val="00C06CEC"/>
    <w:rsid w:val="00C10FF5"/>
    <w:rsid w:val="00C14F6E"/>
    <w:rsid w:val="00C23B7A"/>
    <w:rsid w:val="00C24045"/>
    <w:rsid w:val="00C24D72"/>
    <w:rsid w:val="00C327AC"/>
    <w:rsid w:val="00C36771"/>
    <w:rsid w:val="00C36DF2"/>
    <w:rsid w:val="00C44637"/>
    <w:rsid w:val="00C50C81"/>
    <w:rsid w:val="00C5316A"/>
    <w:rsid w:val="00C53834"/>
    <w:rsid w:val="00C620E7"/>
    <w:rsid w:val="00C6491B"/>
    <w:rsid w:val="00C649EF"/>
    <w:rsid w:val="00C64DE8"/>
    <w:rsid w:val="00C674E2"/>
    <w:rsid w:val="00C70438"/>
    <w:rsid w:val="00C72F69"/>
    <w:rsid w:val="00C75942"/>
    <w:rsid w:val="00C8021F"/>
    <w:rsid w:val="00C809AF"/>
    <w:rsid w:val="00C837A7"/>
    <w:rsid w:val="00C90AFA"/>
    <w:rsid w:val="00C9240E"/>
    <w:rsid w:val="00C92FF7"/>
    <w:rsid w:val="00C950BC"/>
    <w:rsid w:val="00C95397"/>
    <w:rsid w:val="00C95CC9"/>
    <w:rsid w:val="00C963FA"/>
    <w:rsid w:val="00CA09C5"/>
    <w:rsid w:val="00CA1151"/>
    <w:rsid w:val="00CA22A7"/>
    <w:rsid w:val="00CB7A74"/>
    <w:rsid w:val="00CC0459"/>
    <w:rsid w:val="00CC17E2"/>
    <w:rsid w:val="00CC4369"/>
    <w:rsid w:val="00CD0D36"/>
    <w:rsid w:val="00CD309E"/>
    <w:rsid w:val="00CD4989"/>
    <w:rsid w:val="00CD6DC6"/>
    <w:rsid w:val="00CE3FB6"/>
    <w:rsid w:val="00CE456E"/>
    <w:rsid w:val="00CF238B"/>
    <w:rsid w:val="00CF331D"/>
    <w:rsid w:val="00CF5F9D"/>
    <w:rsid w:val="00CF60A0"/>
    <w:rsid w:val="00CF6A42"/>
    <w:rsid w:val="00D035D0"/>
    <w:rsid w:val="00D119AD"/>
    <w:rsid w:val="00D16E83"/>
    <w:rsid w:val="00D21A65"/>
    <w:rsid w:val="00D26256"/>
    <w:rsid w:val="00D336AA"/>
    <w:rsid w:val="00D40652"/>
    <w:rsid w:val="00D40C37"/>
    <w:rsid w:val="00D422CE"/>
    <w:rsid w:val="00D42312"/>
    <w:rsid w:val="00D43067"/>
    <w:rsid w:val="00D43606"/>
    <w:rsid w:val="00D448D6"/>
    <w:rsid w:val="00D46384"/>
    <w:rsid w:val="00D4710E"/>
    <w:rsid w:val="00D50E20"/>
    <w:rsid w:val="00D52CC6"/>
    <w:rsid w:val="00D5303F"/>
    <w:rsid w:val="00D61EE8"/>
    <w:rsid w:val="00D66AD9"/>
    <w:rsid w:val="00D715F5"/>
    <w:rsid w:val="00D71615"/>
    <w:rsid w:val="00D72A54"/>
    <w:rsid w:val="00D72F49"/>
    <w:rsid w:val="00D75F7C"/>
    <w:rsid w:val="00D772E3"/>
    <w:rsid w:val="00D77963"/>
    <w:rsid w:val="00D8277C"/>
    <w:rsid w:val="00D847A3"/>
    <w:rsid w:val="00D876AA"/>
    <w:rsid w:val="00D909F3"/>
    <w:rsid w:val="00D90F7F"/>
    <w:rsid w:val="00DA2CD6"/>
    <w:rsid w:val="00DA61BB"/>
    <w:rsid w:val="00DA6E7B"/>
    <w:rsid w:val="00DB6217"/>
    <w:rsid w:val="00DC1E3A"/>
    <w:rsid w:val="00DC2D7F"/>
    <w:rsid w:val="00DC5D41"/>
    <w:rsid w:val="00DC6F5C"/>
    <w:rsid w:val="00DD45A3"/>
    <w:rsid w:val="00DE3487"/>
    <w:rsid w:val="00DE4F11"/>
    <w:rsid w:val="00DE4F82"/>
    <w:rsid w:val="00DF18CE"/>
    <w:rsid w:val="00DF3CC9"/>
    <w:rsid w:val="00DF6E0F"/>
    <w:rsid w:val="00DF7466"/>
    <w:rsid w:val="00DF7F79"/>
    <w:rsid w:val="00E00BFE"/>
    <w:rsid w:val="00E026D2"/>
    <w:rsid w:val="00E035E3"/>
    <w:rsid w:val="00E04956"/>
    <w:rsid w:val="00E05D96"/>
    <w:rsid w:val="00E06148"/>
    <w:rsid w:val="00E13BB7"/>
    <w:rsid w:val="00E142E4"/>
    <w:rsid w:val="00E157A6"/>
    <w:rsid w:val="00E17645"/>
    <w:rsid w:val="00E24D72"/>
    <w:rsid w:val="00E3410F"/>
    <w:rsid w:val="00E34BE7"/>
    <w:rsid w:val="00E356D3"/>
    <w:rsid w:val="00E36EF5"/>
    <w:rsid w:val="00E376D2"/>
    <w:rsid w:val="00E42E96"/>
    <w:rsid w:val="00E44D2A"/>
    <w:rsid w:val="00E45429"/>
    <w:rsid w:val="00E4799C"/>
    <w:rsid w:val="00E50471"/>
    <w:rsid w:val="00E51431"/>
    <w:rsid w:val="00E52543"/>
    <w:rsid w:val="00E529CB"/>
    <w:rsid w:val="00E60D5E"/>
    <w:rsid w:val="00E63751"/>
    <w:rsid w:val="00E646B1"/>
    <w:rsid w:val="00E647FB"/>
    <w:rsid w:val="00E6587C"/>
    <w:rsid w:val="00E65BE8"/>
    <w:rsid w:val="00E668F7"/>
    <w:rsid w:val="00E67575"/>
    <w:rsid w:val="00E67B13"/>
    <w:rsid w:val="00E73000"/>
    <w:rsid w:val="00E7373E"/>
    <w:rsid w:val="00E76265"/>
    <w:rsid w:val="00E76341"/>
    <w:rsid w:val="00E83CB5"/>
    <w:rsid w:val="00E94061"/>
    <w:rsid w:val="00E94973"/>
    <w:rsid w:val="00E96489"/>
    <w:rsid w:val="00E97279"/>
    <w:rsid w:val="00EA1B8B"/>
    <w:rsid w:val="00EA3F08"/>
    <w:rsid w:val="00EB2AB4"/>
    <w:rsid w:val="00EB2AFC"/>
    <w:rsid w:val="00EB38E8"/>
    <w:rsid w:val="00ED25CB"/>
    <w:rsid w:val="00ED4665"/>
    <w:rsid w:val="00ED5566"/>
    <w:rsid w:val="00EE5C14"/>
    <w:rsid w:val="00EE627F"/>
    <w:rsid w:val="00EF2304"/>
    <w:rsid w:val="00EF44B9"/>
    <w:rsid w:val="00F04104"/>
    <w:rsid w:val="00F07F3F"/>
    <w:rsid w:val="00F105DE"/>
    <w:rsid w:val="00F12165"/>
    <w:rsid w:val="00F1241C"/>
    <w:rsid w:val="00F2399E"/>
    <w:rsid w:val="00F25E34"/>
    <w:rsid w:val="00F34D07"/>
    <w:rsid w:val="00F3566C"/>
    <w:rsid w:val="00F36E9A"/>
    <w:rsid w:val="00F379CA"/>
    <w:rsid w:val="00F42E9E"/>
    <w:rsid w:val="00F43488"/>
    <w:rsid w:val="00F44398"/>
    <w:rsid w:val="00F50A30"/>
    <w:rsid w:val="00F54CC5"/>
    <w:rsid w:val="00F54D09"/>
    <w:rsid w:val="00F621E8"/>
    <w:rsid w:val="00F66C57"/>
    <w:rsid w:val="00F7032C"/>
    <w:rsid w:val="00F720A0"/>
    <w:rsid w:val="00F74743"/>
    <w:rsid w:val="00F7474C"/>
    <w:rsid w:val="00F760BA"/>
    <w:rsid w:val="00F81390"/>
    <w:rsid w:val="00F84EF9"/>
    <w:rsid w:val="00F85A4B"/>
    <w:rsid w:val="00F87BB4"/>
    <w:rsid w:val="00F9451A"/>
    <w:rsid w:val="00FA02BB"/>
    <w:rsid w:val="00FA07EC"/>
    <w:rsid w:val="00FA0A3C"/>
    <w:rsid w:val="00FA5574"/>
    <w:rsid w:val="00FA6152"/>
    <w:rsid w:val="00FC0CD8"/>
    <w:rsid w:val="00FD0BB3"/>
    <w:rsid w:val="00FD0F75"/>
    <w:rsid w:val="00FD300A"/>
    <w:rsid w:val="00FE0750"/>
    <w:rsid w:val="00FE1725"/>
    <w:rsid w:val="00FE25C0"/>
    <w:rsid w:val="00FE66E9"/>
    <w:rsid w:val="00FF013D"/>
    <w:rsid w:val="00FF1890"/>
    <w:rsid w:val="00FF247F"/>
    <w:rsid w:val="00FF2D92"/>
    <w:rsid w:val="00FF6C98"/>
    <w:rsid w:val="02101DED"/>
    <w:rsid w:val="04B45F94"/>
    <w:rsid w:val="0C7B5AA8"/>
    <w:rsid w:val="140163CE"/>
    <w:rsid w:val="1E635320"/>
    <w:rsid w:val="213D0E12"/>
    <w:rsid w:val="240A41FA"/>
    <w:rsid w:val="26AC505C"/>
    <w:rsid w:val="2E840801"/>
    <w:rsid w:val="2FD00F6C"/>
    <w:rsid w:val="2FF170A6"/>
    <w:rsid w:val="32CD2E78"/>
    <w:rsid w:val="35BE7420"/>
    <w:rsid w:val="3C8A0097"/>
    <w:rsid w:val="4B6970BC"/>
    <w:rsid w:val="50460AF0"/>
    <w:rsid w:val="5179538C"/>
    <w:rsid w:val="51BC6CDA"/>
    <w:rsid w:val="53946367"/>
    <w:rsid w:val="5A3C535B"/>
    <w:rsid w:val="5DD57723"/>
    <w:rsid w:val="6985240F"/>
    <w:rsid w:val="71145BFF"/>
    <w:rsid w:val="77C00944"/>
    <w:rsid w:val="77D0501F"/>
    <w:rsid w:val="7B235000"/>
    <w:rsid w:val="7C74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61FBE0"/>
  <w15:docId w15:val="{5062266B-28F9-4C80-9625-81D4CB6D1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8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Pr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qFormat/>
    <w:rPr>
      <w:rFonts w:ascii="Whitney-Semibold" w:hAnsi="Whitney-Semibold" w:hint="default"/>
      <w:color w:val="231F2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 w:cstheme="minorBid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 w:cstheme="minorBidi"/>
      <w:kern w:val="2"/>
      <w:szCs w:val="22"/>
    </w:rPr>
  </w:style>
  <w:style w:type="character" w:styleId="af2">
    <w:name w:val="Placeholder Text"/>
    <w:basedOn w:val="a0"/>
    <w:uiPriority w:val="99"/>
    <w:semiHidden/>
    <w:qFormat/>
    <w:rPr>
      <w:color w:val="808080"/>
    </w:rPr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5">
    <w:name w:val="15"/>
    <w:basedOn w:val="a0"/>
    <w:qFormat/>
    <w:rsid w:val="00D715F5"/>
    <w:rPr>
      <w:rFonts w:ascii="Whitney-Semibold" w:hAnsi="Whitney-Semibold" w:hint="default"/>
      <w:color w:val="231F20"/>
      <w:sz w:val="24"/>
      <w:szCs w:val="24"/>
    </w:rPr>
  </w:style>
  <w:style w:type="character" w:styleId="af4">
    <w:name w:val="line number"/>
    <w:basedOn w:val="a0"/>
    <w:uiPriority w:val="99"/>
    <w:semiHidden/>
    <w:unhideWhenUsed/>
    <w:rsid w:val="002A71F0"/>
  </w:style>
  <w:style w:type="character" w:customStyle="1" w:styleId="1">
    <w:name w:val="未处理的提及1"/>
    <w:basedOn w:val="a0"/>
    <w:uiPriority w:val="99"/>
    <w:semiHidden/>
    <w:unhideWhenUsed/>
    <w:rsid w:val="001D7B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yperlink" Target="E:/Dict/8.5.3.0/resultui/html/index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E:/Dict/8.5.3.0/resultui/html/index.html" TargetMode="External"/><Relationship Id="rId19" Type="http://schemas.openxmlformats.org/officeDocument/2006/relationships/image" Target="media/image8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E:/Dict/8.5.3.0/resultui/html/index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8AB731-A8CD-4E9B-9DCF-BACC919B0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1644</Words>
  <Characters>9373</Characters>
  <Application>Microsoft Office Word</Application>
  <DocSecurity>0</DocSecurity>
  <Lines>78</Lines>
  <Paragraphs>21</Paragraphs>
  <ScaleCrop>false</ScaleCrop>
  <Company/>
  <LinksUpToDate>false</LinksUpToDate>
  <CharactersWithSpaces>10996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鱼</dc:creator>
  <cp:lastModifiedBy>2019</cp:lastModifiedBy>
  <cp:revision>9</cp:revision>
  <cp:lastPrinted>2020-04-21T02:14:00Z</cp:lastPrinted>
  <dcterms:created xsi:type="dcterms:W3CDTF">2020-06-19T03:20:00Z</dcterms:created>
  <dcterms:modified xsi:type="dcterms:W3CDTF">2020-06-19T04:07:00Z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