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D931D" w14:textId="163EAA36" w:rsidR="00167218" w:rsidRPr="000F6246" w:rsidRDefault="005408AC" w:rsidP="000F6246">
      <w:pPr>
        <w:jc w:val="center"/>
        <w:rPr>
          <w:rFonts w:ascii="Arial" w:eastAsia="微软雅黑" w:hAnsi="Arial" w:cs="Arial"/>
          <w:sz w:val="32"/>
          <w:szCs w:val="36"/>
        </w:rPr>
      </w:pPr>
      <w:r w:rsidRPr="000F6246">
        <w:rPr>
          <w:rFonts w:ascii="Arial" w:eastAsia="微软雅黑" w:hAnsi="Arial" w:cs="Arial"/>
          <w:sz w:val="32"/>
          <w:szCs w:val="36"/>
        </w:rPr>
        <w:t>Supplementary figures</w:t>
      </w:r>
    </w:p>
    <w:p w14:paraId="7A75746C" w14:textId="303F8325" w:rsidR="00167218" w:rsidRDefault="00167218" w:rsidP="005408AC">
      <w:pPr>
        <w:spacing w:line="360" w:lineRule="auto"/>
        <w:jc w:val="left"/>
        <w:rPr>
          <w:rFonts w:ascii="Arial" w:hAnsi="Arial" w:cs="Arial"/>
        </w:rPr>
      </w:pPr>
      <w:r w:rsidRPr="00167218">
        <w:rPr>
          <w:rFonts w:ascii="Arial" w:hAnsi="Arial" w:cs="Arial"/>
        </w:rPr>
        <w:t>Table S1 Characteristics of glioma patients in the</w:t>
      </w:r>
      <w:r w:rsidR="00264829">
        <w:rPr>
          <w:rFonts w:ascii="Arial" w:hAnsi="Arial" w:cs="Arial"/>
        </w:rPr>
        <w:t>TC</w:t>
      </w:r>
      <w:r w:rsidRPr="00167218">
        <w:rPr>
          <w:rFonts w:ascii="Arial" w:hAnsi="Arial" w:cs="Arial"/>
        </w:rPr>
        <w:t xml:space="preserve">GA and </w:t>
      </w:r>
      <w:r w:rsidR="00264829">
        <w:rPr>
          <w:rFonts w:ascii="Arial" w:hAnsi="Arial" w:cs="Arial"/>
        </w:rPr>
        <w:t>CG</w:t>
      </w:r>
      <w:r w:rsidRPr="00167218">
        <w:rPr>
          <w:rFonts w:ascii="Arial" w:hAnsi="Arial" w:cs="Arial"/>
        </w:rPr>
        <w:t>GA datasets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1"/>
        <w:gridCol w:w="2763"/>
        <w:gridCol w:w="2812"/>
      </w:tblGrid>
      <w:tr w:rsidR="00167218" w:rsidRPr="00167218" w14:paraId="4733F1D3" w14:textId="77777777" w:rsidTr="009A7FE7">
        <w:trPr>
          <w:trHeight w:val="346"/>
        </w:trPr>
        <w:tc>
          <w:tcPr>
            <w:tcW w:w="27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4D6B0C" w14:textId="77777777" w:rsidR="00167218" w:rsidRPr="00167218" w:rsidRDefault="00167218" w:rsidP="00167218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105E50" w14:textId="2EEC9190" w:rsidR="00167218" w:rsidRPr="00167218" w:rsidRDefault="00167218" w:rsidP="00167218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</w:t>
            </w: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GGA</w:t>
            </w:r>
          </w:p>
          <w:p w14:paraId="3AFEEA52" w14:textId="4C99E7FF" w:rsidR="00167218" w:rsidRPr="00167218" w:rsidRDefault="00167218" w:rsidP="00167218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(n =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611</w:t>
            </w: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701BA9" w14:textId="3FA26520" w:rsidR="00167218" w:rsidRPr="00167218" w:rsidRDefault="00167218" w:rsidP="00167218">
            <w:pPr>
              <w:spacing w:line="200" w:lineRule="atLeast"/>
              <w:ind w:firstLineChars="50" w:firstLine="12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CGA</w:t>
            </w:r>
          </w:p>
          <w:p w14:paraId="47E2145C" w14:textId="7D5BDD8D" w:rsidR="00167218" w:rsidRPr="00167218" w:rsidRDefault="00167218" w:rsidP="00167218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(n =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310</w:t>
            </w: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A7FE7" w:rsidRPr="00167218" w14:paraId="1C36B06E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2ED114C7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Median age (range)</w:t>
            </w:r>
          </w:p>
        </w:tc>
        <w:tc>
          <w:tcPr>
            <w:tcW w:w="2763" w:type="dxa"/>
            <w:noWrap/>
            <w:hideMark/>
          </w:tcPr>
          <w:p w14:paraId="2616EA11" w14:textId="36BF0562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47 (14-89)</w:t>
            </w:r>
          </w:p>
        </w:tc>
        <w:tc>
          <w:tcPr>
            <w:tcW w:w="2812" w:type="dxa"/>
            <w:noWrap/>
            <w:hideMark/>
          </w:tcPr>
          <w:p w14:paraId="581E447F" w14:textId="10930A1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43 (8-81)</w:t>
            </w:r>
          </w:p>
        </w:tc>
      </w:tr>
      <w:tr w:rsidR="009A7FE7" w:rsidRPr="00167218" w14:paraId="6F4B0ECB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791B1BD6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763" w:type="dxa"/>
            <w:noWrap/>
            <w:hideMark/>
          </w:tcPr>
          <w:p w14:paraId="2007E392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69B21135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3BFFD4FD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2D837B35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Male</w:t>
            </w:r>
          </w:p>
        </w:tc>
        <w:tc>
          <w:tcPr>
            <w:tcW w:w="2763" w:type="dxa"/>
            <w:noWrap/>
            <w:hideMark/>
          </w:tcPr>
          <w:p w14:paraId="281A64AA" w14:textId="44F8B710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2812" w:type="dxa"/>
            <w:noWrap/>
            <w:hideMark/>
          </w:tcPr>
          <w:p w14:paraId="1794A161" w14:textId="6250AF04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9A7FE7" w:rsidRPr="00167218" w14:paraId="26E5C86B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609AC413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Female</w:t>
            </w:r>
          </w:p>
        </w:tc>
        <w:tc>
          <w:tcPr>
            <w:tcW w:w="2763" w:type="dxa"/>
            <w:noWrap/>
            <w:hideMark/>
          </w:tcPr>
          <w:p w14:paraId="2C6108C3" w14:textId="036C3ED5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2812" w:type="dxa"/>
            <w:noWrap/>
            <w:hideMark/>
          </w:tcPr>
          <w:p w14:paraId="2199DDFC" w14:textId="4525940D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9A7FE7" w:rsidRPr="00167218" w14:paraId="4C46B6EC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846695E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2763" w:type="dxa"/>
            <w:noWrap/>
            <w:hideMark/>
          </w:tcPr>
          <w:p w14:paraId="20451357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1503C26E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6348218D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4FE46814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II</w:t>
            </w:r>
          </w:p>
        </w:tc>
        <w:tc>
          <w:tcPr>
            <w:tcW w:w="2763" w:type="dxa"/>
            <w:noWrap/>
            <w:hideMark/>
          </w:tcPr>
          <w:p w14:paraId="0879BA22" w14:textId="780F3AE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812" w:type="dxa"/>
            <w:noWrap/>
            <w:hideMark/>
          </w:tcPr>
          <w:p w14:paraId="40E66F49" w14:textId="16CEF324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9A7FE7" w:rsidRPr="00167218" w14:paraId="1EB36779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613C1CDA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III</w:t>
            </w:r>
          </w:p>
        </w:tc>
        <w:tc>
          <w:tcPr>
            <w:tcW w:w="2763" w:type="dxa"/>
            <w:noWrap/>
            <w:hideMark/>
          </w:tcPr>
          <w:p w14:paraId="5A2BAFFC" w14:textId="5741A84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2812" w:type="dxa"/>
            <w:noWrap/>
            <w:hideMark/>
          </w:tcPr>
          <w:p w14:paraId="590B39C0" w14:textId="22C072E0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A7FE7" w:rsidRPr="00167218" w14:paraId="64791FF6" w14:textId="77777777" w:rsidTr="009A7FE7">
        <w:trPr>
          <w:trHeight w:val="346"/>
        </w:trPr>
        <w:tc>
          <w:tcPr>
            <w:tcW w:w="2731" w:type="dxa"/>
            <w:noWrap/>
          </w:tcPr>
          <w:p w14:paraId="639555EF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IV</w:t>
            </w:r>
          </w:p>
        </w:tc>
        <w:tc>
          <w:tcPr>
            <w:tcW w:w="2763" w:type="dxa"/>
            <w:noWrap/>
          </w:tcPr>
          <w:p w14:paraId="730EAEE0" w14:textId="4B9E0422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812" w:type="dxa"/>
            <w:noWrap/>
          </w:tcPr>
          <w:p w14:paraId="1557CDA6" w14:textId="47DE4A42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9A7FE7" w:rsidRPr="00167218" w14:paraId="39239471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15CC0539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Subtype</w:t>
            </w:r>
          </w:p>
        </w:tc>
        <w:tc>
          <w:tcPr>
            <w:tcW w:w="2763" w:type="dxa"/>
            <w:noWrap/>
            <w:hideMark/>
          </w:tcPr>
          <w:p w14:paraId="4EF121EA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13AEEF6B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47625A73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25029236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Neural</w:t>
            </w:r>
          </w:p>
        </w:tc>
        <w:tc>
          <w:tcPr>
            <w:tcW w:w="2763" w:type="dxa"/>
            <w:noWrap/>
            <w:hideMark/>
          </w:tcPr>
          <w:p w14:paraId="6EAFEF51" w14:textId="1D3706BC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812" w:type="dxa"/>
            <w:noWrap/>
            <w:hideMark/>
          </w:tcPr>
          <w:p w14:paraId="6E7CDE20" w14:textId="1422558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9A7FE7" w:rsidRPr="00167218" w14:paraId="77455DD9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2334CC1D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Proneural</w:t>
            </w:r>
          </w:p>
        </w:tc>
        <w:tc>
          <w:tcPr>
            <w:tcW w:w="2763" w:type="dxa"/>
            <w:noWrap/>
            <w:hideMark/>
          </w:tcPr>
          <w:p w14:paraId="3B874250" w14:textId="17908AA2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812" w:type="dxa"/>
            <w:noWrap/>
            <w:hideMark/>
          </w:tcPr>
          <w:p w14:paraId="4F07BF5E" w14:textId="70C6FD72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9A7FE7" w:rsidRPr="00167218" w14:paraId="29D140CC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3B2E52D5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Classical</w:t>
            </w:r>
          </w:p>
        </w:tc>
        <w:tc>
          <w:tcPr>
            <w:tcW w:w="2763" w:type="dxa"/>
            <w:noWrap/>
            <w:hideMark/>
          </w:tcPr>
          <w:p w14:paraId="7B2C78BC" w14:textId="23AEB569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812" w:type="dxa"/>
            <w:noWrap/>
            <w:hideMark/>
          </w:tcPr>
          <w:p w14:paraId="7420CFCF" w14:textId="216CE53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9A7FE7" w:rsidRPr="00167218" w14:paraId="43DF5565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BAF8AAE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Mesenchymal</w:t>
            </w:r>
          </w:p>
        </w:tc>
        <w:tc>
          <w:tcPr>
            <w:tcW w:w="2763" w:type="dxa"/>
            <w:noWrap/>
            <w:hideMark/>
          </w:tcPr>
          <w:p w14:paraId="7868145E" w14:textId="3A2CF980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812" w:type="dxa"/>
            <w:noWrap/>
            <w:hideMark/>
          </w:tcPr>
          <w:p w14:paraId="4BE24E36" w14:textId="16795C4B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9A7FE7" w:rsidRPr="00167218" w14:paraId="515A32DA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69DBCD1E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NA</w:t>
            </w:r>
          </w:p>
        </w:tc>
        <w:tc>
          <w:tcPr>
            <w:tcW w:w="2763" w:type="dxa"/>
            <w:noWrap/>
            <w:hideMark/>
          </w:tcPr>
          <w:p w14:paraId="3058F867" w14:textId="5DD51DF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812" w:type="dxa"/>
            <w:noWrap/>
            <w:hideMark/>
          </w:tcPr>
          <w:p w14:paraId="603E4E99" w14:textId="6508BBD9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A7FE7" w:rsidRPr="00167218" w14:paraId="37ED638E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0C5DA4EC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IDH mutation status</w:t>
            </w:r>
          </w:p>
        </w:tc>
        <w:tc>
          <w:tcPr>
            <w:tcW w:w="2763" w:type="dxa"/>
            <w:noWrap/>
            <w:hideMark/>
          </w:tcPr>
          <w:p w14:paraId="7F8CAF66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5331C8B3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3420CE44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291100F9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WT</w:t>
            </w:r>
          </w:p>
        </w:tc>
        <w:tc>
          <w:tcPr>
            <w:tcW w:w="2763" w:type="dxa"/>
            <w:noWrap/>
            <w:hideMark/>
          </w:tcPr>
          <w:p w14:paraId="0C5F27C1" w14:textId="0C377945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2812" w:type="dxa"/>
            <w:noWrap/>
            <w:hideMark/>
          </w:tcPr>
          <w:p w14:paraId="3984BBAE" w14:textId="04960D9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</w:tr>
      <w:tr w:rsidR="009A7FE7" w:rsidRPr="00167218" w14:paraId="6436646A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6995C830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Mut</w:t>
            </w:r>
          </w:p>
        </w:tc>
        <w:tc>
          <w:tcPr>
            <w:tcW w:w="2763" w:type="dxa"/>
            <w:noWrap/>
            <w:hideMark/>
          </w:tcPr>
          <w:p w14:paraId="322DD033" w14:textId="3229DA4C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2812" w:type="dxa"/>
            <w:noWrap/>
            <w:hideMark/>
          </w:tcPr>
          <w:p w14:paraId="22990A8C" w14:textId="522247B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9A7FE7" w:rsidRPr="00167218" w14:paraId="011FF5CE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15B72242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NA</w:t>
            </w:r>
          </w:p>
        </w:tc>
        <w:tc>
          <w:tcPr>
            <w:tcW w:w="2763" w:type="dxa"/>
            <w:noWrap/>
            <w:hideMark/>
          </w:tcPr>
          <w:p w14:paraId="2DA9F919" w14:textId="78AED8A1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2" w:type="dxa"/>
            <w:noWrap/>
            <w:hideMark/>
          </w:tcPr>
          <w:p w14:paraId="6CC5F39E" w14:textId="3F6F0C83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A7FE7" w:rsidRPr="00167218" w14:paraId="262688BF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422587A0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1p/19q codeletion status</w:t>
            </w:r>
          </w:p>
        </w:tc>
        <w:tc>
          <w:tcPr>
            <w:tcW w:w="2763" w:type="dxa"/>
            <w:noWrap/>
            <w:hideMark/>
          </w:tcPr>
          <w:p w14:paraId="34D0C9E9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48DECB35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5F0B8FCC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2F58CEB8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2763" w:type="dxa"/>
            <w:noWrap/>
            <w:hideMark/>
          </w:tcPr>
          <w:p w14:paraId="7CFF3FAF" w14:textId="7993AB13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2812" w:type="dxa"/>
            <w:noWrap/>
            <w:hideMark/>
          </w:tcPr>
          <w:p w14:paraId="673B0A6B" w14:textId="03FC625F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</w:tr>
      <w:tr w:rsidR="009A7FE7" w:rsidRPr="00167218" w14:paraId="31DD63E5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99878A6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763" w:type="dxa"/>
            <w:noWrap/>
            <w:hideMark/>
          </w:tcPr>
          <w:p w14:paraId="49595597" w14:textId="5A278AE5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812" w:type="dxa"/>
            <w:noWrap/>
            <w:hideMark/>
          </w:tcPr>
          <w:p w14:paraId="0335612B" w14:textId="0912086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A7FE7" w:rsidRPr="00167218" w14:paraId="6DAEA178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154E27A8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NA</w:t>
            </w:r>
          </w:p>
        </w:tc>
        <w:tc>
          <w:tcPr>
            <w:tcW w:w="2763" w:type="dxa"/>
            <w:noWrap/>
            <w:hideMark/>
          </w:tcPr>
          <w:p w14:paraId="72540BE1" w14:textId="6E0100BC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2" w:type="dxa"/>
            <w:noWrap/>
            <w:hideMark/>
          </w:tcPr>
          <w:p w14:paraId="1D58AB41" w14:textId="07F12B76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9A7FE7" w:rsidRPr="00167218" w14:paraId="7C8133DC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F757606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MGMT promoter status</w:t>
            </w:r>
          </w:p>
        </w:tc>
        <w:tc>
          <w:tcPr>
            <w:tcW w:w="2763" w:type="dxa"/>
            <w:noWrap/>
            <w:hideMark/>
          </w:tcPr>
          <w:p w14:paraId="383DA0B8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2F4B72D5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1DBF8C72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03AF8100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Unmethylated</w:t>
            </w:r>
          </w:p>
        </w:tc>
        <w:tc>
          <w:tcPr>
            <w:tcW w:w="2763" w:type="dxa"/>
            <w:noWrap/>
            <w:hideMark/>
          </w:tcPr>
          <w:p w14:paraId="7EF49D0F" w14:textId="3196D9F9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812" w:type="dxa"/>
            <w:noWrap/>
            <w:hideMark/>
          </w:tcPr>
          <w:p w14:paraId="093A5445" w14:textId="58785FBB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9A7FE7" w:rsidRPr="00167218" w14:paraId="615A0CD8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87BBFCA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Methylated</w:t>
            </w:r>
          </w:p>
        </w:tc>
        <w:tc>
          <w:tcPr>
            <w:tcW w:w="2763" w:type="dxa"/>
            <w:noWrap/>
            <w:hideMark/>
          </w:tcPr>
          <w:p w14:paraId="1E798213" w14:textId="24216D8D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2812" w:type="dxa"/>
            <w:noWrap/>
            <w:hideMark/>
          </w:tcPr>
          <w:p w14:paraId="367FD6A3" w14:textId="4191E2C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9A7FE7" w:rsidRPr="00167218" w14:paraId="7CF28F80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6ABAE4F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NA</w:t>
            </w:r>
          </w:p>
        </w:tc>
        <w:tc>
          <w:tcPr>
            <w:tcW w:w="2763" w:type="dxa"/>
            <w:noWrap/>
            <w:hideMark/>
          </w:tcPr>
          <w:p w14:paraId="134ADF7F" w14:textId="5B0BAFEA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12" w:type="dxa"/>
            <w:noWrap/>
            <w:hideMark/>
          </w:tcPr>
          <w:p w14:paraId="3A6CD9F6" w14:textId="207B4A1D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9A7FE7" w:rsidRPr="00167218" w14:paraId="5213FC7C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0078193D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Radiotherapy</w:t>
            </w:r>
          </w:p>
        </w:tc>
        <w:tc>
          <w:tcPr>
            <w:tcW w:w="2763" w:type="dxa"/>
            <w:noWrap/>
            <w:hideMark/>
          </w:tcPr>
          <w:p w14:paraId="1A6CF6D4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6145E94C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3386F46A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63CA0A8B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763" w:type="dxa"/>
            <w:noWrap/>
            <w:hideMark/>
          </w:tcPr>
          <w:p w14:paraId="59036D1B" w14:textId="4A28CC08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12" w:type="dxa"/>
            <w:noWrap/>
            <w:hideMark/>
          </w:tcPr>
          <w:p w14:paraId="737D9340" w14:textId="395DE23F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9A7FE7" w:rsidRPr="00167218" w14:paraId="75864C28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5B5B4B37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2763" w:type="dxa"/>
            <w:noWrap/>
            <w:hideMark/>
          </w:tcPr>
          <w:p w14:paraId="58616C79" w14:textId="1308E98B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12" w:type="dxa"/>
            <w:noWrap/>
            <w:hideMark/>
          </w:tcPr>
          <w:p w14:paraId="2C8B4296" w14:textId="3A102245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9A7FE7" w:rsidRPr="00167218" w14:paraId="37AC7948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3C24884D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NA</w:t>
            </w:r>
          </w:p>
        </w:tc>
        <w:tc>
          <w:tcPr>
            <w:tcW w:w="2763" w:type="dxa"/>
            <w:noWrap/>
            <w:hideMark/>
          </w:tcPr>
          <w:p w14:paraId="608DCFDB" w14:textId="4DFDD7A9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12" w:type="dxa"/>
            <w:noWrap/>
            <w:hideMark/>
          </w:tcPr>
          <w:p w14:paraId="3B6BF540" w14:textId="3EBAB7E6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A7FE7" w:rsidRPr="00167218" w14:paraId="68B857C4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6EB5A19C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>Chemotherapy</w:t>
            </w:r>
          </w:p>
        </w:tc>
        <w:tc>
          <w:tcPr>
            <w:tcW w:w="2763" w:type="dxa"/>
            <w:noWrap/>
            <w:hideMark/>
          </w:tcPr>
          <w:p w14:paraId="4905D170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2" w:type="dxa"/>
            <w:noWrap/>
            <w:hideMark/>
          </w:tcPr>
          <w:p w14:paraId="7F408196" w14:textId="77777777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E7" w:rsidRPr="00167218" w14:paraId="4FFD7364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030BF936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763" w:type="dxa"/>
            <w:noWrap/>
            <w:hideMark/>
          </w:tcPr>
          <w:p w14:paraId="7D643B85" w14:textId="33374E9A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12" w:type="dxa"/>
            <w:noWrap/>
            <w:hideMark/>
          </w:tcPr>
          <w:p w14:paraId="094C5249" w14:textId="2146D00D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9A7FE7" w:rsidRPr="00167218" w14:paraId="6A194772" w14:textId="77777777" w:rsidTr="009A7FE7">
        <w:trPr>
          <w:trHeight w:val="346"/>
        </w:trPr>
        <w:tc>
          <w:tcPr>
            <w:tcW w:w="2731" w:type="dxa"/>
            <w:noWrap/>
            <w:hideMark/>
          </w:tcPr>
          <w:p w14:paraId="494097FF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No</w:t>
            </w:r>
          </w:p>
        </w:tc>
        <w:tc>
          <w:tcPr>
            <w:tcW w:w="2763" w:type="dxa"/>
            <w:noWrap/>
            <w:hideMark/>
          </w:tcPr>
          <w:p w14:paraId="4E13F537" w14:textId="09A784DA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12" w:type="dxa"/>
            <w:noWrap/>
            <w:hideMark/>
          </w:tcPr>
          <w:p w14:paraId="6EB3282D" w14:textId="35F75FE5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9A7FE7" w:rsidRPr="00167218" w14:paraId="0D500B72" w14:textId="77777777" w:rsidTr="009A7FE7">
        <w:trPr>
          <w:trHeight w:val="346"/>
        </w:trPr>
        <w:tc>
          <w:tcPr>
            <w:tcW w:w="2731" w:type="dxa"/>
            <w:tcBorders>
              <w:bottom w:val="single" w:sz="4" w:space="0" w:color="auto"/>
            </w:tcBorders>
            <w:noWrap/>
            <w:hideMark/>
          </w:tcPr>
          <w:p w14:paraId="66D6DF6A" w14:textId="77777777" w:rsidR="009A7FE7" w:rsidRPr="00167218" w:rsidRDefault="009A7FE7" w:rsidP="009A7FE7">
            <w:pPr>
              <w:spacing w:line="200" w:lineRule="atLeas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6721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NA</w:t>
            </w:r>
          </w:p>
        </w:tc>
        <w:tc>
          <w:tcPr>
            <w:tcW w:w="2763" w:type="dxa"/>
            <w:tcBorders>
              <w:bottom w:val="single" w:sz="4" w:space="0" w:color="auto"/>
            </w:tcBorders>
            <w:noWrap/>
            <w:hideMark/>
          </w:tcPr>
          <w:p w14:paraId="5C45E123" w14:textId="71687AFC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812" w:type="dxa"/>
            <w:tcBorders>
              <w:bottom w:val="single" w:sz="4" w:space="0" w:color="auto"/>
            </w:tcBorders>
            <w:noWrap/>
            <w:hideMark/>
          </w:tcPr>
          <w:p w14:paraId="7FDAF0AD" w14:textId="5DA4526E" w:rsidR="009A7FE7" w:rsidRPr="00167218" w:rsidRDefault="009A7FE7" w:rsidP="009A7FE7">
            <w:pPr>
              <w:spacing w:line="200" w:lineRule="atLeas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6231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</w:tbl>
    <w:p w14:paraId="558CF3D5" w14:textId="7DBE557B" w:rsidR="00167218" w:rsidRDefault="009A7FE7" w:rsidP="005408AC">
      <w:pPr>
        <w:spacing w:line="360" w:lineRule="auto"/>
        <w:jc w:val="left"/>
        <w:rPr>
          <w:rFonts w:ascii="Arial" w:hAnsi="Arial" w:cs="Arial"/>
        </w:rPr>
      </w:pPr>
      <w:r w:rsidRPr="009A7FE7">
        <w:rPr>
          <w:rFonts w:ascii="Arial" w:hAnsi="Arial" w:cs="Arial"/>
        </w:rPr>
        <w:t xml:space="preserve">TCGA: The Cancer Genome Atlas; CGGA: Chinese Glioma Genome Atlas; IDH: </w:t>
      </w:r>
      <w:r w:rsidRPr="009A7FE7">
        <w:rPr>
          <w:rFonts w:ascii="Arial" w:hAnsi="Arial" w:cs="Arial"/>
        </w:rPr>
        <w:lastRenderedPageBreak/>
        <w:t>isocitrate dehydrogenase; MGMT: methylguanine methyltransferase; NA: not available</w:t>
      </w:r>
    </w:p>
    <w:p w14:paraId="09E249AC" w14:textId="4930F3DF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7608882D" w14:textId="12112051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61181FE" wp14:editId="58B4BA73">
            <wp:extent cx="5273675" cy="4572635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7DCD14" w14:textId="77777777" w:rsidR="000F6246" w:rsidRDefault="000F6246" w:rsidP="000F6246">
      <w:pPr>
        <w:spacing w:line="360" w:lineRule="auto"/>
        <w:jc w:val="left"/>
        <w:rPr>
          <w:rFonts w:ascii="Arial" w:eastAsia="微软雅黑" w:hAnsi="Arial" w:cs="Arial"/>
          <w:sz w:val="20"/>
          <w:szCs w:val="21"/>
        </w:rPr>
      </w:pPr>
      <w:r w:rsidRPr="005408AC">
        <w:rPr>
          <w:rFonts w:ascii="Arial" w:eastAsia="微软雅黑" w:hAnsi="Arial" w:cs="Arial"/>
          <w:sz w:val="20"/>
          <w:szCs w:val="21"/>
        </w:rPr>
        <w:t xml:space="preserve">Figure </w:t>
      </w:r>
      <w:r>
        <w:rPr>
          <w:rFonts w:ascii="Arial" w:eastAsia="微软雅黑" w:hAnsi="Arial" w:cs="Arial"/>
          <w:sz w:val="20"/>
          <w:szCs w:val="21"/>
        </w:rPr>
        <w:t>S1</w:t>
      </w:r>
      <w:r w:rsidRPr="005408AC">
        <w:rPr>
          <w:rFonts w:ascii="Arial" w:eastAsia="微软雅黑" w:hAnsi="Arial" w:cs="Arial"/>
          <w:sz w:val="20"/>
          <w:szCs w:val="21"/>
        </w:rPr>
        <w:t>: Univariable and multivariable Cox analysis of IL10RB expression, age, grade subtype, IDH1/2 mutation status, 1p/19q codeletion status, MGMT promoter status, radiotherapy in the CGGA dataset.</w:t>
      </w:r>
    </w:p>
    <w:p w14:paraId="083132DD" w14:textId="77777777" w:rsidR="000F6246" w:rsidRDefault="000F6246" w:rsidP="000F6246">
      <w:pPr>
        <w:spacing w:line="360" w:lineRule="auto"/>
        <w:jc w:val="left"/>
        <w:rPr>
          <w:rFonts w:ascii="Arial" w:eastAsia="微软雅黑" w:hAnsi="Arial" w:cs="Arial"/>
          <w:sz w:val="20"/>
          <w:szCs w:val="21"/>
        </w:rPr>
      </w:pPr>
    </w:p>
    <w:p w14:paraId="4FF60878" w14:textId="5A4991AF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5366DDB6" w14:textId="566E4CF3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608AFC83" w14:textId="4F061F8E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38F56EFE" w14:textId="3AAFC909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04C0320B" w14:textId="5C4C8651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7EC9C5B6" w14:textId="1DB2D3BA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70713CBE" w14:textId="43342B60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4370E082" w14:textId="5C61C4E0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2DCAA390" w14:textId="51F18B27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3A7427B7" w14:textId="15247B70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33A03701" w14:textId="54F4DBE6" w:rsidR="000F6246" w:rsidRDefault="000F6246" w:rsidP="000F6246">
      <w:pPr>
        <w:spacing w:line="360" w:lineRule="auto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0A4F3A6" wp14:editId="63241320">
            <wp:extent cx="3299460" cy="5294787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294" cy="530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7078" w14:textId="77777777" w:rsidR="000F6246" w:rsidRDefault="000F6246" w:rsidP="000F6246">
      <w:pPr>
        <w:spacing w:line="360" w:lineRule="auto"/>
        <w:jc w:val="left"/>
        <w:rPr>
          <w:rFonts w:ascii="Arial" w:hAnsi="Arial" w:cs="Arial"/>
        </w:rPr>
      </w:pPr>
      <w:r w:rsidRPr="005408AC">
        <w:rPr>
          <w:rFonts w:ascii="Arial" w:hAnsi="Arial" w:cs="Arial"/>
        </w:rPr>
        <w:t>Figure S</w:t>
      </w:r>
      <w:r>
        <w:rPr>
          <w:rFonts w:ascii="Arial" w:hAnsi="Arial" w:cs="Arial"/>
        </w:rPr>
        <w:t>2</w:t>
      </w:r>
      <w:r w:rsidRPr="005408AC">
        <w:rPr>
          <w:rFonts w:ascii="Arial" w:hAnsi="Arial" w:cs="Arial"/>
        </w:rPr>
        <w:t>: Genes positively related (R &gt; 0.5) with IL10RB expression (A), and the BP analysis results show that IL10RB expression is related to immune function of gliomas (B) based on CGGA dataset.</w:t>
      </w:r>
    </w:p>
    <w:p w14:paraId="2484ACC6" w14:textId="77777777" w:rsidR="000F6246" w:rsidRDefault="000F6246" w:rsidP="000F6246">
      <w:pPr>
        <w:spacing w:line="360" w:lineRule="auto"/>
        <w:jc w:val="left"/>
        <w:rPr>
          <w:rFonts w:ascii="Arial" w:hAnsi="Arial" w:cs="Arial"/>
        </w:rPr>
      </w:pPr>
    </w:p>
    <w:p w14:paraId="343FCD94" w14:textId="0EBE6376" w:rsidR="000F6246" w:rsidRP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38FA5E4A" w14:textId="78000E1A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3529F7C1" w14:textId="261267C7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2B240DC4" w14:textId="2130F531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6E3B1C3C" w14:textId="6CB715EA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46D0B668" w14:textId="4FF28C1F" w:rsid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p w14:paraId="26F66106" w14:textId="77777777" w:rsidR="000F6246" w:rsidRPr="000F6246" w:rsidRDefault="000F6246" w:rsidP="005408AC">
      <w:pPr>
        <w:spacing w:line="360" w:lineRule="auto"/>
        <w:jc w:val="left"/>
        <w:rPr>
          <w:rFonts w:ascii="Arial" w:hAnsi="Arial" w:cs="Arial"/>
        </w:rPr>
      </w:pPr>
    </w:p>
    <w:sectPr w:rsidR="000F6246" w:rsidRPr="000F6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E086C1" w14:textId="77777777" w:rsidR="00461D82" w:rsidRDefault="00461D82" w:rsidP="005408AC">
      <w:r>
        <w:separator/>
      </w:r>
    </w:p>
  </w:endnote>
  <w:endnote w:type="continuationSeparator" w:id="0">
    <w:p w14:paraId="46E083C1" w14:textId="77777777" w:rsidR="00461D82" w:rsidRDefault="00461D82" w:rsidP="00540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BD97E" w14:textId="77777777" w:rsidR="00461D82" w:rsidRDefault="00461D82" w:rsidP="005408AC">
      <w:r>
        <w:separator/>
      </w:r>
    </w:p>
  </w:footnote>
  <w:footnote w:type="continuationSeparator" w:id="0">
    <w:p w14:paraId="3FC005E1" w14:textId="77777777" w:rsidR="00461D82" w:rsidRDefault="00461D82" w:rsidP="005408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906E510-1505-4350-B8D0-5D87FAEADE15}"/>
    <w:docVar w:name="KY_MEDREF_VERSION" w:val="3"/>
  </w:docVars>
  <w:rsids>
    <w:rsidRoot w:val="000C0CC4"/>
    <w:rsid w:val="000C0CC4"/>
    <w:rsid w:val="000C554F"/>
    <w:rsid w:val="000F6246"/>
    <w:rsid w:val="0013008F"/>
    <w:rsid w:val="00167218"/>
    <w:rsid w:val="001C3396"/>
    <w:rsid w:val="00264829"/>
    <w:rsid w:val="0038296E"/>
    <w:rsid w:val="00420306"/>
    <w:rsid w:val="00461D82"/>
    <w:rsid w:val="00506731"/>
    <w:rsid w:val="005408AC"/>
    <w:rsid w:val="006C71B3"/>
    <w:rsid w:val="00951CDE"/>
    <w:rsid w:val="009A7FE7"/>
    <w:rsid w:val="00B0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F360C2"/>
  <w15:chartTrackingRefBased/>
  <w15:docId w15:val="{368E8C13-DFB0-47E4-AE39-551AC384B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8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0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08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0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08AC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1672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672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亚琼</dc:creator>
  <cp:keywords/>
  <dc:description/>
  <cp:lastModifiedBy>范 亚琼</cp:lastModifiedBy>
  <cp:revision>13</cp:revision>
  <dcterms:created xsi:type="dcterms:W3CDTF">2021-01-18T04:16:00Z</dcterms:created>
  <dcterms:modified xsi:type="dcterms:W3CDTF">2021-04-07T07:23:00Z</dcterms:modified>
</cp:coreProperties>
</file>