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12CA6" w14:textId="77777777" w:rsidR="00120AE8" w:rsidRPr="00120AE8" w:rsidRDefault="00120AE8" w:rsidP="00120AE8">
      <w:pPr>
        <w:pStyle w:val="Heading2"/>
        <w:rPr>
          <w:b/>
          <w:bCs/>
          <w:sz w:val="24"/>
          <w:szCs w:val="24"/>
          <w:u w:val="single"/>
          <w:lang w:val="fr-FR"/>
        </w:rPr>
      </w:pPr>
      <w:proofErr w:type="spellStart"/>
      <w:r w:rsidRPr="00120AE8">
        <w:rPr>
          <w:b/>
          <w:bCs/>
          <w:sz w:val="24"/>
          <w:szCs w:val="24"/>
          <w:u w:val="single"/>
          <w:lang w:val="fr-FR"/>
        </w:rPr>
        <w:t>Supplemental</w:t>
      </w:r>
      <w:proofErr w:type="spellEnd"/>
      <w:r w:rsidRPr="00120AE8">
        <w:rPr>
          <w:b/>
          <w:bCs/>
          <w:sz w:val="24"/>
          <w:szCs w:val="24"/>
          <w:u w:val="single"/>
          <w:lang w:val="fr-FR"/>
        </w:rPr>
        <w:t xml:space="preserve"> Information</w:t>
      </w:r>
    </w:p>
    <w:p w14:paraId="3C4A9DDE" w14:textId="77777777" w:rsidR="00120AE8" w:rsidRPr="00214450" w:rsidRDefault="00120AE8" w:rsidP="00120AE8">
      <w:pPr>
        <w:pStyle w:val="Caption"/>
        <w:rPr>
          <w:rFonts w:cs="Times New Roman"/>
          <w:i/>
          <w:iCs w:val="0"/>
          <w:sz w:val="24"/>
          <w:szCs w:val="24"/>
        </w:rPr>
      </w:pPr>
      <w:bookmarkStart w:id="0" w:name="_Toc141270316"/>
      <w:r w:rsidRPr="00120AE8">
        <w:rPr>
          <w:sz w:val="24"/>
          <w:szCs w:val="24"/>
          <w:lang w:val="fr-FR"/>
        </w:rPr>
        <w:t xml:space="preserve">Harrison et al. </w:t>
      </w:r>
      <w:r w:rsidRPr="00214450">
        <w:rPr>
          <w:rFonts w:cs="Times New Roman"/>
          <w:i/>
          <w:iCs w:val="0"/>
          <w:sz w:val="24"/>
          <w:szCs w:val="24"/>
        </w:rPr>
        <w:t xml:space="preserve">Cheatgrass alters flammability of native perennial grasses in laboratory combustion </w:t>
      </w:r>
      <w:proofErr w:type="gramStart"/>
      <w:r w:rsidRPr="00214450">
        <w:rPr>
          <w:rFonts w:cs="Times New Roman"/>
          <w:i/>
          <w:iCs w:val="0"/>
          <w:sz w:val="24"/>
          <w:szCs w:val="24"/>
        </w:rPr>
        <w:t>experiments</w:t>
      </w:r>
      <w:proofErr w:type="gramEnd"/>
    </w:p>
    <w:p w14:paraId="15972505" w14:textId="77777777" w:rsidR="00120AE8" w:rsidRDefault="00120AE8" w:rsidP="00120AE8"/>
    <w:p w14:paraId="6273DC59" w14:textId="77777777" w:rsidR="00120AE8" w:rsidRPr="00D4386C" w:rsidRDefault="00120AE8" w:rsidP="00120AE8"/>
    <w:p w14:paraId="11D930A1" w14:textId="74F39291" w:rsidR="00120AE8" w:rsidRPr="009F3F1B" w:rsidRDefault="00120AE8" w:rsidP="00120AE8">
      <w:pPr>
        <w:pStyle w:val="Caption"/>
        <w:rPr>
          <w:rFonts w:cs="Times New Roman"/>
          <w:sz w:val="24"/>
          <w:szCs w:val="24"/>
        </w:rPr>
      </w:pPr>
      <w:r w:rsidRPr="00120AE8">
        <w:rPr>
          <w:sz w:val="24"/>
          <w:szCs w:val="24"/>
        </w:rPr>
        <w:t xml:space="preserve">Supplemental Table 1. </w:t>
      </w:r>
      <w:r w:rsidRPr="00120AE8">
        <w:rPr>
          <w:rFonts w:cs="Times New Roman"/>
          <w:sz w:val="24"/>
          <w:szCs w:val="24"/>
        </w:rPr>
        <w:t xml:space="preserve"> </w:t>
      </w:r>
      <w:r w:rsidRPr="004A7CD3">
        <w:rPr>
          <w:rFonts w:cs="Times New Roman"/>
          <w:sz w:val="24"/>
          <w:szCs w:val="24"/>
        </w:rPr>
        <w:t>Differences between flammability by species as examined using multiple, one-way ANOVA tests where species ID was a categorical variable.</w:t>
      </w:r>
      <w:bookmarkEnd w:id="0"/>
      <w:r w:rsidRPr="004A7CD3">
        <w:rPr>
          <w:rFonts w:cs="Times New Roman"/>
          <w:sz w:val="24"/>
          <w:szCs w:val="24"/>
        </w:rPr>
        <w:t xml:space="preserve"> When tests yielded significance, within group differences were examined (Fig. 3).</w:t>
      </w:r>
    </w:p>
    <w:tbl>
      <w:tblPr>
        <w:tblW w:w="837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84"/>
        <w:gridCol w:w="1150"/>
        <w:gridCol w:w="576"/>
        <w:gridCol w:w="1356"/>
        <w:gridCol w:w="1152"/>
        <w:gridCol w:w="1008"/>
        <w:gridCol w:w="1008"/>
        <w:gridCol w:w="537"/>
      </w:tblGrid>
      <w:tr w:rsidR="00120AE8" w:rsidRPr="008905F2" w14:paraId="2E2443F3" w14:textId="77777777" w:rsidTr="00A71395">
        <w:trPr>
          <w:trHeight w:val="20"/>
        </w:trPr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5259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Flammability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1393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 xml:space="preserve">Factor 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AFD1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8905F2">
              <w:rPr>
                <w:rFonts w:eastAsia="Times New Roman" w:cs="Times New Roman"/>
                <w:color w:val="000000"/>
                <w:szCs w:val="24"/>
              </w:rPr>
              <w:t>df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AE5B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Sum Sq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B332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Mean Sq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72B6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f value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7905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P value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AAE7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Sig</w:t>
            </w:r>
          </w:p>
        </w:tc>
      </w:tr>
      <w:tr w:rsidR="00120AE8" w:rsidRPr="008905F2" w14:paraId="5C113EDB" w14:textId="77777777" w:rsidTr="00A71395">
        <w:trPr>
          <w:trHeight w:val="20"/>
        </w:trPr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87A3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Max. temp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4132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Species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F1DB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3E78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668106.4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4841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334053.2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A41A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2.63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6605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0.075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88DC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120AE8" w:rsidRPr="008905F2" w14:paraId="1BD6A139" w14:textId="77777777" w:rsidTr="00A71395">
        <w:trPr>
          <w:trHeight w:val="20"/>
        </w:trPr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1CA536B8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930FE8C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 xml:space="preserve">Residuals 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7A20233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181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D3B20FD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23031134.2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06D682C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127243.8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04226CB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4D7062C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814AA51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120AE8" w:rsidRPr="008905F2" w14:paraId="6B2ACE3D" w14:textId="77777777" w:rsidTr="00A71395">
        <w:trPr>
          <w:trHeight w:val="20"/>
        </w:trPr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13F3B93D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Flame length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8160F1D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Species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14E769E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4A29763F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1543.7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3AA297A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771.9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205F7F3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1.13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A05FBD1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0.328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29A7943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120AE8" w:rsidRPr="008905F2" w14:paraId="751D12B9" w14:textId="77777777" w:rsidTr="00A71395">
        <w:trPr>
          <w:trHeight w:val="20"/>
        </w:trPr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6436DE43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7F9A3F5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 xml:space="preserve">Residuals 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F13ABE5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74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20B64B62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50531.0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C76A441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682.9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E880730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3889169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93F1BDF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120AE8" w:rsidRPr="008905F2" w14:paraId="153BE812" w14:textId="77777777" w:rsidTr="00A71395">
        <w:trPr>
          <w:trHeight w:val="20"/>
        </w:trPr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776445CE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Consumption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CD6E0C0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Species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A791BC3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32AE4E6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1806.1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F9C3C53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903.1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7C2FDCB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4.55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E8F0CB8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0.013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0E7BC9F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**</w:t>
            </w:r>
          </w:p>
        </w:tc>
      </w:tr>
      <w:tr w:rsidR="00120AE8" w:rsidRPr="008905F2" w14:paraId="18CFBDB4" w14:textId="77777777" w:rsidTr="00A71395">
        <w:trPr>
          <w:trHeight w:val="20"/>
        </w:trPr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3642B8E1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8BB6E60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 xml:space="preserve">Residuals 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9861C2A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89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8F32F14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17664.5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461F878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198.5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D85E424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48E1D08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AFCA196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120AE8" w:rsidRPr="008905F2" w14:paraId="636D5EA6" w14:textId="77777777" w:rsidTr="00A71395">
        <w:trPr>
          <w:trHeight w:val="20"/>
        </w:trPr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74AD5D6E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Duration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9E64A42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Species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2BBA536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03BDDD4A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7796.9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5DF1D1A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3898.5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B6C3147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5.31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0AB71E6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0.006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C3D36D5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**</w:t>
            </w:r>
          </w:p>
        </w:tc>
      </w:tr>
      <w:tr w:rsidR="00120AE8" w:rsidRPr="008905F2" w14:paraId="4B8E4BEE" w14:textId="77777777" w:rsidTr="00A71395">
        <w:trPr>
          <w:trHeight w:val="20"/>
        </w:trPr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75D4E05E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2B05CBB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 xml:space="preserve">Residuals 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2E218AC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165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6D954CD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121040.0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A9736E9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733.6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62234A0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949CFDE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FB84726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120AE8" w:rsidRPr="008905F2" w14:paraId="79A109AF" w14:textId="77777777" w:rsidTr="00A71395">
        <w:trPr>
          <w:trHeight w:val="20"/>
        </w:trPr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2D03BC1C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 xml:space="preserve">Thermal dose 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3543F10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Species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520407D4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7FAD20A3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color w:val="000000"/>
                <w:szCs w:val="24"/>
              </w:rPr>
              <w:t>6.2E+09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FCA0F24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color w:val="000000"/>
                <w:szCs w:val="24"/>
              </w:rPr>
              <w:t>3.1E+09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5B3B0B7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6.89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98F581E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0.001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B341F49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**</w:t>
            </w:r>
          </w:p>
        </w:tc>
      </w:tr>
      <w:tr w:rsidR="00120AE8" w:rsidRPr="008905F2" w14:paraId="33A2043A" w14:textId="77777777" w:rsidTr="00A71395">
        <w:trPr>
          <w:trHeight w:val="20"/>
        </w:trPr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31FD7A6F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44EB18A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 xml:space="preserve">Residuals  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9FDE455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166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14:paraId="5C2D6B9E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color w:val="000000"/>
                <w:szCs w:val="24"/>
              </w:rPr>
              <w:t>7.5E+10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58664F6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color w:val="000000"/>
                <w:szCs w:val="24"/>
              </w:rPr>
              <w:t>4.5E+08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FDC2608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BABD3A0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9E28F58" w14:textId="77777777" w:rsidR="00120AE8" w:rsidRPr="008905F2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8905F2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</w:tbl>
    <w:p w14:paraId="6988F611" w14:textId="77777777" w:rsidR="00120AE8" w:rsidRDefault="00120AE8" w:rsidP="00120AE8">
      <w:pPr>
        <w:rPr>
          <w:rFonts w:cs="Times New Roman"/>
        </w:rPr>
      </w:pPr>
      <w:r>
        <w:rPr>
          <w:rFonts w:cs="Times New Roman"/>
        </w:rPr>
        <w:br w:type="page"/>
      </w:r>
    </w:p>
    <w:p w14:paraId="4654D194" w14:textId="77777777" w:rsidR="00120AE8" w:rsidRPr="00732254" w:rsidRDefault="00120AE8" w:rsidP="00120AE8">
      <w:pPr>
        <w:pStyle w:val="Caption"/>
      </w:pPr>
      <w:bookmarkStart w:id="1" w:name="_Toc141270317"/>
      <w:r w:rsidRPr="004A7CD3">
        <w:rPr>
          <w:sz w:val="24"/>
          <w:szCs w:val="24"/>
        </w:rPr>
        <w:lastRenderedPageBreak/>
        <w:t xml:space="preserve">Supplemental Table 2. </w:t>
      </w:r>
      <w:r w:rsidRPr="004A7CD3">
        <w:rPr>
          <w:rFonts w:cs="Times New Roman"/>
          <w:sz w:val="24"/>
          <w:szCs w:val="24"/>
        </w:rPr>
        <w:t>Differences between individual species flammability attributes by fuel moisture as examined using multiple linear models.</w:t>
      </w:r>
      <w:bookmarkEnd w:id="1"/>
      <w:r w:rsidRPr="004A7CD3">
        <w:rPr>
          <w:rFonts w:cs="Times New Roman"/>
          <w:sz w:val="24"/>
          <w:szCs w:val="24"/>
        </w:rPr>
        <w:t xml:space="preserve"> The interaction between species and fuel moisture was not significant, so all three species are pooled together for these models. See Fig. 3 for</w:t>
      </w:r>
      <w:r>
        <w:rPr>
          <w:rFonts w:cs="Times New Roman"/>
          <w:sz w:val="24"/>
          <w:szCs w:val="24"/>
        </w:rPr>
        <w:t xml:space="preserve"> individual species comparisons. </w:t>
      </w:r>
    </w:p>
    <w:tbl>
      <w:tblPr>
        <w:tblW w:w="862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84"/>
        <w:gridCol w:w="864"/>
        <w:gridCol w:w="1296"/>
        <w:gridCol w:w="1116"/>
        <w:gridCol w:w="1008"/>
        <w:gridCol w:w="864"/>
        <w:gridCol w:w="1296"/>
        <w:gridCol w:w="597"/>
      </w:tblGrid>
      <w:tr w:rsidR="00120AE8" w:rsidRPr="00E40DE3" w14:paraId="44626DD6" w14:textId="77777777" w:rsidTr="00A71395">
        <w:trPr>
          <w:trHeight w:hRule="exact" w:val="288"/>
        </w:trPr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E7B8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Flammability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4639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Adj. R</w:t>
            </w:r>
            <w:r w:rsidRPr="00253DC4">
              <w:rPr>
                <w:rFonts w:eastAsia="Times New Roman" w:cs="Times New Roman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E462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 xml:space="preserve">Coefficient 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37D4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Estimate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8AA6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Std. Error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C97C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t value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8952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p</w:t>
            </w:r>
            <w:r w:rsidRPr="00253DC4">
              <w:rPr>
                <w:rFonts w:eastAsia="Times New Roman" w:cs="Times New Roman"/>
                <w:color w:val="000000"/>
                <w:szCs w:val="24"/>
              </w:rPr>
              <w:t xml:space="preserve"> value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B826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 xml:space="preserve">Sig. </w:t>
            </w:r>
          </w:p>
        </w:tc>
      </w:tr>
      <w:tr w:rsidR="00120AE8" w:rsidRPr="00E40DE3" w14:paraId="4E63ED24" w14:textId="77777777" w:rsidTr="00A71395">
        <w:trPr>
          <w:trHeight w:hRule="exact" w:val="259"/>
        </w:trPr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7107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Max. temp</w:t>
            </w: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DB8E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0.161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B167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Intercept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7596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998.47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EC0A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71.50</w:t>
            </w: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E85D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13.96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227C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&lt;0.001</w:t>
            </w:r>
          </w:p>
        </w:tc>
        <w:tc>
          <w:tcPr>
            <w:tcW w:w="5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D2C8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***</w:t>
            </w:r>
          </w:p>
        </w:tc>
      </w:tr>
      <w:tr w:rsidR="00120AE8" w:rsidRPr="00E40DE3" w14:paraId="3EFFDA4E" w14:textId="77777777" w:rsidTr="00A71395">
        <w:trPr>
          <w:trHeight w:hRule="exact" w:val="259"/>
        </w:trPr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6A8D578A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B6444B0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0AC01EE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Moisture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1D2FA2D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-87.77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5D46DB5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14.62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1819F08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-6.00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4BECD6B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&lt;0.001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6DB8811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***</w:t>
            </w:r>
          </w:p>
        </w:tc>
      </w:tr>
      <w:tr w:rsidR="00120AE8" w:rsidRPr="00E40DE3" w14:paraId="08680AC1" w14:textId="77777777" w:rsidTr="00A71395">
        <w:trPr>
          <w:trHeight w:hRule="exact" w:val="259"/>
        </w:trPr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7866ABEA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Flame length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5DE1816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0.222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044EC303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Intercept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C9BF459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142.54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5F9E541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7.33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EDCD02C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19.44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82AEE7E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&lt;0.001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20C2EB0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***</w:t>
            </w:r>
          </w:p>
        </w:tc>
      </w:tr>
      <w:tr w:rsidR="00120AE8" w:rsidRPr="00E40DE3" w14:paraId="5E211C11" w14:textId="77777777" w:rsidTr="00A71395">
        <w:trPr>
          <w:trHeight w:hRule="exact" w:val="259"/>
        </w:trPr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1A714869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6F3A3C3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BDE2B7B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Moisture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536FE01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-7.41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9BB2A8E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1.55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2C5C5A49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-4.76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E006E0B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&lt;0.001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18A9FCC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***</w:t>
            </w:r>
          </w:p>
        </w:tc>
      </w:tr>
      <w:tr w:rsidR="00120AE8" w:rsidRPr="00E40DE3" w14:paraId="6B736918" w14:textId="77777777" w:rsidTr="00A71395">
        <w:trPr>
          <w:trHeight w:hRule="exact" w:val="259"/>
        </w:trPr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373E928A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Consumption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6889437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0.209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0AB0B3F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Intercept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CDB6718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106.50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80F039F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3.99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30AC700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26.70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F81157B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&lt;0.001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621D84A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***</w:t>
            </w:r>
          </w:p>
        </w:tc>
      </w:tr>
      <w:tr w:rsidR="00120AE8" w:rsidRPr="00E40DE3" w14:paraId="65B3FA4E" w14:textId="77777777" w:rsidTr="00A71395">
        <w:trPr>
          <w:trHeight w:hRule="exact" w:val="259"/>
        </w:trPr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4593B23B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E296CA8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63A401A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Moisture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3B9DB78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-4.09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C256303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0.82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1542A74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-5.01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04ED7F1C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&lt;0.001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631F5EB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***</w:t>
            </w:r>
          </w:p>
        </w:tc>
      </w:tr>
      <w:tr w:rsidR="00120AE8" w:rsidRPr="00E40DE3" w14:paraId="09C97D64" w14:textId="77777777" w:rsidTr="00A71395">
        <w:trPr>
          <w:trHeight w:hRule="exact" w:val="259"/>
        </w:trPr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44967C8B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Duration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C34C426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0.048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F55D5F8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Intercept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AFE8813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91.78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1B719D8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5.97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8673E40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15.37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BCBDB5D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&lt;0.001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6AB6EE0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***</w:t>
            </w:r>
          </w:p>
        </w:tc>
      </w:tr>
      <w:tr w:rsidR="00120AE8" w:rsidRPr="00E40DE3" w14:paraId="079CC75D" w14:textId="77777777" w:rsidTr="00A71395">
        <w:trPr>
          <w:trHeight w:hRule="exact" w:val="259"/>
        </w:trPr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11DC1C07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42C02F2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779E5EA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Moisture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A762058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-3.79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0C39DBF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1.24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B8770B1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-3.06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5FB1B00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0.003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D47D400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***</w:t>
            </w:r>
          </w:p>
        </w:tc>
      </w:tr>
      <w:tr w:rsidR="00120AE8" w:rsidRPr="00E40DE3" w14:paraId="52F05070" w14:textId="77777777" w:rsidTr="00A71395">
        <w:trPr>
          <w:trHeight w:hRule="exact" w:val="259"/>
        </w:trPr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2498F994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 xml:space="preserve">Thermal dose load 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BAB5E7C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0.161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8548BF9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Intercept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E8A8986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60332.91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3CAD11E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4558.58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6C5340E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13.24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66AD3DA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&lt;0.001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B4E3913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***</w:t>
            </w:r>
          </w:p>
        </w:tc>
      </w:tr>
      <w:tr w:rsidR="00120AE8" w:rsidRPr="00E40DE3" w14:paraId="494B3887" w14:textId="77777777" w:rsidTr="00A71395">
        <w:trPr>
          <w:trHeight w:hRule="exact" w:val="259"/>
        </w:trPr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684ABDEA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664A30F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DD04341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Moisture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9B0CF0F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-4334.04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F043FFF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943.28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11819C3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-4.59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4A13F0E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&lt;0.001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8FCE788" w14:textId="77777777" w:rsidR="00120AE8" w:rsidRPr="00253DC4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253DC4">
              <w:rPr>
                <w:rFonts w:eastAsia="Times New Roman" w:cs="Times New Roman"/>
                <w:color w:val="000000"/>
                <w:szCs w:val="24"/>
              </w:rPr>
              <w:t>***</w:t>
            </w:r>
          </w:p>
        </w:tc>
      </w:tr>
    </w:tbl>
    <w:p w14:paraId="65C47100" w14:textId="77777777" w:rsidR="00120AE8" w:rsidRDefault="00120AE8" w:rsidP="00120AE8">
      <w:pPr>
        <w:rPr>
          <w:rFonts w:cs="Times New Roman"/>
        </w:rPr>
      </w:pPr>
    </w:p>
    <w:p w14:paraId="3C3004A9" w14:textId="77777777" w:rsidR="00120AE8" w:rsidRDefault="00120AE8" w:rsidP="00120AE8">
      <w:pPr>
        <w:rPr>
          <w:rFonts w:cs="Times New Roman"/>
        </w:rPr>
        <w:sectPr w:rsidR="00120AE8" w:rsidSect="00120AE8">
          <w:headerReference w:type="default" r:id="rId7"/>
          <w:pgSz w:w="12240" w:h="15840"/>
          <w:pgMar w:top="1440" w:right="1440" w:bottom="1440" w:left="1800" w:header="720" w:footer="720" w:gutter="0"/>
          <w:cols w:space="720"/>
          <w:docGrid w:linePitch="360"/>
        </w:sectPr>
      </w:pPr>
    </w:p>
    <w:p w14:paraId="192FA44F" w14:textId="77777777" w:rsidR="00120AE8" w:rsidRPr="007B33C2" w:rsidRDefault="00120AE8" w:rsidP="00120AE8">
      <w:pPr>
        <w:pStyle w:val="Caption"/>
        <w:rPr>
          <w:rFonts w:cs="Times New Roman"/>
          <w:sz w:val="22"/>
          <w:szCs w:val="22"/>
        </w:rPr>
      </w:pPr>
      <w:bookmarkStart w:id="2" w:name="_Toc141270318"/>
      <w:r w:rsidRPr="004A7CD3">
        <w:rPr>
          <w:sz w:val="24"/>
          <w:szCs w:val="24"/>
        </w:rPr>
        <w:lastRenderedPageBreak/>
        <w:t xml:space="preserve">Supplemental Table 3. </w:t>
      </w:r>
      <w:r w:rsidRPr="004A7CD3">
        <w:rPr>
          <w:rFonts w:cs="Times New Roman"/>
          <w:sz w:val="24"/>
          <w:szCs w:val="24"/>
        </w:rPr>
        <w:t>Differences</w:t>
      </w:r>
      <w:r w:rsidRPr="009F3F1B">
        <w:rPr>
          <w:rFonts w:cs="Times New Roman"/>
          <w:sz w:val="24"/>
          <w:szCs w:val="24"/>
        </w:rPr>
        <w:t xml:space="preserve"> in combined flammability of Columbia needlegrass at two fuel moisture </w:t>
      </w:r>
      <w:r>
        <w:rPr>
          <w:rFonts w:cs="Times New Roman"/>
          <w:sz w:val="24"/>
          <w:szCs w:val="24"/>
        </w:rPr>
        <w:t xml:space="preserve">(FM) </w:t>
      </w:r>
      <w:r w:rsidRPr="009F3F1B">
        <w:rPr>
          <w:rFonts w:cs="Times New Roman"/>
          <w:sz w:val="24"/>
          <w:szCs w:val="24"/>
        </w:rPr>
        <w:t>levels (categorical covariate) by annual grass (AG) mass and moisture using multiple ANOVA tests</w:t>
      </w:r>
      <w:r w:rsidRPr="00AD0201">
        <w:rPr>
          <w:rFonts w:cs="Times New Roman"/>
          <w:sz w:val="22"/>
          <w:szCs w:val="22"/>
        </w:rPr>
        <w:t>.</w:t>
      </w:r>
      <w:bookmarkEnd w:id="2"/>
      <w:r w:rsidRPr="00AD0201">
        <w:rPr>
          <w:rFonts w:cs="Times New Roman"/>
          <w:sz w:val="22"/>
          <w:szCs w:val="22"/>
        </w:rPr>
        <w:t xml:space="preserve"> </w:t>
      </w:r>
    </w:p>
    <w:tbl>
      <w:tblPr>
        <w:tblW w:w="9837" w:type="dxa"/>
        <w:tblLook w:val="04A0" w:firstRow="1" w:lastRow="0" w:firstColumn="1" w:lastColumn="0" w:noHBand="0" w:noVBand="1"/>
      </w:tblPr>
      <w:tblGrid>
        <w:gridCol w:w="1440"/>
        <w:gridCol w:w="1149"/>
        <w:gridCol w:w="1296"/>
        <w:gridCol w:w="516"/>
        <w:gridCol w:w="1016"/>
        <w:gridCol w:w="901"/>
        <w:gridCol w:w="827"/>
        <w:gridCol w:w="900"/>
        <w:gridCol w:w="483"/>
        <w:gridCol w:w="1109"/>
        <w:gridCol w:w="447"/>
      </w:tblGrid>
      <w:tr w:rsidR="00120AE8" w:rsidRPr="00542540" w14:paraId="4E11A1B2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F272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Flammability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E6680" w14:textId="77777777" w:rsidR="00120AE8" w:rsidRPr="00811A9E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11A9E">
              <w:rPr>
                <w:rFonts w:cs="Times New Roman"/>
                <w:sz w:val="20"/>
                <w:szCs w:val="20"/>
              </w:rPr>
              <w:t xml:space="preserve">Columbia needlegrass </w:t>
            </w:r>
            <w:r w:rsidRPr="00811A9E">
              <w:rPr>
                <w:rFonts w:eastAsia="Times New Roman" w:cs="Times New Roman"/>
                <w:color w:val="000000"/>
                <w:sz w:val="20"/>
                <w:szCs w:val="20"/>
              </w:rPr>
              <w:t>FM (%)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F1A1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Factor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892C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500B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94D7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Mean sq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C9D2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698DF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</w:t>
            </w: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E36E77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Sig</w:t>
            </w:r>
          </w:p>
        </w:tc>
      </w:tr>
      <w:tr w:rsidR="00120AE8" w:rsidRPr="00542540" w14:paraId="2F05F5C2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1B0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Consumption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D4E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6BD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74C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3C0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2911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BFC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1456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B42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004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35BC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542540" w14:paraId="5055D385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DA23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2F3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CA7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F24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465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3CF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DD9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B7B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0.365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0901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542540" w14:paraId="59B62D9A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827E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C1D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131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7BB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338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9171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AAE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0B0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E9D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2049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20AE8" w:rsidRPr="00542540" w14:paraId="175478DB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619C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706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9A8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CE1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25E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10454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A99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2614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F92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16.28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D57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E1C68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120AE8" w:rsidRPr="00542540" w14:paraId="4065B934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3071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327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1FA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F94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869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231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962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493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71CB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542540" w14:paraId="48BEC00F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CB1F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25D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E70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7CB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406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9793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E45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DD6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06E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D303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20AE8" w:rsidRPr="00542540" w14:paraId="07116B99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EDB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Duration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7A3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B62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D16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25D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3407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CFF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1704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4AA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1.6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3E7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EEAC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542540" w14:paraId="2C3DE85C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92F1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F08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681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66F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F06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2F8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29E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774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AE27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542540" w14:paraId="1C7FC7E7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ED0F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37E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A8D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B0D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662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39014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A5A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1027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C5B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346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D0FB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20AE8" w:rsidRPr="00542540" w14:paraId="4ED596AE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B125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DC8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7CF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D99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134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54132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9FC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13533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204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10.17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8B4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CBE18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120AE8" w:rsidRPr="00542540" w14:paraId="7B3AEBE1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63A1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103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3FF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56A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0FA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12677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0C8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4226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949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3.1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5BF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FF1C5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120AE8" w:rsidRPr="00542540" w14:paraId="0813F08F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045C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0D5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C81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AE1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6CE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170276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087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1330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D2C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582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31ED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20AE8" w:rsidRPr="00542540" w14:paraId="6DE369E4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637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Flame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height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551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A41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896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4BD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1185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7B4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166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14B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0.551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B5E0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542540" w14:paraId="1CE9989B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3BE0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D78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C64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992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EF1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211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95B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B0C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0.869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C418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542540" w14:paraId="54F8957A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2243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47C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2BD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46F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7C7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15343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437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959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C19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8E8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6EF5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20AE8" w:rsidRPr="00542540" w14:paraId="3D435AE4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3DFD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F67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029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F56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95B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6210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356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1552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1C9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1.5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BB1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1A92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542540" w14:paraId="75112087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C43A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D86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165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19C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42D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2157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C72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4B4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E04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0.555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DED3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542540" w14:paraId="25C80295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CFEF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C51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BED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6D3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9D6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47004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BB7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1022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4A1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9B5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C035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20AE8" w:rsidRPr="00542540" w14:paraId="0D1815F7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E4E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Thermal dose</w:t>
            </w: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0C1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D11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AB2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058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8.02E+08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EAA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4E+08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B26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F9E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0.545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4D12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542540" w14:paraId="66A157CA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6DEF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556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E3C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376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9DF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59030442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550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5.9E+07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421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125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0.765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3975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542540" w14:paraId="0AC447DF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DE43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902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CE0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183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FA3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2.47E+10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B9F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6.5E+08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DB6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E21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E767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20AE8" w:rsidRPr="00542540" w14:paraId="4F6CE8D8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DACE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CB6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167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0B4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546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1.02E+10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B02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2.6E+09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271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CC7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BDDE9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120AE8" w:rsidRPr="00542540" w14:paraId="38B582B2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7EF6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6AB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2BD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D17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B38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5.66E+09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0DD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1.9E+09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3D2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EC4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9F5C0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120AE8" w:rsidRPr="00542540" w14:paraId="3831C465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A621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140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55A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7EB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3D2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7.91E+10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E95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6.2E+08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6E7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020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0B4B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20AE8" w:rsidRPr="00542540" w14:paraId="5E913D96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307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Max. temp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C33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A5C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1E0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CE6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48933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5FE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24466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EF4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C3D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0.817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FFB8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542540" w14:paraId="090153F7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91A4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F48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CDF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FD3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D11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9810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3C5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9810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BF6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BE8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0.777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1922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542540" w14:paraId="04D809F6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E434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5E9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3CB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0AD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587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4580669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80A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120544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B7A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367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25BC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20AE8" w:rsidRPr="00542540" w14:paraId="6C01C12A" w14:textId="77777777" w:rsidTr="00A71395">
        <w:trPr>
          <w:gridAfter w:val="2"/>
          <w:wAfter w:w="1556" w:type="dxa"/>
          <w:trHeight w:val="1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D0F8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B98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08A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AB8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86F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104588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E14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26147</w:t>
            </w:r>
          </w:p>
        </w:tc>
        <w:tc>
          <w:tcPr>
            <w:tcW w:w="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77A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0.3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BB0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D7E89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542540" w14:paraId="6D9C0DD7" w14:textId="77777777" w:rsidTr="00A71395">
        <w:trPr>
          <w:gridAfter w:val="2"/>
          <w:wAfter w:w="1556" w:type="dxa"/>
          <w:trHeight w:val="279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54FB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EA3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03D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6B1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A54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137129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98439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45710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A655F0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DFC713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0.614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688FBEE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542540" w14:paraId="20537E07" w14:textId="77777777" w:rsidTr="00A71395">
        <w:trPr>
          <w:trHeight w:val="144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BF47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DF00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D962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73C8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ABEF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9842780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107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75714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FC3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95C90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4D66E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1A71C4E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7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99C6821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3E168352" w14:textId="77777777" w:rsidR="00120AE8" w:rsidRDefault="00120AE8" w:rsidP="00120AE8">
      <w:pPr>
        <w:rPr>
          <w:rFonts w:cs="Times New Roman"/>
        </w:rPr>
      </w:pPr>
      <w:r>
        <w:rPr>
          <w:rFonts w:cs="Times New Roman"/>
        </w:rPr>
        <w:br w:type="page"/>
      </w:r>
    </w:p>
    <w:p w14:paraId="00B8C426" w14:textId="77777777" w:rsidR="00120AE8" w:rsidRPr="009F3F1B" w:rsidRDefault="00120AE8" w:rsidP="00120AE8">
      <w:pPr>
        <w:pStyle w:val="Caption"/>
        <w:rPr>
          <w:rFonts w:cs="Times New Roman"/>
          <w:sz w:val="24"/>
          <w:szCs w:val="24"/>
        </w:rPr>
      </w:pPr>
      <w:bookmarkStart w:id="3" w:name="_Toc141270319"/>
      <w:r w:rsidRPr="004A7CD3">
        <w:rPr>
          <w:sz w:val="24"/>
          <w:szCs w:val="24"/>
        </w:rPr>
        <w:lastRenderedPageBreak/>
        <w:t>Supplemental Table 4.</w:t>
      </w:r>
      <w:r w:rsidRPr="004A7CD3">
        <w:rPr>
          <w:rFonts w:cs="Times New Roman"/>
          <w:sz w:val="24"/>
          <w:szCs w:val="24"/>
        </w:rPr>
        <w:t xml:space="preserve"> Differences</w:t>
      </w:r>
      <w:r w:rsidRPr="009F3F1B">
        <w:rPr>
          <w:rFonts w:cs="Times New Roman"/>
          <w:sz w:val="24"/>
          <w:szCs w:val="24"/>
        </w:rPr>
        <w:t xml:space="preserve"> in combined flammability of </w:t>
      </w:r>
      <w:proofErr w:type="spellStart"/>
      <w:r w:rsidRPr="009F3F1B">
        <w:rPr>
          <w:rFonts w:cs="Times New Roman"/>
          <w:sz w:val="24"/>
          <w:szCs w:val="24"/>
        </w:rPr>
        <w:t>bluebunch</w:t>
      </w:r>
      <w:proofErr w:type="spellEnd"/>
      <w:r w:rsidRPr="009F3F1B">
        <w:rPr>
          <w:rFonts w:cs="Times New Roman"/>
          <w:sz w:val="24"/>
          <w:szCs w:val="24"/>
        </w:rPr>
        <w:t xml:space="preserve"> wheatgrass at two fuel moisture </w:t>
      </w:r>
      <w:r>
        <w:rPr>
          <w:rFonts w:cs="Times New Roman"/>
          <w:sz w:val="24"/>
          <w:szCs w:val="24"/>
        </w:rPr>
        <w:t xml:space="preserve">(FM) </w:t>
      </w:r>
      <w:r w:rsidRPr="009F3F1B">
        <w:rPr>
          <w:rFonts w:cs="Times New Roman"/>
          <w:sz w:val="24"/>
          <w:szCs w:val="24"/>
        </w:rPr>
        <w:t>levels (</w:t>
      </w:r>
      <w:r>
        <w:rPr>
          <w:rFonts w:cs="Times New Roman"/>
          <w:sz w:val="24"/>
          <w:szCs w:val="24"/>
        </w:rPr>
        <w:t>categorical</w:t>
      </w:r>
      <w:r w:rsidRPr="009F3F1B">
        <w:rPr>
          <w:rFonts w:cs="Times New Roman"/>
          <w:sz w:val="24"/>
          <w:szCs w:val="24"/>
        </w:rPr>
        <w:t xml:space="preserve"> covariate) by annual grass (AG) mass and moisture using multiple ANOVA tests.</w:t>
      </w:r>
      <w:bookmarkEnd w:id="3"/>
    </w:p>
    <w:tbl>
      <w:tblPr>
        <w:tblW w:w="8326" w:type="dxa"/>
        <w:tblLook w:val="04A0" w:firstRow="1" w:lastRow="0" w:firstColumn="1" w:lastColumn="0" w:noHBand="0" w:noVBand="1"/>
      </w:tblPr>
      <w:tblGrid>
        <w:gridCol w:w="1440"/>
        <w:gridCol w:w="1105"/>
        <w:gridCol w:w="1334"/>
        <w:gridCol w:w="416"/>
        <w:gridCol w:w="1001"/>
        <w:gridCol w:w="1001"/>
        <w:gridCol w:w="864"/>
        <w:gridCol w:w="779"/>
        <w:gridCol w:w="483"/>
      </w:tblGrid>
      <w:tr w:rsidR="00120AE8" w:rsidRPr="007A7305" w14:paraId="36FE2B0A" w14:textId="77777777" w:rsidTr="00A71395">
        <w:trPr>
          <w:trHeight w:val="2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993B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Flammability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57A66" w14:textId="77777777" w:rsidR="00120AE8" w:rsidRPr="00811A9E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811A9E">
              <w:rPr>
                <w:rFonts w:cs="Times New Roman"/>
                <w:sz w:val="20"/>
                <w:szCs w:val="20"/>
              </w:rPr>
              <w:t>Bluebunch</w:t>
            </w:r>
            <w:proofErr w:type="spellEnd"/>
            <w:r w:rsidRPr="00811A9E">
              <w:rPr>
                <w:rFonts w:cs="Times New Roman"/>
                <w:sz w:val="20"/>
                <w:szCs w:val="20"/>
              </w:rPr>
              <w:t xml:space="preserve"> wheatgrass </w:t>
            </w:r>
            <w:r w:rsidRPr="00811A9E">
              <w:rPr>
                <w:rFonts w:eastAsia="Times New Roman" w:cs="Times New Roman"/>
                <w:color w:val="000000"/>
                <w:sz w:val="20"/>
                <w:szCs w:val="20"/>
              </w:rPr>
              <w:t>FM (%)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57DF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Factor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E173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D727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C549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Mean sq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6AC4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CF8A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</w:t>
            </w: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3D554C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Sig</w:t>
            </w:r>
          </w:p>
        </w:tc>
      </w:tr>
      <w:tr w:rsidR="00120AE8" w:rsidRPr="007A7305" w14:paraId="320108C7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DDB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Consumption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D9C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4DE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C59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81C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8B9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64A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949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F4B1A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120AE8" w:rsidRPr="007A7305" w14:paraId="242DA574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7615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01E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177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EED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FB6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933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F90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370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448E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7A7305" w14:paraId="76D3A6DA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1D53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A5E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B9C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BA2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309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2DC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E65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764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811E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20AE8" w:rsidRPr="007A7305" w14:paraId="0928C322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F49A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981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12D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278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6D8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4529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DDC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7C4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5.6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81B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C5153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120AE8" w:rsidRPr="007A7305" w14:paraId="6F33927C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AB11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A27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694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800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145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763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22F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BFF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425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0.422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4C98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7A7305" w14:paraId="384B0AD7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8E78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48F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0E7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947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AF3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12259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835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563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1DC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722B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20AE8" w:rsidRPr="007A7305" w14:paraId="1DE77A29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9D7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Duration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CED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34E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1BC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219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1096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939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093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D0F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E2D9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7A7305" w14:paraId="2243B054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36E2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5A9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083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995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9DE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1106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985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1106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B55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C65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C7A7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7A7305" w14:paraId="3599E1F4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52B8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2C4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1B3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307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78D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19967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6C5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A4E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A3C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816A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20AE8" w:rsidRPr="007A7305" w14:paraId="486E9F5D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2CF2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41E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8D8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D7A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DAF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43287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3A4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14429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75E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19.57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F1C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6A82E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120AE8" w:rsidRPr="007A7305" w14:paraId="515BBB75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8488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35C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6A4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24D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A17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4259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6B3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1420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B33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1.9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22D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D42E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7A7305" w14:paraId="25B83177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4BCC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B83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C70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635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DE3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71508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8C6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EE6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055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0BFB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20AE8" w:rsidRPr="007A7305" w14:paraId="01B259EE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757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Flame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height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9B9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DAA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261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CEE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1475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09E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B89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377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8B13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7A7305" w14:paraId="65F2EA7C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AA9F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613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687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EC1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8F1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08D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76D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2CE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0.613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0993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7A7305" w14:paraId="43E2E640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7B87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B3C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829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44D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436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3774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47E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1FE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143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975A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20AE8" w:rsidRPr="007A7305" w14:paraId="559BA28E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FEC9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678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298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ADF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47E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16387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55D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5462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236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6.46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A5E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7119D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120AE8" w:rsidRPr="007A7305" w14:paraId="4F320BED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F85A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7B9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78F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746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068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5324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2A1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1775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5AA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64E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5EBC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7A7305" w14:paraId="1F564F0C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6182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8CF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F0A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A8C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CFE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31283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044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845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858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C02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EFEE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20AE8" w:rsidRPr="007A7305" w14:paraId="5D086C64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326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Thermal dose</w:t>
            </w: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CE3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F98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889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DD3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7.02E+08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9BA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3.51E+08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5E3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1.1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556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AEA3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7A7305" w14:paraId="60A72D3F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1072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B04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0C2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F9E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D70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3.35E+08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2BB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3.35E+08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1B6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F55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AC3D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7A7305" w14:paraId="6BFCC725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C18D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003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D89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B83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938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9.03E+09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BC5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3.01E+08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296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4AB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1BA8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20AE8" w:rsidRPr="007A7305" w14:paraId="45EBD149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BFF0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50C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908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676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059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1.1E+10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A71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3.67E+09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9FA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E83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F4736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120AE8" w:rsidRPr="007A7305" w14:paraId="755F23CC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C23A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E35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6A4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34E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597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3.22E+09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90F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1.07E+09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1C1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23C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F7098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120AE8" w:rsidRPr="007A7305" w14:paraId="7E52132E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4C3B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6ED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0E2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360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888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2.58E+10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47F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2.64E+08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9D4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680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4418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20AE8" w:rsidRPr="007A7305" w14:paraId="04C56387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CEB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Max. temp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FCE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B78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9EA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0F6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221190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402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110595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D7D0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1BC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0.348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5A91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7A7305" w14:paraId="6DDE3929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E90B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0AE9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642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58B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BD9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6120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65B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6120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C99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AB9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0.807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BEF7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7A7305" w14:paraId="4665AE34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DC0D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7F7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E08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A0C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D81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3037736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CB3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101258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B7A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63DB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D93A4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20AE8" w:rsidRPr="007A7305" w14:paraId="6945AA97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E080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5FA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324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B8D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E5C8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1339142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E7E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446381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206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4.8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D6D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E3A76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120AE8" w:rsidRPr="007A7305" w14:paraId="38A49491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4803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56C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141E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AG moisture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C9B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82D1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450510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348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150170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56D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711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0.185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CBF53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:rsidRPr="007A7305" w14:paraId="3BFC6145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4481C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F0DF2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6EA75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D79ED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B3066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9062072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C6E7A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91536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72BB7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4ECCF" w14:textId="77777777" w:rsidR="00120AE8" w:rsidRPr="00F54117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54117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8DBF9B" w14:textId="77777777" w:rsidR="00120AE8" w:rsidRPr="00F54117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C2C643D" w14:textId="77777777" w:rsidR="00120AE8" w:rsidRDefault="00120AE8" w:rsidP="00120AE8">
      <w:pPr>
        <w:rPr>
          <w:iCs/>
          <w:szCs w:val="24"/>
          <w:highlight w:val="yellow"/>
        </w:rPr>
      </w:pPr>
      <w:r>
        <w:rPr>
          <w:szCs w:val="24"/>
          <w:highlight w:val="yellow"/>
        </w:rPr>
        <w:br w:type="page"/>
      </w:r>
    </w:p>
    <w:p w14:paraId="2E0E5FA3" w14:textId="77777777" w:rsidR="00120AE8" w:rsidRDefault="00120AE8" w:rsidP="00120AE8">
      <w:pPr>
        <w:pStyle w:val="Caption"/>
        <w:rPr>
          <w:rFonts w:cs="Times New Roman"/>
          <w:sz w:val="24"/>
          <w:szCs w:val="24"/>
        </w:rPr>
      </w:pPr>
      <w:r w:rsidRPr="004A7CD3">
        <w:rPr>
          <w:sz w:val="24"/>
          <w:szCs w:val="24"/>
        </w:rPr>
        <w:lastRenderedPageBreak/>
        <w:t>Supplemental Table 5.</w:t>
      </w:r>
      <w:r w:rsidRPr="004A7CD3">
        <w:rPr>
          <w:rFonts w:cs="Times New Roman"/>
          <w:sz w:val="24"/>
          <w:szCs w:val="24"/>
        </w:rPr>
        <w:t xml:space="preserve"> Linear models</w:t>
      </w:r>
      <w:r>
        <w:rPr>
          <w:rFonts w:cs="Times New Roman"/>
          <w:sz w:val="24"/>
          <w:szCs w:val="24"/>
        </w:rPr>
        <w:t xml:space="preserve"> testing differences in effect size for each flammability attribute by perennial grass (PG) species, PG fuel moisture (FM) annual grass (AG) FM, and AG mass. </w:t>
      </w:r>
    </w:p>
    <w:tbl>
      <w:tblPr>
        <w:tblW w:w="8860" w:type="dxa"/>
        <w:tblLook w:val="04A0" w:firstRow="1" w:lastRow="0" w:firstColumn="1" w:lastColumn="0" w:noHBand="0" w:noVBand="1"/>
      </w:tblPr>
      <w:tblGrid>
        <w:gridCol w:w="1440"/>
        <w:gridCol w:w="1380"/>
        <w:gridCol w:w="1240"/>
        <w:gridCol w:w="960"/>
        <w:gridCol w:w="960"/>
        <w:gridCol w:w="960"/>
        <w:gridCol w:w="960"/>
        <w:gridCol w:w="960"/>
      </w:tblGrid>
      <w:tr w:rsidR="00120AE8" w14:paraId="2E70CDA2" w14:textId="77777777" w:rsidTr="00A71395">
        <w:trPr>
          <w:trHeight w:val="2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77C422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Flammability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C36FA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Subset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C5DA94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</w:rPr>
              <w:t>Indep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. Var.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5F3DB9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CFD9DF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Std error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E5F6A2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 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338EA6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F4626E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Sig. </w:t>
            </w:r>
          </w:p>
        </w:tc>
      </w:tr>
      <w:tr w:rsidR="00120AE8" w14:paraId="56AFEAFC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388D981E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Consumption </w:t>
            </w:r>
          </w:p>
        </w:tc>
        <w:tc>
          <w:tcPr>
            <w:tcW w:w="1380" w:type="dxa"/>
            <w:noWrap/>
            <w:vAlign w:val="bottom"/>
            <w:hideMark/>
          </w:tcPr>
          <w:p w14:paraId="2B118FB1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All</w:t>
            </w:r>
          </w:p>
        </w:tc>
        <w:tc>
          <w:tcPr>
            <w:tcW w:w="1240" w:type="dxa"/>
            <w:noWrap/>
            <w:vAlign w:val="bottom"/>
            <w:hideMark/>
          </w:tcPr>
          <w:p w14:paraId="5BC23624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PG species</w:t>
            </w:r>
          </w:p>
        </w:tc>
        <w:tc>
          <w:tcPr>
            <w:tcW w:w="960" w:type="dxa"/>
            <w:noWrap/>
            <w:vAlign w:val="bottom"/>
            <w:hideMark/>
          </w:tcPr>
          <w:p w14:paraId="44A3EFCD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60" w:type="dxa"/>
            <w:noWrap/>
            <w:vAlign w:val="bottom"/>
            <w:hideMark/>
          </w:tcPr>
          <w:p w14:paraId="60335474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60" w:type="dxa"/>
            <w:noWrap/>
            <w:vAlign w:val="bottom"/>
            <w:hideMark/>
          </w:tcPr>
          <w:p w14:paraId="2C3BBCD6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-9.86</w:t>
            </w:r>
          </w:p>
        </w:tc>
        <w:tc>
          <w:tcPr>
            <w:tcW w:w="960" w:type="dxa"/>
            <w:noWrap/>
            <w:vAlign w:val="bottom"/>
            <w:hideMark/>
          </w:tcPr>
          <w:p w14:paraId="0AC8174A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0" w:type="dxa"/>
            <w:noWrap/>
            <w:vAlign w:val="bottom"/>
            <w:hideMark/>
          </w:tcPr>
          <w:p w14:paraId="3932388A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20AE8" w14:paraId="11A6D304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35D6B21E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087C0A4F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19A43146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PG FM</w:t>
            </w:r>
          </w:p>
        </w:tc>
        <w:tc>
          <w:tcPr>
            <w:tcW w:w="960" w:type="dxa"/>
            <w:noWrap/>
            <w:vAlign w:val="bottom"/>
            <w:hideMark/>
          </w:tcPr>
          <w:p w14:paraId="4B03033A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60" w:type="dxa"/>
            <w:noWrap/>
            <w:vAlign w:val="bottom"/>
            <w:hideMark/>
          </w:tcPr>
          <w:p w14:paraId="4D9F95C5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60" w:type="dxa"/>
            <w:noWrap/>
            <w:vAlign w:val="bottom"/>
            <w:hideMark/>
          </w:tcPr>
          <w:p w14:paraId="7E418E44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60" w:type="dxa"/>
            <w:noWrap/>
            <w:vAlign w:val="bottom"/>
            <w:hideMark/>
          </w:tcPr>
          <w:p w14:paraId="33FBAF87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960" w:type="dxa"/>
            <w:noWrap/>
            <w:vAlign w:val="bottom"/>
            <w:hideMark/>
          </w:tcPr>
          <w:p w14:paraId="5989AC60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14:paraId="2CAD88E7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47FA08C2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5E2EDF2E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4734C658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AG FM </w:t>
            </w:r>
          </w:p>
        </w:tc>
        <w:tc>
          <w:tcPr>
            <w:tcW w:w="960" w:type="dxa"/>
            <w:noWrap/>
            <w:vAlign w:val="bottom"/>
            <w:hideMark/>
          </w:tcPr>
          <w:p w14:paraId="4EAA079E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60" w:type="dxa"/>
            <w:noWrap/>
            <w:vAlign w:val="bottom"/>
            <w:hideMark/>
          </w:tcPr>
          <w:p w14:paraId="6BF31695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60" w:type="dxa"/>
            <w:noWrap/>
            <w:vAlign w:val="bottom"/>
            <w:hideMark/>
          </w:tcPr>
          <w:p w14:paraId="67B63854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-0.56</w:t>
            </w:r>
          </w:p>
        </w:tc>
        <w:tc>
          <w:tcPr>
            <w:tcW w:w="960" w:type="dxa"/>
            <w:noWrap/>
            <w:vAlign w:val="bottom"/>
            <w:hideMark/>
          </w:tcPr>
          <w:p w14:paraId="549BE56D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0.575</w:t>
            </w:r>
          </w:p>
        </w:tc>
        <w:tc>
          <w:tcPr>
            <w:tcW w:w="960" w:type="dxa"/>
            <w:noWrap/>
            <w:vAlign w:val="bottom"/>
            <w:hideMark/>
          </w:tcPr>
          <w:p w14:paraId="7BBD6A8C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14:paraId="76CDDE58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1869CC21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2DC8C909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0AD516D8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960" w:type="dxa"/>
            <w:noWrap/>
            <w:vAlign w:val="bottom"/>
            <w:hideMark/>
          </w:tcPr>
          <w:p w14:paraId="2BDA1544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60" w:type="dxa"/>
            <w:noWrap/>
            <w:vAlign w:val="bottom"/>
            <w:hideMark/>
          </w:tcPr>
          <w:p w14:paraId="686E9F67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60" w:type="dxa"/>
            <w:noWrap/>
            <w:vAlign w:val="bottom"/>
            <w:hideMark/>
          </w:tcPr>
          <w:p w14:paraId="76E61A1E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960" w:type="dxa"/>
            <w:noWrap/>
            <w:vAlign w:val="bottom"/>
            <w:hideMark/>
          </w:tcPr>
          <w:p w14:paraId="7484D9B8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60" w:type="dxa"/>
            <w:noWrap/>
            <w:vAlign w:val="bottom"/>
            <w:hideMark/>
          </w:tcPr>
          <w:p w14:paraId="27A16C8B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120AE8" w14:paraId="0707A837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52D7CB9B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3BAADA0B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Needlegrass </w:t>
            </w:r>
          </w:p>
        </w:tc>
        <w:tc>
          <w:tcPr>
            <w:tcW w:w="1240" w:type="dxa"/>
            <w:noWrap/>
            <w:vAlign w:val="bottom"/>
            <w:hideMark/>
          </w:tcPr>
          <w:p w14:paraId="247B9E95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PG FM</w:t>
            </w:r>
          </w:p>
        </w:tc>
        <w:tc>
          <w:tcPr>
            <w:tcW w:w="960" w:type="dxa"/>
            <w:noWrap/>
            <w:vAlign w:val="bottom"/>
            <w:hideMark/>
          </w:tcPr>
          <w:p w14:paraId="357F71A7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60" w:type="dxa"/>
            <w:noWrap/>
            <w:vAlign w:val="bottom"/>
            <w:hideMark/>
          </w:tcPr>
          <w:p w14:paraId="7537DDFE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60" w:type="dxa"/>
            <w:noWrap/>
            <w:vAlign w:val="bottom"/>
            <w:hideMark/>
          </w:tcPr>
          <w:p w14:paraId="7B4C60AA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960" w:type="dxa"/>
            <w:noWrap/>
            <w:vAlign w:val="bottom"/>
            <w:hideMark/>
          </w:tcPr>
          <w:p w14:paraId="3C2562A7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60" w:type="dxa"/>
            <w:noWrap/>
            <w:vAlign w:val="bottom"/>
            <w:hideMark/>
          </w:tcPr>
          <w:p w14:paraId="0146751E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120AE8" w14:paraId="78908EB4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4BCCEED1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0FF2AD0B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6BE54A5F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960" w:type="dxa"/>
            <w:noWrap/>
            <w:vAlign w:val="bottom"/>
            <w:hideMark/>
          </w:tcPr>
          <w:p w14:paraId="5663145F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60" w:type="dxa"/>
            <w:noWrap/>
            <w:vAlign w:val="bottom"/>
            <w:hideMark/>
          </w:tcPr>
          <w:p w14:paraId="32117613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60" w:type="dxa"/>
            <w:noWrap/>
            <w:vAlign w:val="bottom"/>
            <w:hideMark/>
          </w:tcPr>
          <w:p w14:paraId="62EB9084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960" w:type="dxa"/>
            <w:noWrap/>
            <w:vAlign w:val="bottom"/>
            <w:hideMark/>
          </w:tcPr>
          <w:p w14:paraId="0213FB16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60" w:type="dxa"/>
            <w:noWrap/>
            <w:vAlign w:val="bottom"/>
            <w:hideMark/>
          </w:tcPr>
          <w:p w14:paraId="53943A61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14:paraId="0721CAE4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5CBF7CB6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39202C8E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</w:rPr>
              <w:t>Bluebunch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noWrap/>
            <w:vAlign w:val="bottom"/>
            <w:hideMark/>
          </w:tcPr>
          <w:p w14:paraId="225A26A5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PG FM</w:t>
            </w:r>
          </w:p>
        </w:tc>
        <w:tc>
          <w:tcPr>
            <w:tcW w:w="960" w:type="dxa"/>
            <w:noWrap/>
            <w:vAlign w:val="bottom"/>
            <w:hideMark/>
          </w:tcPr>
          <w:p w14:paraId="7789405C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60" w:type="dxa"/>
            <w:noWrap/>
            <w:vAlign w:val="bottom"/>
            <w:hideMark/>
          </w:tcPr>
          <w:p w14:paraId="67770101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60" w:type="dxa"/>
            <w:noWrap/>
            <w:vAlign w:val="bottom"/>
            <w:hideMark/>
          </w:tcPr>
          <w:p w14:paraId="5B6E7FAB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-4.31</w:t>
            </w:r>
          </w:p>
        </w:tc>
        <w:tc>
          <w:tcPr>
            <w:tcW w:w="960" w:type="dxa"/>
            <w:noWrap/>
            <w:vAlign w:val="bottom"/>
            <w:hideMark/>
          </w:tcPr>
          <w:p w14:paraId="3924AA13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0" w:type="dxa"/>
            <w:noWrap/>
            <w:vAlign w:val="bottom"/>
            <w:hideMark/>
          </w:tcPr>
          <w:p w14:paraId="4E9D6468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20AE8" w14:paraId="521EBB6D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714FE4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12A71C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A1A960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EB974D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182D22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8821C1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83CFFE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CF05CF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120AE8" w14:paraId="2C308FFA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00092DA7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Duration </w:t>
            </w:r>
          </w:p>
        </w:tc>
        <w:tc>
          <w:tcPr>
            <w:tcW w:w="1380" w:type="dxa"/>
            <w:noWrap/>
            <w:vAlign w:val="bottom"/>
            <w:hideMark/>
          </w:tcPr>
          <w:p w14:paraId="7B29061A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All</w:t>
            </w:r>
          </w:p>
        </w:tc>
        <w:tc>
          <w:tcPr>
            <w:tcW w:w="1240" w:type="dxa"/>
            <w:noWrap/>
            <w:vAlign w:val="bottom"/>
            <w:hideMark/>
          </w:tcPr>
          <w:p w14:paraId="6FDC1A9D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PG species</w:t>
            </w:r>
          </w:p>
        </w:tc>
        <w:tc>
          <w:tcPr>
            <w:tcW w:w="960" w:type="dxa"/>
            <w:noWrap/>
            <w:vAlign w:val="bottom"/>
            <w:hideMark/>
          </w:tcPr>
          <w:p w14:paraId="69F5FABC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960" w:type="dxa"/>
            <w:noWrap/>
            <w:vAlign w:val="bottom"/>
            <w:hideMark/>
          </w:tcPr>
          <w:p w14:paraId="1CA0E853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60" w:type="dxa"/>
            <w:noWrap/>
            <w:vAlign w:val="bottom"/>
            <w:hideMark/>
          </w:tcPr>
          <w:p w14:paraId="63FD6C73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-6.25</w:t>
            </w:r>
          </w:p>
        </w:tc>
        <w:tc>
          <w:tcPr>
            <w:tcW w:w="960" w:type="dxa"/>
            <w:noWrap/>
            <w:vAlign w:val="bottom"/>
            <w:hideMark/>
          </w:tcPr>
          <w:p w14:paraId="0C366FBE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0" w:type="dxa"/>
            <w:noWrap/>
            <w:vAlign w:val="bottom"/>
            <w:hideMark/>
          </w:tcPr>
          <w:p w14:paraId="1F697815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20AE8" w14:paraId="6E13AABA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5E103532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2ED5B507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578E9CAB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PG FM</w:t>
            </w:r>
          </w:p>
        </w:tc>
        <w:tc>
          <w:tcPr>
            <w:tcW w:w="960" w:type="dxa"/>
            <w:noWrap/>
            <w:vAlign w:val="bottom"/>
            <w:hideMark/>
          </w:tcPr>
          <w:p w14:paraId="151D1EC5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60" w:type="dxa"/>
            <w:noWrap/>
            <w:vAlign w:val="bottom"/>
            <w:hideMark/>
          </w:tcPr>
          <w:p w14:paraId="19322C75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60" w:type="dxa"/>
            <w:noWrap/>
            <w:vAlign w:val="bottom"/>
            <w:hideMark/>
          </w:tcPr>
          <w:p w14:paraId="34E04385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-3.55</w:t>
            </w:r>
          </w:p>
        </w:tc>
        <w:tc>
          <w:tcPr>
            <w:tcW w:w="960" w:type="dxa"/>
            <w:noWrap/>
            <w:vAlign w:val="bottom"/>
            <w:hideMark/>
          </w:tcPr>
          <w:p w14:paraId="1A8B15F1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0" w:type="dxa"/>
            <w:noWrap/>
            <w:vAlign w:val="bottom"/>
            <w:hideMark/>
          </w:tcPr>
          <w:p w14:paraId="64D5831C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120AE8" w14:paraId="3D5EB27F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03898E72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4F2A5C0B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2719E76B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AG FM </w:t>
            </w:r>
          </w:p>
        </w:tc>
        <w:tc>
          <w:tcPr>
            <w:tcW w:w="960" w:type="dxa"/>
            <w:noWrap/>
            <w:vAlign w:val="bottom"/>
            <w:hideMark/>
          </w:tcPr>
          <w:p w14:paraId="27CFAA0C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60" w:type="dxa"/>
            <w:noWrap/>
            <w:vAlign w:val="bottom"/>
            <w:hideMark/>
          </w:tcPr>
          <w:p w14:paraId="64BB4E59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60" w:type="dxa"/>
            <w:noWrap/>
            <w:vAlign w:val="bottom"/>
            <w:hideMark/>
          </w:tcPr>
          <w:p w14:paraId="00B98AD2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960" w:type="dxa"/>
            <w:noWrap/>
            <w:vAlign w:val="bottom"/>
            <w:hideMark/>
          </w:tcPr>
          <w:p w14:paraId="690F4FA3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960" w:type="dxa"/>
            <w:noWrap/>
            <w:vAlign w:val="bottom"/>
            <w:hideMark/>
          </w:tcPr>
          <w:p w14:paraId="0B6F06A6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14:paraId="738A3C98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74F281B5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1666F936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07735B39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960" w:type="dxa"/>
            <w:noWrap/>
            <w:vAlign w:val="bottom"/>
            <w:hideMark/>
          </w:tcPr>
          <w:p w14:paraId="6F7F3B92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60" w:type="dxa"/>
            <w:noWrap/>
            <w:vAlign w:val="bottom"/>
            <w:hideMark/>
          </w:tcPr>
          <w:p w14:paraId="7F1D5422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60" w:type="dxa"/>
            <w:noWrap/>
            <w:vAlign w:val="bottom"/>
            <w:hideMark/>
          </w:tcPr>
          <w:p w14:paraId="2331A58C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7.63</w:t>
            </w:r>
          </w:p>
        </w:tc>
        <w:tc>
          <w:tcPr>
            <w:tcW w:w="960" w:type="dxa"/>
            <w:noWrap/>
            <w:vAlign w:val="bottom"/>
            <w:hideMark/>
          </w:tcPr>
          <w:p w14:paraId="42A8B5D0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0" w:type="dxa"/>
            <w:noWrap/>
            <w:vAlign w:val="bottom"/>
            <w:hideMark/>
          </w:tcPr>
          <w:p w14:paraId="5D53D11D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20AE8" w14:paraId="7D2FE7B3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1943851D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4E56609B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Needlegrass </w:t>
            </w:r>
          </w:p>
        </w:tc>
        <w:tc>
          <w:tcPr>
            <w:tcW w:w="1240" w:type="dxa"/>
            <w:noWrap/>
            <w:vAlign w:val="bottom"/>
            <w:hideMark/>
          </w:tcPr>
          <w:p w14:paraId="62C5078D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PG FM</w:t>
            </w:r>
          </w:p>
        </w:tc>
        <w:tc>
          <w:tcPr>
            <w:tcW w:w="960" w:type="dxa"/>
            <w:noWrap/>
            <w:vAlign w:val="bottom"/>
            <w:hideMark/>
          </w:tcPr>
          <w:p w14:paraId="3BBFA5FB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960" w:type="dxa"/>
            <w:noWrap/>
            <w:vAlign w:val="bottom"/>
            <w:hideMark/>
          </w:tcPr>
          <w:p w14:paraId="424F6E64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60" w:type="dxa"/>
            <w:noWrap/>
            <w:vAlign w:val="bottom"/>
            <w:hideMark/>
          </w:tcPr>
          <w:p w14:paraId="7C4AD4DB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960" w:type="dxa"/>
            <w:noWrap/>
            <w:vAlign w:val="bottom"/>
            <w:hideMark/>
          </w:tcPr>
          <w:p w14:paraId="5DD4D04A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0.524</w:t>
            </w:r>
          </w:p>
        </w:tc>
        <w:tc>
          <w:tcPr>
            <w:tcW w:w="960" w:type="dxa"/>
            <w:noWrap/>
            <w:vAlign w:val="bottom"/>
            <w:hideMark/>
          </w:tcPr>
          <w:p w14:paraId="4847951A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14:paraId="7F9CF04E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31D8B564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61B37E70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3E0688F9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960" w:type="dxa"/>
            <w:noWrap/>
            <w:vAlign w:val="bottom"/>
            <w:hideMark/>
          </w:tcPr>
          <w:p w14:paraId="1BC17CB8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60" w:type="dxa"/>
            <w:noWrap/>
            <w:vAlign w:val="bottom"/>
            <w:hideMark/>
          </w:tcPr>
          <w:p w14:paraId="68DA6486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60" w:type="dxa"/>
            <w:noWrap/>
            <w:vAlign w:val="bottom"/>
            <w:hideMark/>
          </w:tcPr>
          <w:p w14:paraId="1D4F660A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5.38</w:t>
            </w:r>
          </w:p>
        </w:tc>
        <w:tc>
          <w:tcPr>
            <w:tcW w:w="960" w:type="dxa"/>
            <w:noWrap/>
            <w:vAlign w:val="bottom"/>
            <w:hideMark/>
          </w:tcPr>
          <w:p w14:paraId="0A0A3CB1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0" w:type="dxa"/>
            <w:noWrap/>
            <w:vAlign w:val="bottom"/>
            <w:hideMark/>
          </w:tcPr>
          <w:p w14:paraId="45C70879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20AE8" w14:paraId="6330BF9A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42BBE52F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3D5417DD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</w:rPr>
              <w:t>Bluebunch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noWrap/>
            <w:vAlign w:val="bottom"/>
            <w:hideMark/>
          </w:tcPr>
          <w:p w14:paraId="5E244051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PG FM</w:t>
            </w:r>
          </w:p>
        </w:tc>
        <w:tc>
          <w:tcPr>
            <w:tcW w:w="960" w:type="dxa"/>
            <w:noWrap/>
            <w:vAlign w:val="bottom"/>
            <w:hideMark/>
          </w:tcPr>
          <w:p w14:paraId="2FC444C2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960" w:type="dxa"/>
            <w:noWrap/>
            <w:vAlign w:val="bottom"/>
            <w:hideMark/>
          </w:tcPr>
          <w:p w14:paraId="178E9E72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60" w:type="dxa"/>
            <w:noWrap/>
            <w:vAlign w:val="bottom"/>
            <w:hideMark/>
          </w:tcPr>
          <w:p w14:paraId="55613854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-7.32</w:t>
            </w:r>
          </w:p>
        </w:tc>
        <w:tc>
          <w:tcPr>
            <w:tcW w:w="960" w:type="dxa"/>
            <w:noWrap/>
            <w:vAlign w:val="bottom"/>
            <w:hideMark/>
          </w:tcPr>
          <w:p w14:paraId="0DBAE235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0" w:type="dxa"/>
            <w:noWrap/>
            <w:vAlign w:val="bottom"/>
            <w:hideMark/>
          </w:tcPr>
          <w:p w14:paraId="5584D01D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20AE8" w14:paraId="63B1AFF5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335355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10BC4C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146FFA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187E6C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B6BC58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643DE8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A7C120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A8CC48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20AE8" w14:paraId="72608E86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32B846FC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Max. temp</w:t>
            </w:r>
          </w:p>
        </w:tc>
        <w:tc>
          <w:tcPr>
            <w:tcW w:w="1380" w:type="dxa"/>
            <w:noWrap/>
            <w:vAlign w:val="bottom"/>
            <w:hideMark/>
          </w:tcPr>
          <w:p w14:paraId="62880A7C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All</w:t>
            </w:r>
          </w:p>
        </w:tc>
        <w:tc>
          <w:tcPr>
            <w:tcW w:w="1240" w:type="dxa"/>
            <w:noWrap/>
            <w:vAlign w:val="bottom"/>
            <w:hideMark/>
          </w:tcPr>
          <w:p w14:paraId="18072831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PG species</w:t>
            </w:r>
          </w:p>
        </w:tc>
        <w:tc>
          <w:tcPr>
            <w:tcW w:w="960" w:type="dxa"/>
            <w:noWrap/>
            <w:vAlign w:val="bottom"/>
            <w:hideMark/>
          </w:tcPr>
          <w:p w14:paraId="659D9DEA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60" w:type="dxa"/>
            <w:noWrap/>
            <w:vAlign w:val="bottom"/>
            <w:hideMark/>
          </w:tcPr>
          <w:p w14:paraId="6AC00A19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60" w:type="dxa"/>
            <w:noWrap/>
            <w:vAlign w:val="bottom"/>
            <w:hideMark/>
          </w:tcPr>
          <w:p w14:paraId="64505718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-2.96</w:t>
            </w:r>
          </w:p>
        </w:tc>
        <w:tc>
          <w:tcPr>
            <w:tcW w:w="960" w:type="dxa"/>
            <w:noWrap/>
            <w:vAlign w:val="bottom"/>
            <w:hideMark/>
          </w:tcPr>
          <w:p w14:paraId="792A10C7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60" w:type="dxa"/>
            <w:noWrap/>
            <w:vAlign w:val="bottom"/>
            <w:hideMark/>
          </w:tcPr>
          <w:p w14:paraId="5DD2930F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120AE8" w14:paraId="204D6B4B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7D488FFB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63C88033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1DEB13A6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PG FM</w:t>
            </w:r>
          </w:p>
        </w:tc>
        <w:tc>
          <w:tcPr>
            <w:tcW w:w="960" w:type="dxa"/>
            <w:noWrap/>
            <w:vAlign w:val="bottom"/>
            <w:hideMark/>
          </w:tcPr>
          <w:p w14:paraId="5E5D8917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60" w:type="dxa"/>
            <w:noWrap/>
            <w:vAlign w:val="bottom"/>
            <w:hideMark/>
          </w:tcPr>
          <w:p w14:paraId="456123A0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60" w:type="dxa"/>
            <w:noWrap/>
            <w:vAlign w:val="bottom"/>
            <w:hideMark/>
          </w:tcPr>
          <w:p w14:paraId="3AA09D06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-2.01</w:t>
            </w:r>
          </w:p>
        </w:tc>
        <w:tc>
          <w:tcPr>
            <w:tcW w:w="960" w:type="dxa"/>
            <w:noWrap/>
            <w:vAlign w:val="bottom"/>
            <w:hideMark/>
          </w:tcPr>
          <w:p w14:paraId="3EB4B83C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960" w:type="dxa"/>
            <w:noWrap/>
            <w:vAlign w:val="bottom"/>
            <w:hideMark/>
          </w:tcPr>
          <w:p w14:paraId="360CB375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120AE8" w14:paraId="2F91C902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5519E347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5D30FC20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3B452F97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AG FM </w:t>
            </w:r>
          </w:p>
        </w:tc>
        <w:tc>
          <w:tcPr>
            <w:tcW w:w="960" w:type="dxa"/>
            <w:noWrap/>
            <w:vAlign w:val="bottom"/>
            <w:hideMark/>
          </w:tcPr>
          <w:p w14:paraId="683F9722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60" w:type="dxa"/>
            <w:noWrap/>
            <w:vAlign w:val="bottom"/>
            <w:hideMark/>
          </w:tcPr>
          <w:p w14:paraId="6A95E70A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60" w:type="dxa"/>
            <w:noWrap/>
            <w:vAlign w:val="bottom"/>
            <w:hideMark/>
          </w:tcPr>
          <w:p w14:paraId="13CD55DC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960" w:type="dxa"/>
            <w:noWrap/>
            <w:vAlign w:val="bottom"/>
            <w:hideMark/>
          </w:tcPr>
          <w:p w14:paraId="476389A0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0.509</w:t>
            </w:r>
          </w:p>
        </w:tc>
        <w:tc>
          <w:tcPr>
            <w:tcW w:w="960" w:type="dxa"/>
            <w:noWrap/>
            <w:vAlign w:val="bottom"/>
            <w:hideMark/>
          </w:tcPr>
          <w:p w14:paraId="50A39B83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14:paraId="55BB5F4C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06D91218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5097D751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6C2C2BE5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960" w:type="dxa"/>
            <w:noWrap/>
            <w:vAlign w:val="bottom"/>
            <w:hideMark/>
          </w:tcPr>
          <w:p w14:paraId="759CD87D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60" w:type="dxa"/>
            <w:noWrap/>
            <w:vAlign w:val="bottom"/>
            <w:hideMark/>
          </w:tcPr>
          <w:p w14:paraId="1D2A2D9F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60" w:type="dxa"/>
            <w:noWrap/>
            <w:vAlign w:val="bottom"/>
            <w:hideMark/>
          </w:tcPr>
          <w:p w14:paraId="7624EA20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960" w:type="dxa"/>
            <w:noWrap/>
            <w:vAlign w:val="bottom"/>
            <w:hideMark/>
          </w:tcPr>
          <w:p w14:paraId="0136C4C4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960" w:type="dxa"/>
            <w:noWrap/>
            <w:vAlign w:val="bottom"/>
            <w:hideMark/>
          </w:tcPr>
          <w:p w14:paraId="2D273F7D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14:paraId="5120B20B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1043D77E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15AEB5B9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Needlegrass </w:t>
            </w:r>
          </w:p>
        </w:tc>
        <w:tc>
          <w:tcPr>
            <w:tcW w:w="1240" w:type="dxa"/>
            <w:noWrap/>
            <w:vAlign w:val="bottom"/>
            <w:hideMark/>
          </w:tcPr>
          <w:p w14:paraId="6A7E2F7B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PG FM</w:t>
            </w:r>
          </w:p>
        </w:tc>
        <w:tc>
          <w:tcPr>
            <w:tcW w:w="960" w:type="dxa"/>
            <w:noWrap/>
            <w:vAlign w:val="bottom"/>
            <w:hideMark/>
          </w:tcPr>
          <w:p w14:paraId="05F06125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60" w:type="dxa"/>
            <w:noWrap/>
            <w:vAlign w:val="bottom"/>
            <w:hideMark/>
          </w:tcPr>
          <w:p w14:paraId="71CB8BA6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60" w:type="dxa"/>
            <w:noWrap/>
            <w:vAlign w:val="bottom"/>
            <w:hideMark/>
          </w:tcPr>
          <w:p w14:paraId="28B95CE3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960" w:type="dxa"/>
            <w:noWrap/>
            <w:vAlign w:val="bottom"/>
            <w:hideMark/>
          </w:tcPr>
          <w:p w14:paraId="6A2D346C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0.806</w:t>
            </w:r>
          </w:p>
        </w:tc>
        <w:tc>
          <w:tcPr>
            <w:tcW w:w="960" w:type="dxa"/>
            <w:noWrap/>
            <w:vAlign w:val="bottom"/>
            <w:hideMark/>
          </w:tcPr>
          <w:p w14:paraId="634109C5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14:paraId="2C7F5A02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6E5B23EA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397DB2A2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263AB69D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960" w:type="dxa"/>
            <w:noWrap/>
            <w:vAlign w:val="bottom"/>
            <w:hideMark/>
          </w:tcPr>
          <w:p w14:paraId="357C5CA2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60" w:type="dxa"/>
            <w:noWrap/>
            <w:vAlign w:val="bottom"/>
            <w:hideMark/>
          </w:tcPr>
          <w:p w14:paraId="7EFA8425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60" w:type="dxa"/>
            <w:noWrap/>
            <w:vAlign w:val="bottom"/>
            <w:hideMark/>
          </w:tcPr>
          <w:p w14:paraId="6BAC82B7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-1.92</w:t>
            </w:r>
          </w:p>
        </w:tc>
        <w:tc>
          <w:tcPr>
            <w:tcW w:w="960" w:type="dxa"/>
            <w:noWrap/>
            <w:vAlign w:val="bottom"/>
            <w:hideMark/>
          </w:tcPr>
          <w:p w14:paraId="541F894F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960" w:type="dxa"/>
            <w:noWrap/>
            <w:vAlign w:val="bottom"/>
            <w:hideMark/>
          </w:tcPr>
          <w:p w14:paraId="58E38C04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14:paraId="57E2197B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2CACCF6D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7C9E541F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</w:rPr>
              <w:t>Bluebunch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noWrap/>
            <w:vAlign w:val="bottom"/>
            <w:hideMark/>
          </w:tcPr>
          <w:p w14:paraId="610E2D0F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PG FM</w:t>
            </w:r>
          </w:p>
        </w:tc>
        <w:tc>
          <w:tcPr>
            <w:tcW w:w="960" w:type="dxa"/>
            <w:noWrap/>
            <w:vAlign w:val="bottom"/>
            <w:hideMark/>
          </w:tcPr>
          <w:p w14:paraId="77E385C4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960" w:type="dxa"/>
            <w:noWrap/>
            <w:vAlign w:val="bottom"/>
            <w:hideMark/>
          </w:tcPr>
          <w:p w14:paraId="6E8FB0ED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60" w:type="dxa"/>
            <w:noWrap/>
            <w:vAlign w:val="bottom"/>
            <w:hideMark/>
          </w:tcPr>
          <w:p w14:paraId="198376B3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-2.98</w:t>
            </w:r>
          </w:p>
        </w:tc>
        <w:tc>
          <w:tcPr>
            <w:tcW w:w="960" w:type="dxa"/>
            <w:noWrap/>
            <w:vAlign w:val="bottom"/>
            <w:hideMark/>
          </w:tcPr>
          <w:p w14:paraId="636D7B94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60" w:type="dxa"/>
            <w:noWrap/>
            <w:vAlign w:val="bottom"/>
            <w:hideMark/>
          </w:tcPr>
          <w:p w14:paraId="7A2AD2B3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120AE8" w14:paraId="448C10CF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F878A6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394089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6DA581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73289E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EA1EAD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A78E30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06C240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0.518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56D090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20AE8" w14:paraId="5E1A57F7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4C6DAFA3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Thermal dose</w:t>
            </w:r>
          </w:p>
        </w:tc>
        <w:tc>
          <w:tcPr>
            <w:tcW w:w="1380" w:type="dxa"/>
            <w:noWrap/>
            <w:vAlign w:val="bottom"/>
            <w:hideMark/>
          </w:tcPr>
          <w:p w14:paraId="26F7E346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All</w:t>
            </w:r>
          </w:p>
        </w:tc>
        <w:tc>
          <w:tcPr>
            <w:tcW w:w="1240" w:type="dxa"/>
            <w:noWrap/>
            <w:vAlign w:val="bottom"/>
            <w:hideMark/>
          </w:tcPr>
          <w:p w14:paraId="0ED6ACDB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PG species</w:t>
            </w:r>
          </w:p>
        </w:tc>
        <w:tc>
          <w:tcPr>
            <w:tcW w:w="960" w:type="dxa"/>
            <w:noWrap/>
            <w:vAlign w:val="bottom"/>
            <w:hideMark/>
          </w:tcPr>
          <w:p w14:paraId="5CB1F86B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-0.59</w:t>
            </w:r>
          </w:p>
        </w:tc>
        <w:tc>
          <w:tcPr>
            <w:tcW w:w="960" w:type="dxa"/>
            <w:noWrap/>
            <w:vAlign w:val="bottom"/>
            <w:hideMark/>
          </w:tcPr>
          <w:p w14:paraId="3293F6D1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60" w:type="dxa"/>
            <w:noWrap/>
            <w:vAlign w:val="bottom"/>
            <w:hideMark/>
          </w:tcPr>
          <w:p w14:paraId="71707083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-4.75</w:t>
            </w:r>
          </w:p>
        </w:tc>
        <w:tc>
          <w:tcPr>
            <w:tcW w:w="960" w:type="dxa"/>
            <w:noWrap/>
            <w:vAlign w:val="bottom"/>
            <w:hideMark/>
          </w:tcPr>
          <w:p w14:paraId="01994176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0" w:type="dxa"/>
            <w:noWrap/>
            <w:vAlign w:val="bottom"/>
            <w:hideMark/>
          </w:tcPr>
          <w:p w14:paraId="6F7106AF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20AE8" w14:paraId="0226DD67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33AD95CB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25585847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493F52DD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PG FM</w:t>
            </w:r>
          </w:p>
        </w:tc>
        <w:tc>
          <w:tcPr>
            <w:tcW w:w="960" w:type="dxa"/>
            <w:noWrap/>
            <w:vAlign w:val="bottom"/>
            <w:hideMark/>
          </w:tcPr>
          <w:p w14:paraId="1D5AD588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960" w:type="dxa"/>
            <w:noWrap/>
            <w:vAlign w:val="bottom"/>
            <w:hideMark/>
          </w:tcPr>
          <w:p w14:paraId="40BE95CD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60" w:type="dxa"/>
            <w:noWrap/>
            <w:vAlign w:val="bottom"/>
            <w:hideMark/>
          </w:tcPr>
          <w:p w14:paraId="6A85B9AE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-1.92</w:t>
            </w:r>
          </w:p>
        </w:tc>
        <w:tc>
          <w:tcPr>
            <w:tcW w:w="960" w:type="dxa"/>
            <w:noWrap/>
            <w:vAlign w:val="bottom"/>
            <w:hideMark/>
          </w:tcPr>
          <w:p w14:paraId="27312ABE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960" w:type="dxa"/>
            <w:noWrap/>
            <w:vAlign w:val="bottom"/>
            <w:hideMark/>
          </w:tcPr>
          <w:p w14:paraId="24418F65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14:paraId="46500E52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28086560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6525ED1D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7B066F30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AG FM </w:t>
            </w:r>
          </w:p>
        </w:tc>
        <w:tc>
          <w:tcPr>
            <w:tcW w:w="960" w:type="dxa"/>
            <w:noWrap/>
            <w:vAlign w:val="bottom"/>
            <w:hideMark/>
          </w:tcPr>
          <w:p w14:paraId="40E475BB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960" w:type="dxa"/>
            <w:noWrap/>
            <w:vAlign w:val="bottom"/>
            <w:hideMark/>
          </w:tcPr>
          <w:p w14:paraId="178552FD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60" w:type="dxa"/>
            <w:noWrap/>
            <w:vAlign w:val="bottom"/>
            <w:hideMark/>
          </w:tcPr>
          <w:p w14:paraId="70CD7565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960" w:type="dxa"/>
            <w:noWrap/>
            <w:vAlign w:val="bottom"/>
            <w:hideMark/>
          </w:tcPr>
          <w:p w14:paraId="151D9A75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0.425</w:t>
            </w:r>
          </w:p>
        </w:tc>
        <w:tc>
          <w:tcPr>
            <w:tcW w:w="960" w:type="dxa"/>
            <w:noWrap/>
            <w:vAlign w:val="bottom"/>
            <w:hideMark/>
          </w:tcPr>
          <w:p w14:paraId="2BBB2A3C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14:paraId="53754876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0842476B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71BA8F5D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1D1AC52B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960" w:type="dxa"/>
            <w:noWrap/>
            <w:vAlign w:val="bottom"/>
            <w:hideMark/>
          </w:tcPr>
          <w:p w14:paraId="270AC921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60" w:type="dxa"/>
            <w:noWrap/>
            <w:vAlign w:val="bottom"/>
            <w:hideMark/>
          </w:tcPr>
          <w:p w14:paraId="63D2CDE7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60" w:type="dxa"/>
            <w:noWrap/>
            <w:vAlign w:val="bottom"/>
            <w:hideMark/>
          </w:tcPr>
          <w:p w14:paraId="29320BBC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960" w:type="dxa"/>
            <w:noWrap/>
            <w:vAlign w:val="bottom"/>
            <w:hideMark/>
          </w:tcPr>
          <w:p w14:paraId="7FF8E596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0" w:type="dxa"/>
            <w:noWrap/>
            <w:vAlign w:val="bottom"/>
            <w:hideMark/>
          </w:tcPr>
          <w:p w14:paraId="0A8CB7D6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120AE8" w14:paraId="595F8C0E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5569A7CA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5156D0D1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Needlegrass </w:t>
            </w:r>
          </w:p>
        </w:tc>
        <w:tc>
          <w:tcPr>
            <w:tcW w:w="1240" w:type="dxa"/>
            <w:noWrap/>
            <w:vAlign w:val="bottom"/>
            <w:hideMark/>
          </w:tcPr>
          <w:p w14:paraId="0A95B300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PG FM</w:t>
            </w:r>
          </w:p>
        </w:tc>
        <w:tc>
          <w:tcPr>
            <w:tcW w:w="960" w:type="dxa"/>
            <w:noWrap/>
            <w:vAlign w:val="bottom"/>
            <w:hideMark/>
          </w:tcPr>
          <w:p w14:paraId="2C00CF02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60" w:type="dxa"/>
            <w:noWrap/>
            <w:vAlign w:val="bottom"/>
            <w:hideMark/>
          </w:tcPr>
          <w:p w14:paraId="3612488F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60" w:type="dxa"/>
            <w:noWrap/>
            <w:vAlign w:val="bottom"/>
            <w:hideMark/>
          </w:tcPr>
          <w:p w14:paraId="76765EB4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60" w:type="dxa"/>
            <w:noWrap/>
            <w:vAlign w:val="bottom"/>
            <w:hideMark/>
          </w:tcPr>
          <w:p w14:paraId="361C078B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960" w:type="dxa"/>
            <w:noWrap/>
            <w:vAlign w:val="bottom"/>
            <w:hideMark/>
          </w:tcPr>
          <w:p w14:paraId="6C5A258D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20AE8" w14:paraId="3CA0AF32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418CDC6A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53F0947D" w14:textId="77777777" w:rsidR="00120AE8" w:rsidRDefault="00120AE8" w:rsidP="00120AE8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4F7D7246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960" w:type="dxa"/>
            <w:noWrap/>
            <w:vAlign w:val="bottom"/>
            <w:hideMark/>
          </w:tcPr>
          <w:p w14:paraId="1A95D2BB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60" w:type="dxa"/>
            <w:noWrap/>
            <w:vAlign w:val="bottom"/>
            <w:hideMark/>
          </w:tcPr>
          <w:p w14:paraId="00C2079C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60" w:type="dxa"/>
            <w:noWrap/>
            <w:vAlign w:val="bottom"/>
            <w:hideMark/>
          </w:tcPr>
          <w:p w14:paraId="2EAA9D93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960" w:type="dxa"/>
            <w:noWrap/>
            <w:vAlign w:val="bottom"/>
            <w:hideMark/>
          </w:tcPr>
          <w:p w14:paraId="626BE931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960" w:type="dxa"/>
            <w:noWrap/>
            <w:vAlign w:val="bottom"/>
            <w:hideMark/>
          </w:tcPr>
          <w:p w14:paraId="60DDEB81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120AE8" w14:paraId="386E33E4" w14:textId="77777777" w:rsidTr="00A71395">
        <w:trPr>
          <w:trHeight w:val="20"/>
        </w:trPr>
        <w:tc>
          <w:tcPr>
            <w:tcW w:w="1440" w:type="dxa"/>
            <w:noWrap/>
            <w:vAlign w:val="bottom"/>
            <w:hideMark/>
          </w:tcPr>
          <w:p w14:paraId="7B6DEA40" w14:textId="77777777" w:rsidR="00120AE8" w:rsidRDefault="00120AE8" w:rsidP="00120A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42C09854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</w:rPr>
              <w:t>Bluebunch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noWrap/>
            <w:vAlign w:val="bottom"/>
            <w:hideMark/>
          </w:tcPr>
          <w:p w14:paraId="71A0AAC0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PG FM</w:t>
            </w:r>
          </w:p>
        </w:tc>
        <w:tc>
          <w:tcPr>
            <w:tcW w:w="960" w:type="dxa"/>
            <w:noWrap/>
            <w:vAlign w:val="bottom"/>
            <w:hideMark/>
          </w:tcPr>
          <w:p w14:paraId="3BC37898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960" w:type="dxa"/>
            <w:noWrap/>
            <w:vAlign w:val="bottom"/>
            <w:hideMark/>
          </w:tcPr>
          <w:p w14:paraId="54F627F9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60" w:type="dxa"/>
            <w:noWrap/>
            <w:vAlign w:val="bottom"/>
            <w:hideMark/>
          </w:tcPr>
          <w:p w14:paraId="0268639D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-5.08</w:t>
            </w:r>
          </w:p>
        </w:tc>
        <w:tc>
          <w:tcPr>
            <w:tcW w:w="960" w:type="dxa"/>
            <w:noWrap/>
            <w:vAlign w:val="bottom"/>
            <w:hideMark/>
          </w:tcPr>
          <w:p w14:paraId="79C21D94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0" w:type="dxa"/>
            <w:noWrap/>
            <w:vAlign w:val="bottom"/>
            <w:hideMark/>
          </w:tcPr>
          <w:p w14:paraId="26F5A2AB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120AE8" w14:paraId="1F844879" w14:textId="77777777" w:rsidTr="00A71395">
        <w:trPr>
          <w:trHeight w:val="2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C98D63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420DD2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18F8B2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AG mass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09A27A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AAE5AF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3A295D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51B6DD" w14:textId="77777777" w:rsidR="00120AE8" w:rsidRDefault="00120AE8" w:rsidP="00120A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E13393" w14:textId="77777777" w:rsidR="00120AE8" w:rsidRDefault="00120AE8" w:rsidP="00120AE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</w:tbl>
    <w:p w14:paraId="54B454E4" w14:textId="77777777" w:rsidR="002C728F" w:rsidRDefault="002C728F" w:rsidP="00120AE8"/>
    <w:sectPr w:rsidR="002C728F" w:rsidSect="00120AE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D06AC" w14:textId="77777777" w:rsidR="00120AE8" w:rsidRDefault="00120AE8" w:rsidP="00120AE8">
      <w:pPr>
        <w:spacing w:after="0" w:line="240" w:lineRule="auto"/>
      </w:pPr>
      <w:r>
        <w:separator/>
      </w:r>
    </w:p>
  </w:endnote>
  <w:endnote w:type="continuationSeparator" w:id="0">
    <w:p w14:paraId="01F5F520" w14:textId="77777777" w:rsidR="00120AE8" w:rsidRDefault="00120AE8" w:rsidP="00120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45304" w14:textId="77777777" w:rsidR="00120AE8" w:rsidRDefault="00120AE8" w:rsidP="00120AE8">
      <w:pPr>
        <w:spacing w:after="0" w:line="240" w:lineRule="auto"/>
      </w:pPr>
      <w:r>
        <w:separator/>
      </w:r>
    </w:p>
  </w:footnote>
  <w:footnote w:type="continuationSeparator" w:id="0">
    <w:p w14:paraId="58BD41E7" w14:textId="77777777" w:rsidR="00120AE8" w:rsidRDefault="00120AE8" w:rsidP="00120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F146C" w14:textId="16BC9DA7" w:rsidR="00120AE8" w:rsidRPr="00120AE8" w:rsidRDefault="00120AE8" w:rsidP="00120AE8">
    <w:pPr>
      <w:pStyle w:val="Header"/>
      <w:jc w:val="right"/>
      <w:rPr>
        <w:rFonts w:cs="Times New Roman"/>
        <w:szCs w:val="24"/>
      </w:rPr>
    </w:pPr>
    <w:r>
      <w:rPr>
        <w:rFonts w:cs="Times New Roman"/>
        <w:szCs w:val="24"/>
      </w:rPr>
      <w:t>Cheatgrass</w:t>
    </w:r>
    <w:r w:rsidRPr="009A65E7">
      <w:rPr>
        <w:rFonts w:cs="Times New Roman"/>
        <w:szCs w:val="24"/>
      </w:rPr>
      <w:t xml:space="preserve"> </w:t>
    </w:r>
    <w:r>
      <w:rPr>
        <w:rFonts w:cs="Times New Roman"/>
        <w:szCs w:val="24"/>
      </w:rPr>
      <w:t>flammability</w:t>
    </w:r>
    <w:r w:rsidRPr="009A65E7">
      <w:rPr>
        <w:rFonts w:cs="Times New Roman"/>
        <w:szCs w:val="24"/>
      </w:rPr>
      <w:t xml:space="preserve"> </w:t>
    </w:r>
    <w:r w:rsidRPr="009A65E7">
      <w:rPr>
        <w:rFonts w:cs="Times New Roman"/>
        <w:szCs w:val="24"/>
      </w:rPr>
      <w:tab/>
    </w:r>
    <w:r w:rsidRPr="009A65E7">
      <w:rPr>
        <w:rFonts w:cs="Times New Roman"/>
        <w:szCs w:val="24"/>
      </w:rPr>
      <w:tab/>
    </w:r>
    <w:r>
      <w:rPr>
        <w:rFonts w:cs="Times New Roman"/>
        <w:szCs w:val="24"/>
      </w:rPr>
      <w:t>Supplemental Information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8E902" w14:textId="099A6621" w:rsidR="00120AE8" w:rsidRPr="00120AE8" w:rsidRDefault="00120AE8" w:rsidP="00120AE8">
    <w:pPr>
      <w:pStyle w:val="Header"/>
      <w:jc w:val="right"/>
      <w:rPr>
        <w:rFonts w:cs="Times New Roman"/>
        <w:szCs w:val="24"/>
      </w:rPr>
    </w:pPr>
    <w:r>
      <w:rPr>
        <w:rFonts w:cs="Times New Roman"/>
        <w:szCs w:val="24"/>
      </w:rPr>
      <w:t>Cheatgrass</w:t>
    </w:r>
    <w:r w:rsidRPr="009A65E7">
      <w:rPr>
        <w:rFonts w:cs="Times New Roman"/>
        <w:szCs w:val="24"/>
      </w:rPr>
      <w:t xml:space="preserve"> </w:t>
    </w:r>
    <w:r>
      <w:rPr>
        <w:rFonts w:cs="Times New Roman"/>
        <w:szCs w:val="24"/>
      </w:rPr>
      <w:t>flammability</w:t>
    </w:r>
    <w:r w:rsidRPr="009A65E7">
      <w:rPr>
        <w:rFonts w:cs="Times New Roman"/>
        <w:szCs w:val="24"/>
      </w:rPr>
      <w:t xml:space="preserve"> </w:t>
    </w:r>
    <w:r w:rsidRPr="009A65E7">
      <w:rPr>
        <w:rFonts w:cs="Times New Roman"/>
        <w:szCs w:val="24"/>
      </w:rPr>
      <w:tab/>
    </w:r>
    <w:r w:rsidRPr="009A65E7">
      <w:rPr>
        <w:rFonts w:cs="Times New Roman"/>
        <w:szCs w:val="24"/>
      </w:rPr>
      <w:tab/>
    </w:r>
    <w:r>
      <w:rPr>
        <w:rFonts w:cs="Times New Roman"/>
        <w:szCs w:val="24"/>
      </w:rPr>
      <w:t>Supplemental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77E0B"/>
    <w:multiLevelType w:val="hybridMultilevel"/>
    <w:tmpl w:val="8F7C14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6099C"/>
    <w:multiLevelType w:val="hybridMultilevel"/>
    <w:tmpl w:val="62A49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34A46"/>
    <w:multiLevelType w:val="hybridMultilevel"/>
    <w:tmpl w:val="8F7C143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7E580F"/>
    <w:multiLevelType w:val="hybridMultilevel"/>
    <w:tmpl w:val="A1361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05D48"/>
    <w:multiLevelType w:val="hybridMultilevel"/>
    <w:tmpl w:val="0FD6DB86"/>
    <w:lvl w:ilvl="0" w:tplc="4CE8BE1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E0C6F"/>
    <w:multiLevelType w:val="multilevel"/>
    <w:tmpl w:val="6A00FE7A"/>
    <w:lvl w:ilvl="0">
      <w:start w:val="1"/>
      <w:numFmt w:val="decimal"/>
      <w:suff w:val="space"/>
      <w:lvlText w:val="Chapter %1:"/>
      <w:lvlJc w:val="left"/>
      <w:pPr>
        <w:ind w:left="360" w:firstLine="0"/>
      </w:pPr>
      <w:rPr>
        <w:rFonts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2A83556"/>
    <w:multiLevelType w:val="hybridMultilevel"/>
    <w:tmpl w:val="B66AA9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956035"/>
    <w:multiLevelType w:val="hybridMultilevel"/>
    <w:tmpl w:val="2A26646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5BA767E5"/>
    <w:multiLevelType w:val="hybridMultilevel"/>
    <w:tmpl w:val="6AC0B0CA"/>
    <w:lvl w:ilvl="0" w:tplc="23AA778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350D7"/>
    <w:multiLevelType w:val="hybridMultilevel"/>
    <w:tmpl w:val="A81CBD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728B5"/>
    <w:multiLevelType w:val="hybridMultilevel"/>
    <w:tmpl w:val="8F7C143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505613"/>
    <w:multiLevelType w:val="multilevel"/>
    <w:tmpl w:val="E3D05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845251"/>
    <w:multiLevelType w:val="hybridMultilevel"/>
    <w:tmpl w:val="83920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3D0271"/>
    <w:multiLevelType w:val="multilevel"/>
    <w:tmpl w:val="8C121F9E"/>
    <w:lvl w:ilvl="0"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5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4" w15:restartNumberingAfterBreak="0">
    <w:nsid w:val="79520458"/>
    <w:multiLevelType w:val="hybridMultilevel"/>
    <w:tmpl w:val="C6147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769040">
    <w:abstractNumId w:val="3"/>
  </w:num>
  <w:num w:numId="2" w16cid:durableId="2000503830">
    <w:abstractNumId w:val="9"/>
  </w:num>
  <w:num w:numId="3" w16cid:durableId="989139246">
    <w:abstractNumId w:val="12"/>
  </w:num>
  <w:num w:numId="4" w16cid:durableId="389302777">
    <w:abstractNumId w:val="1"/>
  </w:num>
  <w:num w:numId="5" w16cid:durableId="39136617">
    <w:abstractNumId w:val="14"/>
  </w:num>
  <w:num w:numId="6" w16cid:durableId="696809904">
    <w:abstractNumId w:val="11"/>
  </w:num>
  <w:num w:numId="7" w16cid:durableId="1667054283">
    <w:abstractNumId w:val="7"/>
  </w:num>
  <w:num w:numId="8" w16cid:durableId="596401200">
    <w:abstractNumId w:val="5"/>
  </w:num>
  <w:num w:numId="9" w16cid:durableId="1821536915">
    <w:abstractNumId w:val="13"/>
  </w:num>
  <w:num w:numId="10" w16cid:durableId="1323509529">
    <w:abstractNumId w:val="6"/>
  </w:num>
  <w:num w:numId="11" w16cid:durableId="644705124">
    <w:abstractNumId w:val="0"/>
  </w:num>
  <w:num w:numId="12" w16cid:durableId="2052338210">
    <w:abstractNumId w:val="10"/>
  </w:num>
  <w:num w:numId="13" w16cid:durableId="1088429469">
    <w:abstractNumId w:val="8"/>
  </w:num>
  <w:num w:numId="14" w16cid:durableId="1419905408">
    <w:abstractNumId w:val="2"/>
  </w:num>
  <w:num w:numId="15" w16cid:durableId="125323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E8"/>
    <w:rsid w:val="00120AE8"/>
    <w:rsid w:val="002C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8B98E"/>
  <w15:chartTrackingRefBased/>
  <w15:docId w15:val="{D71E4A72-D020-405C-9434-0D89BB56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AE8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0AE8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0AE8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0A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0A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20AE8"/>
    <w:pPr>
      <w:keepNext/>
      <w:keepLines/>
      <w:spacing w:before="40" w:after="0" w:line="36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AE8"/>
    <w:pPr>
      <w:keepNext/>
      <w:keepLines/>
      <w:spacing w:before="40" w:after="0" w:line="36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AE8"/>
    <w:pPr>
      <w:keepNext/>
      <w:keepLines/>
      <w:spacing w:before="40" w:after="0" w:line="36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AE8"/>
    <w:pPr>
      <w:keepNext/>
      <w:keepLines/>
      <w:spacing w:before="40" w:after="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AE8"/>
    <w:pPr>
      <w:keepNext/>
      <w:keepLines/>
      <w:spacing w:before="40" w:after="0" w:line="36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AE8"/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20AE8"/>
    <w:rPr>
      <w:rFonts w:ascii="Times New Roman" w:eastAsiaTheme="majorEastAsia" w:hAnsi="Times New Roman" w:cstheme="majorBidi"/>
      <w:kern w:val="0"/>
      <w:sz w:val="28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20AE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120AE8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120AE8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AE8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AE8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AE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AE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styleId="Hyperlink">
    <w:name w:val="Hyperlink"/>
    <w:basedOn w:val="DefaultParagraphFont"/>
    <w:uiPriority w:val="99"/>
    <w:unhideWhenUsed/>
    <w:rsid w:val="00120A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120AE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20A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0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AE8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0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AE8"/>
    <w:rPr>
      <w:rFonts w:ascii="Times New Roman" w:hAnsi="Times New Roman"/>
      <w:kern w:val="0"/>
      <w:sz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20A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0AE8"/>
    <w:pPr>
      <w:spacing w:line="240" w:lineRule="auto"/>
    </w:pPr>
    <w:rPr>
      <w:rFonts w:eastAsiaTheme="minorEastAsi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0AE8"/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120AE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AE8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AE8"/>
    <w:rPr>
      <w:rFonts w:ascii="Times New Roman" w:eastAsiaTheme="minorEastAsia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120AE8"/>
    <w:pPr>
      <w:spacing w:after="0" w:line="240" w:lineRule="auto"/>
    </w:pPr>
    <w:rPr>
      <w:kern w:val="0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120AE8"/>
    <w:pPr>
      <w:spacing w:after="0" w:line="480" w:lineRule="auto"/>
      <w:ind w:left="720" w:hanging="720"/>
    </w:pPr>
  </w:style>
  <w:style w:type="character" w:styleId="FollowedHyperlink">
    <w:name w:val="FollowedHyperlink"/>
    <w:basedOn w:val="DefaultParagraphFont"/>
    <w:uiPriority w:val="99"/>
    <w:semiHidden/>
    <w:unhideWhenUsed/>
    <w:rsid w:val="00120AE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20AE8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120AE8"/>
  </w:style>
  <w:style w:type="paragraph" w:customStyle="1" w:styleId="1stfewpages">
    <w:name w:val="1st few pages"/>
    <w:basedOn w:val="Heading1"/>
    <w:next w:val="Normal"/>
    <w:autoRedefine/>
    <w:qFormat/>
    <w:rsid w:val="00120AE8"/>
    <w:pPr>
      <w:tabs>
        <w:tab w:val="left" w:pos="1368"/>
        <w:tab w:val="center" w:pos="4500"/>
      </w:tabs>
      <w:spacing w:after="240" w:line="360" w:lineRule="auto"/>
      <w:jc w:val="center"/>
    </w:pPr>
    <w:rPr>
      <w:rFonts w:cs="Times New Roman"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20AE8"/>
    <w:pPr>
      <w:ind w:left="360"/>
      <w:jc w:val="center"/>
      <w:outlineLvl w:val="9"/>
    </w:pPr>
    <w:rPr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120AE8"/>
    <w:pPr>
      <w:tabs>
        <w:tab w:val="right" w:leader="dot" w:pos="8990"/>
      </w:tabs>
      <w:spacing w:after="100" w:line="360" w:lineRule="auto"/>
      <w:ind w:left="440"/>
    </w:pPr>
    <w:rPr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120AE8"/>
    <w:pPr>
      <w:spacing w:after="100" w:line="360" w:lineRule="auto"/>
    </w:pPr>
    <w:rPr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120AE8"/>
    <w:pPr>
      <w:spacing w:after="200" w:line="240" w:lineRule="auto"/>
    </w:pPr>
    <w:rPr>
      <w:iCs/>
      <w:sz w:val="18"/>
      <w:szCs w:val="18"/>
    </w:rPr>
  </w:style>
  <w:style w:type="paragraph" w:styleId="TableofFigures">
    <w:name w:val="table of figures"/>
    <w:basedOn w:val="Normal"/>
    <w:next w:val="Normal"/>
    <w:autoRedefine/>
    <w:uiPriority w:val="99"/>
    <w:unhideWhenUsed/>
    <w:rsid w:val="00120AE8"/>
    <w:pPr>
      <w:tabs>
        <w:tab w:val="right" w:leader="dot" w:pos="8990"/>
      </w:tabs>
      <w:spacing w:after="0" w:line="360" w:lineRule="auto"/>
      <w:ind w:left="346" w:hanging="346"/>
    </w:pPr>
    <w:rPr>
      <w:noProof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120AE8"/>
    <w:pPr>
      <w:spacing w:after="100" w:line="360" w:lineRule="auto"/>
      <w:ind w:left="440"/>
    </w:pPr>
    <w:rPr>
      <w:sz w:val="22"/>
    </w:rPr>
  </w:style>
  <w:style w:type="paragraph" w:customStyle="1" w:styleId="Appendix">
    <w:name w:val="Appendix"/>
    <w:basedOn w:val="Heading1"/>
    <w:qFormat/>
    <w:rsid w:val="00120AE8"/>
    <w:pPr>
      <w:spacing w:line="360" w:lineRule="auto"/>
      <w:jc w:val="center"/>
    </w:pPr>
    <w:rPr>
      <w:sz w:val="28"/>
    </w:rPr>
  </w:style>
  <w:style w:type="paragraph" w:customStyle="1" w:styleId="NormalIndented">
    <w:name w:val="Normal Indented"/>
    <w:basedOn w:val="Normal"/>
    <w:rsid w:val="00120AE8"/>
    <w:pPr>
      <w:spacing w:after="0" w:line="480" w:lineRule="exact"/>
      <w:ind w:left="720" w:right="720"/>
    </w:pPr>
    <w:rPr>
      <w:rFonts w:eastAsia="Times New Roman" w:cs="Times New Roman"/>
      <w:szCs w:val="20"/>
    </w:rPr>
  </w:style>
  <w:style w:type="paragraph" w:customStyle="1" w:styleId="NormalNoIndent">
    <w:name w:val="Normal No Indent"/>
    <w:basedOn w:val="Normal"/>
    <w:next w:val="Normal"/>
    <w:rsid w:val="00120AE8"/>
    <w:pPr>
      <w:spacing w:after="0" w:line="480" w:lineRule="exact"/>
    </w:pPr>
    <w:rPr>
      <w:rFonts w:eastAsia="Times New Roman" w:cs="Times New Roman"/>
      <w:szCs w:val="20"/>
    </w:rPr>
  </w:style>
  <w:style w:type="character" w:styleId="PageNumber">
    <w:name w:val="page number"/>
    <w:basedOn w:val="DefaultParagraphFont"/>
    <w:rsid w:val="00120AE8"/>
  </w:style>
  <w:style w:type="paragraph" w:styleId="BalloonText">
    <w:name w:val="Balloon Text"/>
    <w:basedOn w:val="Normal"/>
    <w:link w:val="BalloonTextChar"/>
    <w:uiPriority w:val="99"/>
    <w:semiHidden/>
    <w:unhideWhenUsed/>
    <w:rsid w:val="00120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AE8"/>
    <w:rPr>
      <w:rFonts w:ascii="Segoe UI" w:hAnsi="Segoe UI" w:cs="Segoe UI"/>
      <w:kern w:val="0"/>
      <w:sz w:val="18"/>
      <w:szCs w:val="18"/>
      <w14:ligatures w14:val="none"/>
    </w:rPr>
  </w:style>
  <w:style w:type="paragraph" w:styleId="NoSpacing">
    <w:name w:val="No Spacing"/>
    <w:link w:val="NoSpacingChar"/>
    <w:uiPriority w:val="1"/>
    <w:qFormat/>
    <w:rsid w:val="00120AE8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20AE8"/>
    <w:rPr>
      <w:rFonts w:eastAsiaTheme="minorEastAsia"/>
      <w:kern w:val="0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AE8"/>
    <w:pPr>
      <w:numPr>
        <w:ilvl w:val="1"/>
      </w:numPr>
      <w:spacing w:line="360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20AE8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20AE8"/>
    <w:pPr>
      <w:spacing w:before="200" w:line="360" w:lineRule="auto"/>
      <w:ind w:left="864" w:right="864"/>
      <w:jc w:val="center"/>
    </w:pPr>
    <w:rPr>
      <w:i/>
      <w:iCs/>
      <w:color w:val="404040" w:themeColor="text1" w:themeTint="BF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120AE8"/>
    <w:rPr>
      <w:rFonts w:ascii="Times New Roman" w:hAnsi="Times New Roman"/>
      <w:i/>
      <w:iCs/>
      <w:color w:val="404040" w:themeColor="text1" w:themeTint="BF"/>
      <w:kern w:val="0"/>
      <w14:ligatures w14:val="none"/>
    </w:rPr>
  </w:style>
  <w:style w:type="character" w:styleId="SubtleEmphasis">
    <w:name w:val="Subtle Emphasis"/>
    <w:basedOn w:val="DefaultParagraphFont"/>
    <w:uiPriority w:val="19"/>
    <w:qFormat/>
    <w:rsid w:val="00120AE8"/>
    <w:rPr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unhideWhenUsed/>
    <w:rsid w:val="00120AE8"/>
    <w:pPr>
      <w:spacing w:after="0" w:line="240" w:lineRule="auto"/>
    </w:pPr>
    <w:rPr>
      <w:rFonts w:ascii="Calibr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120AE8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120A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A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styleId="Mention">
    <w:name w:val="Mention"/>
    <w:basedOn w:val="DefaultParagraphFont"/>
    <w:uiPriority w:val="99"/>
    <w:unhideWhenUsed/>
    <w:rsid w:val="00120AE8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120AE8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DefaultParagraphFont"/>
    <w:rsid w:val="00120AE8"/>
  </w:style>
  <w:style w:type="numbering" w:customStyle="1" w:styleId="NoList1">
    <w:name w:val="No List1"/>
    <w:next w:val="NoList"/>
    <w:uiPriority w:val="99"/>
    <w:semiHidden/>
    <w:unhideWhenUsed/>
    <w:rsid w:val="00120AE8"/>
  </w:style>
  <w:style w:type="character" w:styleId="Emphasis">
    <w:name w:val="Emphasis"/>
    <w:basedOn w:val="DefaultParagraphFont"/>
    <w:uiPriority w:val="20"/>
    <w:qFormat/>
    <w:rsid w:val="00120AE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AE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AE8"/>
    <w:rPr>
      <w:rFonts w:asciiTheme="majorHAnsi" w:eastAsiaTheme="majorEastAsia" w:hAnsiTheme="majorHAnsi" w:cstheme="majorBidi"/>
      <w:color w:val="44546A" w:themeColor="text2"/>
      <w:spacing w:val="-6"/>
      <w:kern w:val="0"/>
      <w:sz w:val="32"/>
      <w:szCs w:val="32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120AE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0AE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20AE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20AE8"/>
    <w:rPr>
      <w:b/>
      <w:bCs/>
      <w:smallCaps/>
      <w:spacing w:val="1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0A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0AE8"/>
    <w:rPr>
      <w:rFonts w:ascii="Courier New" w:eastAsia="Times New Roman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Harrison, Georgia - REE-ARS, NM</dc:creator>
  <cp:keywords/>
  <dc:description/>
  <cp:lastModifiedBy>Harrison, Georgia - REE-ARS, NM</cp:lastModifiedBy>
  <cp:revision>1</cp:revision>
  <dcterms:created xsi:type="dcterms:W3CDTF">2023-11-15T23:36:00Z</dcterms:created>
  <dcterms:modified xsi:type="dcterms:W3CDTF">2023-11-15T23:39:00Z</dcterms:modified>
</cp:coreProperties>
</file>