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B4" w:rsidRDefault="000D7D61" w:rsidP="000D7D61">
      <w:pPr>
        <w:jc w:val="center"/>
        <w:rPr>
          <w:rFonts w:hint="eastAsia"/>
        </w:rPr>
      </w:pPr>
      <w:r>
        <w:t>S</w:t>
      </w:r>
      <w:r>
        <w:rPr>
          <w:rFonts w:hint="eastAsia"/>
        </w:rPr>
        <w:t>upport information</w:t>
      </w:r>
    </w:p>
    <w:p w:rsidR="000D7D61" w:rsidRDefault="000D7D61" w:rsidP="000D7D61">
      <w:pPr>
        <w:widowControl/>
        <w:spacing w:before="100" w:beforeAutospacing="1" w:after="100" w:afterAutospacing="1"/>
        <w:jc w:val="left"/>
        <w:outlineLvl w:val="1"/>
        <w:rPr>
          <w:rFonts w:eastAsia="宋体" w:cs="宋体" w:hint="eastAsia"/>
          <w:b/>
          <w:bCs/>
          <w:kern w:val="0"/>
          <w:szCs w:val="21"/>
        </w:rPr>
      </w:pPr>
      <w:r w:rsidRPr="000D7D61">
        <w:rPr>
          <w:rFonts w:eastAsia="宋体" w:cs="宋体"/>
          <w:b/>
          <w:bCs/>
          <w:kern w:val="0"/>
          <w:szCs w:val="21"/>
        </w:rPr>
        <w:t>Author information</w:t>
      </w:r>
    </w:p>
    <w:p w:rsidR="000D7D61" w:rsidRPr="00353DA4" w:rsidRDefault="000D7D61" w:rsidP="000D7D61">
      <w:pPr>
        <w:rPr>
          <w:color w:val="231F20"/>
          <w:szCs w:val="21"/>
        </w:rPr>
      </w:pPr>
      <w:r>
        <w:rPr>
          <w:rFonts w:hint="eastAsia"/>
          <w:color w:val="231F20"/>
          <w:szCs w:val="21"/>
        </w:rPr>
        <w:t xml:space="preserve">Yin Xing </w:t>
      </w:r>
      <w:r w:rsidRPr="00F42137">
        <w:rPr>
          <w:color w:val="231F20"/>
          <w:szCs w:val="21"/>
        </w:rPr>
        <w:t>Wang</w:t>
      </w:r>
      <w:r>
        <w:rPr>
          <w:rFonts w:hint="eastAsia"/>
          <w:color w:val="231F20"/>
          <w:szCs w:val="21"/>
        </w:rPr>
        <w:t xml:space="preserve">     </w:t>
      </w:r>
      <w:r w:rsidRPr="00353DA4">
        <w:rPr>
          <w:color w:val="231F20"/>
          <w:szCs w:val="21"/>
        </w:rPr>
        <w:t>Email</w:t>
      </w:r>
      <w:r w:rsidRPr="00353DA4">
        <w:rPr>
          <w:color w:val="231F20"/>
          <w:szCs w:val="21"/>
        </w:rPr>
        <w:t>:2957552128@qq.com</w:t>
      </w:r>
    </w:p>
    <w:p w:rsidR="000D7D61" w:rsidRPr="00353DA4" w:rsidRDefault="000D7D61" w:rsidP="000D7D61">
      <w:pPr>
        <w:rPr>
          <w:color w:val="231F20"/>
          <w:szCs w:val="21"/>
        </w:rPr>
      </w:pPr>
      <w:r w:rsidRPr="00353DA4">
        <w:rPr>
          <w:color w:val="231F20"/>
          <w:szCs w:val="21"/>
        </w:rPr>
        <w:t xml:space="preserve">Guan </w:t>
      </w:r>
      <w:proofErr w:type="spellStart"/>
      <w:r w:rsidRPr="00353DA4">
        <w:rPr>
          <w:color w:val="231F20"/>
          <w:szCs w:val="21"/>
        </w:rPr>
        <w:t>Zhong</w:t>
      </w:r>
      <w:proofErr w:type="spellEnd"/>
      <w:r w:rsidRPr="00353DA4">
        <w:rPr>
          <w:color w:val="231F20"/>
          <w:szCs w:val="21"/>
        </w:rPr>
        <w:t xml:space="preserve"> </w:t>
      </w:r>
      <w:proofErr w:type="gramStart"/>
      <w:r w:rsidRPr="00353DA4">
        <w:rPr>
          <w:color w:val="231F20"/>
          <w:szCs w:val="21"/>
        </w:rPr>
        <w:t>Gong</w:t>
      </w:r>
      <w:r w:rsidRPr="00353DA4">
        <w:rPr>
          <w:color w:val="231F20"/>
          <w:szCs w:val="21"/>
        </w:rPr>
        <w:t xml:space="preserve">  </w:t>
      </w:r>
      <w:r w:rsidRPr="00353DA4">
        <w:rPr>
          <w:color w:val="231F20"/>
          <w:szCs w:val="21"/>
        </w:rPr>
        <w:t>Email</w:t>
      </w:r>
      <w:proofErr w:type="gramEnd"/>
      <w:r w:rsidRPr="00353DA4">
        <w:rPr>
          <w:color w:val="231F20"/>
          <w:szCs w:val="21"/>
        </w:rPr>
        <w:t>:</w:t>
      </w:r>
      <w:r w:rsidR="00353DA4" w:rsidRPr="00353DA4">
        <w:t xml:space="preserve"> </w:t>
      </w:r>
      <w:r w:rsidR="00353DA4">
        <w:t>gongguanzong@163.com</w:t>
      </w:r>
    </w:p>
    <w:p w:rsidR="000D7D61" w:rsidRPr="00353DA4" w:rsidRDefault="000D7D61" w:rsidP="000D7D61">
      <w:pPr>
        <w:rPr>
          <w:color w:val="231F20"/>
          <w:szCs w:val="21"/>
        </w:rPr>
      </w:pPr>
      <w:proofErr w:type="spellStart"/>
      <w:r w:rsidRPr="00353DA4">
        <w:rPr>
          <w:rFonts w:cs="Times New Roman"/>
          <w:color w:val="231F20"/>
          <w:szCs w:val="21"/>
        </w:rPr>
        <w:t>Ya</w:t>
      </w:r>
      <w:proofErr w:type="spellEnd"/>
      <w:r w:rsidRPr="00353DA4">
        <w:rPr>
          <w:rFonts w:cs="Times New Roman"/>
          <w:color w:val="231F20"/>
          <w:szCs w:val="21"/>
        </w:rPr>
        <w:t xml:space="preserve"> SU</w:t>
      </w:r>
      <w:r w:rsidRPr="00353DA4">
        <w:rPr>
          <w:rFonts w:cs="Times New Roman"/>
          <w:color w:val="231F20"/>
          <w:szCs w:val="21"/>
        </w:rPr>
        <w:t xml:space="preserve">            </w:t>
      </w:r>
      <w:r w:rsidRPr="00353DA4">
        <w:rPr>
          <w:color w:val="231F20"/>
          <w:szCs w:val="21"/>
        </w:rPr>
        <w:t>Email:</w:t>
      </w:r>
      <w:r w:rsidR="00353DA4" w:rsidRPr="00353DA4">
        <w:t xml:space="preserve"> </w:t>
      </w:r>
      <w:r w:rsidR="00353DA4">
        <w:t>suya727net@126.com</w:t>
      </w:r>
    </w:p>
    <w:p w:rsidR="000D7D61" w:rsidRPr="00353DA4" w:rsidRDefault="000D7D61" w:rsidP="000D7D61">
      <w:pPr>
        <w:rPr>
          <w:color w:val="231F20"/>
          <w:szCs w:val="21"/>
        </w:rPr>
      </w:pPr>
      <w:r w:rsidRPr="00353DA4">
        <w:rPr>
          <w:rFonts w:cs="Times New Roman"/>
          <w:color w:val="231F20"/>
          <w:szCs w:val="21"/>
        </w:rPr>
        <w:t>Li Zhen WANG</w:t>
      </w:r>
      <w:r w:rsidRPr="00353DA4">
        <w:rPr>
          <w:rFonts w:cs="Times New Roman"/>
          <w:color w:val="231F20"/>
          <w:szCs w:val="21"/>
        </w:rPr>
        <w:t xml:space="preserve">     </w:t>
      </w:r>
      <w:r w:rsidRPr="00353DA4">
        <w:rPr>
          <w:color w:val="231F20"/>
          <w:szCs w:val="21"/>
        </w:rPr>
        <w:t>Email:</w:t>
      </w:r>
      <w:r w:rsidR="00353DA4" w:rsidRPr="00353DA4">
        <w:t xml:space="preserve"> </w:t>
      </w:r>
      <w:r w:rsidR="00353DA4">
        <w:t>wanglizhen001@163.com</w:t>
      </w:r>
    </w:p>
    <w:p w:rsidR="000D7D61" w:rsidRPr="00353DA4" w:rsidRDefault="000D7D61" w:rsidP="000D7D61">
      <w:pPr>
        <w:rPr>
          <w:color w:val="231F20"/>
          <w:szCs w:val="21"/>
        </w:rPr>
      </w:pPr>
      <w:proofErr w:type="spellStart"/>
      <w:r w:rsidRPr="00353DA4">
        <w:rPr>
          <w:rFonts w:cs="Times New Roman"/>
          <w:color w:val="231F20"/>
          <w:szCs w:val="21"/>
        </w:rPr>
        <w:t>Jie</w:t>
      </w:r>
      <w:proofErr w:type="spellEnd"/>
      <w:r w:rsidRPr="00353DA4">
        <w:rPr>
          <w:rFonts w:cs="Times New Roman"/>
          <w:color w:val="231F20"/>
          <w:szCs w:val="21"/>
        </w:rPr>
        <w:t xml:space="preserve"> LU</w:t>
      </w:r>
      <w:r w:rsidRPr="00353DA4">
        <w:rPr>
          <w:rFonts w:cs="Times New Roman"/>
          <w:color w:val="231F20"/>
          <w:szCs w:val="21"/>
        </w:rPr>
        <w:t xml:space="preserve">            </w:t>
      </w:r>
      <w:r w:rsidRPr="00353DA4">
        <w:rPr>
          <w:color w:val="231F20"/>
          <w:szCs w:val="21"/>
        </w:rPr>
        <w:t>Email:</w:t>
      </w:r>
      <w:r w:rsidR="00353DA4" w:rsidRPr="00353DA4">
        <w:rPr>
          <w:szCs w:val="21"/>
        </w:rPr>
        <w:t xml:space="preserve"> </w:t>
      </w:r>
      <w:r w:rsidR="00353DA4" w:rsidRPr="00353DA4">
        <w:rPr>
          <w:szCs w:val="21"/>
        </w:rPr>
        <w:t>119487955@qq.com</w:t>
      </w:r>
      <w:bookmarkStart w:id="0" w:name="_GoBack"/>
      <w:bookmarkEnd w:id="0"/>
    </w:p>
    <w:p w:rsidR="000D7D61" w:rsidRPr="00353DA4" w:rsidRDefault="000D7D61" w:rsidP="000D7D61">
      <w:pPr>
        <w:rPr>
          <w:color w:val="231F20"/>
          <w:szCs w:val="21"/>
        </w:rPr>
      </w:pPr>
      <w:r w:rsidRPr="00353DA4">
        <w:rPr>
          <w:rFonts w:cs="Times New Roman"/>
          <w:color w:val="231F20"/>
          <w:szCs w:val="21"/>
        </w:rPr>
        <w:t>Yong Yin</w:t>
      </w:r>
      <w:r w:rsidRPr="00353DA4">
        <w:rPr>
          <w:rFonts w:cs="Times New Roman"/>
          <w:color w:val="231F20"/>
          <w:szCs w:val="21"/>
        </w:rPr>
        <w:t xml:space="preserve">, </w:t>
      </w:r>
      <w:r w:rsidRPr="00353DA4">
        <w:rPr>
          <w:color w:val="231F20"/>
          <w:szCs w:val="21"/>
        </w:rPr>
        <w:t>corresponding author,</w:t>
      </w:r>
      <w:r w:rsidRPr="00353DA4">
        <w:rPr>
          <w:color w:val="231F20"/>
          <w:szCs w:val="21"/>
        </w:rPr>
        <w:t xml:space="preserve"> Email: yinyongsd@126.com</w:t>
      </w:r>
    </w:p>
    <w:p w:rsidR="000D7D61" w:rsidRPr="000D7D61" w:rsidRDefault="000D7D61" w:rsidP="000D7D61">
      <w:pPr>
        <w:pStyle w:val="2"/>
        <w:rPr>
          <w:rFonts w:asciiTheme="minorHAnsi" w:hAnsiTheme="minorHAnsi"/>
          <w:sz w:val="21"/>
          <w:szCs w:val="21"/>
        </w:rPr>
      </w:pPr>
      <w:r w:rsidRPr="000D7D61">
        <w:rPr>
          <w:rFonts w:asciiTheme="minorHAnsi" w:hAnsiTheme="minorHAnsi"/>
          <w:sz w:val="21"/>
          <w:szCs w:val="21"/>
        </w:rPr>
        <w:t>Cover letter</w:t>
      </w:r>
    </w:p>
    <w:p w:rsidR="000D7D61" w:rsidRDefault="000D7D61" w:rsidP="000D7D61">
      <w:pPr>
        <w:jc w:val="left"/>
      </w:pPr>
      <w:r>
        <w:rPr>
          <w:rFonts w:hint="eastAsia"/>
        </w:rPr>
        <w:t>Dear Editors:</w:t>
      </w:r>
    </w:p>
    <w:p w:rsidR="000D7D61" w:rsidRDefault="000D7D61" w:rsidP="000D7D61">
      <w:pPr>
        <w:jc w:val="left"/>
      </w:pPr>
      <w:r>
        <w:rPr>
          <w:rFonts w:hint="eastAsia"/>
        </w:rPr>
        <w:t xml:space="preserve">We would like to submit the enclosed manuscript entitled </w:t>
      </w:r>
      <w:r>
        <w:t>“</w:t>
      </w:r>
      <w:r>
        <w:rPr>
          <w:rFonts w:eastAsia="宋体"/>
          <w:color w:val="000000"/>
          <w:szCs w:val="21"/>
        </w:rPr>
        <w:t>Evaluate the</w:t>
      </w:r>
      <w:r w:rsidRPr="00DC7516">
        <w:rPr>
          <w:rFonts w:eastAsia="宋体"/>
          <w:color w:val="000000"/>
          <w:szCs w:val="21"/>
        </w:rPr>
        <w:t xml:space="preserve"> </w:t>
      </w:r>
      <w:r>
        <w:rPr>
          <w:rFonts w:eastAsia="宋体" w:hint="eastAsia"/>
          <w:color w:val="000000"/>
          <w:szCs w:val="21"/>
        </w:rPr>
        <w:t>F</w:t>
      </w:r>
      <w:r w:rsidRPr="00D04C97">
        <w:rPr>
          <w:rFonts w:eastAsia="宋体"/>
          <w:color w:val="000000"/>
          <w:szCs w:val="21"/>
        </w:rPr>
        <w:t>easibility</w:t>
      </w:r>
      <w:r>
        <w:rPr>
          <w:rFonts w:eastAsia="宋体"/>
          <w:color w:val="000000"/>
          <w:szCs w:val="21"/>
        </w:rPr>
        <w:t xml:space="preserve"> of </w:t>
      </w:r>
      <w:proofErr w:type="spellStart"/>
      <w:r w:rsidRPr="003D2C89">
        <w:rPr>
          <w:rFonts w:eastAsia="宋体" w:hint="eastAsia"/>
          <w:color w:val="000000" w:themeColor="text1"/>
          <w:szCs w:val="21"/>
        </w:rPr>
        <w:t>Gd</w:t>
      </w:r>
      <w:proofErr w:type="spellEnd"/>
      <w:r w:rsidRPr="003D2C89">
        <w:rPr>
          <w:rFonts w:eastAsia="宋体" w:hint="eastAsia"/>
          <w:color w:val="000000" w:themeColor="text1"/>
          <w:szCs w:val="21"/>
        </w:rPr>
        <w:t>-based Contrast Clearance Difference</w:t>
      </w:r>
      <w:r w:rsidRPr="003D2C89">
        <w:rPr>
          <w:rFonts w:hint="eastAsia"/>
          <w:color w:val="000000" w:themeColor="text1"/>
          <w:szCs w:val="21"/>
        </w:rPr>
        <w:t xml:space="preserve"> </w:t>
      </w:r>
      <w:r w:rsidRPr="00584788">
        <w:rPr>
          <w:rFonts w:eastAsia="宋体"/>
          <w:szCs w:val="21"/>
        </w:rPr>
        <w:t xml:space="preserve">to Delineate </w:t>
      </w:r>
      <w:proofErr w:type="spellStart"/>
      <w:r w:rsidRPr="00584788">
        <w:t>Subvolume</w:t>
      </w:r>
      <w:proofErr w:type="spellEnd"/>
      <w:r w:rsidRPr="00584788">
        <w:t xml:space="preserve"> Target </w:t>
      </w:r>
      <w:r w:rsidRPr="00584788">
        <w:rPr>
          <w:szCs w:val="21"/>
        </w:rPr>
        <w:t xml:space="preserve">in </w:t>
      </w:r>
      <w:r>
        <w:rPr>
          <w:rFonts w:hint="eastAsia"/>
          <w:szCs w:val="21"/>
        </w:rPr>
        <w:t>P</w:t>
      </w:r>
      <w:r w:rsidRPr="00584788">
        <w:rPr>
          <w:szCs w:val="21"/>
        </w:rPr>
        <w:t>rimary and</w:t>
      </w:r>
      <w:r>
        <w:rPr>
          <w:rFonts w:hint="eastAsia"/>
          <w:szCs w:val="21"/>
        </w:rPr>
        <w:t xml:space="preserve"> M</w:t>
      </w:r>
      <w:r w:rsidRPr="00584788">
        <w:rPr>
          <w:szCs w:val="21"/>
        </w:rPr>
        <w:t xml:space="preserve">etastatic </w:t>
      </w:r>
      <w:r>
        <w:rPr>
          <w:rFonts w:hint="eastAsia"/>
          <w:szCs w:val="21"/>
        </w:rPr>
        <w:t>B</w:t>
      </w:r>
      <w:r w:rsidRPr="00584788">
        <w:rPr>
          <w:szCs w:val="21"/>
        </w:rPr>
        <w:t xml:space="preserve">rain </w:t>
      </w:r>
      <w:r>
        <w:rPr>
          <w:rFonts w:hint="eastAsia"/>
          <w:szCs w:val="21"/>
        </w:rPr>
        <w:t>T</w:t>
      </w:r>
      <w:r w:rsidRPr="00584788">
        <w:rPr>
          <w:szCs w:val="21"/>
        </w:rPr>
        <w:t>umors</w:t>
      </w:r>
      <w:r w:rsidRPr="00584788">
        <w:rPr>
          <w:rFonts w:hint="eastAsia"/>
          <w:szCs w:val="21"/>
        </w:rPr>
        <w:t xml:space="preserve"> Radiotherapy</w:t>
      </w:r>
      <w:r>
        <w:t>”</w:t>
      </w:r>
      <w:r>
        <w:rPr>
          <w:rFonts w:hint="eastAsia"/>
        </w:rPr>
        <w:t>, which we wish to be considered for publication in Radiation Oncology.</w:t>
      </w:r>
    </w:p>
    <w:p w:rsidR="000D7D61" w:rsidRPr="00257B87" w:rsidRDefault="000D7D61" w:rsidP="000D7D61">
      <w:pPr>
        <w:rPr>
          <w:color w:val="000000"/>
          <w:szCs w:val="21"/>
        </w:rPr>
      </w:pPr>
      <w:r>
        <w:rPr>
          <w:rFonts w:hint="eastAsia"/>
        </w:rPr>
        <w:t>We believe that the aspect of manuscript will make it interesting to general readers of Radiation Oncology.</w:t>
      </w:r>
      <w:r w:rsidRPr="0041209D">
        <w:rPr>
          <w:noProof/>
        </w:rPr>
        <w:t xml:space="preserve"> </w:t>
      </w:r>
      <w:r>
        <w:rPr>
          <w:noProof/>
        </w:rPr>
        <w:t>Heterogeneous distribution of tumor cells in GTV is a significant factor of radiotherapy failure,</w:t>
      </w:r>
      <w:r>
        <w:t xml:space="preserve"> suggesting</w:t>
      </w:r>
      <w:r>
        <w:rPr>
          <w:noProof/>
        </w:rPr>
        <w:t xml:space="preserve"> that </w:t>
      </w:r>
      <w:r>
        <w:rPr>
          <w:rFonts w:hint="eastAsia"/>
        </w:rPr>
        <w:t>s</w:t>
      </w:r>
      <w:r>
        <w:t>ub</w:t>
      </w:r>
      <w:r>
        <w:rPr>
          <w:rFonts w:hint="eastAsia"/>
        </w:rPr>
        <w:t>-</w:t>
      </w:r>
      <w:r>
        <w:t>volume region</w:t>
      </w:r>
      <w:r>
        <w:rPr>
          <w:noProof/>
        </w:rPr>
        <w:t xml:space="preserve"> of tumor activity may influence a radiotherapy plan.</w:t>
      </w:r>
      <w:r>
        <w:rPr>
          <w:rFonts w:ascii="AdvOT303e83b8" w:hAnsi="AdvOT303e83b8"/>
          <w:color w:val="000000"/>
          <w:sz w:val="18"/>
          <w:szCs w:val="18"/>
        </w:rPr>
        <w:t xml:space="preserve"> </w:t>
      </w:r>
      <w:r>
        <w:rPr>
          <w:color w:val="000000"/>
          <w:szCs w:val="21"/>
        </w:rPr>
        <w:t>Consistent with previous studies</w:t>
      </w:r>
      <w:r w:rsidRPr="000A3EC9">
        <w:rPr>
          <w:color w:val="000000"/>
          <w:szCs w:val="21"/>
        </w:rPr>
        <w:t xml:space="preserve">, </w:t>
      </w:r>
      <w:proofErr w:type="spellStart"/>
      <w:r w:rsidRPr="003D2C89">
        <w:rPr>
          <w:rFonts w:eastAsia="宋体" w:hint="eastAsia"/>
          <w:color w:val="000000" w:themeColor="text1"/>
          <w:szCs w:val="21"/>
        </w:rPr>
        <w:t>Gd</w:t>
      </w:r>
      <w:proofErr w:type="spellEnd"/>
      <w:r w:rsidRPr="003D2C89">
        <w:rPr>
          <w:rFonts w:eastAsia="宋体" w:hint="eastAsia"/>
          <w:color w:val="000000" w:themeColor="text1"/>
          <w:szCs w:val="21"/>
        </w:rPr>
        <w:t xml:space="preserve">-based </w:t>
      </w:r>
      <w:r>
        <w:rPr>
          <w:rFonts w:eastAsia="宋体" w:hint="eastAsia"/>
          <w:color w:val="000000" w:themeColor="text1"/>
          <w:szCs w:val="21"/>
        </w:rPr>
        <w:t>c</w:t>
      </w:r>
      <w:r w:rsidRPr="003D2C89">
        <w:rPr>
          <w:rFonts w:eastAsia="宋体" w:hint="eastAsia"/>
          <w:color w:val="000000" w:themeColor="text1"/>
          <w:szCs w:val="21"/>
        </w:rPr>
        <w:t xml:space="preserve">ontrast </w:t>
      </w:r>
      <w:r>
        <w:rPr>
          <w:rFonts w:eastAsia="宋体" w:hint="eastAsia"/>
          <w:color w:val="000000" w:themeColor="text1"/>
          <w:szCs w:val="21"/>
        </w:rPr>
        <w:t>c</w:t>
      </w:r>
      <w:r w:rsidRPr="003D2C89">
        <w:rPr>
          <w:rFonts w:eastAsia="宋体" w:hint="eastAsia"/>
          <w:color w:val="000000" w:themeColor="text1"/>
          <w:szCs w:val="21"/>
        </w:rPr>
        <w:t xml:space="preserve">learance </w:t>
      </w:r>
      <w:r>
        <w:rPr>
          <w:rFonts w:eastAsia="宋体" w:hint="eastAsia"/>
          <w:color w:val="000000" w:themeColor="text1"/>
          <w:szCs w:val="21"/>
        </w:rPr>
        <w:t>d</w:t>
      </w:r>
      <w:r w:rsidRPr="003D2C89">
        <w:rPr>
          <w:rFonts w:eastAsia="宋体" w:hint="eastAsia"/>
          <w:color w:val="000000" w:themeColor="text1"/>
          <w:szCs w:val="21"/>
        </w:rPr>
        <w:t>ifference</w:t>
      </w:r>
      <w:r>
        <w:rPr>
          <w:color w:val="000000"/>
          <w:szCs w:val="21"/>
        </w:rPr>
        <w:t xml:space="preserve"> showed that morphologically active tumor could clearly differentiate tumor from non-tumor tissues. It</w:t>
      </w:r>
      <w:r w:rsidRPr="007B3ABD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could detect the </w:t>
      </w:r>
      <w:r w:rsidRPr="009C12F7">
        <w:rPr>
          <w:color w:val="000000"/>
          <w:szCs w:val="21"/>
        </w:rPr>
        <w:t>liquefaction</w:t>
      </w:r>
      <w:r>
        <w:rPr>
          <w:color w:val="000000"/>
          <w:szCs w:val="21"/>
        </w:rPr>
        <w:t xml:space="preserve"> necrosis area and the incomplete</w:t>
      </w:r>
      <w:r w:rsidRPr="009C12F7">
        <w:rPr>
          <w:color w:val="000000"/>
          <w:szCs w:val="21"/>
        </w:rPr>
        <w:t xml:space="preserve"> liquefaction</w:t>
      </w:r>
      <w:r>
        <w:rPr>
          <w:color w:val="000000"/>
          <w:szCs w:val="21"/>
        </w:rPr>
        <w:t xml:space="preserve"> necrosis areas that were not able to be found </w:t>
      </w:r>
      <w:r>
        <w:rPr>
          <w:rFonts w:hint="eastAsia"/>
          <w:color w:val="000000"/>
          <w:szCs w:val="21"/>
        </w:rPr>
        <w:t xml:space="preserve">on </w:t>
      </w:r>
      <w:r>
        <w:rPr>
          <w:color w:val="000000"/>
          <w:szCs w:val="21"/>
        </w:rPr>
        <w:t xml:space="preserve">T2WI images. Physicians can follow </w:t>
      </w:r>
      <w:r w:rsidRPr="00A56B1B">
        <w:rPr>
          <w:rFonts w:eastAsia="宋体" w:hint="eastAsia"/>
          <w:szCs w:val="21"/>
          <w:shd w:val="pct15" w:color="auto" w:fill="FFFFFF"/>
        </w:rPr>
        <w:t>DCEM</w:t>
      </w:r>
      <w:r>
        <w:rPr>
          <w:color w:val="000000"/>
          <w:szCs w:val="21"/>
        </w:rPr>
        <w:t xml:space="preserve"> to delineate the </w:t>
      </w:r>
      <w:r>
        <w:rPr>
          <w:rFonts w:hint="eastAsia"/>
        </w:rPr>
        <w:t>s</w:t>
      </w:r>
      <w:r>
        <w:t>ub</w:t>
      </w:r>
      <w:r>
        <w:rPr>
          <w:rFonts w:hint="eastAsia"/>
        </w:rPr>
        <w:t>-</w:t>
      </w:r>
      <w:r>
        <w:t>volume of the target regions</w:t>
      </w:r>
      <w:r>
        <w:rPr>
          <w:color w:val="000000"/>
          <w:szCs w:val="21"/>
        </w:rPr>
        <w:t xml:space="preserve">, and precisely give a higher dose in </w:t>
      </w:r>
      <w:r w:rsidRPr="00D17312">
        <w:rPr>
          <w:color w:val="000000"/>
          <w:szCs w:val="21"/>
        </w:rPr>
        <w:t>contrast agent clearance</w:t>
      </w:r>
      <w:r>
        <w:rPr>
          <w:color w:val="000000"/>
          <w:szCs w:val="21"/>
        </w:rPr>
        <w:t xml:space="preserve"> region marked as blue </w:t>
      </w:r>
      <w:r>
        <w:rPr>
          <w:noProof/>
        </w:rPr>
        <w:t>in order to reduce the risk of</w:t>
      </w:r>
      <w:r>
        <w:rPr>
          <w:rFonts w:hint="eastAsia"/>
          <w:noProof/>
        </w:rPr>
        <w:t xml:space="preserve"> </w:t>
      </w:r>
      <w:r>
        <w:rPr>
          <w:rFonts w:hint="eastAsia"/>
          <w:color w:val="000000"/>
          <w:szCs w:val="21"/>
        </w:rPr>
        <w:t>radiotherapy</w:t>
      </w:r>
      <w:r>
        <w:rPr>
          <w:rFonts w:hint="eastAsia"/>
          <w:noProof/>
        </w:rPr>
        <w:t xml:space="preserve"> failur</w:t>
      </w:r>
      <w:r>
        <w:rPr>
          <w:noProof/>
        </w:rPr>
        <w:t>e</w:t>
      </w:r>
      <w:r>
        <w:rPr>
          <w:rFonts w:hint="eastAsia"/>
          <w:noProof/>
        </w:rPr>
        <w:t xml:space="preserve"> </w:t>
      </w:r>
      <w:r>
        <w:rPr>
          <w:color w:val="000000"/>
          <w:szCs w:val="21"/>
        </w:rPr>
        <w:t>in brain tumor, and consequently lower the recurrence rate</w:t>
      </w:r>
      <w:r>
        <w:rPr>
          <w:noProof/>
        </w:rPr>
        <w:t>.</w:t>
      </w:r>
      <w:r>
        <w:rPr>
          <w:rFonts w:hint="eastAsia"/>
          <w:noProof/>
        </w:rPr>
        <w:t xml:space="preserve"> Our findings may have significant implications in the </w:t>
      </w:r>
      <w:r>
        <w:rPr>
          <w:rFonts w:hint="eastAsia"/>
          <w:color w:val="000000"/>
          <w:szCs w:val="21"/>
        </w:rPr>
        <w:t xml:space="preserve">radiotherapy of </w:t>
      </w:r>
      <w:r>
        <w:rPr>
          <w:color w:val="000000"/>
          <w:szCs w:val="21"/>
        </w:rPr>
        <w:t>brain tumor</w:t>
      </w:r>
      <w:r>
        <w:rPr>
          <w:rFonts w:hint="eastAsia"/>
          <w:color w:val="000000"/>
          <w:szCs w:val="21"/>
        </w:rPr>
        <w:t xml:space="preserve">. Every author was </w:t>
      </w:r>
      <w:r>
        <w:rPr>
          <w:color w:val="000000"/>
          <w:szCs w:val="21"/>
        </w:rPr>
        <w:t>agree</w:t>
      </w:r>
      <w:r>
        <w:rPr>
          <w:rFonts w:hint="eastAsia"/>
          <w:color w:val="000000"/>
          <w:szCs w:val="21"/>
        </w:rPr>
        <w:t xml:space="preserve"> to submit and </w:t>
      </w:r>
      <w:r w:rsidRPr="00257B87">
        <w:rPr>
          <w:color w:val="000000" w:themeColor="text1"/>
          <w:szCs w:val="21"/>
        </w:rPr>
        <w:t>ha</w:t>
      </w:r>
      <w:r>
        <w:rPr>
          <w:rFonts w:hint="eastAsia"/>
          <w:color w:val="000000" w:themeColor="text1"/>
          <w:szCs w:val="21"/>
        </w:rPr>
        <w:t>s</w:t>
      </w:r>
      <w:r w:rsidRPr="00257B87">
        <w:rPr>
          <w:color w:val="000000" w:themeColor="text1"/>
          <w:szCs w:val="21"/>
        </w:rPr>
        <w:t xml:space="preserve"> no competing interests.</w:t>
      </w:r>
    </w:p>
    <w:p w:rsidR="000D7D61" w:rsidRDefault="000D7D61" w:rsidP="000D7D61">
      <w:pPr>
        <w:rPr>
          <w:rFonts w:ascii="微软雅黑" w:eastAsia="微软雅黑" w:hAnsi="微软雅黑"/>
          <w:color w:val="4D4D4D"/>
        </w:rPr>
      </w:pPr>
      <w:r w:rsidRPr="004F19E9">
        <w:rPr>
          <w:rFonts w:eastAsia="微软雅黑"/>
          <w:color w:val="4D4D4D"/>
          <w:shd w:val="clear" w:color="auto" w:fill="FFFFFF"/>
        </w:rPr>
        <w:t>Thank you and best regards.</w:t>
      </w:r>
      <w:r>
        <w:rPr>
          <w:rFonts w:ascii="微软雅黑" w:eastAsia="微软雅黑" w:hAnsi="微软雅黑" w:hint="eastAsia"/>
          <w:color w:val="4D4D4D"/>
        </w:rPr>
        <w:br/>
      </w:r>
      <w:r w:rsidRPr="004F19E9">
        <w:rPr>
          <w:rFonts w:eastAsia="微软雅黑"/>
          <w:color w:val="4D4D4D"/>
          <w:shd w:val="clear" w:color="auto" w:fill="FFFFFF"/>
        </w:rPr>
        <w:t>Yours sincerely,</w:t>
      </w:r>
    </w:p>
    <w:p w:rsidR="000D7D61" w:rsidRPr="000D7D61" w:rsidRDefault="000D7D61" w:rsidP="000D7D61">
      <w:pPr>
        <w:widowControl/>
        <w:spacing w:before="100" w:beforeAutospacing="1" w:after="100" w:afterAutospacing="1"/>
        <w:jc w:val="left"/>
        <w:outlineLvl w:val="1"/>
        <w:rPr>
          <w:rFonts w:eastAsia="宋体" w:cs="宋体"/>
          <w:bCs/>
          <w:kern w:val="0"/>
          <w:szCs w:val="21"/>
        </w:rPr>
      </w:pPr>
      <w:r w:rsidRPr="004F19E9">
        <w:rPr>
          <w:rFonts w:eastAsia="微软雅黑"/>
          <w:color w:val="4D4D4D"/>
        </w:rPr>
        <w:t>Yin Xing Wang</w:t>
      </w:r>
      <w:r w:rsidRPr="004F19E9">
        <w:rPr>
          <w:rFonts w:eastAsia="微软雅黑"/>
          <w:color w:val="4D4D4D"/>
        </w:rPr>
        <w:br/>
      </w:r>
    </w:p>
    <w:p w:rsidR="000D7D61" w:rsidRDefault="000D7D61" w:rsidP="000D7D61">
      <w:pPr>
        <w:jc w:val="left"/>
      </w:pPr>
    </w:p>
    <w:sectPr w:rsidR="000D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303e83b8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61"/>
    <w:rsid w:val="000D7D61"/>
    <w:rsid w:val="00353DA4"/>
    <w:rsid w:val="003C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D7D6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D7D61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D7D6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D7D61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2020-06-17T14:38:00Z</dcterms:created>
  <dcterms:modified xsi:type="dcterms:W3CDTF">2020-06-17T14:49:00Z</dcterms:modified>
</cp:coreProperties>
</file>