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9DE9" w14:textId="77777777" w:rsidR="00BD4EB7" w:rsidRDefault="00BD4EB7" w:rsidP="00BD4EB7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INCLUSION CRITERIA</w:t>
      </w:r>
    </w:p>
    <w:p w14:paraId="32A92C41" w14:textId="06AE3739" w:rsidR="00BD4EB7" w:rsidRPr="00BD4EB7" w:rsidRDefault="00BD4EB7" w:rsidP="0041662D">
      <w:pPr>
        <w:overflowPunct w:val="0"/>
        <w:jc w:val="left"/>
        <w:rPr>
          <w:rFonts w:ascii="Times New Roman" w:eastAsia="楷体" w:hAnsi="Times New Roman" w:cs="Times New Roman"/>
          <w:szCs w:val="21"/>
        </w:rPr>
      </w:pPr>
      <w:r w:rsidRPr="00BD4EB7">
        <w:rPr>
          <w:rFonts w:ascii="Times New Roman" w:eastAsia="楷体" w:hAnsi="Times New Roman" w:cs="Times New Roman"/>
          <w:szCs w:val="21"/>
        </w:rPr>
        <w:t>We included in the study:</w:t>
      </w:r>
      <w:r w:rsidR="00694EC6">
        <w:rPr>
          <w:rFonts w:ascii="Times New Roman" w:eastAsia="楷体" w:hAnsi="Times New Roman" w:cs="Times New Roman"/>
          <w:szCs w:val="21"/>
        </w:rPr>
        <w:t xml:space="preserve"> </w:t>
      </w:r>
    </w:p>
    <w:p w14:paraId="1F1392A1" w14:textId="1B89B9C4" w:rsidR="00BD4EB7" w:rsidRPr="00BD4EB7" w:rsidRDefault="00BD4EB7" w:rsidP="0041662D">
      <w:pPr>
        <w:overflowPunct w:val="0"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 xml:space="preserve">1. </w:t>
      </w:r>
      <w:r w:rsidRPr="00BD4EB7">
        <w:rPr>
          <w:rFonts w:ascii="Times New Roman" w:eastAsia="楷体" w:hAnsi="Times New Roman" w:cs="Times New Roman"/>
          <w:szCs w:val="21"/>
        </w:rPr>
        <w:t>Adults &gt; 18 years-old</w:t>
      </w:r>
      <w:r w:rsidR="007C43E9">
        <w:rPr>
          <w:rFonts w:ascii="Times New Roman" w:eastAsia="楷体" w:hAnsi="Times New Roman" w:cs="Times New Roman"/>
          <w:szCs w:val="21"/>
        </w:rPr>
        <w:t>;</w:t>
      </w:r>
      <w:r w:rsidRPr="00BD4EB7">
        <w:rPr>
          <w:rFonts w:ascii="Times New Roman" w:eastAsia="楷体" w:hAnsi="Times New Roman" w:cs="Times New Roman"/>
          <w:szCs w:val="21"/>
        </w:rPr>
        <w:t xml:space="preserve"> </w:t>
      </w:r>
    </w:p>
    <w:p w14:paraId="4CECFC3C" w14:textId="0DA85039" w:rsidR="00BD4EB7" w:rsidRPr="00BD4EB7" w:rsidRDefault="00BD4EB7" w:rsidP="0041662D">
      <w:pPr>
        <w:overflowPunct w:val="0"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 xml:space="preserve">2. </w:t>
      </w:r>
      <w:r w:rsidRPr="00BD4EB7">
        <w:rPr>
          <w:rFonts w:ascii="Times New Roman" w:eastAsia="楷体" w:hAnsi="Times New Roman" w:cs="Times New Roman"/>
          <w:szCs w:val="21"/>
        </w:rPr>
        <w:t>HIV-infected</w:t>
      </w:r>
      <w:r w:rsidR="007C43E9">
        <w:rPr>
          <w:rFonts w:ascii="Times New Roman" w:eastAsia="楷体" w:hAnsi="Times New Roman" w:cs="Times New Roman"/>
          <w:szCs w:val="21"/>
        </w:rPr>
        <w:t>;</w:t>
      </w:r>
      <w:r w:rsidRPr="00BD4EB7">
        <w:rPr>
          <w:rFonts w:ascii="Times New Roman" w:eastAsia="楷体" w:hAnsi="Times New Roman" w:cs="Times New Roman"/>
          <w:szCs w:val="21"/>
        </w:rPr>
        <w:t xml:space="preserve"> </w:t>
      </w:r>
    </w:p>
    <w:p w14:paraId="5840DCF6" w14:textId="5EDCBD42" w:rsidR="00BD4EB7" w:rsidRDefault="00BD4EB7" w:rsidP="0041662D">
      <w:pPr>
        <w:overflowPunct w:val="0"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3. T</w:t>
      </w:r>
      <w:r w:rsidRPr="00BD4EB7">
        <w:rPr>
          <w:rFonts w:ascii="Times New Roman" w:eastAsia="楷体" w:hAnsi="Times New Roman" w:cs="Times New Roman"/>
          <w:szCs w:val="21"/>
        </w:rPr>
        <w:t>alaromycosis diagnosed by the means of:</w:t>
      </w:r>
    </w:p>
    <w:p w14:paraId="20DF6D4E" w14:textId="6051BD89" w:rsidR="00BD4EB7" w:rsidRDefault="00BD4EB7" w:rsidP="0041662D">
      <w:pPr>
        <w:overflowPunct w:val="0"/>
        <w:ind w:leftChars="100" w:left="210"/>
        <w:rPr>
          <w:rFonts w:ascii="Times New Roman" w:eastAsia="楷体" w:hAnsi="Times New Roman" w:cs="Times New Roman"/>
          <w:szCs w:val="21"/>
        </w:rPr>
      </w:pPr>
      <w:r w:rsidRPr="00BD4EB7">
        <w:rPr>
          <w:rFonts w:ascii="Times New Roman" w:eastAsia="楷体" w:hAnsi="Times New Roman" w:cs="Times New Roman" w:hint="eastAsia"/>
          <w:szCs w:val="21"/>
        </w:rPr>
        <w:t>①</w:t>
      </w:r>
      <w:r w:rsidRPr="00BD4EB7">
        <w:rPr>
          <w:rFonts w:ascii="Times New Roman" w:eastAsia="楷体" w:hAnsi="Times New Roman" w:cs="Times New Roman"/>
          <w:szCs w:val="21"/>
        </w:rPr>
        <w:t>Positive of specimen smear microscopy</w:t>
      </w:r>
      <w:r>
        <w:rPr>
          <w:rFonts w:ascii="Times New Roman" w:eastAsia="楷体" w:hAnsi="Times New Roman" w:cs="Times New Roman"/>
          <w:szCs w:val="21"/>
        </w:rPr>
        <w:t>; or</w:t>
      </w:r>
      <w:r w:rsidRPr="00BD4EB7">
        <w:rPr>
          <w:rFonts w:ascii="Times New Roman" w:eastAsia="楷体" w:hAnsi="Times New Roman" w:cs="Times New Roman"/>
          <w:szCs w:val="21"/>
        </w:rPr>
        <w:br/>
      </w:r>
      <w:r w:rsidRPr="00BD4EB7">
        <w:rPr>
          <w:rFonts w:ascii="宋体" w:eastAsia="宋体" w:hAnsi="宋体" w:cs="宋体" w:hint="eastAsia"/>
          <w:szCs w:val="21"/>
        </w:rPr>
        <w:t>②</w:t>
      </w:r>
      <w:r w:rsidRPr="00BD4EB7">
        <w:rPr>
          <w:rFonts w:ascii="Times New Roman" w:eastAsia="楷体" w:hAnsi="Times New Roman" w:cs="Times New Roman"/>
          <w:szCs w:val="21"/>
        </w:rPr>
        <w:t>Positive of specimen culture</w:t>
      </w:r>
      <w:r>
        <w:rPr>
          <w:rFonts w:ascii="Times New Roman" w:eastAsia="楷体" w:hAnsi="Times New Roman" w:cs="Times New Roman"/>
          <w:szCs w:val="21"/>
        </w:rPr>
        <w:t>; or</w:t>
      </w:r>
    </w:p>
    <w:p w14:paraId="303687F3" w14:textId="1F606141" w:rsidR="00BD4EB7" w:rsidRDefault="00BD4EB7" w:rsidP="0041662D">
      <w:pPr>
        <w:overflowPunct w:val="0"/>
        <w:ind w:leftChars="100" w:left="210"/>
        <w:rPr>
          <w:rFonts w:ascii="Times New Roman" w:eastAsia="楷体" w:hAnsi="Times New Roman" w:cs="Times New Roman"/>
          <w:szCs w:val="21"/>
        </w:rPr>
      </w:pPr>
      <w:r w:rsidRPr="00BD4EB7">
        <w:rPr>
          <w:rFonts w:ascii="宋体" w:eastAsia="宋体" w:hAnsi="宋体" w:cs="宋体" w:hint="eastAsia"/>
          <w:szCs w:val="21"/>
        </w:rPr>
        <w:t>③</w:t>
      </w:r>
      <w:r w:rsidR="007C43E9" w:rsidRPr="00BD4EB7">
        <w:rPr>
          <w:rFonts w:ascii="Times New Roman" w:eastAsia="楷体" w:hAnsi="Times New Roman" w:cs="Times New Roman"/>
          <w:szCs w:val="21"/>
        </w:rPr>
        <w:t xml:space="preserve">Positive of </w:t>
      </w:r>
      <w:r w:rsidR="007C43E9">
        <w:rPr>
          <w:rFonts w:ascii="Times New Roman" w:eastAsia="楷体" w:hAnsi="Times New Roman" w:cs="Times New Roman"/>
          <w:szCs w:val="21"/>
        </w:rPr>
        <w:t>p</w:t>
      </w:r>
      <w:r w:rsidR="007C43E9" w:rsidRPr="00BD4EB7">
        <w:rPr>
          <w:rFonts w:ascii="Times New Roman" w:eastAsia="楷体" w:hAnsi="Times New Roman" w:cs="Times New Roman"/>
          <w:szCs w:val="21"/>
        </w:rPr>
        <w:t xml:space="preserve">olymerase </w:t>
      </w:r>
      <w:r w:rsidR="007C43E9">
        <w:rPr>
          <w:rFonts w:ascii="Times New Roman" w:eastAsia="楷体" w:hAnsi="Times New Roman" w:cs="Times New Roman"/>
          <w:szCs w:val="21"/>
        </w:rPr>
        <w:t>c</w:t>
      </w:r>
      <w:r w:rsidR="007C43E9" w:rsidRPr="00BD4EB7">
        <w:rPr>
          <w:rFonts w:ascii="Times New Roman" w:eastAsia="楷体" w:hAnsi="Times New Roman" w:cs="Times New Roman"/>
          <w:szCs w:val="21"/>
        </w:rPr>
        <w:t xml:space="preserve">hain </w:t>
      </w:r>
      <w:r w:rsidR="007C43E9">
        <w:rPr>
          <w:rFonts w:ascii="Times New Roman" w:eastAsia="楷体" w:hAnsi="Times New Roman" w:cs="Times New Roman"/>
          <w:szCs w:val="21"/>
        </w:rPr>
        <w:t>r</w:t>
      </w:r>
      <w:r w:rsidR="007C43E9" w:rsidRPr="00BD4EB7">
        <w:rPr>
          <w:rFonts w:ascii="Times New Roman" w:eastAsia="楷体" w:hAnsi="Times New Roman" w:cs="Times New Roman"/>
          <w:szCs w:val="21"/>
        </w:rPr>
        <w:t>eaction PCR or</w:t>
      </w:r>
      <w:r w:rsidR="007C43E9">
        <w:rPr>
          <w:rFonts w:ascii="Times New Roman" w:eastAsia="楷体" w:hAnsi="Times New Roman" w:cs="Times New Roman"/>
          <w:szCs w:val="21"/>
        </w:rPr>
        <w:t xml:space="preserve"> </w:t>
      </w:r>
      <w:r w:rsidR="007C43E9" w:rsidRPr="00BD4EB7">
        <w:rPr>
          <w:rFonts w:ascii="Times New Roman" w:eastAsia="楷体" w:hAnsi="Times New Roman" w:cs="Times New Roman"/>
          <w:szCs w:val="21"/>
        </w:rPr>
        <w:t>metagenomics next generation sequencing</w:t>
      </w:r>
      <w:r w:rsidR="007C43E9">
        <w:rPr>
          <w:rFonts w:ascii="Times New Roman" w:eastAsia="楷体" w:hAnsi="Times New Roman" w:cs="Times New Roman"/>
          <w:szCs w:val="21"/>
        </w:rPr>
        <w:t xml:space="preserve"> (</w:t>
      </w:r>
      <w:r w:rsidR="007C43E9" w:rsidRPr="00BD4EB7">
        <w:rPr>
          <w:rFonts w:ascii="Times New Roman" w:eastAsia="楷体" w:hAnsi="Times New Roman" w:cs="Times New Roman"/>
          <w:szCs w:val="21"/>
        </w:rPr>
        <w:t>mNGS</w:t>
      </w:r>
      <w:r w:rsidR="007C43E9">
        <w:rPr>
          <w:rFonts w:ascii="Times New Roman" w:eastAsia="楷体" w:hAnsi="Times New Roman" w:cs="Times New Roman"/>
          <w:szCs w:val="21"/>
        </w:rPr>
        <w:t>)</w:t>
      </w:r>
      <w:r>
        <w:rPr>
          <w:rFonts w:ascii="Times New Roman" w:eastAsia="楷体" w:hAnsi="Times New Roman" w:cs="Times New Roman"/>
          <w:szCs w:val="21"/>
        </w:rPr>
        <w:t>; or</w:t>
      </w:r>
      <w:r w:rsidRPr="00BD4EB7">
        <w:rPr>
          <w:rFonts w:ascii="Times New Roman" w:eastAsia="楷体" w:hAnsi="Times New Roman" w:cs="Times New Roman"/>
          <w:szCs w:val="21"/>
        </w:rPr>
        <w:br/>
      </w:r>
      <w:r w:rsidRPr="00BD4EB7">
        <w:rPr>
          <w:rFonts w:ascii="宋体" w:eastAsia="宋体" w:hAnsi="宋体" w:cs="宋体" w:hint="eastAsia"/>
          <w:szCs w:val="21"/>
        </w:rPr>
        <w:t>④</w:t>
      </w:r>
      <w:r w:rsidR="007C43E9">
        <w:rPr>
          <w:rFonts w:ascii="宋体" w:eastAsia="宋体" w:hAnsi="宋体" w:cs="宋体" w:hint="eastAsia"/>
          <w:szCs w:val="21"/>
        </w:rPr>
        <w:t>P</w:t>
      </w:r>
      <w:r w:rsidR="007C43E9" w:rsidRPr="00BD4EB7">
        <w:rPr>
          <w:rFonts w:ascii="Times New Roman" w:eastAsia="楷体" w:hAnsi="Times New Roman" w:cs="Times New Roman"/>
          <w:szCs w:val="21"/>
        </w:rPr>
        <w:t>athological diagnosis</w:t>
      </w:r>
      <w:r>
        <w:rPr>
          <w:rFonts w:ascii="Times New Roman" w:eastAsia="楷体" w:hAnsi="Times New Roman" w:cs="Times New Roman"/>
          <w:szCs w:val="21"/>
        </w:rPr>
        <w:t>.</w:t>
      </w:r>
      <w:r w:rsidRPr="00BD4EB7">
        <w:rPr>
          <w:rFonts w:ascii="Times New Roman" w:eastAsia="楷体" w:hAnsi="Times New Roman" w:cs="Times New Roman"/>
          <w:szCs w:val="21"/>
        </w:rPr>
        <w:t xml:space="preserve"> </w:t>
      </w:r>
    </w:p>
    <w:p w14:paraId="21DD5FD2" w14:textId="77777777" w:rsidR="00BD4EB7" w:rsidRPr="00BD4EB7" w:rsidRDefault="00BD4EB7" w:rsidP="0095466F">
      <w:pPr>
        <w:overflowPunct w:val="0"/>
        <w:spacing w:line="360" w:lineRule="auto"/>
        <w:rPr>
          <w:rFonts w:ascii="Times New Roman" w:eastAsia="楷体" w:hAnsi="Times New Roman" w:cs="Times New Roman"/>
          <w:szCs w:val="21"/>
        </w:rPr>
      </w:pPr>
    </w:p>
    <w:p w14:paraId="4D4DC6BF" w14:textId="77777777" w:rsidR="00BD4EB7" w:rsidRDefault="00BD4EB7" w:rsidP="00BD4EB7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EXCLUSION CRITERIA</w:t>
      </w:r>
    </w:p>
    <w:p w14:paraId="3A384950" w14:textId="02C79EC7" w:rsidR="00144B04" w:rsidRPr="00694EC6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①</w:t>
      </w:r>
      <w:r w:rsidRPr="00694EC6">
        <w:rPr>
          <w:rFonts w:ascii="Times New Roman" w:eastAsia="楷体" w:hAnsi="Times New Roman" w:cs="Times New Roman"/>
          <w:szCs w:val="21"/>
        </w:rPr>
        <w:t>P</w:t>
      </w:r>
      <w:r w:rsidR="00144B04" w:rsidRPr="00694EC6">
        <w:rPr>
          <w:rFonts w:ascii="Times New Roman" w:eastAsia="楷体" w:hAnsi="Times New Roman" w:cs="Times New Roman"/>
          <w:szCs w:val="21"/>
        </w:rPr>
        <w:t xml:space="preserve">reviously diagnosis of </w:t>
      </w:r>
      <w:r w:rsidR="00144B04" w:rsidRPr="00694EC6">
        <w:rPr>
          <w:rFonts w:ascii="Times New Roman" w:eastAsia="楷体" w:hAnsi="Times New Roman" w:cs="Times New Roman" w:hint="eastAsia"/>
          <w:szCs w:val="21"/>
        </w:rPr>
        <w:t>t</w:t>
      </w:r>
      <w:r w:rsidR="00144B04" w:rsidRPr="00694EC6">
        <w:rPr>
          <w:rFonts w:ascii="Times New Roman" w:eastAsia="楷体" w:hAnsi="Times New Roman" w:cs="Times New Roman"/>
          <w:szCs w:val="21"/>
        </w:rPr>
        <w:t>alaromycosis</w:t>
      </w:r>
      <w:r w:rsidR="00144B04" w:rsidRPr="00694EC6">
        <w:rPr>
          <w:rFonts w:ascii="Times New Roman" w:eastAsia="楷体" w:hAnsi="Times New Roman" w:cs="Times New Roman" w:hint="eastAsia"/>
          <w:szCs w:val="21"/>
        </w:rPr>
        <w:t>；</w:t>
      </w:r>
    </w:p>
    <w:p w14:paraId="6685B483" w14:textId="16A2C63E" w:rsidR="00144B04" w:rsidRPr="00694EC6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②</w:t>
      </w:r>
      <w:r w:rsidR="00144B04" w:rsidRPr="00694EC6">
        <w:rPr>
          <w:rFonts w:ascii="Times New Roman" w:eastAsia="楷体" w:hAnsi="Times New Roman" w:cs="Times New Roman"/>
          <w:szCs w:val="21"/>
        </w:rPr>
        <w:t xml:space="preserve">Pregnant or lactating women; </w:t>
      </w:r>
    </w:p>
    <w:p w14:paraId="05BECF1E" w14:textId="61596366" w:rsidR="00144B04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③</w:t>
      </w:r>
      <w:r>
        <w:rPr>
          <w:rFonts w:ascii="Times New Roman" w:eastAsia="楷体" w:hAnsi="Times New Roman" w:cs="Times New Roman"/>
          <w:szCs w:val="21"/>
        </w:rPr>
        <w:t>H</w:t>
      </w:r>
      <w:r w:rsidR="00144B04" w:rsidRPr="00144B04">
        <w:rPr>
          <w:rFonts w:ascii="Times New Roman" w:eastAsia="楷体" w:hAnsi="Times New Roman" w:cs="Times New Roman"/>
          <w:szCs w:val="21"/>
        </w:rPr>
        <w:t>epatic dysfunction with a Child‒Pugh score class C;</w:t>
      </w:r>
    </w:p>
    <w:p w14:paraId="2513526E" w14:textId="07FDBD18" w:rsidR="00144B04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④</w:t>
      </w:r>
      <w:r>
        <w:rPr>
          <w:rFonts w:ascii="Times New Roman" w:eastAsia="楷体" w:hAnsi="Times New Roman" w:cs="Times New Roman"/>
          <w:szCs w:val="21"/>
        </w:rPr>
        <w:t>R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enal </w:t>
      </w:r>
      <w:r w:rsidRPr="00694EC6">
        <w:rPr>
          <w:rFonts w:ascii="Times New Roman" w:eastAsia="楷体" w:hAnsi="Times New Roman" w:cs="Times New Roman"/>
          <w:szCs w:val="21"/>
        </w:rPr>
        <w:t>insufficiency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 with a creatinine level more than five times the upper normal limit</w:t>
      </w:r>
      <w:r w:rsidR="00144B04">
        <w:rPr>
          <w:rFonts w:ascii="Times New Roman" w:eastAsia="楷体" w:hAnsi="Times New Roman" w:cs="Times New Roman"/>
          <w:szCs w:val="21"/>
        </w:rPr>
        <w:t>;</w:t>
      </w:r>
    </w:p>
    <w:p w14:paraId="61522058" w14:textId="2998AC02" w:rsidR="00144B04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⑤</w:t>
      </w:r>
      <w:r w:rsidR="00144B04" w:rsidRPr="00BD4EB7">
        <w:rPr>
          <w:rFonts w:ascii="Times New Roman" w:eastAsia="楷体" w:hAnsi="Times New Roman" w:cs="Times New Roman"/>
          <w:szCs w:val="21"/>
        </w:rPr>
        <w:t>Active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 tuberculosis or having undergone chemotherapy</w:t>
      </w:r>
      <w:r w:rsidR="00144B04">
        <w:rPr>
          <w:rFonts w:ascii="Times New Roman" w:eastAsia="楷体" w:hAnsi="Times New Roman" w:cs="Times New Roman"/>
          <w:szCs w:val="21"/>
        </w:rPr>
        <w:t>;</w:t>
      </w:r>
    </w:p>
    <w:p w14:paraId="3E17A498" w14:textId="2CCEFEEF" w:rsidR="00144B04" w:rsidRPr="00144B04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⑥</w:t>
      </w:r>
      <w:r w:rsidR="00144B04" w:rsidRPr="00144B04">
        <w:rPr>
          <w:rFonts w:ascii="Times New Roman" w:eastAsia="楷体" w:hAnsi="Times New Roman" w:cs="Times New Roman"/>
          <w:szCs w:val="21"/>
        </w:rPr>
        <w:t>Received antifungal</w:t>
      </w:r>
      <w:r w:rsidR="00144B04">
        <w:rPr>
          <w:rFonts w:ascii="Times New Roman" w:eastAsia="楷体" w:hAnsi="Times New Roman" w:cs="Times New Roman"/>
          <w:szCs w:val="21"/>
        </w:rPr>
        <w:t xml:space="preserve"> treatment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 in the last 48 hours</w:t>
      </w:r>
      <w:r w:rsidR="00144B04">
        <w:rPr>
          <w:rFonts w:ascii="Times New Roman" w:eastAsia="楷体" w:hAnsi="Times New Roman" w:cs="Times New Roman"/>
          <w:szCs w:val="21"/>
        </w:rPr>
        <w:t>;</w:t>
      </w:r>
    </w:p>
    <w:p w14:paraId="4F8AA924" w14:textId="32933D65" w:rsidR="00144B04" w:rsidRDefault="00694EC6" w:rsidP="0041662D">
      <w:pPr>
        <w:overflowPunct w:val="0"/>
        <w:rPr>
          <w:rFonts w:ascii="Times New Roman" w:eastAsia="楷体" w:hAnsi="Times New Roman" w:cs="Times New Roman"/>
          <w:szCs w:val="21"/>
        </w:rPr>
      </w:pPr>
      <w:r w:rsidRPr="00694EC6">
        <w:rPr>
          <w:rFonts w:ascii="Times New Roman" w:eastAsia="楷体" w:hAnsi="Times New Roman" w:cs="Times New Roman" w:hint="eastAsia"/>
          <w:szCs w:val="21"/>
        </w:rPr>
        <w:t>⑦</w:t>
      </w:r>
      <w:r w:rsidR="00144B04">
        <w:rPr>
          <w:rFonts w:ascii="Times New Roman" w:eastAsia="楷体" w:hAnsi="Times New Roman" w:cs="Times New Roman"/>
          <w:szCs w:val="21"/>
        </w:rPr>
        <w:t>O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ther factors that </w:t>
      </w:r>
      <w:r w:rsidR="00144B04" w:rsidRPr="00BD4EB7">
        <w:rPr>
          <w:rFonts w:ascii="Times New Roman" w:eastAsia="楷体" w:hAnsi="Times New Roman" w:cs="Times New Roman"/>
          <w:szCs w:val="21"/>
        </w:rPr>
        <w:t>interfere</w:t>
      </w:r>
      <w:r w:rsidR="00144B04" w:rsidRPr="00144B04">
        <w:rPr>
          <w:rFonts w:ascii="Times New Roman" w:eastAsia="楷体" w:hAnsi="Times New Roman" w:cs="Times New Roman"/>
          <w:szCs w:val="21"/>
        </w:rPr>
        <w:t xml:space="preserve"> efficacy evaluation</w:t>
      </w:r>
      <w:r w:rsidR="00144B04">
        <w:rPr>
          <w:rFonts w:ascii="Times New Roman" w:eastAsia="楷体" w:hAnsi="Times New Roman" w:cs="Times New Roman"/>
          <w:szCs w:val="21"/>
        </w:rPr>
        <w:t xml:space="preserve">. </w:t>
      </w:r>
    </w:p>
    <w:p w14:paraId="7BFAD010" w14:textId="55A71A71" w:rsidR="00BD4EB7" w:rsidRDefault="00BD4EB7" w:rsidP="00694EC6">
      <w:pPr>
        <w:overflowPunct w:val="0"/>
        <w:spacing w:line="360" w:lineRule="auto"/>
        <w:rPr>
          <w:rFonts w:ascii="Times New Roman" w:eastAsia="楷体" w:hAnsi="Times New Roman" w:cs="Times New Roman"/>
          <w:szCs w:val="21"/>
        </w:rPr>
      </w:pPr>
    </w:p>
    <w:p w14:paraId="69F983C9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045DC3E5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1C1CC1A1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3B879ECF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3967E2C4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1FFDC1E7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79EB9DBE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709961AD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3F8B532A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72CCF3AE" w14:textId="77777777" w:rsidR="00BD4EB7" w:rsidRDefault="00BD4EB7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4E79DA7F" w14:textId="77777777" w:rsidR="0041662D" w:rsidRDefault="0041662D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6C777C38" w14:textId="77777777" w:rsidR="0041662D" w:rsidRDefault="0041662D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03019DD9" w14:textId="77777777" w:rsidR="0041662D" w:rsidRDefault="0041662D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62D7D04B" w14:textId="77777777" w:rsidR="0041662D" w:rsidRDefault="0041662D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26AFC37E" w14:textId="77777777" w:rsidR="0041662D" w:rsidRDefault="0041662D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</w:p>
    <w:p w14:paraId="392D3D11" w14:textId="67368EE9" w:rsidR="007031FF" w:rsidRDefault="00B47A02" w:rsidP="004C4AA3">
      <w:pPr>
        <w:overflowPunct w:val="0"/>
        <w:spacing w:line="360" w:lineRule="auto"/>
        <w:jc w:val="center"/>
        <w:rPr>
          <w:rFonts w:ascii="Times New Roman" w:eastAsia="楷体" w:hAnsi="Times New Roman" w:cs="Times New Roman"/>
          <w:szCs w:val="21"/>
        </w:rPr>
      </w:pPr>
      <w:r w:rsidRPr="006608CA">
        <w:rPr>
          <w:rFonts w:ascii="Times New Roman" w:eastAsia="楷体" w:hAnsi="Times New Roman" w:cs="Times New Roman"/>
          <w:szCs w:val="21"/>
        </w:rPr>
        <w:lastRenderedPageBreak/>
        <w:t xml:space="preserve">Table </w:t>
      </w:r>
      <w:r w:rsidR="007031FF">
        <w:rPr>
          <w:rFonts w:ascii="Times New Roman" w:eastAsia="楷体" w:hAnsi="Times New Roman" w:cs="Times New Roman"/>
          <w:szCs w:val="21"/>
        </w:rPr>
        <w:t>S</w:t>
      </w:r>
      <w:r w:rsidR="00D17791">
        <w:rPr>
          <w:rFonts w:ascii="Times New Roman" w:eastAsia="楷体" w:hAnsi="Times New Roman" w:cs="Times New Roman"/>
          <w:szCs w:val="21"/>
        </w:rPr>
        <w:t>1</w:t>
      </w:r>
      <w:r w:rsidRPr="006608CA">
        <w:rPr>
          <w:rFonts w:ascii="Times New Roman" w:eastAsia="楷体" w:hAnsi="Times New Roman" w:cs="Times New Roman"/>
          <w:szCs w:val="21"/>
        </w:rPr>
        <w:t xml:space="preserve"> </w:t>
      </w:r>
      <w:r w:rsidR="007031FF">
        <w:rPr>
          <w:rFonts w:ascii="Times New Roman" w:eastAsia="楷体" w:hAnsi="Times New Roman" w:cs="Times New Roman"/>
          <w:szCs w:val="21"/>
        </w:rPr>
        <w:t>The result of d</w:t>
      </w:r>
      <w:r w:rsidR="007031FF" w:rsidRPr="007031FF">
        <w:rPr>
          <w:rFonts w:ascii="Times New Roman" w:eastAsia="楷体" w:hAnsi="Times New Roman" w:cs="Times New Roman"/>
          <w:szCs w:val="21"/>
        </w:rPr>
        <w:t xml:space="preserve">iagnosis </w:t>
      </w:r>
      <w:r w:rsidR="007031FF" w:rsidRPr="005E030C">
        <w:rPr>
          <w:rFonts w:ascii="Times New Roman" w:eastAsia="楷体" w:hAnsi="Times New Roman" w:cs="Times New Roman"/>
          <w:szCs w:val="21"/>
        </w:rPr>
        <w:t xml:space="preserve">for </w:t>
      </w:r>
      <w:r w:rsidR="007031FF" w:rsidRPr="006608CA">
        <w:rPr>
          <w:rFonts w:ascii="Times New Roman" w:eastAsia="楷体" w:hAnsi="Times New Roman" w:cs="Times New Roman"/>
          <w:szCs w:val="21"/>
        </w:rPr>
        <w:t>talaromycosis</w:t>
      </w:r>
      <w:r w:rsidR="007031FF" w:rsidRPr="005E030C">
        <w:rPr>
          <w:rFonts w:ascii="Times New Roman" w:eastAsia="楷体" w:hAnsi="Times New Roman" w:cs="Times New Roman"/>
          <w:szCs w:val="21"/>
        </w:rPr>
        <w:t xml:space="preserve"> patients</w:t>
      </w:r>
      <w:r w:rsidR="0041662D">
        <w:rPr>
          <w:rFonts w:ascii="Times New Roman" w:eastAsia="楷体" w:hAnsi="Times New Roman" w:cs="Times New Roman"/>
          <w:szCs w:val="21"/>
        </w:rPr>
        <w:t>.</w:t>
      </w:r>
      <w:r w:rsidR="007031FF" w:rsidRPr="006608CA">
        <w:rPr>
          <w:rFonts w:ascii="Times New Roman" w:eastAsia="楷体" w:hAnsi="Times New Roman" w:cs="Times New Roman"/>
          <w:szCs w:val="21"/>
        </w:rPr>
        <w:t xml:space="preserve"> 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3402"/>
        <w:gridCol w:w="2410"/>
        <w:gridCol w:w="2693"/>
      </w:tblGrid>
      <w:tr w:rsidR="000650CB" w:rsidRPr="000650CB" w14:paraId="0FEF139B" w14:textId="77777777" w:rsidTr="00BB14F7">
        <w:trPr>
          <w:trHeight w:val="282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EEB01F" w14:textId="5340E8DE" w:rsidR="000650CB" w:rsidRPr="000650CB" w:rsidRDefault="00B47A02" w:rsidP="000650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E030C">
              <w:rPr>
                <w:rFonts w:ascii="Times New Roman" w:eastAsia="楷体" w:hAnsi="Times New Roman" w:cs="Times New Roman"/>
                <w:szCs w:val="21"/>
              </w:rPr>
              <w:t xml:space="preserve"> </w:t>
            </w:r>
            <w:r w:rsidR="000650CB"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Diagnostic information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78D98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 patients (N=45)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2FF5A3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Non-HIV patients (N=31)</w:t>
            </w:r>
          </w:p>
        </w:tc>
      </w:tr>
      <w:tr w:rsidR="000650CB" w:rsidRPr="000650CB" w14:paraId="219EDDD5" w14:textId="77777777" w:rsidTr="00BB14F7">
        <w:trPr>
          <w:trHeight w:val="282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CFED49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Diagnostic method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CEEA68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0345F1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650CB" w:rsidRPr="000650CB" w14:paraId="337011CF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0AF5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Microbial cultivation (N)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E41A4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 (100%)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910A3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 (90.3%)</w:t>
            </w:r>
          </w:p>
        </w:tc>
      </w:tr>
      <w:tr w:rsidR="000650CB" w:rsidRPr="000650CB" w14:paraId="20E5BF2C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80ECF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alveolar lavage fluid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0885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CB0C2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0650CB" w:rsidRPr="000650CB" w14:paraId="2FDA814A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3B368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sputum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66E01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6F24E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0650CB" w:rsidRPr="000650CB" w14:paraId="791CDC27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BD89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skin tissue or pus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A1FD1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4FE4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</w:tr>
      <w:tr w:rsidR="000650CB" w:rsidRPr="000650CB" w14:paraId="7264CD4C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6CDF6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lung tissue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31B4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7B057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650CB" w:rsidRPr="000650CB" w14:paraId="4D72D083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D8B1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lymph node tissue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9D059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BC33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0650CB" w:rsidRPr="000650CB" w14:paraId="74BC53B2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5FF37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bone marrow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C1B7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05010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0650CB" w:rsidRPr="000650CB" w14:paraId="086DD4EA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3C45A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blood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B816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2CE2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0650CB" w:rsidRPr="000650CB" w14:paraId="185F37C2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BD51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mNGS (N)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4C1FC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E099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(38.7%)</w:t>
            </w:r>
          </w:p>
        </w:tc>
      </w:tr>
      <w:tr w:rsidR="000650CB" w:rsidRPr="000650CB" w14:paraId="3AA3A884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ACFCA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alveolar lavage fluid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3248B5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C16CD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0650CB" w:rsidRPr="000650CB" w14:paraId="6475AC9A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4951D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skin tissue or pus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461E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3926F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0650CB" w:rsidRPr="000650CB" w14:paraId="790D7836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B76FA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bone marrow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FFEEE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A3CD72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0650CB" w:rsidRPr="000650CB" w14:paraId="0BF22E41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99BBE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throat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687FB3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F7A7ED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0650CB" w:rsidRPr="000650CB" w14:paraId="3D692065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3074" w14:textId="77777777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q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PCR (N)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0BEDD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(97.8%)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ED44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 (35.5%)</w:t>
            </w:r>
          </w:p>
        </w:tc>
      </w:tr>
      <w:tr w:rsidR="000650CB" w:rsidRPr="000650CB" w14:paraId="38F3EAAE" w14:textId="77777777" w:rsidTr="00BB14F7">
        <w:trPr>
          <w:trHeight w:val="282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CA29B" w14:textId="58866281" w:rsidR="000650CB" w:rsidRPr="000650CB" w:rsidRDefault="000650CB" w:rsidP="000650CB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333333"/>
                <w:kern w:val="0"/>
                <w:sz w:val="22"/>
              </w:rPr>
              <w:t xml:space="preserve"> 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alveolar lavage fluid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C6B49A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0B5CCC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650CB" w:rsidRPr="000650CB" w14:paraId="77890F09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F6B2" w14:textId="77777777" w:rsidR="000650CB" w:rsidRPr="000650CB" w:rsidRDefault="000650CB" w:rsidP="000650CB">
            <w:pPr>
              <w:widowControl/>
              <w:ind w:firstLineChars="150" w:firstLine="33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skin tissue or pus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CA35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C07ED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0650CB" w:rsidRPr="000650CB" w14:paraId="3D3B67C3" w14:textId="77777777" w:rsidTr="00BB14F7">
        <w:trPr>
          <w:trHeight w:val="282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12BF22" w14:textId="77777777" w:rsidR="000650CB" w:rsidRPr="000650CB" w:rsidRDefault="000650CB" w:rsidP="000650CB">
            <w:pPr>
              <w:widowControl/>
              <w:ind w:firstLineChars="150" w:firstLine="33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lymph node tissue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3B66B9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E0AC35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650CB" w:rsidRPr="000650CB" w14:paraId="7042CE2C" w14:textId="77777777" w:rsidTr="00BB14F7">
        <w:trPr>
          <w:trHeight w:val="282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87D02" w14:textId="77777777" w:rsidR="000650CB" w:rsidRPr="000650CB" w:rsidRDefault="000650CB" w:rsidP="000650CB">
            <w:pPr>
              <w:widowControl/>
              <w:ind w:firstLineChars="150" w:firstLine="33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/>
                <w:color w:val="333333"/>
                <w:kern w:val="0"/>
                <w:sz w:val="22"/>
              </w:rPr>
              <w:t>blood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06F0B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0650C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0F77A" w14:textId="77777777" w:rsidR="000650CB" w:rsidRPr="000650CB" w:rsidRDefault="000650CB" w:rsidP="000650C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650C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</w:tbl>
    <w:p w14:paraId="7FFE05D9" w14:textId="77777777" w:rsidR="00B47A02" w:rsidRDefault="00B47A02" w:rsidP="00B47A02">
      <w:pPr>
        <w:rPr>
          <w:rFonts w:ascii="Times New Roman" w:eastAsia="楷体" w:hAnsi="Times New Roman" w:cs="Times New Roman"/>
          <w:sz w:val="18"/>
          <w:szCs w:val="18"/>
        </w:rPr>
      </w:pPr>
      <w:r>
        <w:rPr>
          <w:rFonts w:ascii="Times New Roman" w:eastAsia="楷体" w:hAnsi="Times New Roman" w:cs="Times New Roman"/>
          <w:sz w:val="18"/>
          <w:szCs w:val="18"/>
        </w:rPr>
        <w:t xml:space="preserve">mNGS: </w:t>
      </w:r>
      <w:r w:rsidRPr="00CD4A4C">
        <w:rPr>
          <w:rFonts w:ascii="Times New Roman" w:eastAsia="楷体" w:hAnsi="Times New Roman" w:cs="Times New Roman"/>
          <w:sz w:val="18"/>
          <w:szCs w:val="18"/>
        </w:rPr>
        <w:t>metagenomic next-generation sequencing</w:t>
      </w:r>
      <w:r>
        <w:rPr>
          <w:rFonts w:ascii="Times New Roman" w:eastAsia="楷体" w:hAnsi="Times New Roman" w:cs="Times New Roman"/>
          <w:sz w:val="18"/>
          <w:szCs w:val="18"/>
        </w:rPr>
        <w:t>; q</w:t>
      </w:r>
      <w:r>
        <w:rPr>
          <w:rFonts w:ascii="Times New Roman" w:eastAsia="楷体" w:hAnsi="Times New Roman" w:cs="Times New Roman" w:hint="eastAsia"/>
          <w:sz w:val="18"/>
          <w:szCs w:val="18"/>
        </w:rPr>
        <w:t>P</w:t>
      </w:r>
      <w:r>
        <w:rPr>
          <w:rFonts w:ascii="Times New Roman" w:eastAsia="楷体" w:hAnsi="Times New Roman" w:cs="Times New Roman"/>
          <w:sz w:val="18"/>
          <w:szCs w:val="18"/>
        </w:rPr>
        <w:t>CR:</w:t>
      </w:r>
      <w:r w:rsidRPr="002935A6">
        <w:rPr>
          <w:rFonts w:ascii="Times New Roman" w:eastAsia="楷体" w:hAnsi="Times New Roman" w:cs="Times New Roman"/>
          <w:sz w:val="18"/>
          <w:szCs w:val="18"/>
        </w:rPr>
        <w:t xml:space="preserve"> </w:t>
      </w:r>
      <w:r w:rsidRPr="00CD4A4C">
        <w:rPr>
          <w:rFonts w:ascii="Times New Roman" w:eastAsia="楷体" w:hAnsi="Times New Roman" w:cs="Times New Roman"/>
          <w:sz w:val="18"/>
          <w:szCs w:val="18"/>
        </w:rPr>
        <w:t>quantitative polymerase chain reaction</w:t>
      </w:r>
      <w:r>
        <w:rPr>
          <w:rFonts w:ascii="Times New Roman" w:eastAsia="楷体" w:hAnsi="Times New Roman" w:cs="Times New Roman"/>
          <w:sz w:val="18"/>
          <w:szCs w:val="18"/>
        </w:rPr>
        <w:t>.</w:t>
      </w:r>
    </w:p>
    <w:p w14:paraId="08E8D93E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1D9EECA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4779C7EE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2E71134D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2FB428CE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44F802A8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5D88A07D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575A8428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261B410F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35B011F0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A69C8F2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411FB027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C600C0F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3DA7168F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3CB94F7C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B52EF13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2F33913D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32E945F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40351AA4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074B9A21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7E83F3E0" w14:textId="77777777" w:rsidR="0095466F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71217CAF" w14:textId="77777777" w:rsidR="0095466F" w:rsidRPr="00CD4A4C" w:rsidRDefault="0095466F" w:rsidP="00B47A02">
      <w:pPr>
        <w:rPr>
          <w:rFonts w:ascii="Times New Roman" w:eastAsia="楷体" w:hAnsi="Times New Roman" w:cs="Times New Roman"/>
          <w:sz w:val="18"/>
          <w:szCs w:val="18"/>
        </w:rPr>
      </w:pPr>
    </w:p>
    <w:p w14:paraId="76794EE5" w14:textId="2F083E6A" w:rsidR="0095466F" w:rsidRPr="00E43DF9" w:rsidRDefault="0095466F" w:rsidP="0095466F">
      <w:pPr>
        <w:spacing w:afterLines="50" w:after="156"/>
        <w:jc w:val="center"/>
        <w:rPr>
          <w:rFonts w:ascii="Times New Roman" w:eastAsia="等线" w:hAnsi="Times New Roman" w:cs="Times New Roman"/>
          <w:sz w:val="24"/>
          <w:szCs w:val="28"/>
        </w:rPr>
      </w:pPr>
      <w:r w:rsidRPr="00E43DF9">
        <w:rPr>
          <w:rFonts w:ascii="Times New Roman" w:eastAsia="楷体" w:hAnsi="Times New Roman" w:cs="Times New Roman"/>
          <w:szCs w:val="21"/>
        </w:rPr>
        <w:lastRenderedPageBreak/>
        <w:t xml:space="preserve">Table </w:t>
      </w:r>
      <w:r>
        <w:rPr>
          <w:rFonts w:ascii="Times New Roman" w:eastAsia="楷体" w:hAnsi="Times New Roman" w:cs="Times New Roman"/>
          <w:szCs w:val="21"/>
        </w:rPr>
        <w:t>S</w:t>
      </w:r>
      <w:r w:rsidR="003C1D9E">
        <w:rPr>
          <w:rFonts w:ascii="Times New Roman" w:eastAsia="楷体" w:hAnsi="Times New Roman" w:cs="Times New Roman"/>
          <w:szCs w:val="21"/>
        </w:rPr>
        <w:t>2</w:t>
      </w:r>
      <w:r w:rsidRPr="00E43DF9">
        <w:rPr>
          <w:rFonts w:ascii="Times New Roman" w:eastAsia="楷体" w:hAnsi="Times New Roman" w:cs="Times New Roman"/>
          <w:szCs w:val="21"/>
        </w:rPr>
        <w:t xml:space="preserve"> Characteristics of laboratory </w:t>
      </w:r>
      <w:r w:rsidRPr="00E43DF9">
        <w:rPr>
          <w:rFonts w:ascii="Times New Roman" w:eastAsia="楷体" w:hAnsi="Times New Roman" w:cs="Times New Roman" w:hint="eastAsia"/>
          <w:szCs w:val="21"/>
        </w:rPr>
        <w:t>test</w:t>
      </w:r>
      <w:r w:rsidRPr="00E43DF9">
        <w:rPr>
          <w:rFonts w:ascii="Times New Roman" w:eastAsia="楷体" w:hAnsi="Times New Roman" w:cs="Times New Roman"/>
          <w:szCs w:val="21"/>
        </w:rPr>
        <w:t xml:space="preserve"> of patients with talaromycosis</w:t>
      </w:r>
      <w:r w:rsidR="0041662D">
        <w:rPr>
          <w:rFonts w:ascii="Times New Roman" w:eastAsia="楷体" w:hAnsi="Times New Roman" w:cs="Times New Roman"/>
          <w:szCs w:val="21"/>
        </w:rPr>
        <w:t xml:space="preserve"> (</w:t>
      </w:r>
      <w:r w:rsidR="0041662D" w:rsidRPr="0041662D">
        <w:rPr>
          <w:rFonts w:ascii="Times New Roman" w:eastAsia="楷体" w:hAnsi="Times New Roman" w:cs="Times New Roman"/>
          <w:szCs w:val="21"/>
        </w:rPr>
        <w:t>Baseline</w:t>
      </w:r>
      <w:r w:rsidR="0041662D">
        <w:rPr>
          <w:rFonts w:ascii="Times New Roman" w:eastAsia="楷体" w:hAnsi="Times New Roman" w:cs="Times New Roman"/>
          <w:szCs w:val="21"/>
        </w:rPr>
        <w:t>).</w:t>
      </w:r>
    </w:p>
    <w:tbl>
      <w:tblPr>
        <w:tblW w:w="8364" w:type="dxa"/>
        <w:tblInd w:w="-14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2694"/>
        <w:gridCol w:w="2693"/>
      </w:tblGrid>
      <w:tr w:rsidR="0095466F" w:rsidRPr="00E43DF9" w14:paraId="5B1FF2D5" w14:textId="77777777" w:rsidTr="003F15B2">
        <w:trPr>
          <w:trHeight w:val="54"/>
        </w:trPr>
        <w:tc>
          <w:tcPr>
            <w:tcW w:w="2977" w:type="dxa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26D49BB5" w14:textId="77777777" w:rsidR="0095466F" w:rsidRPr="00264E78" w:rsidRDefault="0095466F" w:rsidP="003F15B2">
            <w:pPr>
              <w:widowControl/>
              <w:spacing w:line="400" w:lineRule="exact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T</w:t>
            </w:r>
            <w:r w:rsidRPr="00264E78">
              <w:rPr>
                <w:rFonts w:ascii="Times New Roman" w:eastAsia="楷体" w:hAnsi="Times New Roman" w:cs="Times New Roman"/>
                <w:sz w:val="18"/>
                <w:szCs w:val="18"/>
              </w:rPr>
              <w:t>esting index</w:t>
            </w:r>
          </w:p>
        </w:tc>
        <w:tc>
          <w:tcPr>
            <w:tcW w:w="2694" w:type="dxa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4566339D" w14:textId="77777777" w:rsidR="0095466F" w:rsidRPr="00264E78" w:rsidRDefault="0095466F" w:rsidP="003F15B2">
            <w:pPr>
              <w:widowControl/>
              <w:spacing w:line="400" w:lineRule="exact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bookmarkStart w:id="0" w:name="_Hlk132134104"/>
            <w:r w:rsidRPr="00264E78">
              <w:rPr>
                <w:rFonts w:ascii="Times New Roman" w:eastAsia="楷体" w:hAnsi="Times New Roman" w:cs="Times New Roman"/>
                <w:sz w:val="18"/>
                <w:szCs w:val="18"/>
              </w:rPr>
              <w:t>HIV patients</w:t>
            </w:r>
            <w:bookmarkEnd w:id="0"/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 xml:space="preserve"> (N=46)</w:t>
            </w:r>
          </w:p>
        </w:tc>
        <w:tc>
          <w:tcPr>
            <w:tcW w:w="2693" w:type="dxa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7CD6E519" w14:textId="77777777" w:rsidR="0095466F" w:rsidRPr="00264E78" w:rsidRDefault="0095466F" w:rsidP="003F15B2">
            <w:pPr>
              <w:widowControl/>
              <w:spacing w:line="400" w:lineRule="exact"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楷体" w:hAnsi="Times New Roman" w:cs="Times New Roman"/>
                <w:sz w:val="18"/>
                <w:szCs w:val="18"/>
              </w:rPr>
              <w:t>Non-HIV patients</w:t>
            </w: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(N=31)</w:t>
            </w:r>
          </w:p>
        </w:tc>
      </w:tr>
      <w:tr w:rsidR="0095466F" w:rsidRPr="00E43DF9" w14:paraId="495DC40B" w14:textId="77777777" w:rsidTr="003F15B2">
        <w:trPr>
          <w:trHeight w:val="54"/>
        </w:trPr>
        <w:tc>
          <w:tcPr>
            <w:tcW w:w="297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B3ADD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White blood cell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(10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9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/L)</w:t>
            </w:r>
          </w:p>
        </w:tc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220B5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3.96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(3.20,1.20-10.50)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681A05C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14.17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(15.00,1.70-29.00)</w:t>
            </w:r>
          </w:p>
        </w:tc>
      </w:tr>
      <w:tr w:rsidR="0095466F" w:rsidRPr="00E43DF9" w14:paraId="17A5AC63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6BEC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Hemoglobin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(10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9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19789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89.4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(90.0,44.0-133.0)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75F21E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94.4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(87.0,57.5-157.0)</w:t>
            </w:r>
          </w:p>
        </w:tc>
      </w:tr>
      <w:tr w:rsidR="0095466F" w:rsidRPr="00E43DF9" w14:paraId="77753723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30E6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Platelet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(10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12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D8234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125.5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(118.0,9.0-341.0)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CD8E27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340.8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(310.0,107.0-967.0)</w:t>
            </w:r>
          </w:p>
        </w:tc>
      </w:tr>
      <w:tr w:rsidR="0095466F" w:rsidRPr="00E43DF9" w14:paraId="760CF756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12B3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Neutrophil count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(10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12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4577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3.09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(2.65,0.90-8.30)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74C52A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11.1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(11.0, 1.0-27.0)</w:t>
            </w:r>
          </w:p>
        </w:tc>
      </w:tr>
      <w:tr w:rsidR="0095466F" w:rsidRPr="00E43DF9" w14:paraId="5C7026D2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99BE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Neutrophil proportion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(%)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E918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75.9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(79.2,2.5-93.7)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502EDF9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73.3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(74.0,36.7-95.1)</w:t>
            </w:r>
          </w:p>
        </w:tc>
      </w:tr>
      <w:tr w:rsidR="0095466F" w:rsidRPr="00E43DF9" w14:paraId="1BCF2387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E3D6D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Lymphocyte count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(10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12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7511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0.54±0.49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(0.40,0.00-2.40)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B4EDF0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1.97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(1.80,0.30-3.80)</w:t>
            </w:r>
          </w:p>
        </w:tc>
      </w:tr>
      <w:tr w:rsidR="0095466F" w:rsidRPr="00E43DF9" w14:paraId="3C462BFE" w14:textId="77777777" w:rsidTr="003F15B2">
        <w:trPr>
          <w:trHeight w:val="54"/>
        </w:trPr>
        <w:tc>
          <w:tcPr>
            <w:tcW w:w="2977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492C1FD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Lymphocyte proportion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(%)</w:t>
            </w:r>
          </w:p>
        </w:tc>
        <w:tc>
          <w:tcPr>
            <w:tcW w:w="2694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D28FFD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12.8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(11.3,0.0-33.2)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EBE1E6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16.9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(16.6,3.7-43.0)</w:t>
            </w:r>
          </w:p>
        </w:tc>
      </w:tr>
      <w:tr w:rsidR="0095466F" w:rsidRPr="00E43DF9" w14:paraId="369D00E9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2774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Alanine aminotransferase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(U/L)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6CDFD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48.0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(40.0,12.0-245.0)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EC92BA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26.2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(15.0,3.0-88.0)</w:t>
            </w:r>
          </w:p>
        </w:tc>
      </w:tr>
      <w:tr w:rsidR="0095466F" w:rsidRPr="00E43DF9" w14:paraId="4C4B3C7E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8B0B4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Aspartate transaminase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(U/L)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FBCDC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117.3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(65.5,20.0-1059.0)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75D2B1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(23.0,9.0-75.0)</w:t>
            </w:r>
          </w:p>
        </w:tc>
      </w:tr>
      <w:tr w:rsidR="0095466F" w:rsidRPr="00E43DF9" w14:paraId="5515FB9E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C8284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Total protein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(g/L)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7EC80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65.2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(67.0,23.0-99.0)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808CFB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70.0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(68.0,54.0-96.0)</w:t>
            </w:r>
          </w:p>
        </w:tc>
      </w:tr>
      <w:tr w:rsidR="0095466F" w:rsidRPr="00E43DF9" w14:paraId="44835754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2CF90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Albumin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(g/L)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1A81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28.1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(28.0,15.0-44.0)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45B7AD1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27.6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(27.0,16.0-44.0)</w:t>
            </w:r>
          </w:p>
        </w:tc>
      </w:tr>
      <w:tr w:rsidR="0095466F" w:rsidRPr="00E43DF9" w14:paraId="2978436C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9FC3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Total bilirubin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(µmol/L)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DCDD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17.31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(9.40,2.10-116.00)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39F1869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10.56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(9.00,3.90-54.00)</w:t>
            </w:r>
          </w:p>
        </w:tc>
      </w:tr>
      <w:tr w:rsidR="0095466F" w:rsidRPr="00E43DF9" w14:paraId="19D5BE68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F407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Direct bilirubin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(µmol/L)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8812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13.00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(5.10,1.70-102.00)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1F74E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5.45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(3.30,0.10-41.00)</w:t>
            </w:r>
          </w:p>
        </w:tc>
      </w:tr>
      <w:tr w:rsidR="0095466F" w:rsidRPr="00E43DF9" w14:paraId="39F1DE6B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65D7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Total bile acid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(µmol/L)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D901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38.18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(10.40,1.10-258.00)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33D18E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(6.4,0.3-191.0)</w:t>
            </w:r>
          </w:p>
        </w:tc>
      </w:tr>
      <w:tr w:rsidR="0095466F" w:rsidRPr="00E43DF9" w14:paraId="54D8523B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E752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Alkaline phosphatase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(U/L)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1418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119.6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(103.3,23.0-462.0)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A0C4C4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260.3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(130.0,62.0-2004.0)</w:t>
            </w:r>
          </w:p>
        </w:tc>
      </w:tr>
      <w:tr w:rsidR="0095466F" w:rsidRPr="00E43DF9" w14:paraId="29B64168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791F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Glutamyl transpeptidase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(µmol/L)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7F6E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122.0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(91.0,17.0-487.0)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29859B6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102.4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(91.0,11.0-394.0)</w:t>
            </w:r>
          </w:p>
        </w:tc>
      </w:tr>
      <w:tr w:rsidR="0095466F" w:rsidRPr="00E43DF9" w14:paraId="16A68C5C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805A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Creatinine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(µmol/L)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DC476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84.0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(72.0,43.0-383.0)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A66D92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(59.0,32.0-152.0)</w:t>
            </w:r>
          </w:p>
        </w:tc>
      </w:tr>
      <w:tr w:rsidR="0095466F" w:rsidRPr="00E43DF9" w14:paraId="177FBC64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36650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Creatinine clear 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ate</w:t>
            </w: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(ml/min)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8CA14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94.6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(80.7,45.8-140.5)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74D31E3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92.4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(85.5,33.2-159.0)</w:t>
            </w:r>
          </w:p>
        </w:tc>
      </w:tr>
      <w:tr w:rsidR="0095466F" w:rsidRPr="00E43DF9" w14:paraId="757B5B81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B0386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K+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(mmol/L)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2F231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3.74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(3.70,2.60-4.90)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2C1F25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3.56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(3.50,2.20-4.60)</w:t>
            </w:r>
          </w:p>
        </w:tc>
      </w:tr>
      <w:tr w:rsidR="0095466F" w:rsidRPr="00E43DF9" w14:paraId="7D46CE50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26AE3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Na+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(mmol/L)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B463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132.7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(133.0,125.8-143.6)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420F04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136.5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(136.0,130.0-145.0)</w:t>
            </w:r>
          </w:p>
        </w:tc>
      </w:tr>
      <w:tr w:rsidR="0095466F" w:rsidRPr="00E43DF9" w14:paraId="783E1CC7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5C64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Erythrocyte sedimentation rate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(mm)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55FE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40.3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(43.0,6.0-82.0)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0ECD1EB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72.6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(76.0.4.0-140.0)</w:t>
            </w:r>
          </w:p>
        </w:tc>
      </w:tr>
      <w:tr w:rsidR="0095466F" w:rsidRPr="00E43DF9" w14:paraId="1ADCBC32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2FA87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C-reactive protein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(mg/L)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1C6CF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64.4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(50.7,0.5-200)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E24F520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81.7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(87.9,1.3-200.0)</w:t>
            </w:r>
          </w:p>
        </w:tc>
      </w:tr>
      <w:tr w:rsidR="0095466F" w:rsidRPr="00E43DF9" w14:paraId="0D526011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C8F7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Interleukin-6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(Pg/ml)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8EF78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61.6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(36.2,3.9-237.3)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157B89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66.8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(51.0,1.5-193)</w:t>
            </w:r>
          </w:p>
        </w:tc>
      </w:tr>
      <w:tr w:rsidR="0095466F" w:rsidRPr="00E43DF9" w14:paraId="2BEEDB8F" w14:textId="77777777" w:rsidTr="003F15B2"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C1769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Procalcitonin 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(ng/ml)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AE992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4.19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(1.00,0.01-59.3)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2BF320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1.35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(0.30,0.02-16.7)</w:t>
            </w:r>
          </w:p>
        </w:tc>
      </w:tr>
      <w:tr w:rsidR="0095466F" w:rsidRPr="00E43DF9" w14:paraId="60FFA1F8" w14:textId="77777777" w:rsidTr="003F15B2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54"/>
        </w:trPr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9CC9A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CD4+ T-cell (/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mm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3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AE6A5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25.3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(9.0,1.0-287.0)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F1258" w14:textId="77777777" w:rsidR="0095466F" w:rsidRPr="00264E78" w:rsidRDefault="0095466F" w:rsidP="003F15B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466F" w:rsidRPr="00E43DF9" w14:paraId="53934482" w14:textId="77777777" w:rsidTr="003F15B2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54"/>
        </w:trPr>
        <w:tc>
          <w:tcPr>
            <w:tcW w:w="2977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9F5856E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CD8+ T-cell (/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mm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3</w:t>
            </w: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2694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B0C9ABC" w14:textId="77777777" w:rsidR="0095466F" w:rsidRPr="00264E78" w:rsidRDefault="0095466F" w:rsidP="003F15B2">
            <w:pPr>
              <w:widowControl/>
              <w:spacing w:line="400" w:lineRule="exact"/>
              <w:jc w:val="left"/>
              <w:textAlignment w:val="top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198.9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  <w:r w:rsidRPr="00264E78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(163.0,12.0-811.0)</w:t>
            </w:r>
          </w:p>
        </w:tc>
        <w:tc>
          <w:tcPr>
            <w:tcW w:w="2693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990CF7" w14:textId="77777777" w:rsidR="0095466F" w:rsidRPr="00264E78" w:rsidRDefault="0095466F" w:rsidP="003F15B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264E7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53B814D4" w14:textId="77777777" w:rsidR="0095466F" w:rsidRPr="00EB53ED" w:rsidRDefault="0095466F" w:rsidP="0095466F">
      <w:pPr>
        <w:overflowPunct w:val="0"/>
        <w:spacing w:line="360" w:lineRule="exact"/>
        <w:rPr>
          <w:rFonts w:ascii="Times New Roman" w:eastAsia="楷体" w:hAnsi="Times New Roman" w:cs="Times New Roman"/>
          <w:sz w:val="16"/>
          <w:szCs w:val="16"/>
        </w:rPr>
      </w:pPr>
    </w:p>
    <w:p w14:paraId="5D04AD3F" w14:textId="77777777" w:rsidR="00E533A5" w:rsidRPr="00B47A02" w:rsidRDefault="00E533A5"/>
    <w:sectPr w:rsidR="00E533A5" w:rsidRPr="00B47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364C8" w14:textId="77777777" w:rsidR="00651018" w:rsidRDefault="00651018" w:rsidP="00B47A02">
      <w:r>
        <w:separator/>
      </w:r>
    </w:p>
  </w:endnote>
  <w:endnote w:type="continuationSeparator" w:id="0">
    <w:p w14:paraId="0559F680" w14:textId="77777777" w:rsidR="00651018" w:rsidRDefault="00651018" w:rsidP="00B4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5BB1D" w14:textId="77777777" w:rsidR="00651018" w:rsidRDefault="00651018" w:rsidP="00B47A02">
      <w:r>
        <w:separator/>
      </w:r>
    </w:p>
  </w:footnote>
  <w:footnote w:type="continuationSeparator" w:id="0">
    <w:p w14:paraId="5CB21783" w14:textId="77777777" w:rsidR="00651018" w:rsidRDefault="00651018" w:rsidP="00B47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091"/>
    <w:multiLevelType w:val="hybridMultilevel"/>
    <w:tmpl w:val="FCB2DD8A"/>
    <w:lvl w:ilvl="0" w:tplc="B9A69A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C02C42"/>
    <w:multiLevelType w:val="hybridMultilevel"/>
    <w:tmpl w:val="CA54842C"/>
    <w:lvl w:ilvl="0" w:tplc="174AD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A080A04"/>
    <w:multiLevelType w:val="hybridMultilevel"/>
    <w:tmpl w:val="9E8CF2DE"/>
    <w:lvl w:ilvl="0" w:tplc="A35A23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B2058C5"/>
    <w:multiLevelType w:val="hybridMultilevel"/>
    <w:tmpl w:val="08502808"/>
    <w:lvl w:ilvl="0" w:tplc="8D1CF3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26635BF"/>
    <w:multiLevelType w:val="hybridMultilevel"/>
    <w:tmpl w:val="3A5C52FA"/>
    <w:lvl w:ilvl="0" w:tplc="20107F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F44225E"/>
    <w:multiLevelType w:val="hybridMultilevel"/>
    <w:tmpl w:val="A598363A"/>
    <w:lvl w:ilvl="0" w:tplc="A8B23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97174666">
    <w:abstractNumId w:val="5"/>
  </w:num>
  <w:num w:numId="2" w16cid:durableId="1513030202">
    <w:abstractNumId w:val="1"/>
  </w:num>
  <w:num w:numId="3" w16cid:durableId="118500243">
    <w:abstractNumId w:val="2"/>
  </w:num>
  <w:num w:numId="4" w16cid:durableId="286283003">
    <w:abstractNumId w:val="0"/>
  </w:num>
  <w:num w:numId="5" w16cid:durableId="216628704">
    <w:abstractNumId w:val="3"/>
  </w:num>
  <w:num w:numId="6" w16cid:durableId="703945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BB"/>
    <w:rsid w:val="000650CB"/>
    <w:rsid w:val="00144B04"/>
    <w:rsid w:val="0014787B"/>
    <w:rsid w:val="00243CC5"/>
    <w:rsid w:val="0026677A"/>
    <w:rsid w:val="002B34C0"/>
    <w:rsid w:val="003A75B8"/>
    <w:rsid w:val="003C1D9E"/>
    <w:rsid w:val="0041662D"/>
    <w:rsid w:val="004C4AA3"/>
    <w:rsid w:val="00594D06"/>
    <w:rsid w:val="00651018"/>
    <w:rsid w:val="00694EC6"/>
    <w:rsid w:val="007031FF"/>
    <w:rsid w:val="007752BB"/>
    <w:rsid w:val="007C43E9"/>
    <w:rsid w:val="0095466F"/>
    <w:rsid w:val="009D1457"/>
    <w:rsid w:val="00B47A02"/>
    <w:rsid w:val="00BD4EB7"/>
    <w:rsid w:val="00CA705A"/>
    <w:rsid w:val="00CC4B96"/>
    <w:rsid w:val="00D17791"/>
    <w:rsid w:val="00E533A5"/>
    <w:rsid w:val="00E71C74"/>
    <w:rsid w:val="00EB436C"/>
    <w:rsid w:val="00F153DF"/>
    <w:rsid w:val="00F2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90B6"/>
  <w15:chartTrackingRefBased/>
  <w15:docId w15:val="{D8FBD6BE-0E97-4229-9704-A2B40715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A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A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A02"/>
    <w:rPr>
      <w:sz w:val="18"/>
      <w:szCs w:val="18"/>
    </w:rPr>
  </w:style>
  <w:style w:type="paragraph" w:styleId="a7">
    <w:name w:val="List Paragraph"/>
    <w:basedOn w:val="a"/>
    <w:uiPriority w:val="34"/>
    <w:qFormat/>
    <w:rsid w:val="00694E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1241997038@qq.com</dc:creator>
  <cp:keywords/>
  <dc:description/>
  <cp:lastModifiedBy>1241997038@qq.com</cp:lastModifiedBy>
  <cp:revision>12</cp:revision>
  <dcterms:created xsi:type="dcterms:W3CDTF">2023-10-10T02:13:00Z</dcterms:created>
  <dcterms:modified xsi:type="dcterms:W3CDTF">2023-11-17T01:41:00Z</dcterms:modified>
</cp:coreProperties>
</file>