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856F2" w14:textId="1D70867C" w:rsidR="00D63B23" w:rsidRPr="00F656C1" w:rsidRDefault="00D63B23" w:rsidP="009B233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656C1">
        <w:rPr>
          <w:rFonts w:ascii="Times New Roman" w:hAnsi="Times New Roman" w:cs="Times New Roman"/>
          <w:b/>
          <w:bCs/>
          <w:sz w:val="24"/>
          <w:szCs w:val="24"/>
          <w:lang w:val="en-US"/>
        </w:rPr>
        <w:t>Graphical Abstract Legend</w:t>
      </w:r>
    </w:p>
    <w:p w14:paraId="7B8B68A8" w14:textId="41ADB812" w:rsidR="009B2330" w:rsidRPr="009B2330" w:rsidRDefault="00F656C1" w:rsidP="009B23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464C68">
        <w:rPr>
          <w:rFonts w:ascii="Times New Roman" w:hAnsi="Times New Roman" w:cs="Times New Roman"/>
          <w:sz w:val="24"/>
          <w:szCs w:val="24"/>
          <w:lang w:val="en-US"/>
        </w:rPr>
        <w:t>traumatic brain injury,</w:t>
      </w:r>
      <w:r w:rsidR="00BC12C8">
        <w:rPr>
          <w:rFonts w:ascii="Times New Roman" w:hAnsi="Times New Roman" w:cs="Times New Roman"/>
          <w:sz w:val="24"/>
          <w:szCs w:val="24"/>
          <w:lang w:val="en-US"/>
        </w:rPr>
        <w:t xml:space="preserve"> neurot</w:t>
      </w:r>
      <w:r w:rsidR="004A54CE">
        <w:rPr>
          <w:rFonts w:ascii="Times New Roman" w:hAnsi="Times New Roman" w:cs="Times New Roman"/>
          <w:sz w:val="24"/>
          <w:szCs w:val="24"/>
          <w:lang w:val="en-US"/>
        </w:rPr>
        <w:t xml:space="preserve">oxic microenvironment </w:t>
      </w:r>
      <w:r w:rsidR="00B85E64">
        <w:rPr>
          <w:rFonts w:ascii="Times New Roman" w:hAnsi="Times New Roman" w:cs="Times New Roman"/>
          <w:sz w:val="24"/>
          <w:szCs w:val="24"/>
          <w:lang w:val="en-US"/>
        </w:rPr>
        <w:t xml:space="preserve">promotes deleterious outcomes such as </w:t>
      </w:r>
      <w:r w:rsidR="00AC7087">
        <w:rPr>
          <w:rFonts w:ascii="Times New Roman" w:hAnsi="Times New Roman" w:cs="Times New Roman"/>
          <w:sz w:val="24"/>
          <w:szCs w:val="24"/>
          <w:lang w:val="en-US"/>
        </w:rPr>
        <w:t xml:space="preserve">jeopardized </w:t>
      </w:r>
      <w:r w:rsidR="00B26CC9">
        <w:rPr>
          <w:rFonts w:ascii="Times New Roman" w:hAnsi="Times New Roman" w:cs="Times New Roman"/>
          <w:sz w:val="24"/>
          <w:szCs w:val="24"/>
          <w:lang w:val="en-US"/>
        </w:rPr>
        <w:t xml:space="preserve">spatial </w:t>
      </w:r>
      <w:r w:rsidR="00495B4C">
        <w:rPr>
          <w:rFonts w:ascii="Times New Roman" w:hAnsi="Times New Roman" w:cs="Times New Roman"/>
          <w:sz w:val="24"/>
          <w:szCs w:val="24"/>
          <w:lang w:val="en-US"/>
        </w:rPr>
        <w:t xml:space="preserve">memory capacity </w:t>
      </w:r>
      <w:r w:rsidR="00B26CC9">
        <w:rPr>
          <w:rFonts w:ascii="Times New Roman" w:hAnsi="Times New Roman" w:cs="Times New Roman"/>
          <w:sz w:val="24"/>
          <w:szCs w:val="24"/>
          <w:lang w:val="en-US"/>
        </w:rPr>
        <w:t xml:space="preserve">and mitochondrial dysfunction and increased </w:t>
      </w:r>
      <w:r w:rsidR="008376FE">
        <w:rPr>
          <w:rFonts w:ascii="Times New Roman" w:hAnsi="Times New Roman" w:cs="Times New Roman"/>
          <w:sz w:val="24"/>
          <w:szCs w:val="24"/>
          <w:lang w:val="en-US"/>
        </w:rPr>
        <w:t>epileptiform ac</w:t>
      </w:r>
      <w:r w:rsidR="004653E5">
        <w:rPr>
          <w:rFonts w:ascii="Times New Roman" w:hAnsi="Times New Roman" w:cs="Times New Roman"/>
          <w:sz w:val="24"/>
          <w:szCs w:val="24"/>
          <w:lang w:val="en-US"/>
        </w:rPr>
        <w:t xml:space="preserve">tivity. In this </w:t>
      </w:r>
      <w:r w:rsidR="004F1041">
        <w:rPr>
          <w:rFonts w:ascii="Times New Roman" w:hAnsi="Times New Roman" w:cs="Times New Roman"/>
          <w:sz w:val="24"/>
          <w:szCs w:val="24"/>
          <w:lang w:val="en-US"/>
        </w:rPr>
        <w:t>sense,</w:t>
      </w:r>
      <w:r w:rsidR="00464C68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="00F73D4D">
        <w:rPr>
          <w:rFonts w:ascii="Times New Roman" w:hAnsi="Times New Roman" w:cs="Times New Roman"/>
          <w:sz w:val="24"/>
          <w:szCs w:val="24"/>
          <w:lang w:val="en-US"/>
        </w:rPr>
        <w:t xml:space="preserve">reatine supplementation promoted activation of </w:t>
      </w:r>
      <w:proofErr w:type="spellStart"/>
      <w:r w:rsidR="00F73D4D">
        <w:rPr>
          <w:rFonts w:ascii="Times New Roman" w:hAnsi="Times New Roman" w:cs="Times New Roman"/>
          <w:sz w:val="24"/>
          <w:szCs w:val="24"/>
          <w:lang w:val="en-US"/>
        </w:rPr>
        <w:t>TrkB</w:t>
      </w:r>
      <w:proofErr w:type="spellEnd"/>
      <w:r w:rsidR="00F73D4D">
        <w:rPr>
          <w:rFonts w:ascii="Times New Roman" w:hAnsi="Times New Roman" w:cs="Times New Roman"/>
          <w:sz w:val="24"/>
          <w:szCs w:val="24"/>
          <w:lang w:val="en-US"/>
        </w:rPr>
        <w:t xml:space="preserve">/CREB/BDNF molecular pathway, as well as improved mitochondrial functionality. Nevertheless, creatine induced increase in memory process, </w:t>
      </w:r>
      <w:proofErr w:type="gramStart"/>
      <w:r w:rsidR="00F73D4D">
        <w:rPr>
          <w:rFonts w:ascii="Times New Roman" w:hAnsi="Times New Roman" w:cs="Times New Roman"/>
          <w:sz w:val="24"/>
          <w:szCs w:val="24"/>
          <w:lang w:val="en-US"/>
        </w:rPr>
        <w:t>theta</w:t>
      </w:r>
      <w:proofErr w:type="gramEnd"/>
      <w:r w:rsidR="00F73D4D">
        <w:rPr>
          <w:rFonts w:ascii="Times New Roman" w:hAnsi="Times New Roman" w:cs="Times New Roman"/>
          <w:sz w:val="24"/>
          <w:szCs w:val="24"/>
          <w:lang w:val="en-US"/>
        </w:rPr>
        <w:t xml:space="preserve"> and delta wave oscillations, and protected against redox imbalance and seizure activity following TBI.</w:t>
      </w:r>
    </w:p>
    <w:p w14:paraId="671F1D9E" w14:textId="77777777" w:rsidR="009B2330" w:rsidRPr="009B2330" w:rsidRDefault="009B2330" w:rsidP="009B233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B2330" w:rsidRPr="009B23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B23"/>
    <w:rsid w:val="003E492E"/>
    <w:rsid w:val="00464C68"/>
    <w:rsid w:val="004653E5"/>
    <w:rsid w:val="00495B4C"/>
    <w:rsid w:val="004A54CE"/>
    <w:rsid w:val="004F1041"/>
    <w:rsid w:val="0063273A"/>
    <w:rsid w:val="008376FE"/>
    <w:rsid w:val="009B2330"/>
    <w:rsid w:val="00A36A70"/>
    <w:rsid w:val="00AC7087"/>
    <w:rsid w:val="00B26CC9"/>
    <w:rsid w:val="00B85E64"/>
    <w:rsid w:val="00BC12C8"/>
    <w:rsid w:val="00D63B23"/>
    <w:rsid w:val="00F656C1"/>
    <w:rsid w:val="00F7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08EE"/>
  <w15:chartTrackingRefBased/>
  <w15:docId w15:val="{E4470A34-D4FF-4C3C-BEC4-A932EA84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Nascimento</dc:creator>
  <cp:keywords/>
  <dc:description/>
  <cp:lastModifiedBy>Alexandre Nascimento</cp:lastModifiedBy>
  <cp:revision>13</cp:revision>
  <dcterms:created xsi:type="dcterms:W3CDTF">2023-10-13T16:21:00Z</dcterms:created>
  <dcterms:modified xsi:type="dcterms:W3CDTF">2023-10-23T18:19:00Z</dcterms:modified>
</cp:coreProperties>
</file>