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775511" w14:textId="77777777" w:rsidR="002E2958" w:rsidRDefault="00BB301C">
      <w:pPr>
        <w:spacing w:after="360" w:line="360" w:lineRule="auto"/>
        <w:jc w:val="center"/>
        <w:rPr>
          <w:rFonts w:ascii="Times New Roman" w:hAnsi="Times New Roman" w:cs="Times New Roman"/>
          <w:b/>
          <w:sz w:val="36"/>
          <w:szCs w:val="36"/>
        </w:rPr>
      </w:pPr>
      <w:r>
        <w:rPr>
          <w:rFonts w:ascii="Times New Roman" w:hAnsi="Times New Roman" w:cs="Times New Roman"/>
          <w:b/>
          <w:sz w:val="36"/>
          <w:szCs w:val="36"/>
        </w:rPr>
        <w:t>Supporting Information for</w:t>
      </w:r>
    </w:p>
    <w:p w14:paraId="0E0759AD" w14:textId="77777777" w:rsidR="002E2958" w:rsidRDefault="00BB301C">
      <w:pPr>
        <w:spacing w:after="360" w:line="360" w:lineRule="auto"/>
        <w:jc w:val="center"/>
        <w:rPr>
          <w:rFonts w:ascii="Times New Roman" w:hAnsi="Times New Roman" w:cs="Times New Roman"/>
          <w:b/>
          <w:sz w:val="36"/>
          <w:szCs w:val="36"/>
        </w:rPr>
      </w:pPr>
      <w:r>
        <w:rPr>
          <w:rFonts w:ascii="Times New Roman" w:hAnsi="Times New Roman" w:cs="Times New Roman" w:hint="eastAsia"/>
          <w:b/>
          <w:sz w:val="36"/>
          <w:szCs w:val="36"/>
        </w:rPr>
        <w:t>Quantitative Phase Imaging with a Compact Meta-microscope</w:t>
      </w:r>
    </w:p>
    <w:p w14:paraId="4B07F5EC" w14:textId="77777777" w:rsidR="002E2958" w:rsidRDefault="00BB301C">
      <w:pPr>
        <w:spacing w:after="240" w:line="360" w:lineRule="auto"/>
        <w:jc w:val="left"/>
        <w:rPr>
          <w:rFonts w:ascii="Times New Roman" w:hAnsi="Times New Roman"/>
          <w:sz w:val="20"/>
        </w:rPr>
      </w:pPr>
      <w:r>
        <w:rPr>
          <w:rFonts w:ascii="Times New Roman" w:hAnsi="Times New Roman"/>
          <w:sz w:val="20"/>
        </w:rPr>
        <w:t>Junyi Wang</w:t>
      </w:r>
      <w:r>
        <w:rPr>
          <w:rFonts w:ascii="Times New Roman" w:hAnsi="Times New Roman"/>
          <w:sz w:val="20"/>
          <w:vertAlign w:val="superscript"/>
        </w:rPr>
        <w:t>1</w:t>
      </w:r>
      <w:r>
        <w:rPr>
          <w:rFonts w:ascii="Times New Roman" w:hAnsi="Times New Roman"/>
          <w:sz w:val="20"/>
        </w:rPr>
        <w:t xml:space="preserve">, </w:t>
      </w:r>
      <w:proofErr w:type="spellStart"/>
      <w:r>
        <w:rPr>
          <w:rFonts w:ascii="Times New Roman" w:hAnsi="Times New Roman"/>
          <w:sz w:val="20"/>
        </w:rPr>
        <w:t>Rongtao</w:t>
      </w:r>
      <w:proofErr w:type="spellEnd"/>
      <w:r>
        <w:rPr>
          <w:rFonts w:ascii="Times New Roman" w:hAnsi="Times New Roman"/>
          <w:sz w:val="20"/>
        </w:rPr>
        <w:t xml:space="preserve"> Yu</w:t>
      </w:r>
      <w:r>
        <w:rPr>
          <w:rFonts w:ascii="Times New Roman" w:hAnsi="Times New Roman"/>
          <w:sz w:val="20"/>
          <w:vertAlign w:val="superscript"/>
        </w:rPr>
        <w:t>1</w:t>
      </w:r>
      <w:r>
        <w:rPr>
          <w:rFonts w:ascii="Times New Roman" w:hAnsi="Times New Roman"/>
          <w:sz w:val="20"/>
        </w:rPr>
        <w:t>, Xin Ye</w:t>
      </w:r>
      <w:r>
        <w:rPr>
          <w:rFonts w:ascii="Times New Roman" w:hAnsi="Times New Roman"/>
          <w:sz w:val="20"/>
          <w:vertAlign w:val="superscript"/>
        </w:rPr>
        <w:t>1</w:t>
      </w:r>
      <w:r>
        <w:rPr>
          <w:rFonts w:ascii="Times New Roman" w:hAnsi="Times New Roman"/>
          <w:sz w:val="20"/>
        </w:rPr>
        <w:t xml:space="preserve">, </w:t>
      </w:r>
      <w:proofErr w:type="spellStart"/>
      <w:r>
        <w:rPr>
          <w:rFonts w:ascii="Times New Roman" w:hAnsi="Times New Roman"/>
          <w:sz w:val="20"/>
        </w:rPr>
        <w:t>Jiacheng</w:t>
      </w:r>
      <w:proofErr w:type="spellEnd"/>
      <w:r>
        <w:rPr>
          <w:rFonts w:ascii="Times New Roman" w:hAnsi="Times New Roman"/>
          <w:sz w:val="20"/>
        </w:rPr>
        <w:t xml:space="preserve"> Sun</w:t>
      </w:r>
      <w:r>
        <w:rPr>
          <w:rFonts w:ascii="Times New Roman" w:hAnsi="Times New Roman"/>
          <w:sz w:val="20"/>
          <w:vertAlign w:val="superscript"/>
        </w:rPr>
        <w:t>1</w:t>
      </w:r>
      <w:r>
        <w:rPr>
          <w:rFonts w:ascii="Times New Roman" w:hAnsi="Times New Roman"/>
          <w:sz w:val="20"/>
        </w:rPr>
        <w:t>, Jian Li</w:t>
      </w:r>
      <w:r>
        <w:rPr>
          <w:rFonts w:ascii="Times New Roman" w:hAnsi="Times New Roman"/>
          <w:sz w:val="20"/>
          <w:vertAlign w:val="superscript"/>
        </w:rPr>
        <w:t>1</w:t>
      </w:r>
      <w:r>
        <w:rPr>
          <w:rFonts w:ascii="Times New Roman" w:hAnsi="Times New Roman"/>
          <w:sz w:val="20"/>
        </w:rPr>
        <w:t xml:space="preserve">, </w:t>
      </w:r>
      <w:proofErr w:type="spellStart"/>
      <w:r>
        <w:rPr>
          <w:rFonts w:ascii="Times New Roman" w:hAnsi="Times New Roman"/>
          <w:sz w:val="20"/>
        </w:rPr>
        <w:t>Chunyu</w:t>
      </w:r>
      <w:proofErr w:type="spellEnd"/>
      <w:r>
        <w:rPr>
          <w:rFonts w:ascii="Times New Roman" w:hAnsi="Times New Roman"/>
          <w:sz w:val="20"/>
        </w:rPr>
        <w:t xml:space="preserve"> Huang</w:t>
      </w:r>
      <w:r>
        <w:rPr>
          <w:rFonts w:ascii="Times New Roman" w:hAnsi="Times New Roman"/>
          <w:sz w:val="20"/>
          <w:vertAlign w:val="superscript"/>
        </w:rPr>
        <w:t>1</w:t>
      </w:r>
      <w:r>
        <w:rPr>
          <w:rFonts w:ascii="Times New Roman" w:hAnsi="Times New Roman"/>
          <w:sz w:val="20"/>
        </w:rPr>
        <w:t>, Xingjian Xiao</w:t>
      </w:r>
      <w:r>
        <w:rPr>
          <w:rFonts w:ascii="Times New Roman" w:hAnsi="Times New Roman"/>
          <w:sz w:val="20"/>
          <w:vertAlign w:val="superscript"/>
        </w:rPr>
        <w:t>1</w:t>
      </w:r>
      <w:r>
        <w:rPr>
          <w:rFonts w:ascii="Times New Roman" w:hAnsi="Times New Roman"/>
          <w:sz w:val="20"/>
        </w:rPr>
        <w:t xml:space="preserve">, </w:t>
      </w:r>
      <w:proofErr w:type="spellStart"/>
      <w:r>
        <w:rPr>
          <w:rFonts w:ascii="Times New Roman" w:hAnsi="Times New Roman"/>
          <w:sz w:val="20"/>
        </w:rPr>
        <w:t>Jitao</w:t>
      </w:r>
      <w:proofErr w:type="spellEnd"/>
      <w:r>
        <w:rPr>
          <w:rFonts w:ascii="Times New Roman" w:hAnsi="Times New Roman"/>
          <w:sz w:val="20"/>
        </w:rPr>
        <w:t xml:space="preserve"> Ji</w:t>
      </w:r>
      <w:r>
        <w:rPr>
          <w:rFonts w:ascii="Times New Roman" w:hAnsi="Times New Roman"/>
          <w:sz w:val="20"/>
          <w:vertAlign w:val="superscript"/>
        </w:rPr>
        <w:t>1</w:t>
      </w:r>
      <w:r>
        <w:rPr>
          <w:rFonts w:ascii="Times New Roman" w:hAnsi="Times New Roman"/>
          <w:sz w:val="20"/>
        </w:rPr>
        <w:t>, Wenjing Shen</w:t>
      </w:r>
      <w:r>
        <w:rPr>
          <w:rFonts w:ascii="Times New Roman" w:hAnsi="Times New Roman"/>
          <w:sz w:val="20"/>
          <w:vertAlign w:val="superscript"/>
        </w:rPr>
        <w:t>1</w:t>
      </w:r>
      <w:r>
        <w:rPr>
          <w:rFonts w:ascii="Times New Roman" w:hAnsi="Times New Roman"/>
          <w:sz w:val="20"/>
        </w:rPr>
        <w:t xml:space="preserve">, </w:t>
      </w:r>
      <w:proofErr w:type="spellStart"/>
      <w:r>
        <w:rPr>
          <w:rFonts w:ascii="Times New Roman" w:hAnsi="Times New Roman"/>
          <w:sz w:val="20"/>
        </w:rPr>
        <w:t>Zuoxiu</w:t>
      </w:r>
      <w:proofErr w:type="spellEnd"/>
      <w:r>
        <w:rPr>
          <w:rFonts w:ascii="Times New Roman" w:hAnsi="Times New Roman"/>
          <w:sz w:val="20"/>
        </w:rPr>
        <w:t xml:space="preserve"> Tie</w:t>
      </w:r>
      <w:r>
        <w:rPr>
          <w:rFonts w:ascii="Times New Roman" w:hAnsi="Times New Roman"/>
          <w:sz w:val="20"/>
          <w:vertAlign w:val="superscript"/>
        </w:rPr>
        <w:t>1</w:t>
      </w:r>
      <w:r>
        <w:rPr>
          <w:rFonts w:ascii="Times New Roman" w:hAnsi="Times New Roman" w:hint="eastAsia"/>
          <w:sz w:val="20"/>
        </w:rPr>
        <w:t>,</w:t>
      </w:r>
      <w:r>
        <w:rPr>
          <w:rFonts w:ascii="Times New Roman" w:hAnsi="Times New Roman"/>
          <w:sz w:val="20"/>
        </w:rPr>
        <w:t xml:space="preserve"> Chen Chen</w:t>
      </w:r>
      <w:proofErr w:type="gramStart"/>
      <w:r>
        <w:rPr>
          <w:rFonts w:ascii="Times New Roman" w:hAnsi="Times New Roman"/>
          <w:sz w:val="20"/>
          <w:vertAlign w:val="superscript"/>
        </w:rPr>
        <w:t>1,*</w:t>
      </w:r>
      <w:proofErr w:type="gramEnd"/>
      <w:r>
        <w:rPr>
          <w:rFonts w:ascii="Times New Roman" w:hAnsi="Times New Roman"/>
          <w:sz w:val="20"/>
        </w:rPr>
        <w:t>, Shining Zhu</w:t>
      </w:r>
      <w:r>
        <w:rPr>
          <w:rFonts w:ascii="Times New Roman" w:hAnsi="Times New Roman"/>
          <w:sz w:val="20"/>
          <w:vertAlign w:val="superscript"/>
        </w:rPr>
        <w:t>1</w:t>
      </w:r>
      <w:r>
        <w:rPr>
          <w:rFonts w:ascii="Times New Roman" w:hAnsi="Times New Roman"/>
          <w:sz w:val="20"/>
        </w:rPr>
        <w:t>, and Tao Li</w:t>
      </w:r>
      <w:r>
        <w:rPr>
          <w:rFonts w:ascii="Times New Roman" w:hAnsi="Times New Roman"/>
          <w:sz w:val="20"/>
          <w:vertAlign w:val="superscript"/>
        </w:rPr>
        <w:t>1,*</w:t>
      </w:r>
    </w:p>
    <w:p w14:paraId="0B7241CB" w14:textId="77777777" w:rsidR="002E2958" w:rsidRDefault="00BB301C">
      <w:pPr>
        <w:pStyle w:val="BCAuthorAddress"/>
        <w:spacing w:line="360" w:lineRule="auto"/>
        <w:jc w:val="both"/>
        <w:rPr>
          <w:rFonts w:eastAsia="宋体"/>
          <w:sz w:val="20"/>
          <w:lang w:eastAsia="zh-CN"/>
        </w:rPr>
      </w:pPr>
      <w:r>
        <w:rPr>
          <w:rFonts w:eastAsia="宋体" w:hint="eastAsia"/>
          <w:sz w:val="20"/>
          <w:vertAlign w:val="superscript"/>
          <w:lang w:eastAsia="zh-CN"/>
        </w:rPr>
        <w:t>1</w:t>
      </w:r>
      <w:r>
        <w:rPr>
          <w:rFonts w:eastAsia="宋体" w:hint="eastAsia"/>
          <w:sz w:val="20"/>
          <w:lang w:eastAsia="zh-CN"/>
        </w:rPr>
        <w:t xml:space="preserve">National Laboratory of </w:t>
      </w:r>
      <w:proofErr w:type="gramStart"/>
      <w:r>
        <w:rPr>
          <w:rFonts w:eastAsia="宋体" w:hint="eastAsia"/>
          <w:sz w:val="20"/>
          <w:lang w:eastAsia="zh-CN"/>
        </w:rPr>
        <w:t>Solid</w:t>
      </w:r>
      <w:r>
        <w:rPr>
          <w:rFonts w:eastAsia="宋体"/>
          <w:sz w:val="20"/>
          <w:lang w:eastAsia="zh-CN"/>
        </w:rPr>
        <w:t xml:space="preserve"> S</w:t>
      </w:r>
      <w:r>
        <w:rPr>
          <w:rFonts w:eastAsia="宋体" w:hint="eastAsia"/>
          <w:sz w:val="20"/>
          <w:lang w:eastAsia="zh-CN"/>
        </w:rPr>
        <w:t>tate</w:t>
      </w:r>
      <w:proofErr w:type="gramEnd"/>
      <w:r>
        <w:rPr>
          <w:rFonts w:eastAsia="宋体" w:hint="eastAsia"/>
          <w:sz w:val="20"/>
          <w:lang w:eastAsia="zh-CN"/>
        </w:rPr>
        <w:t xml:space="preserve"> Microstructures, Key Laboratory of Intelligent Optical Sensing and Manipulation, Jiangsu Key Laboratory of Artificial Functional Materials, College of Engineering and Applied Sciences, Nanjing University, Nanjing 210093, China</w:t>
      </w:r>
    </w:p>
    <w:p w14:paraId="3952C12B" w14:textId="77777777" w:rsidR="002E2958" w:rsidRDefault="00BB301C">
      <w:pPr>
        <w:pStyle w:val="BIEmailAddress"/>
        <w:spacing w:line="360" w:lineRule="auto"/>
        <w:rPr>
          <w:rFonts w:eastAsia="宋体"/>
          <w:sz w:val="20"/>
          <w:lang w:eastAsia="zh-CN"/>
        </w:rPr>
      </w:pPr>
      <w:r>
        <w:rPr>
          <w:rFonts w:eastAsia="宋体" w:hint="eastAsia"/>
          <w:sz w:val="20"/>
          <w:lang w:eastAsia="zh-CN"/>
        </w:rPr>
        <w:t>*Correspondence should be addressed to Chen</w:t>
      </w:r>
      <w:r>
        <w:rPr>
          <w:rFonts w:eastAsia="宋体"/>
          <w:sz w:val="20"/>
          <w:lang w:eastAsia="zh-CN"/>
        </w:rPr>
        <w:t xml:space="preserve"> </w:t>
      </w:r>
      <w:proofErr w:type="spellStart"/>
      <w:r>
        <w:rPr>
          <w:rFonts w:eastAsia="宋体" w:hint="eastAsia"/>
          <w:sz w:val="20"/>
          <w:lang w:eastAsia="zh-CN"/>
        </w:rPr>
        <w:t>Chen</w:t>
      </w:r>
      <w:proofErr w:type="spellEnd"/>
      <w:r>
        <w:rPr>
          <w:rFonts w:eastAsia="宋体"/>
          <w:sz w:val="20"/>
          <w:lang w:eastAsia="zh-CN"/>
        </w:rPr>
        <w:t xml:space="preserve"> </w:t>
      </w:r>
      <w:hyperlink r:id="rId5" w:history="1">
        <w:r>
          <w:rPr>
            <w:rStyle w:val="a9"/>
            <w:rFonts w:eastAsia="宋体" w:hint="eastAsia"/>
            <w:sz w:val="20"/>
            <w:lang w:eastAsia="zh-CN"/>
          </w:rPr>
          <w:t>(chenchen2021@nju.edu.cn)</w:t>
        </w:r>
      </w:hyperlink>
      <w:r>
        <w:rPr>
          <w:rFonts w:eastAsia="宋体"/>
          <w:sz w:val="20"/>
          <w:lang w:eastAsia="zh-CN"/>
        </w:rPr>
        <w:t xml:space="preserve"> </w:t>
      </w:r>
      <w:r>
        <w:rPr>
          <w:rFonts w:eastAsia="宋体" w:hint="eastAsia"/>
          <w:sz w:val="20"/>
          <w:lang w:eastAsia="zh-CN"/>
        </w:rPr>
        <w:t xml:space="preserve">or to Tao Li </w:t>
      </w:r>
      <w:hyperlink r:id="rId6" w:history="1">
        <w:r>
          <w:rPr>
            <w:rStyle w:val="a9"/>
            <w:rFonts w:eastAsia="宋体" w:hint="eastAsia"/>
            <w:sz w:val="20"/>
            <w:lang w:eastAsia="zh-CN"/>
          </w:rPr>
          <w:t>(taoli@nju.edu.cn)</w:t>
        </w:r>
      </w:hyperlink>
    </w:p>
    <w:p w14:paraId="36C95FD8" w14:textId="77777777" w:rsidR="002E2958" w:rsidRDefault="00BB301C">
      <w:pPr>
        <w:widowControl/>
        <w:jc w:val="left"/>
        <w:rPr>
          <w:rFonts w:ascii="Times New Roman" w:hAnsi="Times New Roman" w:cs="Times New Roman"/>
          <w:b/>
          <w:sz w:val="24"/>
          <w:szCs w:val="20"/>
        </w:rPr>
      </w:pPr>
      <w:r>
        <w:rPr>
          <w:rFonts w:ascii="Times New Roman" w:hAnsi="Times New Roman" w:cs="Times New Roman"/>
          <w:b/>
          <w:sz w:val="24"/>
          <w:szCs w:val="20"/>
        </w:rPr>
        <w:br w:type="page"/>
      </w:r>
    </w:p>
    <w:p w14:paraId="666EB769" w14:textId="77777777" w:rsidR="002E2958" w:rsidRDefault="00BB301C">
      <w:pPr>
        <w:spacing w:line="480" w:lineRule="auto"/>
        <w:rPr>
          <w:rFonts w:ascii="Times New Roman" w:hAnsi="Times New Roman" w:cs="Times New Roman"/>
          <w:b/>
          <w:sz w:val="24"/>
          <w:szCs w:val="20"/>
        </w:rPr>
      </w:pPr>
      <w:r>
        <w:rPr>
          <w:rFonts w:ascii="Times New Roman" w:hAnsi="Times New Roman" w:cs="Times New Roman"/>
          <w:b/>
          <w:sz w:val="24"/>
          <w:szCs w:val="20"/>
        </w:rPr>
        <w:lastRenderedPageBreak/>
        <w:t>Supplementary Note 1. Multi</w:t>
      </w:r>
      <w:r>
        <w:rPr>
          <w:rFonts w:ascii="Times New Roman" w:hAnsi="Times New Roman" w:cs="Times New Roman" w:hint="eastAsia"/>
          <w:b/>
          <w:sz w:val="24"/>
          <w:szCs w:val="20"/>
        </w:rPr>
        <w:t>-</w:t>
      </w:r>
      <w:r>
        <w:rPr>
          <w:rFonts w:ascii="Times New Roman" w:hAnsi="Times New Roman" w:cs="Times New Roman"/>
          <w:b/>
          <w:sz w:val="24"/>
          <w:szCs w:val="20"/>
        </w:rPr>
        <w:t>plane axial intensity derivative approximation</w:t>
      </w:r>
      <w:r>
        <w:rPr>
          <w:rFonts w:ascii="Times New Roman" w:hAnsi="Times New Roman" w:cs="Times New Roman" w:hint="eastAsia"/>
          <w:b/>
          <w:sz w:val="24"/>
          <w:szCs w:val="20"/>
        </w:rPr>
        <w:t xml:space="preserve"> method</w:t>
      </w:r>
      <w:r>
        <w:rPr>
          <w:rFonts w:ascii="Times New Roman" w:hAnsi="Times New Roman" w:cs="Times New Roman"/>
          <w:b/>
          <w:sz w:val="24"/>
          <w:szCs w:val="20"/>
        </w:rPr>
        <w:t xml:space="preserve"> </w:t>
      </w:r>
    </w:p>
    <w:p w14:paraId="407F1E19" w14:textId="77777777" w:rsidR="002E2958" w:rsidRDefault="00BB301C">
      <w:pPr>
        <w:spacing w:line="480" w:lineRule="auto"/>
        <w:rPr>
          <w:rFonts w:ascii="Times New Roman" w:hAnsi="Times New Roman" w:cs="Times New Roman"/>
          <w:sz w:val="22"/>
        </w:rPr>
      </w:pPr>
      <w:r>
        <w:rPr>
          <w:rFonts w:ascii="Times New Roman" w:hAnsi="Times New Roman" w:cs="Times New Roman"/>
          <w:sz w:val="22"/>
        </w:rPr>
        <w:t xml:space="preserve">Before the retrieval of phase at the focal plane </w:t>
      </w:r>
      <w:r>
        <w:rPr>
          <w:rFonts w:ascii="Times New Roman" w:hAnsi="Times New Roman" w:cs="Times New Roman"/>
          <w:i/>
          <w:iCs/>
          <w:sz w:val="22"/>
        </w:rPr>
        <w:t xml:space="preserve">z </w:t>
      </w:r>
      <w:r>
        <w:rPr>
          <w:rFonts w:ascii="Times New Roman" w:hAnsi="Times New Roman" w:cs="Times New Roman"/>
          <w:sz w:val="22"/>
        </w:rPr>
        <w:t>= 0, we first need to approximate the axial intensity derivative of the focal p</w:t>
      </w:r>
      <w:r>
        <w:rPr>
          <w:rFonts w:ascii="Times New Roman" w:hAnsi="Times New Roman" w:cs="Times New Roman" w:hint="eastAsia"/>
          <w:sz w:val="22"/>
        </w:rPr>
        <w:t>l</w:t>
      </w:r>
      <w:r>
        <w:rPr>
          <w:rFonts w:ascii="Times New Roman" w:hAnsi="Times New Roman" w:cs="Times New Roman"/>
          <w:sz w:val="22"/>
        </w:rPr>
        <w:t xml:space="preserve">ane, </w:t>
      </w:r>
      <w:r>
        <w:rPr>
          <w:rFonts w:ascii="Times New Roman" w:hAnsi="Times New Roman" w:cs="Times New Roman"/>
          <w:position w:val="-11"/>
          <w:sz w:val="22"/>
        </w:rPr>
        <w:object w:dxaOrig="542" w:dyaOrig="322" w14:anchorId="7C2430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25pt;height:16.35pt" o:ole="">
            <v:imagedata r:id="rId7" o:title=""/>
          </v:shape>
          <o:OLEObject Type="Embed" ProgID="Equation.AxMath" ShapeID="_x0000_i1025" DrawAspect="Content" ObjectID="_1761947569" r:id="rId8"/>
        </w:object>
      </w:r>
      <w:r>
        <w:rPr>
          <w:rFonts w:ascii="Times New Roman" w:hAnsi="Times New Roman" w:cs="Times New Roman"/>
          <w:sz w:val="22"/>
        </w:rPr>
        <w:t xml:space="preserve">. We can simply use the finite difference between two intensity images to approximate the derivative as </w:t>
      </w:r>
    </w:p>
    <w:p w14:paraId="67B26E96" w14:textId="77777777" w:rsidR="002E2958" w:rsidRDefault="00BB301C">
      <w:pPr>
        <w:pStyle w:val="AMDisplayEquation"/>
      </w:pPr>
      <w:r>
        <w:tab/>
      </w:r>
      <w:r>
        <w:rPr>
          <w:position w:val="-24"/>
        </w:rPr>
        <w:object w:dxaOrig="2253" w:dyaOrig="627" w14:anchorId="1363B02E">
          <v:shape id="_x0000_i1026" type="#_x0000_t75" style="width:112.55pt;height:31.45pt" o:ole="">
            <v:imagedata r:id="rId9" o:title=""/>
          </v:shape>
          <o:OLEObject Type="Embed" ProgID="Equation.AxMath" ShapeID="_x0000_i1026" DrawAspect="Content" ObjectID="_1761947570" r:id="rId10"/>
        </w:object>
      </w:r>
      <w:r>
        <w:tab/>
        <w:t>(S1)</w:t>
      </w:r>
    </w:p>
    <w:p w14:paraId="43495199" w14:textId="77777777" w:rsidR="002E2958" w:rsidRDefault="00BB301C">
      <w:pPr>
        <w:spacing w:line="480" w:lineRule="auto"/>
      </w:pPr>
      <w:r>
        <w:rPr>
          <w:rFonts w:ascii="Times New Roman" w:hAnsi="Times New Roman" w:cs="Times New Roman"/>
          <w:bCs/>
          <w:sz w:val="22"/>
        </w:rPr>
        <w:t xml:space="preserve">where </w:t>
      </w:r>
      <w:r>
        <w:rPr>
          <w:rFonts w:ascii="Times New Roman" w:hAnsi="Times New Roman" w:cs="Times New Roman"/>
          <w:position w:val="-11"/>
          <w:sz w:val="22"/>
        </w:rPr>
        <w:object w:dxaOrig="305" w:dyaOrig="322" w14:anchorId="726A86AF">
          <v:shape id="_x0000_i1027" type="#_x0000_t75" style="width:15.15pt;height:16.35pt" o:ole="">
            <v:imagedata r:id="rId11" o:title=""/>
          </v:shape>
          <o:OLEObject Type="Embed" ProgID="Equation.AxMath" ShapeID="_x0000_i1027" DrawAspect="Content" ObjectID="_1761947571" r:id="rId12"/>
        </w:object>
      </w:r>
      <w:r>
        <w:rPr>
          <w:rFonts w:ascii="Times New Roman" w:hAnsi="Times New Roman" w:cs="Times New Roman"/>
          <w:sz w:val="22"/>
        </w:rPr>
        <w:t xml:space="preserve"> </w:t>
      </w:r>
      <w:r>
        <w:rPr>
          <w:rFonts w:ascii="Times New Roman" w:hAnsi="Times New Roman" w:cs="Times New Roman"/>
          <w:bCs/>
          <w:sz w:val="22"/>
        </w:rPr>
        <w:t xml:space="preserve">is the defocus distance, </w:t>
      </w:r>
      <w:r>
        <w:rPr>
          <w:rFonts w:ascii="Times New Roman" w:hAnsi="Times New Roman" w:cs="Times New Roman"/>
          <w:position w:val="-11"/>
          <w:sz w:val="22"/>
        </w:rPr>
        <w:object w:dxaOrig="576" w:dyaOrig="339" w14:anchorId="7BBDEDB1">
          <v:shape id="_x0000_i1028" type="#_x0000_t75" style="width:29.05pt;height:16.95pt" o:ole="">
            <v:imagedata r:id="rId13" o:title=""/>
          </v:shape>
          <o:OLEObject Type="Embed" ProgID="Equation.AxMath" ShapeID="_x0000_i1028" DrawAspect="Content" ObjectID="_1761947572" r:id="rId14"/>
        </w:object>
      </w:r>
      <w:r>
        <w:rPr>
          <w:rFonts w:ascii="Times New Roman" w:hAnsi="Times New Roman" w:cs="Times New Roman"/>
          <w:bCs/>
          <w:sz w:val="22"/>
        </w:rPr>
        <w:t xml:space="preserve"> is the defocus intensity, and </w:t>
      </w:r>
      <w:r>
        <w:rPr>
          <w:rFonts w:ascii="Times New Roman" w:hAnsi="Times New Roman" w:cs="Times New Roman"/>
          <w:position w:val="-11"/>
          <w:sz w:val="22"/>
        </w:rPr>
        <w:object w:dxaOrig="457" w:dyaOrig="339" w14:anchorId="4054A4E6">
          <v:shape id="_x0000_i1029" type="#_x0000_t75" style="width:23pt;height:16.95pt" o:ole="">
            <v:imagedata r:id="rId15" o:title=""/>
          </v:shape>
          <o:OLEObject Type="Embed" ProgID="Equation.AxMath" ShapeID="_x0000_i1029" DrawAspect="Content" ObjectID="_1761947573" r:id="rId16"/>
        </w:object>
      </w:r>
      <w:r>
        <w:rPr>
          <w:rFonts w:ascii="Times New Roman" w:hAnsi="Times New Roman" w:cs="Times New Roman"/>
          <w:bCs/>
          <w:sz w:val="22"/>
        </w:rPr>
        <w:t xml:space="preserve"> is the in-focus </w:t>
      </w:r>
      <w:proofErr w:type="gramStart"/>
      <w:r>
        <w:rPr>
          <w:rFonts w:ascii="Times New Roman" w:hAnsi="Times New Roman" w:cs="Times New Roman"/>
          <w:bCs/>
          <w:sz w:val="22"/>
        </w:rPr>
        <w:t>intensity.</w:t>
      </w:r>
      <w:proofErr w:type="gramEnd"/>
      <w:r>
        <w:rPr>
          <w:rFonts w:ascii="Times New Roman" w:hAnsi="Times New Roman" w:cs="Times New Roman"/>
          <w:bCs/>
          <w:sz w:val="22"/>
        </w:rPr>
        <w:t xml:space="preserve"> When </w:t>
      </w:r>
      <w:r>
        <w:rPr>
          <w:rFonts w:ascii="Times New Roman" w:hAnsi="Times New Roman" w:cs="Times New Roman"/>
          <w:position w:val="-11"/>
          <w:sz w:val="22"/>
        </w:rPr>
        <w:object w:dxaOrig="305" w:dyaOrig="322" w14:anchorId="0A46E04D">
          <v:shape id="_x0000_i1030" type="#_x0000_t75" style="width:15.15pt;height:16.35pt" o:ole="">
            <v:imagedata r:id="rId11" o:title=""/>
          </v:shape>
          <o:OLEObject Type="Embed" ProgID="Equation.AxMath" ShapeID="_x0000_i1030" DrawAspect="Content" ObjectID="_1761947574" r:id="rId17"/>
        </w:object>
      </w:r>
      <w:r>
        <w:rPr>
          <w:rFonts w:ascii="Times New Roman" w:hAnsi="Times New Roman" w:cs="Times New Roman"/>
          <w:bCs/>
          <w:sz w:val="22"/>
        </w:rPr>
        <w:t xml:space="preserve"> is small enough, the finite difference can work as a viable approximation mathematically. However, small </w:t>
      </w:r>
      <w:r>
        <w:rPr>
          <w:rFonts w:ascii="Times New Roman" w:hAnsi="Times New Roman" w:cs="Times New Roman"/>
          <w:position w:val="-10"/>
          <w:sz w:val="22"/>
        </w:rPr>
        <w:object w:dxaOrig="305" w:dyaOrig="322" w14:anchorId="5C17AE28">
          <v:shape id="_x0000_i1031" type="#_x0000_t75" style="width:15.15pt;height:16.35pt" o:ole="">
            <v:imagedata r:id="rId18" o:title=""/>
          </v:shape>
          <o:OLEObject Type="Embed" ProgID="Equation.AxMath" ShapeID="_x0000_i1031" DrawAspect="Content" ObjectID="_1761947575" r:id="rId19"/>
        </w:object>
      </w:r>
      <w:r>
        <w:rPr>
          <w:rFonts w:ascii="Times New Roman" w:hAnsi="Times New Roman" w:cs="Times New Roman" w:hint="eastAsia"/>
          <w:position w:val="-11"/>
          <w:sz w:val="22"/>
        </w:rPr>
        <w:t xml:space="preserve"> </w:t>
      </w:r>
      <w:r>
        <w:rPr>
          <w:rFonts w:ascii="Times New Roman" w:hAnsi="Times New Roman" w:cs="Times New Roman"/>
          <w:bCs/>
          <w:sz w:val="22"/>
        </w:rPr>
        <w:t>means small contrast between the defocused image and in-focus image</w:t>
      </w:r>
      <w:r>
        <w:rPr>
          <w:rFonts w:ascii="Times New Roman" w:hAnsi="Times New Roman" w:cs="Times New Roman" w:hint="eastAsia"/>
          <w:bCs/>
          <w:sz w:val="22"/>
        </w:rPr>
        <w:t>.</w:t>
      </w:r>
      <w:r>
        <w:rPr>
          <w:rFonts w:ascii="Times New Roman" w:hAnsi="Times New Roman" w:cs="Times New Roman"/>
          <w:bCs/>
          <w:sz w:val="22"/>
        </w:rPr>
        <w:t xml:space="preserve"> </w:t>
      </w:r>
      <w:r>
        <w:rPr>
          <w:rFonts w:ascii="Times New Roman" w:hAnsi="Times New Roman" w:cs="Times New Roman" w:hint="eastAsia"/>
          <w:bCs/>
          <w:sz w:val="22"/>
        </w:rPr>
        <w:t>U</w:t>
      </w:r>
      <w:r>
        <w:rPr>
          <w:rFonts w:ascii="Times New Roman" w:hAnsi="Times New Roman" w:cs="Times New Roman"/>
          <w:bCs/>
          <w:sz w:val="22"/>
        </w:rPr>
        <w:t xml:space="preserve">nder experiment conditions, </w:t>
      </w:r>
      <w:r>
        <w:rPr>
          <w:rFonts w:ascii="Times New Roman" w:hAnsi="Times New Roman" w:cs="Times New Roman" w:hint="eastAsia"/>
          <w:bCs/>
          <w:sz w:val="22"/>
        </w:rPr>
        <w:t>this may</w:t>
      </w:r>
      <w:r>
        <w:rPr>
          <w:rFonts w:ascii="Times New Roman" w:hAnsi="Times New Roman" w:cs="Times New Roman"/>
          <w:bCs/>
          <w:sz w:val="22"/>
        </w:rPr>
        <w:t xml:space="preserve"> lead to poor SNR and result in the reconstruction of noise artifacts. Large </w:t>
      </w:r>
      <w:r>
        <w:rPr>
          <w:rFonts w:ascii="Times New Roman" w:hAnsi="Times New Roman" w:cs="Times New Roman"/>
          <w:position w:val="-11"/>
          <w:sz w:val="22"/>
        </w:rPr>
        <w:object w:dxaOrig="305" w:dyaOrig="322" w14:anchorId="1381199D">
          <v:shape id="_x0000_i1032" type="#_x0000_t75" style="width:15.15pt;height:16.35pt" o:ole="">
            <v:imagedata r:id="rId11" o:title=""/>
          </v:shape>
          <o:OLEObject Type="Embed" ProgID="Equation.AxMath" ShapeID="_x0000_i1032" DrawAspect="Content" ObjectID="_1761947576" r:id="rId20"/>
        </w:object>
      </w:r>
      <w:r>
        <w:rPr>
          <w:rFonts w:ascii="Times New Roman" w:hAnsi="Times New Roman" w:cs="Times New Roman"/>
          <w:bCs/>
          <w:sz w:val="22"/>
        </w:rPr>
        <w:t xml:space="preserve"> in turn decreases the accuracy of the finite difference approximation, which attenuates the high-frequency components and blurs the phase reconstruction. When multiple images are available, we can carry out a simple polynomial curve fitting</w:t>
      </w:r>
      <w:sdt>
        <w:sdtPr>
          <w:rPr>
            <w:rFonts w:ascii="Times New Roman" w:hAnsi="Times New Roman" w:cs="Times New Roman"/>
            <w:bCs/>
            <w:color w:val="000000"/>
            <w:sz w:val="22"/>
            <w:vertAlign w:val="superscript"/>
          </w:rPr>
          <w:tag w:val="MENDELEY_CITATION_v3_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"/>
          <w:id w:val="75099577"/>
          <w:placeholder>
            <w:docPart w:val="DefaultPlaceholder_-1854013440"/>
          </w:placeholder>
        </w:sdtPr>
        <w:sdtEndPr/>
        <w:sdtContent>
          <w:r>
            <w:rPr>
              <w:rFonts w:ascii="Times New Roman" w:hAnsi="Times New Roman" w:cs="Times New Roman"/>
              <w:bCs/>
              <w:color w:val="000000"/>
              <w:sz w:val="22"/>
              <w:vertAlign w:val="superscript"/>
            </w:rPr>
            <w:t>1</w:t>
          </w:r>
        </w:sdtContent>
      </w:sdt>
      <w:r>
        <w:rPr>
          <w:rFonts w:ascii="Times New Roman" w:hAnsi="Times New Roman" w:cs="Times New Roman"/>
          <w:bCs/>
          <w:sz w:val="22"/>
        </w:rPr>
        <w:t>, as in least</w:t>
      </w:r>
      <w:r>
        <w:rPr>
          <w:rFonts w:ascii="Times New Roman" w:hAnsi="Times New Roman" w:cs="Times New Roman" w:hint="eastAsia"/>
          <w:bCs/>
          <w:sz w:val="22"/>
        </w:rPr>
        <w:t xml:space="preserve"> </w:t>
      </w:r>
      <w:r>
        <w:rPr>
          <w:rFonts w:ascii="Times New Roman" w:hAnsi="Times New Roman" w:cs="Times New Roman"/>
          <w:bCs/>
          <w:sz w:val="22"/>
        </w:rPr>
        <w:t xml:space="preserve">squares fitting. Then the estimated analytical polynomial function can be expressed as </w:t>
      </w:r>
    </w:p>
    <w:p w14:paraId="6ECC4401" w14:textId="77777777" w:rsidR="002E2958" w:rsidRDefault="00BB301C">
      <w:pPr>
        <w:pStyle w:val="AMDisplayEquation"/>
      </w:pPr>
      <w:r>
        <w:tab/>
      </w:r>
      <w:r>
        <w:rPr>
          <w:position w:val="-11"/>
        </w:rPr>
        <w:object w:dxaOrig="4066" w:dyaOrig="339" w14:anchorId="5AC050C9">
          <v:shape id="_x0000_i1033" type="#_x0000_t75" style="width:203.3pt;height:16.95pt" o:ole="">
            <v:imagedata r:id="rId21" o:title=""/>
          </v:shape>
          <o:OLEObject Type="Embed" ProgID="Equation.AxMath" ShapeID="_x0000_i1033" DrawAspect="Content" ObjectID="_1761947577" r:id="rId22"/>
        </w:object>
      </w:r>
      <w:r>
        <w:t xml:space="preserve"> </w:t>
      </w:r>
      <w:r>
        <w:tab/>
        <w:t>(S2)</w:t>
      </w:r>
    </w:p>
    <w:p w14:paraId="2D59CA02" w14:textId="77777777" w:rsidR="002E2958" w:rsidRDefault="00BB301C">
      <w:pPr>
        <w:spacing w:line="480" w:lineRule="auto"/>
        <w:rPr>
          <w:rFonts w:ascii="Times New Roman" w:hAnsi="Times New Roman" w:cs="Times New Roman"/>
          <w:bCs/>
          <w:szCs w:val="21"/>
        </w:rPr>
      </w:pPr>
      <w:r>
        <w:rPr>
          <w:rFonts w:ascii="Times New Roman" w:hAnsi="Times New Roman" w:cs="Times New Roman"/>
          <w:bCs/>
          <w:szCs w:val="21"/>
        </w:rPr>
        <w:t xml:space="preserve">where </w:t>
      </w:r>
      <w:r>
        <w:rPr>
          <w:rFonts w:ascii="Times New Roman" w:hAnsi="Times New Roman" w:cs="Times New Roman"/>
          <w:bCs/>
          <w:i/>
          <w:iCs/>
          <w:szCs w:val="21"/>
        </w:rPr>
        <w:t xml:space="preserve">n </w:t>
      </w:r>
      <w:r>
        <w:rPr>
          <w:rFonts w:ascii="Times New Roman" w:hAnsi="Times New Roman" w:cs="Times New Roman"/>
          <w:bCs/>
          <w:szCs w:val="21"/>
        </w:rPr>
        <w:t xml:space="preserve">is the order of the polynomial function. Theoretically or under a low-noise level, the </w:t>
      </w:r>
      <w:r>
        <w:rPr>
          <w:rFonts w:ascii="Times New Roman" w:hAnsi="Times New Roman" w:cs="Times New Roman"/>
          <w:bCs/>
          <w:i/>
          <w:iCs/>
          <w:szCs w:val="21"/>
        </w:rPr>
        <w:t>n</w:t>
      </w:r>
      <w:r>
        <w:rPr>
          <w:rFonts w:ascii="Times New Roman" w:hAnsi="Times New Roman" w:cs="Times New Roman"/>
          <w:bCs/>
          <w:i/>
          <w:iCs/>
          <w:szCs w:val="21"/>
          <w:vertAlign w:val="superscript"/>
        </w:rPr>
        <w:t xml:space="preserve">th </w:t>
      </w:r>
      <w:r>
        <w:rPr>
          <w:rFonts w:ascii="Times New Roman" w:hAnsi="Times New Roman" w:cs="Times New Roman"/>
          <w:bCs/>
          <w:i/>
          <w:iCs/>
          <w:szCs w:val="21"/>
        </w:rPr>
        <w:t>-</w:t>
      </w:r>
      <w:r>
        <w:rPr>
          <w:rFonts w:ascii="Times New Roman" w:hAnsi="Times New Roman" w:cs="Times New Roman"/>
          <w:bCs/>
          <w:szCs w:val="21"/>
        </w:rPr>
        <w:t xml:space="preserve">order derivative can be approximated by </w:t>
      </w:r>
      <w:r>
        <w:rPr>
          <w:rFonts w:ascii="Times New Roman" w:hAnsi="Times New Roman" w:cs="Times New Roman"/>
          <w:bCs/>
          <w:i/>
          <w:iCs/>
          <w:szCs w:val="21"/>
        </w:rPr>
        <w:t>n+1</w:t>
      </w:r>
      <w:r>
        <w:rPr>
          <w:rFonts w:ascii="Times New Roman" w:hAnsi="Times New Roman" w:cs="Times New Roman"/>
          <w:bCs/>
          <w:szCs w:val="21"/>
        </w:rPr>
        <w:t xml:space="preserve"> or more images. However, in practice, the noise may compromise the accuracy of direct intensity fitting, leading to overfitting and creating low</w:t>
      </w:r>
      <w:r>
        <w:rPr>
          <w:rFonts w:ascii="Times New Roman" w:hAnsi="Times New Roman" w:cs="Times New Roman" w:hint="eastAsia"/>
          <w:bCs/>
          <w:szCs w:val="21"/>
        </w:rPr>
        <w:t xml:space="preserve"> </w:t>
      </w:r>
      <w:r>
        <w:rPr>
          <w:rFonts w:ascii="Times New Roman" w:hAnsi="Times New Roman" w:cs="Times New Roman"/>
          <w:bCs/>
          <w:szCs w:val="21"/>
        </w:rPr>
        <w:t>frequency artifacts in the retrieved phase profile. An intensity spectrum fitting method</w:t>
      </w:r>
      <w:sdt>
        <w:sdtPr>
          <w:rPr>
            <w:rFonts w:ascii="Times New Roman" w:hAnsi="Times New Roman" w:cs="Times New Roman"/>
            <w:bCs/>
            <w:color w:val="000000"/>
            <w:szCs w:val="21"/>
            <w:vertAlign w:val="superscript"/>
          </w:rPr>
          <w:tag w:val="MENDELEY_CITATION_v3_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"/>
          <w:id w:val="-890577928"/>
          <w:placeholder>
            <w:docPart w:val="DefaultPlaceholder_-1854013440"/>
          </w:placeholder>
        </w:sdtPr>
        <w:sdtEndPr/>
        <w:sdtContent>
          <w:r>
            <w:rPr>
              <w:rFonts w:ascii="Times New Roman" w:hAnsi="Times New Roman" w:cs="Times New Roman"/>
              <w:bCs/>
              <w:color w:val="000000"/>
              <w:szCs w:val="21"/>
              <w:vertAlign w:val="superscript"/>
            </w:rPr>
            <w:t>2</w:t>
          </w:r>
        </w:sdtContent>
      </w:sdt>
      <w:r>
        <w:rPr>
          <w:rFonts w:ascii="Times New Roman" w:hAnsi="Times New Roman" w:cs="Times New Roman"/>
          <w:bCs/>
          <w:szCs w:val="21"/>
        </w:rPr>
        <w:t xml:space="preserve"> was proposed to tackle this problem, termed Gaussian process regression TIE (GP-TIE).</w:t>
      </w:r>
      <w:r>
        <w:rPr>
          <w:rFonts w:ascii="Times New Roman" w:hAnsi="Times New Roman" w:cs="Times New Roman" w:hint="eastAsia"/>
          <w:bCs/>
          <w:szCs w:val="21"/>
        </w:rPr>
        <w:t xml:space="preserve"> U</w:t>
      </w:r>
      <w:r>
        <w:rPr>
          <w:rFonts w:ascii="Times New Roman" w:hAnsi="Times New Roman" w:cs="Times New Roman"/>
          <w:bCs/>
          <w:szCs w:val="21"/>
        </w:rPr>
        <w:t>nder the coherent, paraxial</w:t>
      </w:r>
      <w:r>
        <w:rPr>
          <w:rFonts w:ascii="Times New Roman" w:hAnsi="Times New Roman" w:cs="Times New Roman" w:hint="eastAsia"/>
          <w:bCs/>
          <w:szCs w:val="21"/>
        </w:rPr>
        <w:t>,</w:t>
      </w:r>
      <w:r>
        <w:rPr>
          <w:rFonts w:ascii="Times New Roman" w:hAnsi="Times New Roman" w:cs="Times New Roman"/>
          <w:bCs/>
          <w:szCs w:val="21"/>
        </w:rPr>
        <w:t xml:space="preserve"> and weak object approximation, the defocused intensity spectrum can be written as</w:t>
      </w:r>
    </w:p>
    <w:p w14:paraId="68A77B14" w14:textId="77777777" w:rsidR="002E2958" w:rsidRDefault="00BB301C">
      <w:pPr>
        <w:pStyle w:val="AMDisplayEquation"/>
      </w:pPr>
      <w:r>
        <w:lastRenderedPageBreak/>
        <w:tab/>
      </w:r>
      <w:r>
        <w:rPr>
          <w:position w:val="-12"/>
        </w:rPr>
        <w:object w:dxaOrig="7285" w:dyaOrig="390" w14:anchorId="1EE80411">
          <v:shape id="_x0000_i1034" type="#_x0000_t75" style="width:364.25pt;height:19.35pt" o:ole="">
            <v:imagedata r:id="rId23" o:title=""/>
          </v:shape>
          <o:OLEObject Type="Embed" ProgID="Equation.AxMath" ShapeID="_x0000_i1034" DrawAspect="Content" ObjectID="_1761947578" r:id="rId24"/>
        </w:object>
      </w:r>
      <w:r>
        <w:tab/>
        <w:t>(S3)</w:t>
      </w:r>
    </w:p>
    <w:p w14:paraId="7C298B9F" w14:textId="77777777" w:rsidR="002E2958" w:rsidRDefault="00BB301C">
      <w:pPr>
        <w:spacing w:line="480" w:lineRule="auto"/>
        <w:rPr>
          <w:rFonts w:ascii="Times New Roman" w:hAnsi="Times New Roman" w:cs="Times New Roman"/>
          <w:bCs/>
          <w:szCs w:val="21"/>
        </w:rPr>
      </w:pPr>
      <w:r>
        <w:rPr>
          <w:rFonts w:ascii="Times New Roman" w:hAnsi="Times New Roman" w:cs="Times New Roman"/>
          <w:bCs/>
          <w:szCs w:val="21"/>
        </w:rPr>
        <w:t xml:space="preserve">where </w:t>
      </w:r>
      <w:r>
        <w:rPr>
          <w:rFonts w:ascii="Times New Roman" w:hAnsi="Times New Roman" w:cs="Times New Roman"/>
          <w:bCs/>
          <w:position w:val="-11"/>
          <w:szCs w:val="21"/>
        </w:rPr>
        <w:object w:dxaOrig="627" w:dyaOrig="339" w14:anchorId="45F0B9DF">
          <v:shape id="_x0000_i1035" type="#_x0000_t75" style="width:31.45pt;height:16.95pt" o:ole="">
            <v:imagedata r:id="rId25" o:title=""/>
          </v:shape>
          <o:OLEObject Type="Embed" ProgID="Equation.AxMath" ShapeID="_x0000_i1035" DrawAspect="Content" ObjectID="_1761947579" r:id="rId26"/>
        </w:object>
      </w:r>
      <w:r>
        <w:rPr>
          <w:rFonts w:ascii="Times New Roman" w:hAnsi="Times New Roman" w:cs="Times New Roman"/>
          <w:bCs/>
          <w:szCs w:val="21"/>
        </w:rPr>
        <w:t xml:space="preserve"> is the DC term, and </w:t>
      </w:r>
      <w:r>
        <w:rPr>
          <w:rFonts w:ascii="Times New Roman" w:hAnsi="Times New Roman" w:cs="Times New Roman"/>
          <w:bCs/>
          <w:position w:val="-11"/>
          <w:szCs w:val="21"/>
        </w:rPr>
        <w:object w:dxaOrig="678" w:dyaOrig="390" w14:anchorId="3F17749B">
          <v:shape id="_x0000_i1036" type="#_x0000_t75" style="width:33.9pt;height:19.35pt" o:ole="">
            <v:imagedata r:id="rId27" o:title=""/>
          </v:shape>
          <o:OLEObject Type="Embed" ProgID="Equation.AxMath" ShapeID="_x0000_i1036" DrawAspect="Content" ObjectID="_1761947580" r:id="rId28"/>
        </w:object>
      </w:r>
      <w:r>
        <w:rPr>
          <w:rFonts w:ascii="Times New Roman" w:hAnsi="Times New Roman" w:cs="Times New Roman"/>
          <w:bCs/>
          <w:szCs w:val="21"/>
        </w:rPr>
        <w:t xml:space="preserve"> </w:t>
      </w:r>
      <w:proofErr w:type="spellStart"/>
      <w:r>
        <w:rPr>
          <w:rFonts w:ascii="Times New Roman" w:hAnsi="Times New Roman" w:cs="Times New Roman"/>
          <w:bCs/>
          <w:szCs w:val="21"/>
        </w:rPr>
        <w:t>and</w:t>
      </w:r>
      <w:proofErr w:type="spellEnd"/>
      <w:r>
        <w:rPr>
          <w:rFonts w:ascii="Times New Roman" w:hAnsi="Times New Roman" w:cs="Times New Roman"/>
          <w:bCs/>
          <w:szCs w:val="21"/>
        </w:rPr>
        <w:t xml:space="preserve"> </w:t>
      </w:r>
      <w:r>
        <w:rPr>
          <w:rFonts w:ascii="Times New Roman" w:hAnsi="Times New Roman" w:cs="Times New Roman"/>
          <w:bCs/>
          <w:position w:val="-11"/>
          <w:szCs w:val="21"/>
        </w:rPr>
        <w:object w:dxaOrig="695" w:dyaOrig="390" w14:anchorId="01E13AED">
          <v:shape id="_x0000_i1037" type="#_x0000_t75" style="width:34.5pt;height:19.35pt" o:ole="">
            <v:imagedata r:id="rId29" o:title=""/>
          </v:shape>
          <o:OLEObject Type="Embed" ProgID="Equation.AxMath" ShapeID="_x0000_i1037" DrawAspect="Content" ObjectID="_1761947581" r:id="rId30"/>
        </w:object>
      </w:r>
      <w:r>
        <w:rPr>
          <w:rFonts w:ascii="Times New Roman" w:hAnsi="Times New Roman" w:cs="Times New Roman"/>
          <w:bCs/>
          <w:szCs w:val="21"/>
        </w:rPr>
        <w:t xml:space="preserve"> are the Fourier transform of amplitude and phase </w:t>
      </w:r>
      <w:proofErr w:type="gramStart"/>
      <w:r>
        <w:rPr>
          <w:rFonts w:ascii="Times New Roman" w:hAnsi="Times New Roman" w:cs="Times New Roman"/>
          <w:bCs/>
          <w:szCs w:val="21"/>
        </w:rPr>
        <w:t>distributions.</w:t>
      </w:r>
      <w:proofErr w:type="gramEnd"/>
      <w:r>
        <w:rPr>
          <w:rFonts w:ascii="Times New Roman" w:hAnsi="Times New Roman" w:cs="Times New Roman"/>
          <w:bCs/>
          <w:szCs w:val="21"/>
        </w:rPr>
        <w:t xml:space="preserve"> In practice, the intensity spectrum will deviate from this ideal sinusoidal oscillation pattern</w:t>
      </w:r>
      <w:r>
        <w:rPr>
          <w:rFonts w:ascii="Times New Roman" w:hAnsi="Times New Roman" w:cs="Times New Roman" w:hint="eastAsia"/>
          <w:bCs/>
          <w:szCs w:val="21"/>
        </w:rPr>
        <w:t xml:space="preserve"> </w:t>
      </w:r>
      <w:r>
        <w:rPr>
          <w:rFonts w:ascii="Times New Roman" w:hAnsi="Times New Roman" w:cs="Times New Roman"/>
          <w:bCs/>
          <w:szCs w:val="21"/>
        </w:rPr>
        <w:t>due to the noise and partially coherent illumination condition</w:t>
      </w:r>
      <w:r>
        <w:rPr>
          <w:rFonts w:ascii="Times New Roman" w:hAnsi="Times New Roman" w:cs="Times New Roman" w:hint="eastAsia"/>
          <w:bCs/>
          <w:szCs w:val="21"/>
        </w:rPr>
        <w:t>s</w:t>
      </w:r>
      <w:r>
        <w:rPr>
          <w:rFonts w:ascii="Times New Roman" w:hAnsi="Times New Roman" w:cs="Times New Roman"/>
          <w:bCs/>
          <w:szCs w:val="21"/>
        </w:rPr>
        <w:t>. However, this prior knowledge can serve as a restriction to avoid the overfitting of noise. Based on the Gaussian process regression method to fit the axial intensity oscillation to a continuous sinusoidal function, the axial intensity derivative in the frequency domain can be expressed as</w:t>
      </w:r>
    </w:p>
    <w:p w14:paraId="60DE5F67" w14:textId="77777777" w:rsidR="002E2958" w:rsidRDefault="00BB301C">
      <w:pPr>
        <w:pStyle w:val="AMDisplayEquation"/>
      </w:pPr>
      <w:r>
        <w:tab/>
      </w:r>
      <w:r>
        <w:rPr>
          <w:position w:val="-32"/>
        </w:rPr>
        <w:object w:dxaOrig="3253" w:dyaOrig="745" w14:anchorId="389E36B1">
          <v:shape id="_x0000_i1038" type="#_x0000_t75" style="width:162.75pt;height:37.5pt" o:ole="">
            <v:imagedata r:id="rId31" o:title=""/>
          </v:shape>
          <o:OLEObject Type="Embed" ProgID="Equation.AxMath" ShapeID="_x0000_i1038" DrawAspect="Content" ObjectID="_1761947582" r:id="rId32"/>
        </w:object>
      </w:r>
      <w:r>
        <w:tab/>
        <w:t>(S4)</w:t>
      </w:r>
    </w:p>
    <w:p w14:paraId="4DFECA02" w14:textId="77777777" w:rsidR="002E2958" w:rsidRDefault="00BB301C">
      <w:pPr>
        <w:pStyle w:val="AMDisplayEquation"/>
      </w:pPr>
      <w:r>
        <w:tab/>
      </w:r>
      <w:r>
        <w:rPr>
          <w:position w:val="-17"/>
        </w:rPr>
        <w:object w:dxaOrig="3761" w:dyaOrig="457" w14:anchorId="28A4FEAB">
          <v:shape id="_x0000_i1039" type="#_x0000_t75" style="width:188.15pt;height:23pt" o:ole="">
            <v:imagedata r:id="rId33" o:title=""/>
          </v:shape>
          <o:OLEObject Type="Embed" ProgID="Equation.AxMath" ShapeID="_x0000_i1039" DrawAspect="Content" ObjectID="_1761947583" r:id="rId34"/>
        </w:object>
      </w:r>
      <w:r>
        <w:tab/>
        <w:t>(S5)</w:t>
      </w:r>
    </w:p>
    <w:p w14:paraId="42989587" w14:textId="77777777" w:rsidR="002E2958" w:rsidRDefault="00BB301C">
      <w:pPr>
        <w:pStyle w:val="AMDisplayEquation"/>
      </w:pPr>
      <w:r>
        <w:tab/>
      </w:r>
      <w:r>
        <w:rPr>
          <w:position w:val="-55"/>
        </w:rPr>
        <w:object w:dxaOrig="7115" w:dyaOrig="1220" w14:anchorId="5CCAB2D9">
          <v:shape id="_x0000_i1040" type="#_x0000_t75" style="width:355.75pt;height:61.1pt" o:ole="">
            <v:imagedata r:id="rId35" o:title=""/>
          </v:shape>
          <o:OLEObject Type="Embed" ProgID="Equation.AxMath" ShapeID="_x0000_i1040" DrawAspect="Content" ObjectID="_1761947584" r:id="rId36"/>
        </w:object>
      </w:r>
      <w:r>
        <w:tab/>
        <w:t>(S6)</w:t>
      </w:r>
    </w:p>
    <w:p w14:paraId="72AD3DF9" w14:textId="77777777" w:rsidR="002E2958" w:rsidRDefault="00BB301C">
      <w:pPr>
        <w:spacing w:after="240" w:line="480" w:lineRule="auto"/>
        <w:rPr>
          <w:rFonts w:ascii="Times New Roman" w:hAnsi="Times New Roman" w:cs="Times New Roman"/>
          <w:bCs/>
          <w:szCs w:val="21"/>
        </w:rPr>
      </w:pPr>
      <w:r>
        <w:rPr>
          <w:rFonts w:ascii="Times New Roman" w:hAnsi="Times New Roman" w:cs="Times New Roman"/>
          <w:bCs/>
          <w:szCs w:val="21"/>
        </w:rPr>
        <w:t xml:space="preserve">where </w:t>
      </w:r>
      <w:r>
        <w:rPr>
          <w:rFonts w:ascii="Times New Roman" w:hAnsi="Times New Roman" w:cs="Times New Roman"/>
          <w:bCs/>
          <w:position w:val="-11"/>
          <w:szCs w:val="21"/>
        </w:rPr>
        <w:object w:dxaOrig="254" w:dyaOrig="322" w14:anchorId="673C08AB">
          <v:shape id="_x0000_i1041" type="#_x0000_t75" style="width:12.7pt;height:16.35pt" o:ole="">
            <v:imagedata r:id="rId37" o:title=""/>
          </v:shape>
          <o:OLEObject Type="Embed" ProgID="Equation.AxMath" ShapeID="_x0000_i1041" DrawAspect="Content" ObjectID="_1761947585" r:id="rId38"/>
        </w:object>
      </w:r>
      <w:r>
        <w:rPr>
          <w:rFonts w:ascii="Times New Roman" w:hAnsi="Times New Roman" w:cs="Times New Roman"/>
          <w:bCs/>
          <w:szCs w:val="21"/>
        </w:rPr>
        <w:t xml:space="preserve">, </w:t>
      </w:r>
      <w:r>
        <w:rPr>
          <w:rFonts w:ascii="Times New Roman" w:hAnsi="Times New Roman" w:cs="Times New Roman"/>
          <w:bCs/>
          <w:position w:val="-11"/>
          <w:szCs w:val="21"/>
        </w:rPr>
        <w:object w:dxaOrig="152" w:dyaOrig="322" w14:anchorId="05258029">
          <v:shape id="_x0000_i1042" type="#_x0000_t75" style="width:7.85pt;height:16.35pt" o:ole="">
            <v:imagedata r:id="rId39" o:title=""/>
          </v:shape>
          <o:OLEObject Type="Embed" ProgID="Equation.AxMath" ShapeID="_x0000_i1042" DrawAspect="Content" ObjectID="_1761947586" r:id="rId40"/>
        </w:object>
      </w:r>
      <w:r>
        <w:rPr>
          <w:rFonts w:ascii="Times New Roman" w:hAnsi="Times New Roman" w:cs="Times New Roman"/>
          <w:bCs/>
          <w:szCs w:val="21"/>
        </w:rPr>
        <w:t xml:space="preserve"> are hyper-parameters and </w:t>
      </w:r>
      <w:r>
        <w:rPr>
          <w:rFonts w:ascii="Times New Roman" w:hAnsi="Times New Roman" w:cs="Times New Roman"/>
          <w:bCs/>
          <w:position w:val="-11"/>
          <w:szCs w:val="21"/>
        </w:rPr>
        <w:object w:dxaOrig="813" w:dyaOrig="339" w14:anchorId="0AB257ED">
          <v:shape id="_x0000_i1043" type="#_x0000_t75" style="width:40.55pt;height:16.95pt" o:ole="">
            <v:imagedata r:id="rId41" o:title=""/>
          </v:shape>
          <o:OLEObject Type="Embed" ProgID="Equation.AxMath" ShapeID="_x0000_i1043" DrawAspect="Content" ObjectID="_1761947587" r:id="rId42"/>
        </w:object>
      </w:r>
      <w:r>
        <w:rPr>
          <w:rFonts w:ascii="Times New Roman" w:hAnsi="Times New Roman" w:cs="Times New Roman"/>
          <w:b/>
          <w:szCs w:val="21"/>
        </w:rPr>
        <w:t xml:space="preserve"> </w:t>
      </w:r>
      <w:r>
        <w:rPr>
          <w:rFonts w:ascii="Times New Roman" w:hAnsi="Times New Roman" w:cs="Times New Roman"/>
          <w:bCs/>
          <w:szCs w:val="21"/>
        </w:rPr>
        <w:t xml:space="preserve">is the covariance matrix of the output given by the input </w:t>
      </w:r>
      <w:r>
        <w:rPr>
          <w:position w:val="-12"/>
          <w:sz w:val="22"/>
          <w:szCs w:val="24"/>
        </w:rPr>
        <w:object w:dxaOrig="1897" w:dyaOrig="339" w14:anchorId="76E3C6F5">
          <v:shape id="_x0000_i1044" type="#_x0000_t75" style="width:95pt;height:16.95pt" o:ole="">
            <v:imagedata r:id="rId43" o:title=""/>
          </v:shape>
          <o:OLEObject Type="Embed" ProgID="Equation.AxMath" ShapeID="_x0000_i1044" DrawAspect="Content" ObjectID="_1761947588" r:id="rId44"/>
        </w:object>
      </w:r>
      <w:r>
        <w:rPr>
          <w:rFonts w:ascii="Times New Roman" w:hAnsi="Times New Roman" w:cs="Times New Roman"/>
          <w:b/>
          <w:szCs w:val="21"/>
        </w:rPr>
        <w:t xml:space="preserve"> </w:t>
      </w:r>
      <w:r>
        <w:rPr>
          <w:rFonts w:ascii="Times New Roman" w:hAnsi="Times New Roman" w:cs="Times New Roman"/>
          <w:bCs/>
          <w:szCs w:val="21"/>
        </w:rPr>
        <w:t>and</w:t>
      </w:r>
      <w:r>
        <w:rPr>
          <w:rFonts w:ascii="Times New Roman" w:hAnsi="Times New Roman" w:cs="Times New Roman"/>
          <w:b/>
          <w:szCs w:val="21"/>
        </w:rPr>
        <w:t xml:space="preserve"> </w:t>
      </w:r>
      <w:r>
        <w:rPr>
          <w:position w:val="-13"/>
          <w:sz w:val="22"/>
          <w:szCs w:val="24"/>
        </w:rPr>
        <w:object w:dxaOrig="2728" w:dyaOrig="390" w14:anchorId="1B54971F">
          <v:shape id="_x0000_i1045" type="#_x0000_t75" style="width:136.15pt;height:19.35pt" o:ole="">
            <v:imagedata r:id="rId45" o:title=""/>
          </v:shape>
          <o:OLEObject Type="Embed" ProgID="Equation.AxMath" ShapeID="_x0000_i1045" DrawAspect="Content" ObjectID="_1761947589" r:id="rId46"/>
        </w:object>
      </w:r>
      <w:r>
        <w:rPr>
          <w:rFonts w:ascii="Times New Roman" w:hAnsi="Times New Roman" w:cs="Times New Roman"/>
          <w:sz w:val="22"/>
          <w:szCs w:val="24"/>
        </w:rPr>
        <w:t xml:space="preserve">. </w:t>
      </w:r>
      <w:r>
        <w:rPr>
          <w:rFonts w:ascii="Times New Roman" w:hAnsi="Times New Roman" w:cs="Times New Roman"/>
          <w:bCs/>
          <w:szCs w:val="21"/>
        </w:rPr>
        <w:t>From the multi</w:t>
      </w:r>
      <w:r>
        <w:rPr>
          <w:rFonts w:ascii="Times New Roman" w:hAnsi="Times New Roman" w:cs="Times New Roman" w:hint="eastAsia"/>
          <w:bCs/>
          <w:szCs w:val="21"/>
        </w:rPr>
        <w:t>-</w:t>
      </w:r>
      <w:r>
        <w:rPr>
          <w:rFonts w:ascii="Times New Roman" w:hAnsi="Times New Roman" w:cs="Times New Roman"/>
          <w:bCs/>
          <w:szCs w:val="21"/>
        </w:rPr>
        <w:t>plane measurements, we can derive the intensity derivative with high approximation accuracy based on the GP-TIE method.</w:t>
      </w:r>
    </w:p>
    <w:p w14:paraId="7B2F62CE" w14:textId="77777777" w:rsidR="002E2958" w:rsidRDefault="00BB301C">
      <w:pPr>
        <w:spacing w:line="480" w:lineRule="auto"/>
        <w:rPr>
          <w:rFonts w:ascii="Times New Roman" w:hAnsi="Times New Roman" w:cs="Times New Roman"/>
          <w:b/>
          <w:sz w:val="24"/>
          <w:szCs w:val="20"/>
        </w:rPr>
      </w:pPr>
      <w:r>
        <w:rPr>
          <w:rFonts w:ascii="Times New Roman" w:hAnsi="Times New Roman" w:cs="Times New Roman"/>
          <w:b/>
          <w:sz w:val="24"/>
          <w:szCs w:val="20"/>
        </w:rPr>
        <w:t xml:space="preserve">Supplementary Note 2. </w:t>
      </w:r>
      <w:r>
        <w:rPr>
          <w:rFonts w:ascii="Times New Roman" w:hAnsi="Times New Roman" w:cs="Times New Roman" w:hint="eastAsia"/>
          <w:b/>
          <w:sz w:val="24"/>
          <w:szCs w:val="20"/>
        </w:rPr>
        <w:t>Theoretical comparison between the hyperbolic phase and aplanatic phase under microscopic imaging configuration</w:t>
      </w:r>
    </w:p>
    <w:p w14:paraId="63EE61A9" w14:textId="77777777" w:rsidR="002E2958" w:rsidRDefault="00BB301C">
      <w:pPr>
        <w:spacing w:line="480" w:lineRule="auto"/>
        <w:rPr>
          <w:rFonts w:ascii="Times New Roman" w:hAnsi="Times New Roman" w:cs="Times New Roman"/>
          <w:bCs/>
          <w:szCs w:val="21"/>
        </w:rPr>
      </w:pPr>
      <w:r>
        <w:rPr>
          <w:rFonts w:ascii="Times New Roman" w:hAnsi="Times New Roman" w:cs="Times New Roman" w:hint="eastAsia"/>
          <w:bCs/>
          <w:szCs w:val="21"/>
        </w:rPr>
        <w:t>A</w:t>
      </w:r>
      <w:r>
        <w:rPr>
          <w:rFonts w:ascii="Times New Roman" w:hAnsi="Times New Roman" w:cs="Times New Roman"/>
          <w:bCs/>
          <w:szCs w:val="21"/>
        </w:rPr>
        <w:t xml:space="preserve">ccording to the general Snell’s law, the phase gradient at the interface of the </w:t>
      </w:r>
      <w:proofErr w:type="spellStart"/>
      <w:r>
        <w:rPr>
          <w:rFonts w:ascii="Times New Roman" w:hAnsi="Times New Roman" w:cs="Times New Roman"/>
          <w:bCs/>
          <w:szCs w:val="21"/>
        </w:rPr>
        <w:t>metalens</w:t>
      </w:r>
      <w:proofErr w:type="spellEnd"/>
      <w:r>
        <w:rPr>
          <w:rFonts w:ascii="Times New Roman" w:hAnsi="Times New Roman" w:cs="Times New Roman"/>
          <w:bCs/>
          <w:szCs w:val="21"/>
        </w:rPr>
        <w:t xml:space="preserve"> working at the normalized incidence can be written as</w:t>
      </w:r>
    </w:p>
    <w:p w14:paraId="4B256EBB" w14:textId="77777777" w:rsidR="002E2958" w:rsidRDefault="00BB301C">
      <w:pPr>
        <w:pStyle w:val="AMDisplayEquation"/>
      </w:pPr>
      <w:r>
        <w:tab/>
      </w:r>
      <w:r>
        <w:rPr>
          <w:position w:val="-29"/>
        </w:rPr>
        <w:object w:dxaOrig="1999" w:dyaOrig="644" w14:anchorId="17364C51">
          <v:shape id="_x0000_i1046" type="#_x0000_t75" style="width:99.85pt;height:32.05pt" o:ole="">
            <v:imagedata r:id="rId47" o:title=""/>
          </v:shape>
          <o:OLEObject Type="Embed" ProgID="Equation.AxMath" ShapeID="_x0000_i1046" DrawAspect="Content" ObjectID="_1761947590" r:id="rId48"/>
        </w:object>
      </w:r>
      <w:r>
        <w:tab/>
        <w:t>(S7)</w:t>
      </w:r>
    </w:p>
    <w:p w14:paraId="7615C9B5" w14:textId="77777777" w:rsidR="002E2958" w:rsidRDefault="00BB301C">
      <w:pPr>
        <w:spacing w:line="480" w:lineRule="auto"/>
        <w:jc w:val="center"/>
        <w:rPr>
          <w:rFonts w:ascii="Times New Roman" w:hAnsi="Times New Roman" w:cs="Times New Roman"/>
          <w:bCs/>
          <w:szCs w:val="21"/>
        </w:rPr>
      </w:pPr>
      <w:r>
        <w:rPr>
          <w:rFonts w:ascii="Times New Roman" w:hAnsi="Times New Roman" w:cs="Times New Roman" w:hint="eastAsia"/>
          <w:bCs/>
          <w:noProof/>
          <w:szCs w:val="21"/>
        </w:rPr>
        <w:lastRenderedPageBreak/>
        <w:drawing>
          <wp:inline distT="0" distB="0" distL="114300" distR="114300" wp14:anchorId="191A80EA" wp14:editId="28D06168">
            <wp:extent cx="3772535" cy="4976495"/>
            <wp:effectExtent l="0" t="0" r="18415" b="14605"/>
            <wp:docPr id="2" name="图片 2" descr="figs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s1_00"/>
                    <pic:cNvPicPr>
                      <a:picLocks noChangeAspect="1"/>
                    </pic:cNvPicPr>
                  </pic:nvPicPr>
                  <pic:blipFill>
                    <a:blip r:embed="rId49"/>
                    <a:stretch>
                      <a:fillRect/>
                    </a:stretch>
                  </pic:blipFill>
                  <pic:spPr>
                    <a:xfrm>
                      <a:off x="0" y="0"/>
                      <a:ext cx="3772535" cy="4976495"/>
                    </a:xfrm>
                    <a:prstGeom prst="rect">
                      <a:avLst/>
                    </a:prstGeom>
                  </pic:spPr>
                </pic:pic>
              </a:graphicData>
            </a:graphic>
          </wp:inline>
        </w:drawing>
      </w:r>
    </w:p>
    <w:p w14:paraId="3CE8136C" w14:textId="77777777" w:rsidR="002E2958" w:rsidRDefault="00BB301C">
      <w:pPr>
        <w:spacing w:after="240" w:line="300" w:lineRule="auto"/>
        <w:rPr>
          <w:rFonts w:ascii="Times New Roman" w:hAnsi="Times New Roman" w:cs="Times New Roman"/>
          <w:bCs/>
          <w:sz w:val="20"/>
          <w:szCs w:val="20"/>
        </w:rPr>
      </w:pPr>
      <w:r>
        <w:rPr>
          <w:rFonts w:ascii="Times New Roman" w:hAnsi="Times New Roman" w:cs="Times New Roman"/>
          <w:b/>
          <w:sz w:val="20"/>
          <w:szCs w:val="20"/>
        </w:rPr>
        <w:t xml:space="preserve">Supplementary Figure S1. </w:t>
      </w:r>
      <w:r>
        <w:rPr>
          <w:rFonts w:ascii="Times New Roman" w:hAnsi="Times New Roman" w:cs="Times New Roman" w:hint="eastAsia"/>
          <w:bCs/>
          <w:sz w:val="20"/>
          <w:szCs w:val="20"/>
        </w:rPr>
        <w:t xml:space="preserve">The parameters of the simulated </w:t>
      </w:r>
      <w:proofErr w:type="spellStart"/>
      <w:r>
        <w:rPr>
          <w:rFonts w:ascii="Times New Roman" w:hAnsi="Times New Roman" w:cs="Times New Roman" w:hint="eastAsia"/>
          <w:bCs/>
          <w:sz w:val="20"/>
          <w:szCs w:val="20"/>
        </w:rPr>
        <w:t>metalens</w:t>
      </w:r>
      <w:proofErr w:type="spellEnd"/>
      <w:r>
        <w:rPr>
          <w:rFonts w:ascii="Times New Roman" w:hAnsi="Times New Roman" w:cs="Times New Roman" w:hint="eastAsia"/>
          <w:bCs/>
          <w:sz w:val="20"/>
          <w:szCs w:val="20"/>
        </w:rPr>
        <w:t xml:space="preserve"> are diameter D = 0.2 mm, and NA = 0.58, the ideal focal distance is 0.281 mm.</w:t>
      </w:r>
      <w:r>
        <w:rPr>
          <w:rFonts w:ascii="Times New Roman" w:hAnsi="Times New Roman" w:cs="Times New Roman" w:hint="eastAsia"/>
          <w:b/>
          <w:sz w:val="20"/>
          <w:szCs w:val="20"/>
        </w:rPr>
        <w:t xml:space="preserve"> </w:t>
      </w:r>
      <w:r>
        <w:rPr>
          <w:rFonts w:ascii="Times New Roman" w:hAnsi="Times New Roman" w:cs="Times New Roman" w:hint="eastAsia"/>
          <w:bCs/>
          <w:sz w:val="20"/>
          <w:szCs w:val="20"/>
        </w:rPr>
        <w:t>The working wavelength is set as 450 nm.</w:t>
      </w:r>
      <w:r>
        <w:rPr>
          <w:rFonts w:ascii="Times New Roman" w:hAnsi="Times New Roman" w:cs="Times New Roman" w:hint="eastAsia"/>
          <w:b/>
          <w:sz w:val="20"/>
          <w:szCs w:val="20"/>
        </w:rPr>
        <w:t xml:space="preserve"> </w:t>
      </w:r>
      <w:r>
        <w:rPr>
          <w:rFonts w:ascii="Times New Roman" w:hAnsi="Times New Roman" w:cs="Times New Roman"/>
          <w:b/>
          <w:sz w:val="20"/>
          <w:szCs w:val="20"/>
        </w:rPr>
        <w:t xml:space="preserve">a, </w:t>
      </w:r>
      <w:r>
        <w:rPr>
          <w:rFonts w:ascii="Times New Roman" w:hAnsi="Times New Roman" w:cs="Times New Roman" w:hint="eastAsia"/>
          <w:b/>
          <w:sz w:val="20"/>
          <w:szCs w:val="20"/>
        </w:rPr>
        <w:t>b</w:t>
      </w:r>
      <w:r>
        <w:rPr>
          <w:rFonts w:ascii="Times New Roman" w:hAnsi="Times New Roman" w:cs="Times New Roman"/>
          <w:b/>
          <w:sz w:val="20"/>
          <w:szCs w:val="20"/>
        </w:rPr>
        <w:t xml:space="preserve"> </w:t>
      </w:r>
      <w:r>
        <w:rPr>
          <w:rFonts w:ascii="Times New Roman" w:hAnsi="Times New Roman" w:cs="Times New Roman" w:hint="eastAsia"/>
          <w:bCs/>
          <w:sz w:val="20"/>
          <w:szCs w:val="20"/>
        </w:rPr>
        <w:t>Ray tracing</w:t>
      </w:r>
      <w:r>
        <w:rPr>
          <w:rFonts w:ascii="Times New Roman" w:hAnsi="Times New Roman" w:cs="Times New Roman" w:hint="eastAsia"/>
          <w:b/>
          <w:sz w:val="20"/>
          <w:szCs w:val="20"/>
        </w:rPr>
        <w:t xml:space="preserve"> </w:t>
      </w:r>
      <w:r>
        <w:rPr>
          <w:rFonts w:ascii="Times New Roman" w:hAnsi="Times New Roman" w:cs="Times New Roman" w:hint="eastAsia"/>
          <w:bCs/>
          <w:sz w:val="20"/>
          <w:szCs w:val="20"/>
        </w:rPr>
        <w:t xml:space="preserve">simulation results using hyperbolic phase profile under the microscopic imaging configuration of magnification of 4 and 1. </w:t>
      </w:r>
      <w:r>
        <w:rPr>
          <w:rFonts w:ascii="Times New Roman" w:hAnsi="Times New Roman" w:cs="Times New Roman" w:hint="eastAsia"/>
          <w:b/>
          <w:sz w:val="20"/>
          <w:szCs w:val="20"/>
        </w:rPr>
        <w:t>c</w:t>
      </w:r>
      <w:r>
        <w:rPr>
          <w:rFonts w:ascii="Times New Roman" w:hAnsi="Times New Roman" w:cs="Times New Roman"/>
          <w:b/>
          <w:sz w:val="20"/>
          <w:szCs w:val="20"/>
        </w:rPr>
        <w:t xml:space="preserve">, </w:t>
      </w:r>
      <w:r>
        <w:rPr>
          <w:rFonts w:ascii="Times New Roman" w:hAnsi="Times New Roman" w:cs="Times New Roman" w:hint="eastAsia"/>
          <w:b/>
          <w:sz w:val="20"/>
          <w:szCs w:val="20"/>
        </w:rPr>
        <w:t>d</w:t>
      </w:r>
      <w:r>
        <w:rPr>
          <w:rFonts w:ascii="Times New Roman" w:hAnsi="Times New Roman" w:cs="Times New Roman"/>
          <w:b/>
          <w:sz w:val="20"/>
          <w:szCs w:val="20"/>
        </w:rPr>
        <w:t xml:space="preserve"> </w:t>
      </w:r>
      <w:r>
        <w:rPr>
          <w:rFonts w:ascii="Times New Roman" w:hAnsi="Times New Roman" w:cs="Times New Roman" w:hint="eastAsia"/>
          <w:bCs/>
          <w:sz w:val="20"/>
          <w:szCs w:val="20"/>
        </w:rPr>
        <w:t>Ray tracing</w:t>
      </w:r>
      <w:r>
        <w:rPr>
          <w:rFonts w:ascii="Times New Roman" w:hAnsi="Times New Roman" w:cs="Times New Roman" w:hint="eastAsia"/>
          <w:b/>
          <w:sz w:val="20"/>
          <w:szCs w:val="20"/>
        </w:rPr>
        <w:t xml:space="preserve"> </w:t>
      </w:r>
      <w:r>
        <w:rPr>
          <w:rFonts w:ascii="Times New Roman" w:hAnsi="Times New Roman" w:cs="Times New Roman" w:hint="eastAsia"/>
          <w:bCs/>
          <w:sz w:val="20"/>
          <w:szCs w:val="20"/>
        </w:rPr>
        <w:t>simulation results using aplanatic phase profile under the microscopic imaging configuration of magnification of 4 and 1.</w:t>
      </w:r>
    </w:p>
    <w:p w14:paraId="2E3DFB04" w14:textId="77777777" w:rsidR="002E2958" w:rsidRDefault="00BB301C">
      <w:pPr>
        <w:spacing w:line="480" w:lineRule="auto"/>
        <w:rPr>
          <w:rFonts w:ascii="Times New Roman" w:hAnsi="Times New Roman" w:cs="Times New Roman"/>
          <w:bCs/>
          <w:szCs w:val="21"/>
        </w:rPr>
      </w:pPr>
      <w:r>
        <w:rPr>
          <w:rFonts w:ascii="Times New Roman" w:hAnsi="Times New Roman" w:cs="Times New Roman"/>
          <w:bCs/>
          <w:szCs w:val="21"/>
        </w:rPr>
        <w:t xml:space="preserve">where </w:t>
      </w:r>
      <w:r>
        <w:rPr>
          <w:rFonts w:ascii="Times New Roman" w:hAnsi="Times New Roman" w:cs="Times New Roman"/>
          <w:bCs/>
          <w:position w:val="-11"/>
          <w:szCs w:val="21"/>
        </w:rPr>
        <w:object w:dxaOrig="152" w:dyaOrig="322" w14:anchorId="5D35A8CC">
          <v:shape id="_x0000_i1047" type="#_x0000_t75" style="width:7.85pt;height:16.35pt" o:ole="">
            <v:imagedata r:id="rId50" o:title=""/>
          </v:shape>
          <o:OLEObject Type="Embed" ProgID="Equation.AxMath" ShapeID="_x0000_i1047" DrawAspect="Content" ObjectID="_1761947591" r:id="rId51"/>
        </w:object>
      </w:r>
      <w:r>
        <w:rPr>
          <w:rFonts w:ascii="Times New Roman" w:hAnsi="Times New Roman" w:cs="Times New Roman"/>
          <w:bCs/>
          <w:szCs w:val="21"/>
        </w:rPr>
        <w:t xml:space="preserve"> is the incident wavelength, and </w:t>
      </w:r>
      <w:r>
        <w:rPr>
          <w:rFonts w:ascii="Times New Roman" w:hAnsi="Times New Roman" w:cs="Times New Roman"/>
          <w:bCs/>
          <w:i/>
          <w:iCs/>
          <w:szCs w:val="21"/>
        </w:rPr>
        <w:t>r</w:t>
      </w:r>
      <w:r>
        <w:rPr>
          <w:rFonts w:ascii="Times New Roman" w:hAnsi="Times New Roman" w:cs="Times New Roman"/>
          <w:bCs/>
          <w:szCs w:val="21"/>
        </w:rPr>
        <w:t xml:space="preserve"> is the radial coordinate, </w:t>
      </w:r>
      <w:r>
        <w:rPr>
          <w:rFonts w:ascii="Times New Roman" w:hAnsi="Times New Roman" w:cs="Times New Roman"/>
          <w:bCs/>
          <w:i/>
          <w:iCs/>
          <w:szCs w:val="21"/>
        </w:rPr>
        <w:t xml:space="preserve">f </w:t>
      </w:r>
      <w:r>
        <w:rPr>
          <w:rFonts w:ascii="Times New Roman" w:hAnsi="Times New Roman" w:cs="Times New Roman"/>
          <w:bCs/>
          <w:szCs w:val="21"/>
        </w:rPr>
        <w:t xml:space="preserve">is the focal </w:t>
      </w:r>
      <w:proofErr w:type="gramStart"/>
      <w:r>
        <w:rPr>
          <w:rFonts w:ascii="Times New Roman" w:hAnsi="Times New Roman" w:cs="Times New Roman"/>
          <w:bCs/>
          <w:szCs w:val="21"/>
        </w:rPr>
        <w:t>length.</w:t>
      </w:r>
      <w:proofErr w:type="gramEnd"/>
      <w:r>
        <w:rPr>
          <w:rFonts w:ascii="Times New Roman" w:hAnsi="Times New Roman" w:cs="Times New Roman"/>
          <w:bCs/>
          <w:szCs w:val="21"/>
        </w:rPr>
        <w:t xml:space="preserve"> This is how the normally used hyperbolic phase of the </w:t>
      </w:r>
      <w:proofErr w:type="spellStart"/>
      <w:r>
        <w:rPr>
          <w:rFonts w:ascii="Times New Roman" w:hAnsi="Times New Roman" w:cs="Times New Roman"/>
          <w:bCs/>
          <w:szCs w:val="21"/>
        </w:rPr>
        <w:t>metalens</w:t>
      </w:r>
      <w:proofErr w:type="spellEnd"/>
      <w:r>
        <w:rPr>
          <w:rFonts w:ascii="Times New Roman" w:hAnsi="Times New Roman" w:cs="Times New Roman"/>
          <w:bCs/>
          <w:szCs w:val="21"/>
        </w:rPr>
        <w:t xml:space="preserve"> is derived. If the phase modulation follows the PB phase method, then we can assume the phase gradient at the interface is independent of the incident wavelength. From the geometric relation between </w:t>
      </w:r>
      <w:r>
        <w:rPr>
          <w:rFonts w:ascii="Times New Roman" w:hAnsi="Times New Roman" w:cs="Times New Roman"/>
          <w:bCs/>
          <w:i/>
          <w:iCs/>
          <w:szCs w:val="21"/>
        </w:rPr>
        <w:t>f</w:t>
      </w:r>
      <w:r>
        <w:rPr>
          <w:rFonts w:ascii="Times New Roman" w:hAnsi="Times New Roman" w:cs="Times New Roman"/>
          <w:bCs/>
          <w:szCs w:val="21"/>
        </w:rPr>
        <w:t xml:space="preserve"> and </w:t>
      </w:r>
      <w:r>
        <w:rPr>
          <w:rFonts w:ascii="Times New Roman" w:hAnsi="Times New Roman" w:cs="Times New Roman"/>
          <w:bCs/>
          <w:i/>
          <w:iCs/>
          <w:szCs w:val="21"/>
        </w:rPr>
        <w:t>r,</w:t>
      </w:r>
      <w:r>
        <w:rPr>
          <w:rFonts w:ascii="Times New Roman" w:hAnsi="Times New Roman" w:cs="Times New Roman"/>
          <w:bCs/>
          <w:szCs w:val="21"/>
        </w:rPr>
        <w:t xml:space="preserve"> we can finally derive the chromatic dispersion equation as</w:t>
      </w:r>
    </w:p>
    <w:p w14:paraId="1AD387B2" w14:textId="77777777" w:rsidR="002E2958" w:rsidRDefault="00BB301C">
      <w:pPr>
        <w:pStyle w:val="AMDisplayEquation"/>
      </w:pPr>
      <w:r>
        <w:lastRenderedPageBreak/>
        <w:tab/>
      </w:r>
      <w:r>
        <w:rPr>
          <w:position w:val="-26"/>
        </w:rPr>
        <w:object w:dxaOrig="2677" w:dyaOrig="678" w14:anchorId="6E998807">
          <v:shape id="_x0000_i1048" type="#_x0000_t75" style="width:133.7pt;height:33.9pt" o:ole="">
            <v:imagedata r:id="rId52" o:title=""/>
          </v:shape>
          <o:OLEObject Type="Embed" ProgID="Equation.AxMath" ShapeID="_x0000_i1048" DrawAspect="Content" ObjectID="_1761947592" r:id="rId53"/>
        </w:object>
      </w:r>
      <w:r>
        <w:tab/>
        <w:t>(S8)</w:t>
      </w:r>
    </w:p>
    <w:p w14:paraId="400976D4" w14:textId="00900895" w:rsidR="002E2958" w:rsidRDefault="00BB301C">
      <w:pPr>
        <w:spacing w:after="240" w:line="480" w:lineRule="auto"/>
        <w:rPr>
          <w:rFonts w:ascii="Times New Roman" w:hAnsi="Times New Roman" w:cs="Times New Roman"/>
          <w:bCs/>
          <w:sz w:val="20"/>
          <w:szCs w:val="21"/>
        </w:rPr>
      </w:pPr>
      <w:r>
        <w:rPr>
          <w:rFonts w:ascii="Times New Roman" w:hAnsi="Times New Roman" w:cs="Times New Roman"/>
          <w:bCs/>
          <w:szCs w:val="21"/>
        </w:rPr>
        <w:t xml:space="preserve">where </w:t>
      </w:r>
      <w:r>
        <w:rPr>
          <w:rFonts w:ascii="Times New Roman" w:hAnsi="Times New Roman" w:cs="Times New Roman"/>
          <w:bCs/>
          <w:position w:val="-11"/>
          <w:szCs w:val="21"/>
        </w:rPr>
        <w:object w:dxaOrig="220" w:dyaOrig="322" w14:anchorId="1304604B">
          <v:shape id="_x0000_i1049" type="#_x0000_t75" style="width:10.9pt;height:16.35pt" o:ole="">
            <v:imagedata r:id="rId54" o:title=""/>
          </v:shape>
          <o:OLEObject Type="Embed" ProgID="Equation.AxMath" ShapeID="_x0000_i1049" DrawAspect="Content" ObjectID="_1761947593" r:id="rId55"/>
        </w:object>
      </w:r>
      <w:r>
        <w:rPr>
          <w:rFonts w:ascii="Times New Roman" w:hAnsi="Times New Roman" w:cs="Times New Roman"/>
          <w:bCs/>
          <w:szCs w:val="21"/>
        </w:rPr>
        <w:t xml:space="preserve"> is the center wavelength and </w:t>
      </w:r>
      <w:r>
        <w:rPr>
          <w:rFonts w:ascii="Times New Roman" w:hAnsi="Times New Roman" w:cs="Times New Roman"/>
          <w:bCs/>
          <w:i/>
          <w:iCs/>
          <w:szCs w:val="21"/>
        </w:rPr>
        <w:t>f</w:t>
      </w:r>
      <w:r>
        <w:rPr>
          <w:rFonts w:ascii="Times New Roman" w:hAnsi="Times New Roman" w:cs="Times New Roman"/>
          <w:bCs/>
          <w:i/>
          <w:iCs/>
          <w:szCs w:val="21"/>
          <w:vertAlign w:val="subscript"/>
        </w:rPr>
        <w:t>0</w:t>
      </w:r>
      <w:r>
        <w:rPr>
          <w:rFonts w:ascii="Times New Roman" w:hAnsi="Times New Roman" w:cs="Times New Roman"/>
          <w:bCs/>
          <w:i/>
          <w:iCs/>
          <w:szCs w:val="21"/>
        </w:rPr>
        <w:t xml:space="preserve"> </w:t>
      </w:r>
      <w:r>
        <w:rPr>
          <w:rFonts w:ascii="Times New Roman" w:hAnsi="Times New Roman" w:cs="Times New Roman"/>
          <w:bCs/>
          <w:szCs w:val="21"/>
        </w:rPr>
        <w:t xml:space="preserve">is the corresponding focal </w:t>
      </w:r>
      <w:proofErr w:type="gramStart"/>
      <w:r>
        <w:rPr>
          <w:rFonts w:ascii="Times New Roman" w:hAnsi="Times New Roman" w:cs="Times New Roman"/>
          <w:bCs/>
          <w:szCs w:val="21"/>
        </w:rPr>
        <w:t>length.</w:t>
      </w:r>
      <w:proofErr w:type="gramEnd"/>
      <w:r>
        <w:rPr>
          <w:rFonts w:ascii="Times New Roman" w:hAnsi="Times New Roman" w:cs="Times New Roman"/>
          <w:bCs/>
          <w:szCs w:val="21"/>
        </w:rPr>
        <w:t xml:space="preserve"> From Eq. S8, </w:t>
      </w:r>
      <w:r>
        <w:rPr>
          <w:rFonts w:ascii="Times New Roman" w:hAnsi="Times New Roman" w:cs="Times New Roman"/>
          <w:bCs/>
          <w:i/>
          <w:iCs/>
          <w:szCs w:val="21"/>
        </w:rPr>
        <w:t>f</w:t>
      </w:r>
      <w:r>
        <w:rPr>
          <w:rFonts w:ascii="Times New Roman" w:hAnsi="Times New Roman" w:cs="Times New Roman"/>
          <w:bCs/>
          <w:szCs w:val="21"/>
        </w:rPr>
        <w:t xml:space="preserve"> is both radially and wavelength dependent. This means when the incident wavelength deviates from the center wavelength, the hyperbolic </w:t>
      </w:r>
      <w:proofErr w:type="spellStart"/>
      <w:r>
        <w:rPr>
          <w:rFonts w:ascii="Times New Roman" w:hAnsi="Times New Roman" w:cs="Times New Roman"/>
          <w:bCs/>
          <w:szCs w:val="21"/>
        </w:rPr>
        <w:t>metalens</w:t>
      </w:r>
      <w:proofErr w:type="spellEnd"/>
      <w:r>
        <w:rPr>
          <w:rFonts w:ascii="Times New Roman" w:hAnsi="Times New Roman" w:cs="Times New Roman"/>
          <w:bCs/>
          <w:szCs w:val="21"/>
        </w:rPr>
        <w:t xml:space="preserve"> will display spherical aberration, positive spherical aberration when </w:t>
      </w:r>
      <w:r>
        <w:rPr>
          <w:rFonts w:ascii="Times New Roman" w:hAnsi="Times New Roman" w:cs="Times New Roman"/>
          <w:bCs/>
          <w:position w:val="-11"/>
          <w:szCs w:val="21"/>
        </w:rPr>
        <w:object w:dxaOrig="627" w:dyaOrig="322" w14:anchorId="29EED884">
          <v:shape id="_x0000_i1050" type="#_x0000_t75" style="width:31.45pt;height:16.35pt" o:ole="">
            <v:imagedata r:id="rId56" o:title=""/>
          </v:shape>
          <o:OLEObject Type="Embed" ProgID="Equation.AxMath" ShapeID="_x0000_i1050" DrawAspect="Content" ObjectID="_1761947594" r:id="rId57"/>
        </w:object>
      </w:r>
      <w:r>
        <w:rPr>
          <w:rFonts w:ascii="Times New Roman" w:hAnsi="Times New Roman" w:cs="Times New Roman"/>
          <w:bCs/>
          <w:szCs w:val="21"/>
        </w:rPr>
        <w:t xml:space="preserve"> and negative one when </w:t>
      </w:r>
      <w:r>
        <w:rPr>
          <w:rFonts w:ascii="Times New Roman" w:hAnsi="Times New Roman" w:cs="Times New Roman"/>
          <w:bCs/>
          <w:position w:val="-11"/>
          <w:szCs w:val="21"/>
        </w:rPr>
        <w:object w:dxaOrig="627" w:dyaOrig="322" w14:anchorId="4AF50D6E">
          <v:shape id="_x0000_i1051" type="#_x0000_t75" style="width:31.45pt;height:16.35pt" o:ole="">
            <v:imagedata r:id="rId58" o:title=""/>
          </v:shape>
          <o:OLEObject Type="Embed" ProgID="Equation.AxMath" ShapeID="_x0000_i1051" DrawAspect="Content" ObjectID="_1761947595" r:id="rId59"/>
        </w:object>
      </w:r>
      <w:r>
        <w:rPr>
          <w:rFonts w:ascii="Times New Roman" w:hAnsi="Times New Roman" w:cs="Times New Roman"/>
          <w:bCs/>
          <w:szCs w:val="21"/>
        </w:rPr>
        <w:t xml:space="preserve">, specifically. Apart from this problem, the hyperbolic phase is derived under normalized incidence, which is not suitable to describe the microscopic imaging conditions where samples are usually very close to the imaging optics making the wavefront more </w:t>
      </w:r>
      <w:r>
        <w:rPr>
          <w:rFonts w:ascii="Times New Roman" w:hAnsi="Times New Roman" w:cs="Times New Roman" w:hint="eastAsia"/>
          <w:bCs/>
          <w:szCs w:val="21"/>
        </w:rPr>
        <w:t xml:space="preserve">like spherical </w:t>
      </w:r>
      <w:r>
        <w:rPr>
          <w:rFonts w:ascii="Times New Roman" w:hAnsi="Times New Roman" w:cs="Times New Roman"/>
          <w:bCs/>
          <w:szCs w:val="21"/>
        </w:rPr>
        <w:t>wavefront</w:t>
      </w:r>
      <w:r>
        <w:rPr>
          <w:rFonts w:ascii="Times New Roman" w:hAnsi="Times New Roman" w:cs="Times New Roman" w:hint="eastAsia"/>
          <w:bCs/>
          <w:szCs w:val="21"/>
        </w:rPr>
        <w:t>.</w:t>
      </w:r>
      <w:r>
        <w:rPr>
          <w:rFonts w:ascii="Times New Roman" w:hAnsi="Times New Roman" w:cs="Times New Roman"/>
          <w:bCs/>
          <w:szCs w:val="21"/>
        </w:rPr>
        <w:t xml:space="preserve"> If the hyperbolic </w:t>
      </w:r>
      <w:proofErr w:type="spellStart"/>
      <w:r>
        <w:rPr>
          <w:rFonts w:ascii="Times New Roman" w:hAnsi="Times New Roman" w:cs="Times New Roman"/>
          <w:bCs/>
          <w:szCs w:val="21"/>
        </w:rPr>
        <w:t>metalens</w:t>
      </w:r>
      <w:proofErr w:type="spellEnd"/>
      <w:r>
        <w:rPr>
          <w:rFonts w:ascii="Times New Roman" w:hAnsi="Times New Roman" w:cs="Times New Roman"/>
          <w:bCs/>
          <w:szCs w:val="21"/>
        </w:rPr>
        <w:t xml:space="preserve"> is applied directly in microscopic imaging, there will be spherical aberration even at the center wavelength, especially in high numerical aperture (NA) situations. The aplanatic metalens</w:t>
      </w:r>
      <w:sdt>
        <w:sdtPr>
          <w:rPr>
            <w:rFonts w:ascii="Times New Roman" w:hAnsi="Times New Roman" w:cs="Times New Roman"/>
            <w:bCs/>
            <w:color w:val="000000"/>
            <w:szCs w:val="21"/>
            <w:vertAlign w:val="superscript"/>
          </w:rPr>
          <w:tag w:val="MENDELEY_CITATION_v3_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"/>
          <w:id w:val="-1114278911"/>
          <w:placeholder>
            <w:docPart w:val="DefaultPlaceholder_-1854013440"/>
          </w:placeholder>
        </w:sdtPr>
        <w:sdtEndPr/>
        <w:sdtContent>
          <w:r>
            <w:rPr>
              <w:rFonts w:ascii="Times New Roman" w:hAnsi="Times New Roman" w:cs="Times New Roman"/>
              <w:bCs/>
              <w:color w:val="000000"/>
              <w:szCs w:val="21"/>
              <w:vertAlign w:val="superscript"/>
            </w:rPr>
            <w:t>3</w:t>
          </w:r>
        </w:sdtContent>
      </w:sdt>
      <w:r>
        <w:rPr>
          <w:rFonts w:ascii="Times New Roman" w:hAnsi="Times New Roman" w:cs="Times New Roman"/>
          <w:bCs/>
          <w:szCs w:val="21"/>
        </w:rPr>
        <w:t xml:space="preserve"> is proposed to greatly alleviate the aforementioned problem</w:t>
      </w:r>
      <w:r>
        <w:rPr>
          <w:rFonts w:ascii="Times New Roman" w:hAnsi="Times New Roman" w:cs="Times New Roman" w:hint="eastAsia"/>
          <w:bCs/>
          <w:szCs w:val="21"/>
        </w:rPr>
        <w:t>s</w:t>
      </w:r>
      <w:r>
        <w:rPr>
          <w:rFonts w:ascii="Times New Roman" w:hAnsi="Times New Roman" w:cs="Times New Roman"/>
          <w:bCs/>
          <w:szCs w:val="21"/>
        </w:rPr>
        <w:t xml:space="preserve">. </w:t>
      </w:r>
      <w:r>
        <w:rPr>
          <w:rFonts w:ascii="Times New Roman" w:hAnsi="Times New Roman" w:cs="Times New Roman" w:hint="eastAsia"/>
          <w:bCs/>
          <w:szCs w:val="21"/>
        </w:rPr>
        <w:t xml:space="preserve">We implemented </w:t>
      </w:r>
      <w:r>
        <w:rPr>
          <w:rFonts w:ascii="Times New Roman" w:hAnsi="Times New Roman" w:cs="Times New Roman"/>
          <w:bCs/>
          <w:szCs w:val="21"/>
        </w:rPr>
        <w:t xml:space="preserve">the </w:t>
      </w:r>
      <w:r>
        <w:rPr>
          <w:rFonts w:ascii="Times New Roman" w:hAnsi="Times New Roman" w:cs="Times New Roman" w:hint="eastAsia"/>
          <w:bCs/>
          <w:szCs w:val="21"/>
        </w:rPr>
        <w:t xml:space="preserve">ray tracing method (Ansys </w:t>
      </w:r>
      <w:proofErr w:type="spellStart"/>
      <w:r>
        <w:rPr>
          <w:rFonts w:ascii="Times New Roman" w:hAnsi="Times New Roman" w:cs="Times New Roman" w:hint="eastAsia"/>
          <w:bCs/>
          <w:szCs w:val="21"/>
        </w:rPr>
        <w:t>Zemax</w:t>
      </w:r>
      <w:proofErr w:type="spellEnd"/>
      <w:r>
        <w:rPr>
          <w:rFonts w:ascii="Times New Roman" w:hAnsi="Times New Roman" w:cs="Times New Roman" w:hint="eastAsia"/>
          <w:bCs/>
          <w:szCs w:val="21"/>
        </w:rPr>
        <w:t xml:space="preserve"> </w:t>
      </w:r>
      <w:proofErr w:type="spellStart"/>
      <w:r>
        <w:rPr>
          <w:rFonts w:ascii="Times New Roman" w:hAnsi="Times New Roman" w:cs="Times New Roman" w:hint="eastAsia"/>
          <w:bCs/>
          <w:szCs w:val="21"/>
        </w:rPr>
        <w:t>OpticStudio</w:t>
      </w:r>
      <w:proofErr w:type="spellEnd"/>
      <w:r>
        <w:rPr>
          <w:rFonts w:ascii="Times New Roman" w:hAnsi="Times New Roman" w:cs="Times New Roman" w:hint="eastAsia"/>
          <w:bCs/>
          <w:szCs w:val="21"/>
        </w:rPr>
        <w:t xml:space="preserve">) to compare the focusing performance of hyperbolic and aplanatic </w:t>
      </w:r>
      <w:r>
        <w:rPr>
          <w:rFonts w:ascii="Times New Roman" w:hAnsi="Times New Roman" w:cs="Times New Roman"/>
          <w:bCs/>
          <w:szCs w:val="21"/>
        </w:rPr>
        <w:t>phases</w:t>
      </w:r>
      <w:r>
        <w:rPr>
          <w:rFonts w:ascii="Times New Roman" w:hAnsi="Times New Roman" w:cs="Times New Roman" w:hint="eastAsia"/>
          <w:bCs/>
          <w:szCs w:val="21"/>
        </w:rPr>
        <w:t xml:space="preserve"> under the imaging magnification of 4 and 1. Considering the limited calculation resources, we scaled down the diameter of the </w:t>
      </w:r>
      <w:proofErr w:type="spellStart"/>
      <w:r>
        <w:rPr>
          <w:rFonts w:ascii="Times New Roman" w:hAnsi="Times New Roman" w:cs="Times New Roman" w:hint="eastAsia"/>
          <w:bCs/>
          <w:szCs w:val="21"/>
        </w:rPr>
        <w:t>metalens</w:t>
      </w:r>
      <w:proofErr w:type="spellEnd"/>
      <w:r>
        <w:rPr>
          <w:rFonts w:ascii="Times New Roman" w:hAnsi="Times New Roman" w:cs="Times New Roman" w:hint="eastAsia"/>
          <w:bCs/>
          <w:szCs w:val="21"/>
        </w:rPr>
        <w:t xml:space="preserve"> to 0.2 mm and </w:t>
      </w:r>
      <w:r>
        <w:rPr>
          <w:rFonts w:ascii="Times New Roman" w:hAnsi="Times New Roman" w:cs="Times New Roman"/>
          <w:bCs/>
          <w:szCs w:val="21"/>
        </w:rPr>
        <w:t>kept</w:t>
      </w:r>
      <w:r>
        <w:rPr>
          <w:rFonts w:ascii="Times New Roman" w:hAnsi="Times New Roman" w:cs="Times New Roman" w:hint="eastAsia"/>
          <w:bCs/>
          <w:szCs w:val="21"/>
        </w:rPr>
        <w:t xml:space="preserve"> the NA fixed </w:t>
      </w:r>
      <w:r>
        <w:rPr>
          <w:rFonts w:ascii="Times New Roman" w:hAnsi="Times New Roman" w:cs="Times New Roman"/>
          <w:bCs/>
          <w:szCs w:val="21"/>
        </w:rPr>
        <w:t>at</w:t>
      </w:r>
      <w:r>
        <w:rPr>
          <w:rFonts w:ascii="Times New Roman" w:hAnsi="Times New Roman" w:cs="Times New Roman" w:hint="eastAsia"/>
          <w:bCs/>
          <w:szCs w:val="21"/>
        </w:rPr>
        <w:t xml:space="preserve"> 0.58, which </w:t>
      </w:r>
      <w:r>
        <w:rPr>
          <w:rFonts w:ascii="Times New Roman" w:hAnsi="Times New Roman" w:cs="Times New Roman"/>
          <w:bCs/>
          <w:szCs w:val="21"/>
        </w:rPr>
        <w:t>resulted in</w:t>
      </w:r>
      <w:r>
        <w:rPr>
          <w:rFonts w:ascii="Times New Roman" w:hAnsi="Times New Roman" w:cs="Times New Roman" w:hint="eastAsia"/>
          <w:bCs/>
          <w:szCs w:val="21"/>
        </w:rPr>
        <w:t xml:space="preserve"> a focal length of 0.28 mm. The working wavelength is set as 450 nm, and the working distance was set to match the magnification configuration of 4 as the situation in the main text. As is shown in Fig. S1c, the </w:t>
      </w:r>
      <w:proofErr w:type="spellStart"/>
      <w:r>
        <w:rPr>
          <w:rFonts w:ascii="Times New Roman" w:hAnsi="Times New Roman" w:cs="Times New Roman" w:hint="eastAsia"/>
          <w:bCs/>
          <w:szCs w:val="21"/>
        </w:rPr>
        <w:t>metalens</w:t>
      </w:r>
      <w:proofErr w:type="spellEnd"/>
      <w:r>
        <w:rPr>
          <w:rFonts w:ascii="Times New Roman" w:hAnsi="Times New Roman" w:cs="Times New Roman" w:hint="eastAsia"/>
          <w:bCs/>
          <w:szCs w:val="21"/>
        </w:rPr>
        <w:t xml:space="preserve"> with </w:t>
      </w:r>
      <w:r>
        <w:rPr>
          <w:rFonts w:ascii="Times New Roman" w:hAnsi="Times New Roman" w:cs="Times New Roman"/>
          <w:bCs/>
          <w:szCs w:val="21"/>
        </w:rPr>
        <w:t xml:space="preserve">the </w:t>
      </w:r>
      <w:r>
        <w:rPr>
          <w:rFonts w:ascii="Times New Roman" w:hAnsi="Times New Roman" w:cs="Times New Roman" w:hint="eastAsia"/>
          <w:bCs/>
          <w:szCs w:val="21"/>
        </w:rPr>
        <w:t xml:space="preserve">aplanatic phase designed for the imaging magnification of 4 can focus the incident light perfectly without spherical </w:t>
      </w:r>
      <w:r>
        <w:rPr>
          <w:rFonts w:ascii="Times New Roman" w:hAnsi="Times New Roman" w:cs="Times New Roman"/>
          <w:bCs/>
          <w:szCs w:val="21"/>
        </w:rPr>
        <w:t>aberration</w:t>
      </w:r>
      <w:r>
        <w:rPr>
          <w:rFonts w:ascii="Times New Roman" w:hAnsi="Times New Roman" w:cs="Times New Roman" w:hint="eastAsia"/>
          <w:bCs/>
          <w:szCs w:val="21"/>
        </w:rPr>
        <w:t xml:space="preserve"> under </w:t>
      </w:r>
      <w:r>
        <w:rPr>
          <w:rFonts w:ascii="Times New Roman" w:hAnsi="Times New Roman" w:cs="Times New Roman"/>
          <w:bCs/>
          <w:szCs w:val="21"/>
        </w:rPr>
        <w:t xml:space="preserve">the </w:t>
      </w:r>
      <w:r>
        <w:rPr>
          <w:rFonts w:ascii="Times New Roman" w:hAnsi="Times New Roman" w:cs="Times New Roman" w:hint="eastAsia"/>
          <w:bCs/>
          <w:szCs w:val="21"/>
        </w:rPr>
        <w:t xml:space="preserve">corresponding configuration. When the working distance is changed to a magnification configuration of 1, the focal spot is not as perfect but still </w:t>
      </w:r>
      <w:r>
        <w:rPr>
          <w:rFonts w:ascii="Times New Roman" w:hAnsi="Times New Roman" w:cs="Times New Roman"/>
          <w:bCs/>
          <w:szCs w:val="21"/>
        </w:rPr>
        <w:t>falls</w:t>
      </w:r>
      <w:r>
        <w:rPr>
          <w:rFonts w:ascii="Times New Roman" w:hAnsi="Times New Roman" w:cs="Times New Roman" w:hint="eastAsia"/>
          <w:bCs/>
          <w:szCs w:val="21"/>
        </w:rPr>
        <w:t xml:space="preserve"> inside the Airy disk, and the image distance is close to the ideal 0.56 mm, as is shown in Fig. S1d. By contrast, the focal spots of the </w:t>
      </w:r>
      <w:proofErr w:type="spellStart"/>
      <w:r>
        <w:rPr>
          <w:rFonts w:ascii="Times New Roman" w:hAnsi="Times New Roman" w:cs="Times New Roman" w:hint="eastAsia"/>
          <w:bCs/>
          <w:szCs w:val="21"/>
        </w:rPr>
        <w:t>metalens</w:t>
      </w:r>
      <w:proofErr w:type="spellEnd"/>
      <w:r>
        <w:rPr>
          <w:rFonts w:ascii="Times New Roman" w:hAnsi="Times New Roman" w:cs="Times New Roman" w:hint="eastAsia"/>
          <w:bCs/>
          <w:szCs w:val="21"/>
        </w:rPr>
        <w:t xml:space="preserve"> designed by </w:t>
      </w:r>
      <w:r>
        <w:rPr>
          <w:rFonts w:ascii="Times New Roman" w:hAnsi="Times New Roman" w:cs="Times New Roman"/>
          <w:bCs/>
          <w:szCs w:val="21"/>
        </w:rPr>
        <w:t xml:space="preserve">the </w:t>
      </w:r>
      <w:r>
        <w:rPr>
          <w:rFonts w:ascii="Times New Roman" w:hAnsi="Times New Roman" w:cs="Times New Roman" w:hint="eastAsia"/>
          <w:bCs/>
          <w:szCs w:val="21"/>
        </w:rPr>
        <w:t>hyperbolic phase are all larger than the Airy disk, and the focal distance</w:t>
      </w:r>
      <w:r>
        <w:rPr>
          <w:rFonts w:ascii="Times New Roman" w:hAnsi="Times New Roman" w:cs="Times New Roman"/>
          <w:bCs/>
          <w:szCs w:val="21"/>
        </w:rPr>
        <w:t>s</w:t>
      </w:r>
      <w:r>
        <w:rPr>
          <w:rFonts w:ascii="Times New Roman" w:hAnsi="Times New Roman" w:cs="Times New Roman" w:hint="eastAsia"/>
          <w:bCs/>
          <w:szCs w:val="21"/>
        </w:rPr>
        <w:t xml:space="preserve"> are not as accurate. This result </w:t>
      </w:r>
      <w:r>
        <w:rPr>
          <w:rFonts w:ascii="Times New Roman" w:hAnsi="Times New Roman" w:cs="Times New Roman"/>
          <w:bCs/>
          <w:szCs w:val="21"/>
        </w:rPr>
        <w:t>validates</w:t>
      </w:r>
      <w:r>
        <w:rPr>
          <w:rFonts w:ascii="Times New Roman" w:hAnsi="Times New Roman" w:cs="Times New Roman" w:hint="eastAsia"/>
          <w:bCs/>
          <w:szCs w:val="21"/>
        </w:rPr>
        <w:t xml:space="preserve"> the slight </w:t>
      </w:r>
      <w:r>
        <w:rPr>
          <w:rFonts w:ascii="Times New Roman" w:hAnsi="Times New Roman" w:cs="Times New Roman" w:hint="eastAsia"/>
          <w:bCs/>
          <w:szCs w:val="21"/>
        </w:rPr>
        <w:lastRenderedPageBreak/>
        <w:t>alteration in imaging magnification will not bring significant aberration-induced error to the phase retrieval, and the aplanatic phase is more favorable in microscopic applications.</w:t>
      </w:r>
    </w:p>
    <w:p w14:paraId="46208193" w14:textId="77777777" w:rsidR="002E2958" w:rsidRDefault="00BB301C">
      <w:pPr>
        <w:spacing w:after="240" w:line="480" w:lineRule="auto"/>
        <w:jc w:val="left"/>
        <w:rPr>
          <w:rFonts w:ascii="Times New Roman" w:hAnsi="Times New Roman" w:cs="Times New Roman"/>
          <w:b/>
          <w:sz w:val="24"/>
          <w:szCs w:val="24"/>
        </w:rPr>
      </w:pPr>
      <w:r>
        <w:rPr>
          <w:rFonts w:ascii="Times New Roman" w:hAnsi="Times New Roman" w:cs="Times New Roman" w:hint="eastAsia"/>
          <w:b/>
          <w:sz w:val="24"/>
          <w:szCs w:val="24"/>
        </w:rPr>
        <w:t>R</w:t>
      </w:r>
      <w:r>
        <w:rPr>
          <w:rFonts w:ascii="Times New Roman" w:hAnsi="Times New Roman" w:cs="Times New Roman"/>
          <w:b/>
          <w:sz w:val="24"/>
          <w:szCs w:val="24"/>
        </w:rPr>
        <w:t>eference</w:t>
      </w:r>
    </w:p>
    <w:sdt>
      <w:sdtPr>
        <w:rPr>
          <w:rFonts w:ascii="Times New Roman" w:hAnsi="Times New Roman" w:cs="Times New Roman"/>
          <w:b/>
          <w:sz w:val="24"/>
          <w:szCs w:val="24"/>
        </w:rPr>
        <w:tag w:val="MENDELEY_BIBLIOGRAPHY"/>
        <w:id w:val="553284603"/>
        <w:placeholder>
          <w:docPart w:val="DefaultPlaceholder_-1854013440"/>
        </w:placeholder>
      </w:sdtPr>
      <w:sdtEndPr/>
      <w:sdtContent>
        <w:p w14:paraId="6817C715" w14:textId="77777777" w:rsidR="002E2958" w:rsidRDefault="00BB301C">
          <w:pPr>
            <w:widowControl/>
            <w:autoSpaceDE w:val="0"/>
            <w:autoSpaceDN w:val="0"/>
            <w:ind w:hanging="640"/>
            <w:jc w:val="left"/>
            <w:rPr>
              <w:rFonts w:ascii="Times New Roman" w:eastAsia="Times New Roman" w:hAnsi="Times New Roman" w:cs="Times New Roman"/>
              <w:kern w:val="0"/>
              <w:sz w:val="24"/>
              <w:szCs w:val="24"/>
            </w:rPr>
          </w:pPr>
          <w:r>
            <w:rPr>
              <w:rFonts w:ascii="Times New Roman" w:eastAsia="Times New Roman" w:hAnsi="Times New Roman" w:cs="Times New Roman"/>
            </w:rPr>
            <w:t>1.</w:t>
          </w:r>
          <w:r>
            <w:rPr>
              <w:rFonts w:ascii="Times New Roman" w:eastAsia="Times New Roman" w:hAnsi="Times New Roman" w:cs="Times New Roman"/>
            </w:rPr>
            <w:tab/>
            <w:t xml:space="preserve">Waller, L., Tian, L. &amp; </w:t>
          </w:r>
          <w:proofErr w:type="spellStart"/>
          <w:r>
            <w:rPr>
              <w:rFonts w:ascii="Times New Roman" w:eastAsia="Times New Roman" w:hAnsi="Times New Roman" w:cs="Times New Roman"/>
            </w:rPr>
            <w:t>Barbastathis</w:t>
          </w:r>
          <w:proofErr w:type="spellEnd"/>
          <w:r>
            <w:rPr>
              <w:rFonts w:ascii="Times New Roman" w:eastAsia="Times New Roman" w:hAnsi="Times New Roman" w:cs="Times New Roman"/>
            </w:rPr>
            <w:t xml:space="preserve">, G. Transport of Intensity imaging with higher order derivatives. </w:t>
          </w:r>
          <w:proofErr w:type="spellStart"/>
          <w:r>
            <w:rPr>
              <w:rFonts w:ascii="Times New Roman" w:eastAsia="Times New Roman" w:hAnsi="Times New Roman" w:cs="Times New Roman"/>
              <w:i/>
              <w:iCs/>
            </w:rPr>
            <w:t>Opt</w:t>
          </w:r>
          <w:proofErr w:type="spellEnd"/>
          <w:r>
            <w:rPr>
              <w:rFonts w:ascii="Times New Roman" w:eastAsia="Times New Roman" w:hAnsi="Times New Roman" w:cs="Times New Roman"/>
              <w:i/>
              <w:iCs/>
            </w:rPr>
            <w:t xml:space="preserve"> Express</w:t>
          </w:r>
          <w:r>
            <w:rPr>
              <w:rFonts w:ascii="Times New Roman" w:eastAsia="Times New Roman" w:hAnsi="Times New Roman" w:cs="Times New Roman"/>
            </w:rPr>
            <w:t xml:space="preserve"> </w:t>
          </w:r>
          <w:r>
            <w:rPr>
              <w:rFonts w:ascii="Times New Roman" w:eastAsia="Times New Roman" w:hAnsi="Times New Roman" w:cs="Times New Roman"/>
              <w:b/>
              <w:bCs/>
            </w:rPr>
            <w:t>18</w:t>
          </w:r>
          <w:r>
            <w:rPr>
              <w:rFonts w:ascii="Times New Roman" w:eastAsia="Times New Roman" w:hAnsi="Times New Roman" w:cs="Times New Roman"/>
            </w:rPr>
            <w:t>, 12552 (2010).</w:t>
          </w:r>
        </w:p>
        <w:p w14:paraId="733D52EF" w14:textId="77777777" w:rsidR="002E2958" w:rsidRDefault="00BB301C">
          <w:pPr>
            <w:autoSpaceDE w:val="0"/>
            <w:autoSpaceDN w:val="0"/>
            <w:ind w:hanging="640"/>
            <w:rPr>
              <w:rFonts w:ascii="Times New Roman" w:eastAsia="Times New Roman" w:hAnsi="Times New Roman" w:cs="Times New Roman"/>
            </w:rPr>
          </w:pPr>
          <w:r>
            <w:rPr>
              <w:rFonts w:ascii="Times New Roman" w:eastAsia="Times New Roman" w:hAnsi="Times New Roman" w:cs="Times New Roman"/>
            </w:rPr>
            <w:t>2.</w:t>
          </w:r>
          <w:r>
            <w:rPr>
              <w:rFonts w:ascii="Times New Roman" w:eastAsia="Times New Roman" w:hAnsi="Times New Roman" w:cs="Times New Roman"/>
            </w:rPr>
            <w:tab/>
          </w:r>
          <w:proofErr w:type="spellStart"/>
          <w:r>
            <w:rPr>
              <w:rFonts w:ascii="Times New Roman" w:eastAsia="Times New Roman" w:hAnsi="Times New Roman" w:cs="Times New Roman"/>
            </w:rPr>
            <w:t>Jingshan</w:t>
          </w:r>
          <w:proofErr w:type="spellEnd"/>
          <w:r>
            <w:rPr>
              <w:rFonts w:ascii="Times New Roman" w:eastAsia="Times New Roman" w:hAnsi="Times New Roman" w:cs="Times New Roman"/>
            </w:rPr>
            <w:t xml:space="preserve">, Z., Claus, R. A., </w:t>
          </w:r>
          <w:proofErr w:type="spellStart"/>
          <w:r>
            <w:rPr>
              <w:rFonts w:ascii="Times New Roman" w:eastAsia="Times New Roman" w:hAnsi="Times New Roman" w:cs="Times New Roman"/>
            </w:rPr>
            <w:t>Dauwels</w:t>
          </w:r>
          <w:proofErr w:type="spellEnd"/>
          <w:r>
            <w:rPr>
              <w:rFonts w:ascii="Times New Roman" w:eastAsia="Times New Roman" w:hAnsi="Times New Roman" w:cs="Times New Roman"/>
            </w:rPr>
            <w:t xml:space="preserve">, J., Tian, L. &amp; Waller, L. Transport of Intensity phase imaging by intensity spectrum fitting of exponentially spaced defocus planes. </w:t>
          </w:r>
          <w:proofErr w:type="spellStart"/>
          <w:r>
            <w:rPr>
              <w:rFonts w:ascii="Times New Roman" w:eastAsia="Times New Roman" w:hAnsi="Times New Roman" w:cs="Times New Roman"/>
              <w:i/>
              <w:iCs/>
            </w:rPr>
            <w:t>Opt</w:t>
          </w:r>
          <w:proofErr w:type="spellEnd"/>
          <w:r>
            <w:rPr>
              <w:rFonts w:ascii="Times New Roman" w:eastAsia="Times New Roman" w:hAnsi="Times New Roman" w:cs="Times New Roman"/>
              <w:i/>
              <w:iCs/>
            </w:rPr>
            <w:t xml:space="preserve"> Express</w:t>
          </w:r>
          <w:r>
            <w:rPr>
              <w:rFonts w:ascii="Times New Roman" w:eastAsia="Times New Roman" w:hAnsi="Times New Roman" w:cs="Times New Roman"/>
            </w:rPr>
            <w:t xml:space="preserve"> </w:t>
          </w:r>
          <w:r>
            <w:rPr>
              <w:rFonts w:ascii="Times New Roman" w:eastAsia="Times New Roman" w:hAnsi="Times New Roman" w:cs="Times New Roman"/>
              <w:b/>
              <w:bCs/>
            </w:rPr>
            <w:t>22</w:t>
          </w:r>
          <w:r>
            <w:rPr>
              <w:rFonts w:ascii="Times New Roman" w:eastAsia="Times New Roman" w:hAnsi="Times New Roman" w:cs="Times New Roman"/>
            </w:rPr>
            <w:t>, 10661 (2014).</w:t>
          </w:r>
        </w:p>
        <w:p w14:paraId="12A380A8" w14:textId="77777777" w:rsidR="002E2958" w:rsidRDefault="00BB301C">
          <w:pPr>
            <w:autoSpaceDE w:val="0"/>
            <w:autoSpaceDN w:val="0"/>
            <w:ind w:hanging="640"/>
            <w:rPr>
              <w:rFonts w:ascii="Times New Roman" w:eastAsia="Times New Roman" w:hAnsi="Times New Roman" w:cs="Times New Roman"/>
            </w:rPr>
          </w:pPr>
          <w:r>
            <w:rPr>
              <w:rFonts w:ascii="Times New Roman" w:eastAsia="Times New Roman" w:hAnsi="Times New Roman" w:cs="Times New Roman"/>
            </w:rPr>
            <w:t>3.</w:t>
          </w:r>
          <w:r>
            <w:rPr>
              <w:rFonts w:ascii="Times New Roman" w:eastAsia="Times New Roman" w:hAnsi="Times New Roman" w:cs="Times New Roman"/>
            </w:rPr>
            <w:tab/>
            <w:t xml:space="preserve">Chen, C. </w:t>
          </w:r>
          <w:r>
            <w:rPr>
              <w:rFonts w:ascii="Times New Roman" w:eastAsia="Times New Roman" w:hAnsi="Times New Roman" w:cs="Times New Roman"/>
              <w:i/>
              <w:iCs/>
            </w:rPr>
            <w:t>et al.</w:t>
          </w:r>
          <w:r>
            <w:rPr>
              <w:rFonts w:ascii="Times New Roman" w:eastAsia="Times New Roman" w:hAnsi="Times New Roman" w:cs="Times New Roman"/>
            </w:rPr>
            <w:t xml:space="preserve"> Spectral tomographic imaging with aplanatic </w:t>
          </w:r>
          <w:proofErr w:type="spellStart"/>
          <w:r>
            <w:rPr>
              <w:rFonts w:ascii="Times New Roman" w:eastAsia="Times New Roman" w:hAnsi="Times New Roman" w:cs="Times New Roman"/>
            </w:rPr>
            <w:t>metalens</w:t>
          </w:r>
          <w:proofErr w:type="spellEnd"/>
          <w:r>
            <w:rPr>
              <w:rFonts w:ascii="Times New Roman" w:eastAsia="Times New Roman" w:hAnsi="Times New Roman" w:cs="Times New Roman"/>
            </w:rPr>
            <w:t xml:space="preserve">. </w:t>
          </w:r>
          <w:r>
            <w:rPr>
              <w:rFonts w:ascii="Times New Roman" w:eastAsia="Times New Roman" w:hAnsi="Times New Roman" w:cs="Times New Roman"/>
              <w:i/>
              <w:iCs/>
            </w:rPr>
            <w:t>Light Sci Appl</w:t>
          </w:r>
          <w:r>
            <w:rPr>
              <w:rFonts w:ascii="Times New Roman" w:eastAsia="Times New Roman" w:hAnsi="Times New Roman" w:cs="Times New Roman"/>
            </w:rPr>
            <w:t xml:space="preserve"> </w:t>
          </w:r>
          <w:r>
            <w:rPr>
              <w:rFonts w:ascii="Times New Roman" w:eastAsia="Times New Roman" w:hAnsi="Times New Roman" w:cs="Times New Roman"/>
              <w:b/>
              <w:bCs/>
            </w:rPr>
            <w:t>8</w:t>
          </w:r>
          <w:r>
            <w:rPr>
              <w:rFonts w:ascii="Times New Roman" w:eastAsia="Times New Roman" w:hAnsi="Times New Roman" w:cs="Times New Roman"/>
            </w:rPr>
            <w:t>, 99 (2019).</w:t>
          </w:r>
        </w:p>
      </w:sdtContent>
    </w:sdt>
    <w:p w14:paraId="258B5AD0" w14:textId="77777777" w:rsidR="002E2958" w:rsidRDefault="00BB301C">
      <w:pPr>
        <w:spacing w:after="240" w:line="480" w:lineRule="auto"/>
        <w:jc w:val="left"/>
        <w:rPr>
          <w:rFonts w:ascii="Times New Roman" w:hAnsi="Times New Roman" w:cs="Times New Roman"/>
          <w:b/>
          <w:sz w:val="24"/>
          <w:szCs w:val="24"/>
        </w:rPr>
      </w:pPr>
      <w:r>
        <w:rPr>
          <w:rFonts w:ascii="Times New Roman" w:hAnsi="Times New Roman" w:cs="Times New Roman"/>
          <w:b/>
          <w:sz w:val="24"/>
          <w:szCs w:val="24"/>
        </w:rPr>
        <w:br w:type="page"/>
      </w:r>
    </w:p>
    <w:p w14:paraId="6E27B6BA" w14:textId="77777777" w:rsidR="002E2958" w:rsidRDefault="00BB301C">
      <w:pPr>
        <w:jc w:val="center"/>
      </w:pPr>
      <w:r>
        <w:rPr>
          <w:rFonts w:hint="eastAsia"/>
          <w:noProof/>
        </w:rPr>
        <w:lastRenderedPageBreak/>
        <w:drawing>
          <wp:inline distT="0" distB="0" distL="114300" distR="114300" wp14:anchorId="361107C2" wp14:editId="46636C4D">
            <wp:extent cx="4872990" cy="5511800"/>
            <wp:effectExtent l="0" t="0" r="3810" b="12700"/>
            <wp:docPr id="4" name="图片 4" descr="C:/Users/1/Desktop/Figs2_00(1).pngFigs2_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1/Desktop/Figs2_00(1).pngFigs2_00(1)"/>
                    <pic:cNvPicPr>
                      <a:picLocks noChangeAspect="1"/>
                    </pic:cNvPicPr>
                  </pic:nvPicPr>
                  <pic:blipFill>
                    <a:blip r:embed="rId60"/>
                    <a:srcRect l="6" r="6"/>
                    <a:stretch>
                      <a:fillRect/>
                    </a:stretch>
                  </pic:blipFill>
                  <pic:spPr>
                    <a:xfrm>
                      <a:off x="0" y="0"/>
                      <a:ext cx="4872990" cy="5511800"/>
                    </a:xfrm>
                    <a:prstGeom prst="rect">
                      <a:avLst/>
                    </a:prstGeom>
                  </pic:spPr>
                </pic:pic>
              </a:graphicData>
            </a:graphic>
          </wp:inline>
        </w:drawing>
      </w:r>
    </w:p>
    <w:p w14:paraId="0499DD42" w14:textId="77777777" w:rsidR="002E2958" w:rsidRDefault="00BB301C">
      <w:pPr>
        <w:spacing w:line="300" w:lineRule="auto"/>
      </w:pPr>
      <w:r>
        <w:rPr>
          <w:rFonts w:ascii="Times New Roman" w:hAnsi="Times New Roman" w:cs="Times New Roman"/>
          <w:b/>
          <w:sz w:val="20"/>
          <w:szCs w:val="20"/>
        </w:rPr>
        <w:t xml:space="preserve">Supplementary Figure S2. </w:t>
      </w:r>
      <w:proofErr w:type="spellStart"/>
      <w:proofErr w:type="gramStart"/>
      <w:r>
        <w:rPr>
          <w:rFonts w:ascii="Times New Roman" w:hAnsi="Times New Roman" w:cs="Times New Roman"/>
          <w:b/>
          <w:sz w:val="20"/>
          <w:szCs w:val="20"/>
        </w:rPr>
        <w:t>a</w:t>
      </w:r>
      <w:proofErr w:type="spellEnd"/>
      <w:proofErr w:type="gramEnd"/>
      <w:r>
        <w:rPr>
          <w:rFonts w:ascii="Times New Roman" w:hAnsi="Times New Roman" w:cs="Times New Roman"/>
          <w:b/>
          <w:sz w:val="20"/>
          <w:szCs w:val="20"/>
        </w:rPr>
        <w:t xml:space="preserve"> </w:t>
      </w:r>
      <w:r>
        <w:rPr>
          <w:rFonts w:ascii="Times New Roman" w:hAnsi="Times New Roman" w:cs="Times New Roman"/>
          <w:bCs/>
          <w:sz w:val="20"/>
          <w:szCs w:val="20"/>
        </w:rPr>
        <w:t>Optical setup for</w:t>
      </w:r>
      <w:r>
        <w:rPr>
          <w:rFonts w:ascii="Times New Roman" w:hAnsi="Times New Roman" w:cs="Times New Roman" w:hint="eastAsia"/>
          <w:bCs/>
          <w:sz w:val="20"/>
          <w:szCs w:val="20"/>
        </w:rPr>
        <w:t xml:space="preserve"> the</w:t>
      </w:r>
      <w:r>
        <w:rPr>
          <w:rFonts w:ascii="Times New Roman" w:hAnsi="Times New Roman" w:cs="Times New Roman"/>
          <w:bCs/>
          <w:sz w:val="20"/>
          <w:szCs w:val="20"/>
        </w:rPr>
        <w:t xml:space="preserve"> chromatic dispersion</w:t>
      </w:r>
      <w:r>
        <w:rPr>
          <w:rFonts w:ascii="Times New Roman" w:hAnsi="Times New Roman" w:cs="Times New Roman" w:hint="eastAsia"/>
          <w:bCs/>
          <w:sz w:val="20"/>
          <w:szCs w:val="20"/>
        </w:rPr>
        <w:t xml:space="preserve"> characterization</w:t>
      </w:r>
      <w:r>
        <w:rPr>
          <w:rFonts w:ascii="Times New Roman" w:hAnsi="Times New Roman" w:cs="Times New Roman"/>
          <w:bCs/>
          <w:sz w:val="20"/>
          <w:szCs w:val="20"/>
        </w:rPr>
        <w:t>. Objective:</w:t>
      </w:r>
      <w:r>
        <w:rPr>
          <w:rFonts w:ascii="Times New Roman" w:hAnsi="Times New Roman" w:cs="Times New Roman" w:hint="eastAsia"/>
          <w:bCs/>
          <w:sz w:val="20"/>
          <w:szCs w:val="20"/>
        </w:rPr>
        <w:t xml:space="preserve"> </w:t>
      </w:r>
      <w:r>
        <w:rPr>
          <w:rFonts w:ascii="Times New Roman" w:hAnsi="Times New Roman" w:cs="Times New Roman"/>
          <w:bCs/>
          <w:sz w:val="20"/>
          <w:szCs w:val="20"/>
        </w:rPr>
        <w:t xml:space="preserve">Mitutoyo 20X, NA = 0.42. </w:t>
      </w:r>
      <w:r>
        <w:rPr>
          <w:rFonts w:ascii="Times New Roman" w:hAnsi="Times New Roman" w:cs="Times New Roman" w:hint="eastAsia"/>
          <w:b/>
          <w:sz w:val="20"/>
          <w:szCs w:val="20"/>
        </w:rPr>
        <w:t>b</w:t>
      </w:r>
      <w:r>
        <w:rPr>
          <w:rFonts w:ascii="Times New Roman" w:hAnsi="Times New Roman" w:cs="Times New Roman"/>
          <w:bCs/>
          <w:sz w:val="20"/>
          <w:szCs w:val="20"/>
        </w:rPr>
        <w:t xml:space="preserve"> Optical setup for imaging </w:t>
      </w:r>
      <w:r>
        <w:rPr>
          <w:rFonts w:ascii="Times New Roman" w:hAnsi="Times New Roman" w:cs="Times New Roman" w:hint="eastAsia"/>
          <w:bCs/>
          <w:sz w:val="20"/>
          <w:szCs w:val="20"/>
        </w:rPr>
        <w:t>experiments</w:t>
      </w:r>
      <w:r>
        <w:rPr>
          <w:rFonts w:ascii="Times New Roman" w:hAnsi="Times New Roman" w:cs="Times New Roman"/>
          <w:bCs/>
          <w:sz w:val="20"/>
          <w:szCs w:val="20"/>
        </w:rPr>
        <w:t xml:space="preserve">. Objective: Mitutoyo 10X, NA = 0.28. CPF: circularly polarized film. L1: </w:t>
      </w:r>
      <w:proofErr w:type="spellStart"/>
      <w:r>
        <w:rPr>
          <w:rFonts w:ascii="Times New Roman" w:hAnsi="Times New Roman" w:cs="Times New Roman"/>
          <w:bCs/>
          <w:sz w:val="20"/>
          <w:szCs w:val="20"/>
        </w:rPr>
        <w:t>Jcoptix</w:t>
      </w:r>
      <w:proofErr w:type="spellEnd"/>
      <w:r>
        <w:rPr>
          <w:rFonts w:ascii="Times New Roman" w:hAnsi="Times New Roman" w:cs="Times New Roman"/>
          <w:bCs/>
          <w:sz w:val="20"/>
          <w:szCs w:val="20"/>
        </w:rPr>
        <w:t xml:space="preserve">, OLD2440-T2M, </w:t>
      </w:r>
      <w:r>
        <w:rPr>
          <w:rFonts w:ascii="Times New Roman" w:hAnsi="Times New Roman" w:cs="Times New Roman"/>
          <w:bCs/>
          <w:i/>
          <w:iCs/>
          <w:sz w:val="20"/>
          <w:szCs w:val="20"/>
        </w:rPr>
        <w:t>f</w:t>
      </w:r>
      <w:r>
        <w:rPr>
          <w:rFonts w:ascii="Times New Roman" w:hAnsi="Times New Roman" w:cs="Times New Roman"/>
          <w:bCs/>
          <w:sz w:val="20"/>
          <w:szCs w:val="20"/>
        </w:rPr>
        <w:t xml:space="preserve"> = 7.5 cm. L2: </w:t>
      </w:r>
      <w:proofErr w:type="spellStart"/>
      <w:r>
        <w:rPr>
          <w:rFonts w:ascii="Times New Roman" w:hAnsi="Times New Roman" w:cs="Times New Roman"/>
          <w:bCs/>
          <w:sz w:val="20"/>
          <w:szCs w:val="20"/>
        </w:rPr>
        <w:t>Jcoptix</w:t>
      </w:r>
      <w:proofErr w:type="spellEnd"/>
      <w:r>
        <w:rPr>
          <w:rFonts w:ascii="Times New Roman" w:hAnsi="Times New Roman" w:cs="Times New Roman"/>
          <w:bCs/>
          <w:sz w:val="20"/>
          <w:szCs w:val="20"/>
        </w:rPr>
        <w:t xml:space="preserve">, OLD3266-T2M, </w:t>
      </w:r>
      <w:r>
        <w:rPr>
          <w:rFonts w:ascii="Times New Roman" w:hAnsi="Times New Roman" w:cs="Times New Roman"/>
          <w:bCs/>
          <w:i/>
          <w:iCs/>
          <w:sz w:val="20"/>
          <w:szCs w:val="20"/>
        </w:rPr>
        <w:t>f</w:t>
      </w:r>
      <w:r>
        <w:rPr>
          <w:rFonts w:ascii="Times New Roman" w:hAnsi="Times New Roman" w:cs="Times New Roman"/>
          <w:bCs/>
          <w:sz w:val="20"/>
          <w:szCs w:val="20"/>
        </w:rPr>
        <w:t xml:space="preserve"> = 20 cm. L3: </w:t>
      </w:r>
      <w:proofErr w:type="spellStart"/>
      <w:r>
        <w:rPr>
          <w:rFonts w:ascii="Times New Roman" w:hAnsi="Times New Roman" w:cs="Times New Roman"/>
          <w:bCs/>
          <w:sz w:val="20"/>
          <w:szCs w:val="20"/>
        </w:rPr>
        <w:t>Jcoptix</w:t>
      </w:r>
      <w:proofErr w:type="spellEnd"/>
      <w:r>
        <w:rPr>
          <w:rFonts w:ascii="Times New Roman" w:hAnsi="Times New Roman" w:cs="Times New Roman"/>
          <w:bCs/>
          <w:sz w:val="20"/>
          <w:szCs w:val="20"/>
        </w:rPr>
        <w:t xml:space="preserve">, OLD2438-T2M, </w:t>
      </w:r>
      <w:r>
        <w:rPr>
          <w:rFonts w:ascii="Times New Roman" w:hAnsi="Times New Roman" w:cs="Times New Roman"/>
          <w:bCs/>
          <w:i/>
          <w:iCs/>
          <w:sz w:val="20"/>
          <w:szCs w:val="20"/>
        </w:rPr>
        <w:t>f</w:t>
      </w:r>
      <w:r>
        <w:rPr>
          <w:rFonts w:ascii="Times New Roman" w:hAnsi="Times New Roman" w:cs="Times New Roman"/>
          <w:bCs/>
          <w:sz w:val="20"/>
          <w:szCs w:val="20"/>
        </w:rPr>
        <w:t xml:space="preserve"> = 6 cm. FS: field stop. AS: aperture stop. TL: tube lens, </w:t>
      </w:r>
      <w:proofErr w:type="spellStart"/>
      <w:r>
        <w:rPr>
          <w:rFonts w:ascii="Times New Roman" w:hAnsi="Times New Roman" w:cs="Times New Roman"/>
          <w:bCs/>
          <w:sz w:val="20"/>
          <w:szCs w:val="20"/>
        </w:rPr>
        <w:t>Jcoptix</w:t>
      </w:r>
      <w:proofErr w:type="spellEnd"/>
      <w:r>
        <w:rPr>
          <w:rFonts w:ascii="Times New Roman" w:hAnsi="Times New Roman" w:cs="Times New Roman"/>
          <w:bCs/>
          <w:sz w:val="20"/>
          <w:szCs w:val="20"/>
        </w:rPr>
        <w:t xml:space="preserve">, OLD2466-T2M, </w:t>
      </w:r>
      <w:r>
        <w:rPr>
          <w:rFonts w:ascii="Times New Roman" w:hAnsi="Times New Roman" w:cs="Times New Roman"/>
          <w:bCs/>
          <w:i/>
          <w:iCs/>
          <w:sz w:val="20"/>
          <w:szCs w:val="20"/>
        </w:rPr>
        <w:t>f</w:t>
      </w:r>
      <w:r>
        <w:rPr>
          <w:rFonts w:ascii="Times New Roman" w:hAnsi="Times New Roman" w:cs="Times New Roman"/>
          <w:bCs/>
          <w:sz w:val="20"/>
          <w:szCs w:val="20"/>
        </w:rPr>
        <w:t xml:space="preserve"> = 20 cm. Filters used in the experiments are hard-coated bandpass filters from Thorlabs, Inc.</w:t>
      </w:r>
      <w:r>
        <w:rPr>
          <w:rFonts w:ascii="Times New Roman" w:hAnsi="Times New Roman" w:cs="Times New Roman"/>
          <w:bCs/>
          <w:sz w:val="22"/>
        </w:rPr>
        <w:br w:type="page"/>
      </w:r>
    </w:p>
    <w:p w14:paraId="1DC9DECE" w14:textId="77777777" w:rsidR="002E2958" w:rsidRDefault="00BB301C">
      <w:pPr>
        <w:spacing w:line="480" w:lineRule="auto"/>
        <w:jc w:val="center"/>
        <w:rPr>
          <w:rFonts w:ascii="Times New Roman" w:hAnsi="Times New Roman" w:cs="Times New Roman"/>
          <w:b/>
          <w:sz w:val="20"/>
          <w:szCs w:val="20"/>
        </w:rPr>
      </w:pPr>
      <w:r>
        <w:rPr>
          <w:rFonts w:ascii="Times New Roman" w:hAnsi="Times New Roman" w:cs="Times New Roman"/>
          <w:b/>
          <w:noProof/>
          <w:sz w:val="20"/>
          <w:szCs w:val="20"/>
        </w:rPr>
        <w:lastRenderedPageBreak/>
        <w:drawing>
          <wp:inline distT="0" distB="0" distL="114300" distR="114300" wp14:anchorId="6F3EA31B" wp14:editId="51043A8B">
            <wp:extent cx="5213985" cy="6644640"/>
            <wp:effectExtent l="0" t="0" r="5715" b="3810"/>
            <wp:docPr id="1" name="图片 1" descr="C:/Users/1/Desktop/figS3_00.pngfigS3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1/Desktop/figS3_00.pngfigS3_00"/>
                    <pic:cNvPicPr>
                      <a:picLocks noChangeAspect="1"/>
                    </pic:cNvPicPr>
                  </pic:nvPicPr>
                  <pic:blipFill>
                    <a:blip r:embed="rId61"/>
                    <a:srcRect l="5" r="5"/>
                    <a:stretch>
                      <a:fillRect/>
                    </a:stretch>
                  </pic:blipFill>
                  <pic:spPr>
                    <a:xfrm>
                      <a:off x="0" y="0"/>
                      <a:ext cx="5213985" cy="6644640"/>
                    </a:xfrm>
                    <a:prstGeom prst="rect">
                      <a:avLst/>
                    </a:prstGeom>
                  </pic:spPr>
                </pic:pic>
              </a:graphicData>
            </a:graphic>
          </wp:inline>
        </w:drawing>
      </w:r>
    </w:p>
    <w:p w14:paraId="647556A8" w14:textId="30A5EC62" w:rsidR="002E2958" w:rsidRDefault="00BB301C">
      <w:pPr>
        <w:spacing w:line="300" w:lineRule="auto"/>
        <w:rPr>
          <w:rFonts w:ascii="Times New Roman" w:hAnsi="Times New Roman" w:cs="Times New Roman"/>
          <w:bCs/>
          <w:sz w:val="20"/>
          <w:szCs w:val="20"/>
        </w:rPr>
      </w:pPr>
      <w:r>
        <w:rPr>
          <w:rFonts w:ascii="Times New Roman" w:hAnsi="Times New Roman" w:cs="Times New Roman"/>
          <w:b/>
          <w:sz w:val="20"/>
          <w:szCs w:val="20"/>
        </w:rPr>
        <w:t>Supplementary Figure S</w:t>
      </w:r>
      <w:r>
        <w:rPr>
          <w:rFonts w:ascii="Times New Roman" w:hAnsi="Times New Roman" w:cs="Times New Roman" w:hint="eastAsia"/>
          <w:b/>
          <w:sz w:val="20"/>
          <w:szCs w:val="20"/>
        </w:rPr>
        <w:t>3</w:t>
      </w:r>
      <w:r>
        <w:rPr>
          <w:rFonts w:ascii="Times New Roman" w:hAnsi="Times New Roman" w:cs="Times New Roman"/>
          <w:b/>
          <w:sz w:val="20"/>
          <w:szCs w:val="20"/>
        </w:rPr>
        <w:t>. a</w:t>
      </w:r>
      <w:r>
        <w:rPr>
          <w:rFonts w:ascii="Times New Roman" w:hAnsi="Times New Roman" w:cs="Times New Roman" w:hint="eastAsia"/>
          <w:b/>
          <w:sz w:val="20"/>
          <w:szCs w:val="20"/>
        </w:rPr>
        <w:t>, b</w:t>
      </w:r>
      <w:r>
        <w:rPr>
          <w:rFonts w:ascii="Times New Roman" w:hAnsi="Times New Roman" w:cs="Times New Roman"/>
          <w:b/>
          <w:sz w:val="20"/>
          <w:szCs w:val="20"/>
        </w:rPr>
        <w:t xml:space="preserve"> </w:t>
      </w:r>
      <w:r>
        <w:rPr>
          <w:rFonts w:ascii="Times New Roman" w:hAnsi="Times New Roman" w:cs="Times New Roman" w:hint="eastAsia"/>
          <w:bCs/>
          <w:sz w:val="20"/>
          <w:szCs w:val="20"/>
        </w:rPr>
        <w:t xml:space="preserve">Defocused </w:t>
      </w:r>
      <w:r>
        <w:rPr>
          <w:rFonts w:ascii="Times New Roman" w:hAnsi="Times New Roman" w:cs="Times New Roman"/>
          <w:bCs/>
          <w:sz w:val="20"/>
          <w:szCs w:val="20"/>
        </w:rPr>
        <w:t>image</w:t>
      </w:r>
      <w:r>
        <w:rPr>
          <w:rFonts w:ascii="Times New Roman" w:hAnsi="Times New Roman" w:cs="Times New Roman" w:hint="eastAsia"/>
          <w:bCs/>
          <w:sz w:val="20"/>
          <w:szCs w:val="20"/>
        </w:rPr>
        <w:t>s</w:t>
      </w:r>
      <w:r>
        <w:rPr>
          <w:rFonts w:ascii="Times New Roman" w:hAnsi="Times New Roman" w:cs="Times New Roman"/>
          <w:bCs/>
          <w:sz w:val="20"/>
          <w:szCs w:val="20"/>
        </w:rPr>
        <w:t xml:space="preserve"> of the </w:t>
      </w:r>
      <w:r>
        <w:rPr>
          <w:rFonts w:ascii="Times New Roman" w:hAnsi="Times New Roman" w:cs="Times New Roman" w:hint="eastAsia"/>
          <w:bCs/>
          <w:sz w:val="20"/>
          <w:szCs w:val="20"/>
        </w:rPr>
        <w:t>4T1 and HeLa cells</w:t>
      </w:r>
      <w:r>
        <w:rPr>
          <w:rFonts w:ascii="Times New Roman" w:hAnsi="Times New Roman" w:cs="Times New Roman"/>
          <w:bCs/>
          <w:sz w:val="20"/>
          <w:szCs w:val="20"/>
        </w:rPr>
        <w:t xml:space="preserve"> </w:t>
      </w:r>
      <w:r>
        <w:rPr>
          <w:rFonts w:ascii="Times New Roman" w:hAnsi="Times New Roman" w:cs="Times New Roman" w:hint="eastAsia"/>
          <w:bCs/>
          <w:sz w:val="20"/>
          <w:szCs w:val="20"/>
        </w:rPr>
        <w:t>ca</w:t>
      </w:r>
      <w:r>
        <w:rPr>
          <w:rFonts w:ascii="Times New Roman" w:hAnsi="Times New Roman" w:cs="Times New Roman"/>
          <w:bCs/>
          <w:sz w:val="20"/>
          <w:szCs w:val="20"/>
        </w:rPr>
        <w:t>ptured by the meta</w:t>
      </w:r>
      <w:r>
        <w:rPr>
          <w:rFonts w:ascii="Times New Roman" w:hAnsi="Times New Roman" w:cs="Times New Roman" w:hint="eastAsia"/>
          <w:bCs/>
          <w:sz w:val="20"/>
          <w:szCs w:val="20"/>
        </w:rPr>
        <w:t>-microscope</w:t>
      </w:r>
      <w:r>
        <w:rPr>
          <w:rFonts w:ascii="Times New Roman" w:hAnsi="Times New Roman" w:cs="Times New Roman"/>
          <w:bCs/>
          <w:sz w:val="20"/>
          <w:szCs w:val="20"/>
        </w:rPr>
        <w:t xml:space="preserve"> at targeted wavelengths.</w:t>
      </w:r>
      <w:r>
        <w:rPr>
          <w:rFonts w:ascii="Times New Roman" w:hAnsi="Times New Roman" w:cs="Times New Roman" w:hint="eastAsia"/>
          <w:bCs/>
          <w:sz w:val="20"/>
          <w:szCs w:val="20"/>
        </w:rPr>
        <w:t xml:space="preserve"> Scale bar: 20 </w:t>
      </w:r>
      <w:proofErr w:type="spellStart"/>
      <w:r>
        <w:rPr>
          <w:rFonts w:ascii="Times" w:eastAsia="Times New Roman" w:hAnsi="Times" w:cs="Times New Roman"/>
          <w:bCs/>
          <w:sz w:val="22"/>
          <w:szCs w:val="18"/>
          <w:lang w:eastAsia="en-US" w:bidi="ar"/>
        </w:rPr>
        <w:t>μm</w:t>
      </w:r>
      <w:proofErr w:type="spellEnd"/>
      <w:r>
        <w:rPr>
          <w:rFonts w:ascii="Times" w:eastAsia="Times New Roman" w:hAnsi="Times" w:cs="Times New Roman"/>
          <w:bCs/>
          <w:sz w:val="24"/>
          <w:szCs w:val="20"/>
          <w:lang w:eastAsia="en-US" w:bidi="ar"/>
        </w:rPr>
        <w:t>.</w:t>
      </w:r>
    </w:p>
    <w:p w14:paraId="048A525C" w14:textId="77777777" w:rsidR="002E2958" w:rsidRDefault="00BB301C">
      <w:pPr>
        <w:rPr>
          <w:rFonts w:ascii="Times New Roman" w:hAnsi="Times New Roman" w:cs="Times New Roman"/>
          <w:bCs/>
          <w:sz w:val="22"/>
        </w:rPr>
      </w:pPr>
      <w:r>
        <w:rPr>
          <w:rFonts w:ascii="Times New Roman" w:hAnsi="Times New Roman" w:cs="Times New Roman"/>
          <w:bCs/>
          <w:sz w:val="22"/>
        </w:rPr>
        <w:br w:type="page"/>
      </w:r>
    </w:p>
    <w:p w14:paraId="49865968" w14:textId="77777777" w:rsidR="002E2958" w:rsidRDefault="00BB301C">
      <w:pPr>
        <w:widowControl/>
        <w:jc w:val="center"/>
        <w:rPr>
          <w:rFonts w:ascii="Times New Roman" w:hAnsi="Times New Roman" w:cs="Times New Roman"/>
          <w:bCs/>
          <w:sz w:val="22"/>
        </w:rPr>
      </w:pPr>
      <w:r>
        <w:rPr>
          <w:rFonts w:ascii="Times New Roman" w:hAnsi="Times New Roman" w:cs="Times New Roman" w:hint="eastAsia"/>
          <w:bCs/>
          <w:noProof/>
          <w:sz w:val="22"/>
        </w:rPr>
        <w:lastRenderedPageBreak/>
        <w:drawing>
          <wp:inline distT="0" distB="0" distL="114300" distR="114300" wp14:anchorId="2A46CA87" wp14:editId="78D46353">
            <wp:extent cx="5266690" cy="3091180"/>
            <wp:effectExtent l="0" t="0" r="10160" b="13970"/>
            <wp:docPr id="3" name="图片 3" descr="C:/Users/1/Desktop/figs4_00(1).pngfigs4_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1/Desktop/figs4_00(1).pngfigs4_00(1)"/>
                    <pic:cNvPicPr>
                      <a:picLocks noChangeAspect="1"/>
                    </pic:cNvPicPr>
                  </pic:nvPicPr>
                  <pic:blipFill>
                    <a:blip r:embed="rId62"/>
                    <a:srcRect t="6" b="6"/>
                    <a:stretch>
                      <a:fillRect/>
                    </a:stretch>
                  </pic:blipFill>
                  <pic:spPr>
                    <a:xfrm>
                      <a:off x="0" y="0"/>
                      <a:ext cx="5266690" cy="3091180"/>
                    </a:xfrm>
                    <a:prstGeom prst="rect">
                      <a:avLst/>
                    </a:prstGeom>
                  </pic:spPr>
                </pic:pic>
              </a:graphicData>
            </a:graphic>
          </wp:inline>
        </w:drawing>
      </w:r>
    </w:p>
    <w:p w14:paraId="4220B749" w14:textId="77777777" w:rsidR="002E2958" w:rsidRDefault="00BB301C">
      <w:pPr>
        <w:spacing w:line="300" w:lineRule="auto"/>
        <w:rPr>
          <w:rFonts w:ascii="Times New Roman" w:hAnsi="Times New Roman" w:cs="Times New Roman"/>
          <w:b/>
          <w:sz w:val="20"/>
          <w:szCs w:val="20"/>
        </w:rPr>
      </w:pPr>
      <w:r>
        <w:rPr>
          <w:rFonts w:ascii="Times New Roman" w:hAnsi="Times New Roman" w:cs="Times New Roman"/>
          <w:b/>
          <w:sz w:val="20"/>
          <w:szCs w:val="20"/>
        </w:rPr>
        <w:t>Supplementary Figure S</w:t>
      </w:r>
      <w:r>
        <w:rPr>
          <w:rFonts w:ascii="Times New Roman" w:hAnsi="Times New Roman" w:cs="Times New Roman" w:hint="eastAsia"/>
          <w:b/>
          <w:sz w:val="20"/>
          <w:szCs w:val="20"/>
        </w:rPr>
        <w:t>4</w:t>
      </w:r>
      <w:r>
        <w:rPr>
          <w:rFonts w:ascii="Times New Roman" w:hAnsi="Times New Roman" w:cs="Times New Roman"/>
          <w:b/>
          <w:sz w:val="20"/>
          <w:szCs w:val="20"/>
        </w:rPr>
        <w:t xml:space="preserve">. </w:t>
      </w:r>
      <w:r>
        <w:rPr>
          <w:rFonts w:ascii="Times New Roman" w:hAnsi="Times New Roman" w:cs="Times New Roman"/>
          <w:bCs/>
          <w:sz w:val="20"/>
          <w:szCs w:val="20"/>
        </w:rPr>
        <w:t xml:space="preserve">Parameter sweep results of the </w:t>
      </w:r>
      <w:proofErr w:type="spellStart"/>
      <w:r>
        <w:rPr>
          <w:rFonts w:ascii="Times New Roman" w:hAnsi="Times New Roman" w:cs="Times New Roman"/>
          <w:bCs/>
          <w:sz w:val="20"/>
          <w:szCs w:val="20"/>
        </w:rPr>
        <w:t>SiN</w:t>
      </w:r>
      <w:r>
        <w:rPr>
          <w:rFonts w:ascii="Times New Roman" w:hAnsi="Times New Roman" w:cs="Times New Roman"/>
          <w:bCs/>
          <w:sz w:val="20"/>
          <w:szCs w:val="20"/>
          <w:vertAlign w:val="subscript"/>
        </w:rPr>
        <w:t>x</w:t>
      </w:r>
      <w:proofErr w:type="spellEnd"/>
      <w:r>
        <w:rPr>
          <w:rFonts w:ascii="Times New Roman" w:hAnsi="Times New Roman" w:cs="Times New Roman"/>
          <w:bCs/>
          <w:sz w:val="20"/>
          <w:szCs w:val="20"/>
        </w:rPr>
        <w:t xml:space="preserve"> </w:t>
      </w:r>
      <w:r>
        <w:rPr>
          <w:rFonts w:ascii="Times New Roman" w:hAnsi="Times New Roman" w:cs="Times New Roman" w:hint="eastAsia"/>
          <w:bCs/>
          <w:sz w:val="20"/>
          <w:szCs w:val="20"/>
        </w:rPr>
        <w:t>nano</w:t>
      </w:r>
      <w:r>
        <w:rPr>
          <w:rFonts w:ascii="Times New Roman" w:hAnsi="Times New Roman" w:cs="Times New Roman"/>
          <w:bCs/>
          <w:sz w:val="20"/>
          <w:szCs w:val="20"/>
        </w:rPr>
        <w:t>fins</w:t>
      </w:r>
      <w:r>
        <w:rPr>
          <w:rFonts w:ascii="Times New Roman" w:hAnsi="Times New Roman" w:cs="Times New Roman" w:hint="eastAsia"/>
          <w:bCs/>
          <w:sz w:val="20"/>
          <w:szCs w:val="20"/>
        </w:rPr>
        <w:t xml:space="preserve"> (</w:t>
      </w:r>
      <w:r>
        <w:rPr>
          <w:rFonts w:ascii="Times New Roman" w:hAnsi="Times New Roman" w:cs="Times New Roman" w:hint="eastAsia"/>
          <w:bCs/>
          <w:i/>
          <w:iCs/>
          <w:sz w:val="20"/>
          <w:szCs w:val="20"/>
        </w:rPr>
        <w:t>H</w:t>
      </w:r>
      <w:r>
        <w:rPr>
          <w:rFonts w:ascii="Times New Roman" w:hAnsi="Times New Roman" w:cs="Times New Roman" w:hint="eastAsia"/>
          <w:bCs/>
          <w:sz w:val="20"/>
          <w:szCs w:val="20"/>
        </w:rPr>
        <w:t xml:space="preserve"> = 1000 nm, </w:t>
      </w:r>
      <w:r>
        <w:rPr>
          <w:rFonts w:ascii="Times New Roman" w:hAnsi="Times New Roman" w:cs="Times New Roman" w:hint="eastAsia"/>
          <w:bCs/>
          <w:i/>
          <w:iCs/>
          <w:sz w:val="20"/>
          <w:szCs w:val="20"/>
        </w:rPr>
        <w:t>P</w:t>
      </w:r>
      <w:r>
        <w:rPr>
          <w:rFonts w:ascii="Times New Roman" w:hAnsi="Times New Roman" w:cs="Times New Roman" w:hint="eastAsia"/>
          <w:bCs/>
          <w:sz w:val="20"/>
          <w:szCs w:val="20"/>
        </w:rPr>
        <w:t xml:space="preserve"> = 300 nm) at the center wavelength 450 nm</w:t>
      </w:r>
      <w:r>
        <w:rPr>
          <w:rFonts w:ascii="Times New Roman" w:hAnsi="Times New Roman" w:cs="Times New Roman"/>
          <w:bCs/>
          <w:sz w:val="20"/>
          <w:szCs w:val="20"/>
        </w:rPr>
        <w:t>.</w:t>
      </w:r>
      <w:r>
        <w:rPr>
          <w:rFonts w:ascii="Times New Roman" w:hAnsi="Times New Roman" w:cs="Times New Roman"/>
          <w:b/>
          <w:sz w:val="20"/>
          <w:szCs w:val="20"/>
        </w:rPr>
        <w:t xml:space="preserve"> a, c</w:t>
      </w:r>
      <w:r>
        <w:rPr>
          <w:rFonts w:ascii="Times New Roman" w:hAnsi="Times New Roman" w:cs="Times New Roman"/>
          <w:bCs/>
          <w:sz w:val="20"/>
          <w:szCs w:val="20"/>
        </w:rPr>
        <w:t xml:space="preserve"> S</w:t>
      </w:r>
      <w:r>
        <w:rPr>
          <w:rFonts w:ascii="Times New Roman" w:hAnsi="Times New Roman" w:cs="Times New Roman" w:hint="eastAsia"/>
          <w:bCs/>
          <w:sz w:val="20"/>
          <w:szCs w:val="20"/>
        </w:rPr>
        <w:t>imulated</w:t>
      </w:r>
      <w:r>
        <w:rPr>
          <w:rFonts w:ascii="Times New Roman" w:hAnsi="Times New Roman" w:cs="Times New Roman"/>
          <w:bCs/>
          <w:sz w:val="20"/>
          <w:szCs w:val="20"/>
        </w:rPr>
        <w:t xml:space="preserve"> transmittance under x and y polarized normal incidence. </w:t>
      </w:r>
      <w:r>
        <w:rPr>
          <w:rFonts w:ascii="Times New Roman" w:hAnsi="Times New Roman" w:cs="Times New Roman"/>
          <w:b/>
          <w:sz w:val="20"/>
          <w:szCs w:val="20"/>
        </w:rPr>
        <w:t>b, d</w:t>
      </w:r>
      <w:r>
        <w:rPr>
          <w:rFonts w:ascii="Times New Roman" w:hAnsi="Times New Roman" w:cs="Times New Roman"/>
          <w:bCs/>
          <w:sz w:val="20"/>
          <w:szCs w:val="20"/>
        </w:rPr>
        <w:t xml:space="preserve"> S</w:t>
      </w:r>
      <w:r>
        <w:rPr>
          <w:rFonts w:ascii="Times New Roman" w:hAnsi="Times New Roman" w:cs="Times New Roman" w:hint="eastAsia"/>
          <w:bCs/>
          <w:sz w:val="20"/>
          <w:szCs w:val="20"/>
        </w:rPr>
        <w:t>imulated</w:t>
      </w:r>
      <w:r>
        <w:rPr>
          <w:rFonts w:ascii="Times New Roman" w:hAnsi="Times New Roman" w:cs="Times New Roman"/>
          <w:bCs/>
          <w:sz w:val="20"/>
          <w:szCs w:val="20"/>
        </w:rPr>
        <w:t xml:space="preserve"> phase modulation under x and y polarized normal incidence. </w:t>
      </w:r>
      <w:r>
        <w:rPr>
          <w:rFonts w:ascii="Times New Roman" w:hAnsi="Times New Roman" w:cs="Times New Roman"/>
          <w:b/>
          <w:sz w:val="20"/>
          <w:szCs w:val="20"/>
        </w:rPr>
        <w:t xml:space="preserve">e </w:t>
      </w:r>
      <w:r>
        <w:rPr>
          <w:rFonts w:ascii="Times New Roman" w:hAnsi="Times New Roman" w:cs="Times New Roman"/>
          <w:bCs/>
          <w:sz w:val="20"/>
          <w:szCs w:val="20"/>
        </w:rPr>
        <w:t>Simulated polarization conversion rat</w:t>
      </w:r>
      <w:r>
        <w:rPr>
          <w:rFonts w:ascii="Times New Roman" w:hAnsi="Times New Roman" w:cs="Times New Roman" w:hint="eastAsia"/>
          <w:bCs/>
          <w:sz w:val="20"/>
          <w:szCs w:val="20"/>
        </w:rPr>
        <w:t>io</w:t>
      </w:r>
      <w:r>
        <w:rPr>
          <w:rFonts w:ascii="Times New Roman" w:hAnsi="Times New Roman" w:cs="Times New Roman"/>
          <w:bCs/>
          <w:sz w:val="20"/>
          <w:szCs w:val="20"/>
        </w:rPr>
        <w:t xml:space="preserve"> (PCR) of each nano</w:t>
      </w:r>
      <w:r>
        <w:rPr>
          <w:rFonts w:ascii="Times New Roman" w:hAnsi="Times New Roman" w:cs="Times New Roman" w:hint="eastAsia"/>
          <w:bCs/>
          <w:sz w:val="20"/>
          <w:szCs w:val="20"/>
        </w:rPr>
        <w:t>fin</w:t>
      </w:r>
      <w:r>
        <w:rPr>
          <w:rFonts w:ascii="Times New Roman" w:hAnsi="Times New Roman" w:cs="Times New Roman"/>
          <w:bCs/>
          <w:sz w:val="20"/>
          <w:szCs w:val="20"/>
        </w:rPr>
        <w:t xml:space="preserve"> f</w:t>
      </w:r>
      <w:r>
        <w:rPr>
          <w:rFonts w:ascii="Times New Roman" w:hAnsi="Times New Roman" w:cs="Times New Roman" w:hint="eastAsia"/>
          <w:bCs/>
          <w:sz w:val="20"/>
          <w:szCs w:val="20"/>
        </w:rPr>
        <w:t>rom</w:t>
      </w:r>
      <w:r>
        <w:rPr>
          <w:rFonts w:ascii="Times New Roman" w:hAnsi="Times New Roman" w:cs="Times New Roman"/>
          <w:bCs/>
          <w:sz w:val="20"/>
          <w:szCs w:val="20"/>
        </w:rPr>
        <w:t xml:space="preserve"> LCP to RCP. The </w:t>
      </w:r>
      <w:r>
        <w:rPr>
          <w:rFonts w:ascii="Times New Roman" w:hAnsi="Times New Roman" w:cs="Times New Roman" w:hint="eastAsia"/>
          <w:bCs/>
          <w:sz w:val="20"/>
          <w:szCs w:val="20"/>
        </w:rPr>
        <w:t>nano</w:t>
      </w:r>
      <w:r>
        <w:rPr>
          <w:rFonts w:ascii="Times New Roman" w:hAnsi="Times New Roman" w:cs="Times New Roman"/>
          <w:bCs/>
          <w:sz w:val="20"/>
          <w:szCs w:val="20"/>
        </w:rPr>
        <w:t xml:space="preserve">fin </w:t>
      </w:r>
      <w:r>
        <w:rPr>
          <w:rFonts w:ascii="Times New Roman" w:hAnsi="Times New Roman" w:cs="Times New Roman" w:hint="eastAsia"/>
          <w:bCs/>
          <w:sz w:val="20"/>
          <w:szCs w:val="20"/>
        </w:rPr>
        <w:t>(</w:t>
      </w:r>
      <w:r>
        <w:rPr>
          <w:rFonts w:ascii="Times New Roman" w:hAnsi="Times New Roman" w:cs="Times New Roman"/>
          <w:bCs/>
          <w:i/>
          <w:iCs/>
          <w:sz w:val="20"/>
          <w:szCs w:val="20"/>
        </w:rPr>
        <w:t>Dx</w:t>
      </w:r>
      <w:r>
        <w:rPr>
          <w:rFonts w:ascii="Times New Roman" w:hAnsi="Times New Roman" w:cs="Times New Roman"/>
          <w:bCs/>
          <w:sz w:val="20"/>
          <w:szCs w:val="20"/>
        </w:rPr>
        <w:t xml:space="preserve"> = </w:t>
      </w:r>
      <w:r>
        <w:rPr>
          <w:rFonts w:ascii="Times New Roman" w:hAnsi="Times New Roman" w:cs="Times New Roman" w:hint="eastAsia"/>
          <w:bCs/>
          <w:sz w:val="20"/>
          <w:szCs w:val="20"/>
        </w:rPr>
        <w:t>90</w:t>
      </w:r>
      <w:r>
        <w:rPr>
          <w:rFonts w:ascii="Times New Roman" w:hAnsi="Times New Roman" w:cs="Times New Roman"/>
          <w:bCs/>
          <w:sz w:val="20"/>
          <w:szCs w:val="20"/>
        </w:rPr>
        <w:t xml:space="preserve"> nm, </w:t>
      </w:r>
      <w:r>
        <w:rPr>
          <w:rFonts w:ascii="Times New Roman" w:hAnsi="Times New Roman" w:cs="Times New Roman"/>
          <w:bCs/>
          <w:i/>
          <w:iCs/>
          <w:sz w:val="20"/>
          <w:szCs w:val="20"/>
        </w:rPr>
        <w:t>D</w:t>
      </w:r>
      <w:r>
        <w:rPr>
          <w:rFonts w:ascii="Times New Roman" w:hAnsi="Times New Roman" w:cs="Times New Roman" w:hint="eastAsia"/>
          <w:bCs/>
          <w:i/>
          <w:iCs/>
          <w:sz w:val="20"/>
          <w:szCs w:val="20"/>
        </w:rPr>
        <w:t>y</w:t>
      </w:r>
      <w:r>
        <w:rPr>
          <w:rFonts w:ascii="Times New Roman" w:hAnsi="Times New Roman" w:cs="Times New Roman"/>
          <w:bCs/>
          <w:sz w:val="20"/>
          <w:szCs w:val="20"/>
        </w:rPr>
        <w:t xml:space="preserve"> = </w:t>
      </w:r>
      <w:r>
        <w:rPr>
          <w:rFonts w:ascii="Times New Roman" w:hAnsi="Times New Roman" w:cs="Times New Roman" w:hint="eastAsia"/>
          <w:bCs/>
          <w:sz w:val="20"/>
          <w:szCs w:val="20"/>
        </w:rPr>
        <w:t>215</w:t>
      </w:r>
      <w:r>
        <w:rPr>
          <w:rFonts w:ascii="Times New Roman" w:hAnsi="Times New Roman" w:cs="Times New Roman"/>
          <w:bCs/>
          <w:sz w:val="20"/>
          <w:szCs w:val="20"/>
        </w:rPr>
        <w:t xml:space="preserve"> nm) with PCR = 99</w:t>
      </w:r>
      <w:r>
        <w:rPr>
          <w:rFonts w:ascii="Times New Roman" w:hAnsi="Times New Roman" w:cs="Times New Roman" w:hint="eastAsia"/>
          <w:bCs/>
          <w:sz w:val="20"/>
          <w:szCs w:val="20"/>
        </w:rPr>
        <w:t>.89</w:t>
      </w:r>
      <w:r>
        <w:rPr>
          <w:rFonts w:ascii="Times New Roman" w:hAnsi="Times New Roman" w:cs="Times New Roman"/>
          <w:bCs/>
          <w:sz w:val="20"/>
          <w:szCs w:val="20"/>
        </w:rPr>
        <w:t>% at</w:t>
      </w:r>
      <w:r>
        <w:rPr>
          <w:rFonts w:ascii="Times New Roman" w:hAnsi="Times New Roman" w:cs="Times New Roman" w:hint="eastAsia"/>
          <w:bCs/>
          <w:sz w:val="20"/>
          <w:szCs w:val="20"/>
        </w:rPr>
        <w:t xml:space="preserve"> the center wavelength</w:t>
      </w:r>
      <w:r>
        <w:rPr>
          <w:rFonts w:ascii="Times New Roman" w:hAnsi="Times New Roman" w:cs="Times New Roman"/>
          <w:bCs/>
          <w:sz w:val="20"/>
          <w:szCs w:val="20"/>
        </w:rPr>
        <w:t xml:space="preserve"> 450 nm and average PCR = </w:t>
      </w:r>
      <w:r>
        <w:rPr>
          <w:rFonts w:ascii="Times New Roman" w:hAnsi="Times New Roman" w:cs="Times New Roman" w:hint="eastAsia"/>
          <w:bCs/>
          <w:sz w:val="20"/>
          <w:szCs w:val="20"/>
        </w:rPr>
        <w:t>95</w:t>
      </w:r>
      <w:r>
        <w:rPr>
          <w:rFonts w:ascii="Times New Roman" w:hAnsi="Times New Roman" w:cs="Times New Roman"/>
          <w:bCs/>
          <w:sz w:val="20"/>
          <w:szCs w:val="20"/>
        </w:rPr>
        <w:t xml:space="preserve">% </w:t>
      </w:r>
      <w:r>
        <w:rPr>
          <w:rFonts w:ascii="Times New Roman" w:hAnsi="Times New Roman" w:cs="Times New Roman" w:hint="eastAsia"/>
          <w:bCs/>
          <w:sz w:val="20"/>
          <w:szCs w:val="20"/>
        </w:rPr>
        <w:t>from 420 nm to 480 nm at a</w:t>
      </w:r>
      <w:r>
        <w:rPr>
          <w:rFonts w:ascii="Times New Roman" w:hAnsi="Times New Roman" w:cs="Times New Roman"/>
          <w:bCs/>
          <w:sz w:val="20"/>
          <w:szCs w:val="20"/>
        </w:rPr>
        <w:t>n</w:t>
      </w:r>
      <w:r>
        <w:rPr>
          <w:rFonts w:ascii="Times New Roman" w:hAnsi="Times New Roman" w:cs="Times New Roman" w:hint="eastAsia"/>
          <w:bCs/>
          <w:sz w:val="20"/>
          <w:szCs w:val="20"/>
        </w:rPr>
        <w:t xml:space="preserve"> interval of 10 nm </w:t>
      </w:r>
      <w:r>
        <w:rPr>
          <w:rFonts w:ascii="Times New Roman" w:hAnsi="Times New Roman" w:cs="Times New Roman"/>
          <w:bCs/>
          <w:sz w:val="20"/>
          <w:szCs w:val="20"/>
        </w:rPr>
        <w:t xml:space="preserve">is chosen (marked by red </w:t>
      </w:r>
      <w:r>
        <w:rPr>
          <w:rFonts w:ascii="Times New Roman" w:hAnsi="Times New Roman" w:cs="Times New Roman" w:hint="eastAsia"/>
          <w:bCs/>
          <w:sz w:val="20"/>
          <w:szCs w:val="20"/>
        </w:rPr>
        <w:t>star</w:t>
      </w:r>
      <w:r>
        <w:rPr>
          <w:rFonts w:ascii="Times New Roman" w:hAnsi="Times New Roman" w:cs="Times New Roman"/>
          <w:bCs/>
          <w:sz w:val="20"/>
          <w:szCs w:val="20"/>
        </w:rPr>
        <w:t>).</w:t>
      </w:r>
    </w:p>
    <w:sectPr w:rsidR="002E295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TgxZWYzNDQ2MDRiODBkYjMxODY2ZTBmZWJlNDM2ZmYifQ=="/>
  </w:docVars>
  <w:rsids>
    <w:rsidRoot w:val="00EE58D4"/>
    <w:rsid w:val="000542CD"/>
    <w:rsid w:val="00054434"/>
    <w:rsid w:val="00093B5F"/>
    <w:rsid w:val="000A1B77"/>
    <w:rsid w:val="000B2F3B"/>
    <w:rsid w:val="000D6B20"/>
    <w:rsid w:val="000F656D"/>
    <w:rsid w:val="00107241"/>
    <w:rsid w:val="001429F1"/>
    <w:rsid w:val="001547DB"/>
    <w:rsid w:val="00155883"/>
    <w:rsid w:val="00163D5B"/>
    <w:rsid w:val="001B2C2B"/>
    <w:rsid w:val="001D4CAE"/>
    <w:rsid w:val="00224399"/>
    <w:rsid w:val="00237893"/>
    <w:rsid w:val="00237E33"/>
    <w:rsid w:val="0024124C"/>
    <w:rsid w:val="00250AAF"/>
    <w:rsid w:val="00257DBC"/>
    <w:rsid w:val="002739FD"/>
    <w:rsid w:val="002E2958"/>
    <w:rsid w:val="002E2CE9"/>
    <w:rsid w:val="003643B4"/>
    <w:rsid w:val="00373A84"/>
    <w:rsid w:val="003834AA"/>
    <w:rsid w:val="003955C1"/>
    <w:rsid w:val="003C02E8"/>
    <w:rsid w:val="003C49E5"/>
    <w:rsid w:val="00432326"/>
    <w:rsid w:val="00455DE4"/>
    <w:rsid w:val="00485162"/>
    <w:rsid w:val="004A752D"/>
    <w:rsid w:val="004F43D6"/>
    <w:rsid w:val="0050781B"/>
    <w:rsid w:val="00524112"/>
    <w:rsid w:val="0054422F"/>
    <w:rsid w:val="00630A52"/>
    <w:rsid w:val="00631847"/>
    <w:rsid w:val="00631F38"/>
    <w:rsid w:val="006335D2"/>
    <w:rsid w:val="006459CF"/>
    <w:rsid w:val="00654777"/>
    <w:rsid w:val="00657ADB"/>
    <w:rsid w:val="00676CC9"/>
    <w:rsid w:val="006836DA"/>
    <w:rsid w:val="00684D01"/>
    <w:rsid w:val="00692E1C"/>
    <w:rsid w:val="006F3CE0"/>
    <w:rsid w:val="00745555"/>
    <w:rsid w:val="007846F6"/>
    <w:rsid w:val="007859AF"/>
    <w:rsid w:val="00790015"/>
    <w:rsid w:val="00790724"/>
    <w:rsid w:val="007B2304"/>
    <w:rsid w:val="007F4254"/>
    <w:rsid w:val="00803D20"/>
    <w:rsid w:val="00820D38"/>
    <w:rsid w:val="00827BAF"/>
    <w:rsid w:val="008447CD"/>
    <w:rsid w:val="00877DDB"/>
    <w:rsid w:val="008A2C1B"/>
    <w:rsid w:val="008C7C49"/>
    <w:rsid w:val="00905A60"/>
    <w:rsid w:val="00915FB1"/>
    <w:rsid w:val="00937A25"/>
    <w:rsid w:val="00963B90"/>
    <w:rsid w:val="00991058"/>
    <w:rsid w:val="00A14379"/>
    <w:rsid w:val="00A325C7"/>
    <w:rsid w:val="00A61A34"/>
    <w:rsid w:val="00A65738"/>
    <w:rsid w:val="00A667B1"/>
    <w:rsid w:val="00A77607"/>
    <w:rsid w:val="00AA1E38"/>
    <w:rsid w:val="00AC7AA2"/>
    <w:rsid w:val="00AD5B0E"/>
    <w:rsid w:val="00AE5DBC"/>
    <w:rsid w:val="00B078CB"/>
    <w:rsid w:val="00B11682"/>
    <w:rsid w:val="00B21B3B"/>
    <w:rsid w:val="00B34426"/>
    <w:rsid w:val="00B6027A"/>
    <w:rsid w:val="00BB301C"/>
    <w:rsid w:val="00C557BD"/>
    <w:rsid w:val="00C969DA"/>
    <w:rsid w:val="00CD0ACE"/>
    <w:rsid w:val="00D01134"/>
    <w:rsid w:val="00D0634E"/>
    <w:rsid w:val="00D10220"/>
    <w:rsid w:val="00D13408"/>
    <w:rsid w:val="00D14379"/>
    <w:rsid w:val="00D674DF"/>
    <w:rsid w:val="00DA6E90"/>
    <w:rsid w:val="00DA7998"/>
    <w:rsid w:val="00DC32B5"/>
    <w:rsid w:val="00DF7299"/>
    <w:rsid w:val="00E74583"/>
    <w:rsid w:val="00EA2DC2"/>
    <w:rsid w:val="00EB4988"/>
    <w:rsid w:val="00ED652A"/>
    <w:rsid w:val="00EE58D4"/>
    <w:rsid w:val="00EF7EB2"/>
    <w:rsid w:val="00F22EF2"/>
    <w:rsid w:val="00F37728"/>
    <w:rsid w:val="00F734B9"/>
    <w:rsid w:val="09F7668E"/>
    <w:rsid w:val="0B101897"/>
    <w:rsid w:val="0B5B1C26"/>
    <w:rsid w:val="1187692D"/>
    <w:rsid w:val="1A1678A4"/>
    <w:rsid w:val="1AD627C5"/>
    <w:rsid w:val="1C3C6AD5"/>
    <w:rsid w:val="1FB0276D"/>
    <w:rsid w:val="2095640A"/>
    <w:rsid w:val="219268E9"/>
    <w:rsid w:val="262F03F3"/>
    <w:rsid w:val="2D1C2AEB"/>
    <w:rsid w:val="2D487A02"/>
    <w:rsid w:val="32714C15"/>
    <w:rsid w:val="3AF016DF"/>
    <w:rsid w:val="47C82A40"/>
    <w:rsid w:val="4C0C69D1"/>
    <w:rsid w:val="57A10873"/>
    <w:rsid w:val="5B8E6639"/>
    <w:rsid w:val="5C7B5EE3"/>
    <w:rsid w:val="5DE26FA8"/>
    <w:rsid w:val="5E125962"/>
    <w:rsid w:val="654C1991"/>
    <w:rsid w:val="7DE96F87"/>
    <w:rsid w:val="7F074A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F3EC8EE"/>
  <w15:docId w15:val="{8FBDDE9B-EACF-4B04-8367-7E13C087C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uiPriority="99" w:unhideWhenUsed="1"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qFormat="1"/>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39"/>
    <w:qFormat/>
    <w:tblPr>
      <w:tblBorders>
        <w:top w:val="single" w:sz="4" w:space="0" w:color="auto"/>
        <w:bottom w:val="single" w:sz="4" w:space="0" w:color="auto"/>
        <w:insideH w:val="single" w:sz="4" w:space="0" w:color="auto"/>
      </w:tblBorders>
    </w:tblPr>
  </w:style>
  <w:style w:type="character" w:styleId="a8">
    <w:name w:val="Strong"/>
    <w:basedOn w:val="a0"/>
    <w:uiPriority w:val="22"/>
    <w:qFormat/>
    <w:rPr>
      <w:b/>
      <w:bCs/>
    </w:rPr>
  </w:style>
  <w:style w:type="character" w:styleId="a9">
    <w:name w:val="Hyperlink"/>
    <w:basedOn w:val="a0"/>
    <w:uiPriority w:val="99"/>
    <w:unhideWhenUsed/>
    <w:qFormat/>
    <w:rPr>
      <w:color w:val="0026E5" w:themeColor="hyperlink"/>
      <w:u w:val="single"/>
    </w:rPr>
  </w:style>
  <w:style w:type="paragraph" w:customStyle="1" w:styleId="BCAuthorAddress">
    <w:name w:val="BC_Author_Address"/>
    <w:basedOn w:val="a"/>
    <w:next w:val="a"/>
    <w:qFormat/>
    <w:pPr>
      <w:widowControl/>
      <w:spacing w:after="240" w:line="480" w:lineRule="auto"/>
      <w:jc w:val="center"/>
    </w:pPr>
    <w:rPr>
      <w:rFonts w:ascii="Times" w:eastAsia="Times New Roman" w:hAnsi="Times" w:cs="Times New Roman"/>
      <w:kern w:val="0"/>
      <w:sz w:val="24"/>
      <w:szCs w:val="20"/>
      <w:lang w:eastAsia="en-US"/>
    </w:rPr>
  </w:style>
  <w:style w:type="paragraph" w:customStyle="1" w:styleId="BIEmailAddress">
    <w:name w:val="BI_Email_Address"/>
    <w:basedOn w:val="a"/>
    <w:next w:val="a"/>
    <w:qFormat/>
    <w:pPr>
      <w:widowControl/>
      <w:spacing w:after="200" w:line="480" w:lineRule="auto"/>
    </w:pPr>
    <w:rPr>
      <w:rFonts w:ascii="Times" w:eastAsia="Times New Roman" w:hAnsi="Times" w:cs="Times New Roman"/>
      <w:kern w:val="0"/>
      <w:sz w:val="24"/>
      <w:szCs w:val="20"/>
      <w:lang w:eastAsia="en-US"/>
    </w:rPr>
  </w:style>
  <w:style w:type="paragraph" w:customStyle="1" w:styleId="AMDisplayEquation">
    <w:name w:val="AMDisplayEquation"/>
    <w:basedOn w:val="a"/>
    <w:next w:val="a"/>
    <w:link w:val="AMDisplayEquation0"/>
    <w:qFormat/>
    <w:pPr>
      <w:tabs>
        <w:tab w:val="center" w:pos="4160"/>
        <w:tab w:val="right" w:pos="8300"/>
      </w:tabs>
      <w:spacing w:line="480" w:lineRule="auto"/>
    </w:pPr>
    <w:rPr>
      <w:rFonts w:ascii="Times New Roman" w:hAnsi="Times New Roman" w:cs="Times New Roman"/>
      <w:sz w:val="22"/>
    </w:rPr>
  </w:style>
  <w:style w:type="character" w:customStyle="1" w:styleId="AMDisplayEquation0">
    <w:name w:val="AMDisplayEquation 字符"/>
    <w:basedOn w:val="a0"/>
    <w:link w:val="AMDisplayEquation"/>
    <w:qFormat/>
    <w:rPr>
      <w:rFonts w:ascii="Times New Roman" w:hAnsi="Times New Roman" w:cs="Times New Roman"/>
      <w:kern w:val="2"/>
      <w:sz w:val="22"/>
      <w:szCs w:val="22"/>
    </w:rPr>
  </w:style>
  <w:style w:type="character" w:styleId="aa">
    <w:name w:val="Placeholder Text"/>
    <w:basedOn w:val="a0"/>
    <w:uiPriority w:val="99"/>
    <w:semiHidden/>
    <w:qFormat/>
    <w:rPr>
      <w:color w:val="808080"/>
    </w:rPr>
  </w:style>
  <w:style w:type="paragraph" w:styleId="ab">
    <w:name w:val="List Paragraph"/>
    <w:basedOn w:val="a"/>
    <w:uiPriority w:val="99"/>
    <w:qFormat/>
    <w:pPr>
      <w:ind w:firstLineChars="200" w:firstLine="420"/>
    </w:pPr>
  </w:style>
  <w:style w:type="character" w:customStyle="1" w:styleId="a6">
    <w:name w:val="页眉 字符"/>
    <w:basedOn w:val="a0"/>
    <w:link w:val="a5"/>
    <w:qFormat/>
    <w:rPr>
      <w:kern w:val="2"/>
      <w:sz w:val="18"/>
      <w:szCs w:val="18"/>
    </w:rPr>
  </w:style>
  <w:style w:type="character" w:customStyle="1" w:styleId="a4">
    <w:name w:val="页脚 字符"/>
    <w:basedOn w:val="a0"/>
    <w:link w:val="a3"/>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oleObject" Target="embeddings/oleObject11.bin"/><Relationship Id="rId21" Type="http://schemas.openxmlformats.org/officeDocument/2006/relationships/image" Target="media/image7.wmf"/><Relationship Id="rId34" Type="http://schemas.openxmlformats.org/officeDocument/2006/relationships/oleObject" Target="embeddings/oleObject15.bin"/><Relationship Id="rId42" Type="http://schemas.openxmlformats.org/officeDocument/2006/relationships/oleObject" Target="embeddings/oleObject19.bin"/><Relationship Id="rId47" Type="http://schemas.openxmlformats.org/officeDocument/2006/relationships/image" Target="media/image20.wmf"/><Relationship Id="rId50" Type="http://schemas.openxmlformats.org/officeDocument/2006/relationships/image" Target="media/image22.wmf"/><Relationship Id="rId55" Type="http://schemas.openxmlformats.org/officeDocument/2006/relationships/oleObject" Target="embeddings/oleObject25.bin"/><Relationship Id="rId63" Type="http://schemas.openxmlformats.org/officeDocument/2006/relationships/fontTable" Target="fontTable.xml"/><Relationship Id="rId7" Type="http://schemas.openxmlformats.org/officeDocument/2006/relationships/image" Target="media/image1.wmf"/><Relationship Id="rId2" Type="http://schemas.openxmlformats.org/officeDocument/2006/relationships/styles" Target="styles.xml"/><Relationship Id="rId16" Type="http://schemas.openxmlformats.org/officeDocument/2006/relationships/oleObject" Target="embeddings/oleObject5.bin"/><Relationship Id="rId29" Type="http://schemas.openxmlformats.org/officeDocument/2006/relationships/image" Target="media/image11.wmf"/><Relationship Id="rId11" Type="http://schemas.openxmlformats.org/officeDocument/2006/relationships/image" Target="media/image3.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5.wmf"/><Relationship Id="rId40" Type="http://schemas.openxmlformats.org/officeDocument/2006/relationships/oleObject" Target="embeddings/oleObject18.bin"/><Relationship Id="rId45" Type="http://schemas.openxmlformats.org/officeDocument/2006/relationships/image" Target="media/image19.wmf"/><Relationship Id="rId53" Type="http://schemas.openxmlformats.org/officeDocument/2006/relationships/oleObject" Target="embeddings/oleObject24.bin"/><Relationship Id="rId58" Type="http://schemas.openxmlformats.org/officeDocument/2006/relationships/image" Target="media/image26.wmf"/><Relationship Id="rId5" Type="http://schemas.openxmlformats.org/officeDocument/2006/relationships/hyperlink" Target="mailto:(chenchen2021@nju.edu.cn)" TargetMode="External"/><Relationship Id="rId61" Type="http://schemas.openxmlformats.org/officeDocument/2006/relationships/image" Target="media/image28.png"/><Relationship Id="rId19" Type="http://schemas.openxmlformats.org/officeDocument/2006/relationships/oleObject" Target="embeddings/oleObject7.bin"/><Relationship Id="rId14" Type="http://schemas.openxmlformats.org/officeDocument/2006/relationships/oleObject" Target="embeddings/oleObject4.bin"/><Relationship Id="rId22" Type="http://schemas.openxmlformats.org/officeDocument/2006/relationships/oleObject" Target="embeddings/oleObject9.bin"/><Relationship Id="rId27" Type="http://schemas.openxmlformats.org/officeDocument/2006/relationships/image" Target="media/image10.wmf"/><Relationship Id="rId30" Type="http://schemas.openxmlformats.org/officeDocument/2006/relationships/oleObject" Target="embeddings/oleObject13.bin"/><Relationship Id="rId35" Type="http://schemas.openxmlformats.org/officeDocument/2006/relationships/image" Target="media/image14.wmf"/><Relationship Id="rId43" Type="http://schemas.openxmlformats.org/officeDocument/2006/relationships/image" Target="media/image18.wmf"/><Relationship Id="rId48" Type="http://schemas.openxmlformats.org/officeDocument/2006/relationships/oleObject" Target="embeddings/oleObject22.bin"/><Relationship Id="rId56" Type="http://schemas.openxmlformats.org/officeDocument/2006/relationships/image" Target="media/image25.wmf"/><Relationship Id="rId64" Type="http://schemas.openxmlformats.org/officeDocument/2006/relationships/glossaryDocument" Target="glossary/document.xml"/><Relationship Id="rId8" Type="http://schemas.openxmlformats.org/officeDocument/2006/relationships/oleObject" Target="embeddings/oleObject1.bin"/><Relationship Id="rId51" Type="http://schemas.openxmlformats.org/officeDocument/2006/relationships/oleObject" Target="embeddings/oleObject23.bin"/><Relationship Id="rId3" Type="http://schemas.openxmlformats.org/officeDocument/2006/relationships/settings" Target="settings.xml"/><Relationship Id="rId12" Type="http://schemas.openxmlformats.org/officeDocument/2006/relationships/oleObject" Target="embeddings/oleObject3.bin"/><Relationship Id="rId17" Type="http://schemas.openxmlformats.org/officeDocument/2006/relationships/oleObject" Target="embeddings/oleObject6.bin"/><Relationship Id="rId25" Type="http://schemas.openxmlformats.org/officeDocument/2006/relationships/image" Target="media/image9.wmf"/><Relationship Id="rId33" Type="http://schemas.openxmlformats.org/officeDocument/2006/relationships/image" Target="media/image13.wmf"/><Relationship Id="rId38" Type="http://schemas.openxmlformats.org/officeDocument/2006/relationships/oleObject" Target="embeddings/oleObject17.bin"/><Relationship Id="rId46" Type="http://schemas.openxmlformats.org/officeDocument/2006/relationships/oleObject" Target="embeddings/oleObject21.bin"/><Relationship Id="rId59" Type="http://schemas.openxmlformats.org/officeDocument/2006/relationships/oleObject" Target="embeddings/oleObject27.bin"/><Relationship Id="rId20" Type="http://schemas.openxmlformats.org/officeDocument/2006/relationships/oleObject" Target="embeddings/oleObject8.bin"/><Relationship Id="rId41" Type="http://schemas.openxmlformats.org/officeDocument/2006/relationships/image" Target="media/image17.wmf"/><Relationship Id="rId54" Type="http://schemas.openxmlformats.org/officeDocument/2006/relationships/image" Target="media/image24.wmf"/><Relationship Id="rId62" Type="http://schemas.openxmlformats.org/officeDocument/2006/relationships/image" Target="media/image29.png"/><Relationship Id="rId1" Type="http://schemas.openxmlformats.org/officeDocument/2006/relationships/customXml" Target="../customXml/item1.xml"/><Relationship Id="rId6" Type="http://schemas.openxmlformats.org/officeDocument/2006/relationships/hyperlink" Target="mailto:(taoli@nju.edu.cn)" TargetMode="External"/><Relationship Id="rId15" Type="http://schemas.openxmlformats.org/officeDocument/2006/relationships/image" Target="media/image5.wmf"/><Relationship Id="rId23" Type="http://schemas.openxmlformats.org/officeDocument/2006/relationships/image" Target="media/image8.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image" Target="media/image21.png"/><Relationship Id="rId57" Type="http://schemas.openxmlformats.org/officeDocument/2006/relationships/oleObject" Target="embeddings/oleObject26.bin"/><Relationship Id="rId10" Type="http://schemas.openxmlformats.org/officeDocument/2006/relationships/oleObject" Target="embeddings/oleObject2.bin"/><Relationship Id="rId31" Type="http://schemas.openxmlformats.org/officeDocument/2006/relationships/image" Target="media/image12.wmf"/><Relationship Id="rId44" Type="http://schemas.openxmlformats.org/officeDocument/2006/relationships/oleObject" Target="embeddings/oleObject20.bin"/><Relationship Id="rId52" Type="http://schemas.openxmlformats.org/officeDocument/2006/relationships/image" Target="media/image23.wmf"/><Relationship Id="rId60" Type="http://schemas.openxmlformats.org/officeDocument/2006/relationships/image" Target="media/image27.png"/><Relationship Id="rId6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wmf"/><Relationship Id="rId13" Type="http://schemas.openxmlformats.org/officeDocument/2006/relationships/image" Target="media/image4.wmf"/><Relationship Id="rId18" Type="http://schemas.openxmlformats.org/officeDocument/2006/relationships/image" Target="media/image6.wmf"/><Relationship Id="rId39" Type="http://schemas.openxmlformats.org/officeDocument/2006/relationships/image" Target="media/image16.w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常规"/>
          <w:gallery w:val="placeholder"/>
        </w:category>
        <w:types>
          <w:type w:val="bbPlcHdr"/>
        </w:types>
        <w:behaviors>
          <w:behavior w:val="content"/>
        </w:behaviors>
        <w:guid w:val="{55676A82-9A03-43E2-AE0C-9864955341BA}"/>
      </w:docPartPr>
      <w:docPartBody>
        <w:p w:rsidR="00AC5BCF" w:rsidRDefault="00446646">
          <w:r>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332C"/>
    <w:rsid w:val="00043A67"/>
    <w:rsid w:val="000D3DC6"/>
    <w:rsid w:val="001029D1"/>
    <w:rsid w:val="0014720E"/>
    <w:rsid w:val="00173BA8"/>
    <w:rsid w:val="001A4A99"/>
    <w:rsid w:val="00260C1F"/>
    <w:rsid w:val="00342AAA"/>
    <w:rsid w:val="00414345"/>
    <w:rsid w:val="00446646"/>
    <w:rsid w:val="005C332C"/>
    <w:rsid w:val="006E5EA1"/>
    <w:rsid w:val="00817209"/>
    <w:rsid w:val="008F6523"/>
    <w:rsid w:val="00A60577"/>
    <w:rsid w:val="00AC5BCF"/>
    <w:rsid w:val="00AE5793"/>
    <w:rsid w:val="00BC2013"/>
    <w:rsid w:val="00F44134"/>
    <w:rsid w:val="00F53397"/>
    <w:rsid w:val="00FE36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C88F5F-4134-4306-93F2-A3996C4BCF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9</Pages>
  <Words>1266</Words>
  <Characters>6823</Characters>
  <Application>Microsoft Office Word</Application>
  <DocSecurity>0</DocSecurity>
  <Lines>112</Lines>
  <Paragraphs>31</Paragraphs>
  <ScaleCrop>false</ScaleCrop>
  <Company/>
  <LinksUpToDate>false</LinksUpToDate>
  <CharactersWithSpaces>8093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wang junyi</cp:lastModifiedBy>
  <cp:revision>12</cp:revision>
  <dcterms:created xsi:type="dcterms:W3CDTF">2023-10-17T06:08:00Z</dcterms:created>
  <dcterms:modified xsi:type="dcterms:W3CDTF">2023-11-19T17:05:00Z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D04D8B5A1CCA4EC8AF98122A76EF318C_13</vt:lpwstr>
  </property>
  <property fmtid="{D5CDD505-2E9C-101B-9397-08002B2CF9AE}" pid="4" name="GrammarlyDocumentId">
    <vt:lpwstr>67d48e158e8e3131ace2d044bead1b7fffa9f9d2f7f24099450125479b0998d7</vt:lpwstr>
  </property>
  <property fmtid="{D5CDD505-2E9C-101B-9397-08002B2CF9AE}" pid="5" name="AMWinEqns">
    <vt:bool>true</vt:bool>
  </property>
</Properties>
</file>