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3D170" w14:textId="7C97A83A" w:rsidR="00076DB9" w:rsidRDefault="00A52356">
      <w:pPr>
        <w:rPr>
          <w:noProof/>
        </w:rPr>
      </w:pPr>
      <w:r>
        <w:rPr>
          <w:noProof/>
        </w:rPr>
        <w:drawing>
          <wp:inline distT="0" distB="0" distL="0" distR="0" wp14:anchorId="06D6F889" wp14:editId="75525130">
            <wp:extent cx="5273040" cy="208026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6" b="68655"/>
                    <a:stretch/>
                  </pic:blipFill>
                  <pic:spPr bwMode="auto">
                    <a:xfrm>
                      <a:off x="0" y="0"/>
                      <a:ext cx="527304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7C30C" w14:textId="7B827A2E" w:rsidR="00A52356" w:rsidRDefault="00A52356" w:rsidP="00AE10C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D413E4">
        <w:rPr>
          <w:rFonts w:ascii="Times New Roman" w:hAnsi="Times New Roman" w:cs="Times New Roman"/>
          <w:b/>
          <w:bCs/>
          <w:szCs w:val="21"/>
        </w:rPr>
        <w:t>Figure S</w:t>
      </w:r>
      <w:r w:rsidR="00D05D55">
        <w:rPr>
          <w:rFonts w:ascii="Times New Roman" w:hAnsi="Times New Roman" w:cs="Times New Roman"/>
          <w:b/>
          <w:bCs/>
          <w:szCs w:val="21"/>
        </w:rPr>
        <w:t>1</w:t>
      </w:r>
      <w:r w:rsidR="00996AFC">
        <w:rPr>
          <w:rFonts w:ascii="Times New Roman" w:hAnsi="Times New Roman" w:cs="Times New Roman"/>
          <w:b/>
          <w:bCs/>
          <w:szCs w:val="21"/>
        </w:rPr>
        <w:t xml:space="preserve"> </w:t>
      </w:r>
      <w:r w:rsidR="00EE5FBB" w:rsidRPr="00EE5FBB">
        <w:rPr>
          <w:rFonts w:ascii="Times New Roman" w:hAnsi="Times New Roman" w:cs="Times New Roman"/>
          <w:szCs w:val="21"/>
        </w:rPr>
        <w:t xml:space="preserve">The experimental procedure begins with EPs intervention at three months of age, and samples are collected at nine months of </w:t>
      </w:r>
      <w:proofErr w:type="gramStart"/>
      <w:r w:rsidR="00EE5FBB" w:rsidRPr="00EE5FBB">
        <w:rPr>
          <w:rFonts w:ascii="Times New Roman" w:hAnsi="Times New Roman" w:cs="Times New Roman"/>
          <w:szCs w:val="21"/>
        </w:rPr>
        <w:t>age(</w:t>
      </w:r>
      <w:proofErr w:type="gramEnd"/>
      <w:r w:rsidR="00EE5FBB" w:rsidRPr="00EE5FBB">
        <w:rPr>
          <w:rFonts w:ascii="Times New Roman" w:hAnsi="Times New Roman" w:cs="Times New Roman"/>
          <w:szCs w:val="21"/>
        </w:rPr>
        <w:t>n=9 for each group). Behavioral assessments are conducted before sample collection.</w:t>
      </w:r>
    </w:p>
    <w:p w14:paraId="7985DBE6" w14:textId="1F51FAC5" w:rsidR="00A52356" w:rsidRDefault="00A52356">
      <w:pPr>
        <w:rPr>
          <w:rFonts w:ascii="Times New Roman" w:hAnsi="Times New Roman" w:cs="Times New Roman"/>
          <w:b/>
          <w:bCs/>
          <w:szCs w:val="21"/>
        </w:rPr>
      </w:pPr>
    </w:p>
    <w:p w14:paraId="63E02CC3" w14:textId="682ACFA2" w:rsidR="00A52356" w:rsidRDefault="00D05D55">
      <w:pPr>
        <w:rPr>
          <w:rFonts w:ascii="Times New Roman" w:hAnsi="Times New Roman" w:cs="Times New Roman"/>
          <w:b/>
          <w:bCs/>
          <w:noProof/>
          <w:szCs w:val="21"/>
        </w:rPr>
      </w:pPr>
      <w:r>
        <w:rPr>
          <w:noProof/>
        </w:rPr>
        <w:drawing>
          <wp:inline distT="0" distB="0" distL="0" distR="0" wp14:anchorId="4A57B18D" wp14:editId="21434092">
            <wp:extent cx="5104263" cy="2624999"/>
            <wp:effectExtent l="0" t="0" r="127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4" t="971" r="4905" b="64173"/>
                    <a:stretch/>
                  </pic:blipFill>
                  <pic:spPr bwMode="auto">
                    <a:xfrm>
                      <a:off x="0" y="0"/>
                      <a:ext cx="5115818" cy="263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F492C" w14:textId="262B72E0" w:rsidR="00D05D55" w:rsidRDefault="00D05D55" w:rsidP="00D05D55">
      <w:pPr>
        <w:rPr>
          <w:rFonts w:hint="eastAsia"/>
          <w:noProof/>
        </w:rPr>
      </w:pPr>
      <w:r w:rsidRPr="00D413E4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="00AE10C8">
        <w:rPr>
          <w:rFonts w:ascii="Times New Roman" w:hAnsi="Times New Roman" w:cs="Times New Roman"/>
          <w:b/>
          <w:bCs/>
          <w:szCs w:val="21"/>
        </w:rPr>
        <w:t xml:space="preserve"> </w:t>
      </w:r>
      <w:r w:rsidR="00AE10C8" w:rsidRPr="00AE10C8">
        <w:rPr>
          <w:rFonts w:ascii="Times New Roman" w:hAnsi="Times New Roman" w:cs="Times New Roman"/>
          <w:szCs w:val="21"/>
        </w:rPr>
        <w:t>Representative images of mouse hair features</w:t>
      </w:r>
      <w:r w:rsidR="00AE10C8" w:rsidRPr="00AE10C8">
        <w:rPr>
          <w:rFonts w:ascii="Times New Roman" w:hAnsi="Times New Roman" w:cs="Times New Roman" w:hint="eastAsia"/>
          <w:szCs w:val="21"/>
        </w:rPr>
        <w:t>.</w:t>
      </w:r>
      <w:r w:rsidR="00AE10C8" w:rsidRPr="00AE10C8">
        <w:rPr>
          <w:rFonts w:ascii="Times New Roman" w:hAnsi="Times New Roman" w:cs="Times New Roman"/>
          <w:szCs w:val="21"/>
        </w:rPr>
        <w:t xml:space="preserve"> </w:t>
      </w:r>
    </w:p>
    <w:p w14:paraId="4D6C72DC" w14:textId="77777777" w:rsidR="00D05D55" w:rsidRDefault="00D05D55">
      <w:pPr>
        <w:rPr>
          <w:rFonts w:ascii="Times New Roman" w:hAnsi="Times New Roman" w:cs="Times New Roman" w:hint="eastAsia"/>
          <w:b/>
          <w:bCs/>
          <w:noProof/>
          <w:szCs w:val="21"/>
        </w:rPr>
      </w:pPr>
    </w:p>
    <w:p w14:paraId="270E26EB" w14:textId="1935678F" w:rsidR="00A52356" w:rsidRDefault="00A52356">
      <w:pPr>
        <w:rPr>
          <w:noProof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9D5B4F2" wp14:editId="48457EC8">
            <wp:extent cx="5267960" cy="1670775"/>
            <wp:effectExtent l="0" t="0" r="889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" b="74903"/>
                    <a:stretch/>
                  </pic:blipFill>
                  <pic:spPr bwMode="auto">
                    <a:xfrm>
                      <a:off x="0" y="0"/>
                      <a:ext cx="5268595" cy="167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02D26" w14:textId="6CEABC09" w:rsidR="00A52356" w:rsidRDefault="00A52356" w:rsidP="00AE10C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D413E4">
        <w:rPr>
          <w:rFonts w:ascii="Times New Roman" w:hAnsi="Times New Roman" w:cs="Times New Roman"/>
          <w:b/>
          <w:bCs/>
          <w:szCs w:val="21"/>
        </w:rPr>
        <w:t>Figure S</w:t>
      </w:r>
      <w:r w:rsidR="0048660D">
        <w:rPr>
          <w:rFonts w:ascii="Times New Roman" w:hAnsi="Times New Roman" w:cs="Times New Roman"/>
          <w:b/>
          <w:bCs/>
          <w:szCs w:val="21"/>
        </w:rPr>
        <w:t>3</w:t>
      </w:r>
      <w:r w:rsidR="00996AFC">
        <w:rPr>
          <w:rFonts w:ascii="Times New Roman" w:hAnsi="Times New Roman" w:cs="Times New Roman"/>
          <w:b/>
          <w:bCs/>
          <w:szCs w:val="21"/>
        </w:rPr>
        <w:t xml:space="preserve"> </w:t>
      </w:r>
      <w:r w:rsidR="00EE5FBB">
        <w:rPr>
          <w:rFonts w:ascii="Times New Roman" w:hAnsi="Times New Roman" w:cs="Times New Roman"/>
          <w:kern w:val="0"/>
          <w:szCs w:val="21"/>
        </w:rPr>
        <w:t>(</w:t>
      </w:r>
      <w:r w:rsidR="00EE5FBB">
        <w:rPr>
          <w:rFonts w:ascii="Times New Roman" w:hAnsi="Times New Roman" w:cs="Times New Roman"/>
          <w:kern w:val="0"/>
          <w:szCs w:val="21"/>
        </w:rPr>
        <w:t>A</w:t>
      </w:r>
      <w:r w:rsidR="00EE5FBB">
        <w:rPr>
          <w:rFonts w:ascii="Times New Roman" w:hAnsi="Times New Roman" w:cs="Times New Roman"/>
          <w:kern w:val="0"/>
          <w:szCs w:val="21"/>
        </w:rPr>
        <w:t>) Weight gain curve during the experiment. (</w:t>
      </w:r>
      <w:r w:rsidR="00EE5FBB">
        <w:rPr>
          <w:rFonts w:ascii="Times New Roman" w:hAnsi="Times New Roman" w:cs="Times New Roman"/>
          <w:kern w:val="0"/>
          <w:szCs w:val="21"/>
        </w:rPr>
        <w:t>B</w:t>
      </w:r>
      <w:r w:rsidR="00EE5FBB">
        <w:rPr>
          <w:rFonts w:ascii="Times New Roman" w:hAnsi="Times New Roman" w:cs="Times New Roman"/>
          <w:kern w:val="0"/>
          <w:szCs w:val="21"/>
        </w:rPr>
        <w:t xml:space="preserve">) Quantitative analysis of weight change </w:t>
      </w:r>
      <w:r w:rsidR="00EE5FBB">
        <w:rPr>
          <w:rFonts w:ascii="Times New Roman" w:hAnsi="Times New Roman" w:cs="Times New Roman"/>
          <w:kern w:val="0"/>
          <w:szCs w:val="21"/>
        </w:rPr>
        <w:lastRenderedPageBreak/>
        <w:t>at the end of the experiment. (</w:t>
      </w:r>
      <w:r w:rsidR="00EE5FBB">
        <w:rPr>
          <w:rFonts w:ascii="Times New Roman" w:hAnsi="Times New Roman" w:cs="Times New Roman"/>
          <w:kern w:val="0"/>
          <w:szCs w:val="21"/>
        </w:rPr>
        <w:t>C</w:t>
      </w:r>
      <w:r w:rsidR="00EE5FBB">
        <w:rPr>
          <w:rFonts w:ascii="Times New Roman" w:hAnsi="Times New Roman" w:cs="Times New Roman"/>
          <w:kern w:val="0"/>
          <w:szCs w:val="21"/>
        </w:rPr>
        <w:t>) Proportion of hippocampus in total brain weight at the end of the experiment.</w:t>
      </w:r>
    </w:p>
    <w:p w14:paraId="30D29F9C" w14:textId="77777777" w:rsidR="00A52356" w:rsidRDefault="00A52356">
      <w:pPr>
        <w:rPr>
          <w:noProof/>
        </w:rPr>
      </w:pPr>
    </w:p>
    <w:p w14:paraId="7CAB4E9C" w14:textId="4A58CC56" w:rsidR="00675EEB" w:rsidRDefault="00076DB9">
      <w:r>
        <w:rPr>
          <w:noProof/>
        </w:rPr>
        <w:drawing>
          <wp:inline distT="0" distB="0" distL="0" distR="0" wp14:anchorId="0E82FAF2" wp14:editId="75A15C24">
            <wp:extent cx="5266208" cy="4396029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" b="36838"/>
                    <a:stretch/>
                  </pic:blipFill>
                  <pic:spPr bwMode="auto">
                    <a:xfrm>
                      <a:off x="0" y="0"/>
                      <a:ext cx="5266690" cy="439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86BE1" w14:textId="42720E4D" w:rsidR="00DC4D73" w:rsidRPr="00D413E4" w:rsidRDefault="00802977" w:rsidP="00D969AD">
      <w:pPr>
        <w:spacing w:line="480" w:lineRule="auto"/>
        <w:rPr>
          <w:b/>
          <w:bCs/>
        </w:rPr>
      </w:pPr>
      <w:r w:rsidRPr="00D413E4">
        <w:rPr>
          <w:rFonts w:ascii="Times New Roman" w:hAnsi="Times New Roman" w:cs="Times New Roman"/>
          <w:b/>
          <w:bCs/>
          <w:szCs w:val="21"/>
        </w:rPr>
        <w:t>Figure S</w:t>
      </w:r>
      <w:r w:rsidR="0048660D">
        <w:rPr>
          <w:rFonts w:ascii="Times New Roman" w:hAnsi="Times New Roman" w:cs="Times New Roman"/>
          <w:b/>
          <w:bCs/>
          <w:szCs w:val="21"/>
        </w:rPr>
        <w:t>4</w:t>
      </w:r>
      <w:r w:rsidRPr="00D413E4">
        <w:rPr>
          <w:rFonts w:ascii="Times New Roman" w:hAnsi="Times New Roman" w:cs="Times New Roman"/>
          <w:b/>
          <w:bCs/>
          <w:szCs w:val="21"/>
        </w:rPr>
        <w:t xml:space="preserve"> </w:t>
      </w:r>
      <w:r w:rsidR="00076DB9" w:rsidRPr="00D413E4">
        <w:rPr>
          <w:rFonts w:ascii="Times New Roman" w:hAnsi="Times New Roman" w:cs="Times New Roman"/>
          <w:b/>
          <w:bCs/>
          <w:szCs w:val="21"/>
        </w:rPr>
        <w:t xml:space="preserve">Levels of metabolites related to glutamine metabolism in serum. </w:t>
      </w:r>
    </w:p>
    <w:p w14:paraId="4C2A4153" w14:textId="72F4668B" w:rsidR="00DC4D73" w:rsidRDefault="00DC4D73">
      <w:pPr>
        <w:rPr>
          <w:noProof/>
        </w:rPr>
      </w:pPr>
    </w:p>
    <w:p w14:paraId="250EE4A6" w14:textId="77777777" w:rsidR="00936A44" w:rsidRDefault="00936A44">
      <w:pPr>
        <w:rPr>
          <w:noProof/>
        </w:rPr>
      </w:pPr>
    </w:p>
    <w:p w14:paraId="657CE79B" w14:textId="6E8D473F" w:rsidR="00DC4D73" w:rsidRDefault="00DC4D73">
      <w:r>
        <w:rPr>
          <w:noProof/>
        </w:rPr>
        <w:lastRenderedPageBreak/>
        <w:drawing>
          <wp:inline distT="0" distB="0" distL="0" distR="0" wp14:anchorId="5986055E" wp14:editId="49265367">
            <wp:extent cx="5270500" cy="2536167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927"/>
                    <a:stretch/>
                  </pic:blipFill>
                  <pic:spPr bwMode="auto">
                    <a:xfrm>
                      <a:off x="0" y="0"/>
                      <a:ext cx="5270500" cy="253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A0BD5" w14:textId="64D92402" w:rsidR="00802977" w:rsidRDefault="00802977" w:rsidP="00D969AD">
      <w:pPr>
        <w:spacing w:line="480" w:lineRule="auto"/>
      </w:pPr>
      <w:r w:rsidRPr="00D413E4">
        <w:rPr>
          <w:rFonts w:ascii="Times New Roman" w:hAnsi="Times New Roman" w:cs="Times New Roman"/>
          <w:b/>
          <w:bCs/>
          <w:szCs w:val="21"/>
        </w:rPr>
        <w:t>Figure S</w:t>
      </w:r>
      <w:r w:rsidR="0048660D">
        <w:rPr>
          <w:rFonts w:ascii="Times New Roman" w:hAnsi="Times New Roman" w:cs="Times New Roman"/>
          <w:b/>
          <w:bCs/>
          <w:szCs w:val="21"/>
        </w:rPr>
        <w:t>5</w:t>
      </w:r>
      <w:r w:rsidRPr="00D413E4">
        <w:rPr>
          <w:rFonts w:ascii="Times New Roman" w:hAnsi="Times New Roman" w:cs="Times New Roman"/>
          <w:b/>
          <w:bCs/>
          <w:szCs w:val="21"/>
        </w:rPr>
        <w:t xml:space="preserve"> </w:t>
      </w:r>
      <w:r w:rsidR="00D969AD" w:rsidRPr="00D413E4">
        <w:rPr>
          <w:rFonts w:ascii="Times New Roman" w:hAnsi="Times New Roman" w:cs="Times New Roman"/>
          <w:b/>
          <w:bCs/>
          <w:szCs w:val="21"/>
        </w:rPr>
        <w:t>Gene set enrichment analysis (GSEA) heatmap of associated genes.</w:t>
      </w:r>
      <w:r w:rsidR="00D969AD">
        <w:rPr>
          <w:rFonts w:ascii="Times New Roman" w:hAnsi="Times New Roman" w:cs="Times New Roman"/>
          <w:szCs w:val="21"/>
        </w:rPr>
        <w:t xml:space="preserve"> (A) </w:t>
      </w:r>
      <w:r w:rsidR="00D969AD" w:rsidRPr="00D969AD">
        <w:rPr>
          <w:rFonts w:ascii="Times New Roman" w:hAnsi="Times New Roman" w:cs="Times New Roman"/>
          <w:szCs w:val="21"/>
        </w:rPr>
        <w:t>Gene set enrichment analysis (GSEA) revealed downregulation of the IL1 gene set</w:t>
      </w:r>
      <w:r w:rsidR="00076DB9" w:rsidRPr="00076DB9">
        <w:rPr>
          <w:rFonts w:ascii="Times New Roman" w:hAnsi="Times New Roman" w:cs="Times New Roman"/>
          <w:szCs w:val="21"/>
        </w:rPr>
        <w:t xml:space="preserve"> (n=3 per group).</w:t>
      </w:r>
      <w:r w:rsidR="00D969AD">
        <w:rPr>
          <w:rFonts w:ascii="Times New Roman" w:hAnsi="Times New Roman" w:cs="Times New Roman"/>
          <w:szCs w:val="21"/>
        </w:rPr>
        <w:t xml:space="preserve"> (B)</w:t>
      </w:r>
      <w:r w:rsidR="00D969AD" w:rsidRPr="00D969AD">
        <w:rPr>
          <w:rFonts w:ascii="Times New Roman" w:hAnsi="Times New Roman" w:cs="Times New Roman"/>
          <w:szCs w:val="21"/>
        </w:rPr>
        <w:t xml:space="preserve"> Gene set enrichment analysis (GSEA) revealed downregulation of the </w:t>
      </w:r>
      <w:r w:rsidR="00D969AD">
        <w:rPr>
          <w:rFonts w:ascii="Times New Roman" w:hAnsi="Times New Roman" w:cs="Times New Roman"/>
          <w:szCs w:val="21"/>
        </w:rPr>
        <w:t>TNF</w:t>
      </w:r>
      <w:r w:rsidR="00D969AD" w:rsidRPr="00D969AD">
        <w:rPr>
          <w:rFonts w:ascii="Times New Roman" w:hAnsi="Times New Roman" w:cs="Times New Roman"/>
          <w:szCs w:val="21"/>
        </w:rPr>
        <w:t xml:space="preserve"> gene set</w:t>
      </w:r>
      <w:r w:rsidR="00D969AD" w:rsidRPr="00076DB9">
        <w:rPr>
          <w:rFonts w:ascii="Times New Roman" w:hAnsi="Times New Roman" w:cs="Times New Roman"/>
          <w:szCs w:val="21"/>
        </w:rPr>
        <w:t xml:space="preserve"> (n=3 per group)</w:t>
      </w:r>
      <w:r w:rsidR="00D969AD">
        <w:rPr>
          <w:rFonts w:ascii="Times New Roman" w:hAnsi="Times New Roman" w:cs="Times New Roman"/>
          <w:szCs w:val="21"/>
        </w:rPr>
        <w:t>. (C)</w:t>
      </w:r>
      <w:r w:rsidR="00D969AD" w:rsidRPr="00D969AD">
        <w:rPr>
          <w:rFonts w:ascii="Times New Roman" w:hAnsi="Times New Roman" w:cs="Times New Roman"/>
          <w:szCs w:val="21"/>
        </w:rPr>
        <w:t xml:space="preserve"> Gene set enrichment analysis (GSEA) revealed downregulation of the IL</w:t>
      </w:r>
      <w:r w:rsidR="00D969AD">
        <w:rPr>
          <w:rFonts w:ascii="Times New Roman" w:hAnsi="Times New Roman" w:cs="Times New Roman"/>
          <w:szCs w:val="21"/>
        </w:rPr>
        <w:t>6</w:t>
      </w:r>
      <w:r w:rsidR="00D969AD" w:rsidRPr="00D969AD">
        <w:rPr>
          <w:rFonts w:ascii="Times New Roman" w:hAnsi="Times New Roman" w:cs="Times New Roman"/>
          <w:szCs w:val="21"/>
        </w:rPr>
        <w:t xml:space="preserve"> gene set</w:t>
      </w:r>
      <w:r w:rsidR="00D969AD" w:rsidRPr="00076DB9">
        <w:rPr>
          <w:rFonts w:ascii="Times New Roman" w:hAnsi="Times New Roman" w:cs="Times New Roman"/>
          <w:szCs w:val="21"/>
        </w:rPr>
        <w:t xml:space="preserve"> (n=3 per group)</w:t>
      </w:r>
      <w:r w:rsidR="00D969AD">
        <w:rPr>
          <w:rFonts w:ascii="Times New Roman" w:hAnsi="Times New Roman" w:cs="Times New Roman"/>
          <w:szCs w:val="21"/>
        </w:rPr>
        <w:t xml:space="preserve">. </w:t>
      </w:r>
    </w:p>
    <w:p w14:paraId="3CF33E67" w14:textId="5AADD028" w:rsidR="00802977" w:rsidRDefault="00802977"/>
    <w:p w14:paraId="59176718" w14:textId="77777777" w:rsidR="00802977" w:rsidRDefault="00802977"/>
    <w:sectPr w:rsidR="00802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89472" w14:textId="77777777" w:rsidR="00534F55" w:rsidRDefault="00534F55" w:rsidP="00DC4D73">
      <w:r>
        <w:separator/>
      </w:r>
    </w:p>
  </w:endnote>
  <w:endnote w:type="continuationSeparator" w:id="0">
    <w:p w14:paraId="4AB070ED" w14:textId="77777777" w:rsidR="00534F55" w:rsidRDefault="00534F55" w:rsidP="00DC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25BB" w14:textId="77777777" w:rsidR="00534F55" w:rsidRDefault="00534F55" w:rsidP="00DC4D73">
      <w:r>
        <w:separator/>
      </w:r>
    </w:p>
  </w:footnote>
  <w:footnote w:type="continuationSeparator" w:id="0">
    <w:p w14:paraId="3A20FD74" w14:textId="77777777" w:rsidR="00534F55" w:rsidRDefault="00534F55" w:rsidP="00DC4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BA"/>
    <w:rsid w:val="00076DB9"/>
    <w:rsid w:val="00115166"/>
    <w:rsid w:val="0048660D"/>
    <w:rsid w:val="00534F55"/>
    <w:rsid w:val="00604675"/>
    <w:rsid w:val="00675EEB"/>
    <w:rsid w:val="00802977"/>
    <w:rsid w:val="00936A44"/>
    <w:rsid w:val="00996AFC"/>
    <w:rsid w:val="00A52356"/>
    <w:rsid w:val="00AC70B5"/>
    <w:rsid w:val="00AE10C8"/>
    <w:rsid w:val="00C2616C"/>
    <w:rsid w:val="00CE3517"/>
    <w:rsid w:val="00D05D55"/>
    <w:rsid w:val="00D30573"/>
    <w:rsid w:val="00D413E4"/>
    <w:rsid w:val="00D969AD"/>
    <w:rsid w:val="00DC4D73"/>
    <w:rsid w:val="00EE5FBB"/>
    <w:rsid w:val="00F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D0AB8"/>
  <w15:chartTrackingRefBased/>
  <w15:docId w15:val="{89CD19AA-69CE-47CC-A163-EDB4245B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3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D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D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D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D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3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yk</dc:creator>
  <cp:keywords/>
  <dc:description/>
  <cp:lastModifiedBy>z yk</cp:lastModifiedBy>
  <cp:revision>11</cp:revision>
  <dcterms:created xsi:type="dcterms:W3CDTF">2023-09-28T00:37:00Z</dcterms:created>
  <dcterms:modified xsi:type="dcterms:W3CDTF">2023-10-18T00:33:00Z</dcterms:modified>
</cp:coreProperties>
</file>