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C78B6CB" w14:textId="77777777" w:rsidR="00D61E27" w:rsidRDefault="00D61E27" w:rsidP="007C05A9">
      <w:pPr>
        <w:jc w:val="both"/>
        <w:rPr>
          <w:rFonts w:ascii="Times New Roman" w:hAnsi="Times New Roman" w:cs="Times New Roman"/>
          <w:b/>
          <w:sz w:val="18"/>
          <w:szCs w:val="18"/>
        </w:rPr>
      </w:pPr>
    </w:p>
    <w:p w14:paraId="0A7558FE" w14:textId="77777777" w:rsidR="00D61E27" w:rsidRDefault="00D61E27" w:rsidP="007C05A9">
      <w:pPr>
        <w:jc w:val="both"/>
        <w:rPr>
          <w:rFonts w:ascii="Times New Roman" w:hAnsi="Times New Roman" w:cs="Times New Roman"/>
          <w:b/>
          <w:sz w:val="18"/>
          <w:szCs w:val="18"/>
        </w:rPr>
      </w:pPr>
      <w:r w:rsidRPr="00D61E27">
        <w:rPr>
          <w:rFonts w:ascii="Times New Roman" w:hAnsi="Times New Roman" w:cs="Times New Roman"/>
          <w:b/>
          <w:sz w:val="18"/>
          <w:szCs w:val="18"/>
        </w:rPr>
        <w:t>A.</w:t>
      </w:r>
      <w:r>
        <w:rPr>
          <w:rFonts w:ascii="Times New Roman" w:hAnsi="Times New Roman" w:cs="Times New Roman"/>
          <w:b/>
          <w:noProof/>
          <w:sz w:val="18"/>
          <w:szCs w:val="18"/>
        </w:rPr>
        <w:drawing>
          <wp:inline distT="0" distB="0" distL="0" distR="0" wp14:anchorId="75EECFEB" wp14:editId="72717CD3">
            <wp:extent cx="5563114" cy="3388851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../../../../../Desktop/Screen%20Shot%202019-05-13%20at%206.05.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3114" cy="33888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2BF4D0" w14:textId="77777777" w:rsidR="003D3BE3" w:rsidRDefault="003D3BE3" w:rsidP="007C05A9">
      <w:pPr>
        <w:jc w:val="both"/>
        <w:rPr>
          <w:rFonts w:ascii="Times New Roman" w:hAnsi="Times New Roman" w:cs="Times New Roman"/>
          <w:b/>
          <w:sz w:val="18"/>
          <w:szCs w:val="18"/>
        </w:rPr>
      </w:pPr>
    </w:p>
    <w:p w14:paraId="5EA90D55" w14:textId="19D79867" w:rsidR="00D61E27" w:rsidRDefault="00D61E27" w:rsidP="007C05A9">
      <w:pPr>
        <w:jc w:val="both"/>
        <w:rPr>
          <w:rFonts w:ascii="Times New Roman" w:hAnsi="Times New Roman" w:cs="Times New Roman"/>
          <w:b/>
          <w:sz w:val="18"/>
          <w:szCs w:val="18"/>
        </w:rPr>
      </w:pPr>
      <w:r>
        <w:rPr>
          <w:rFonts w:ascii="Times New Roman" w:hAnsi="Times New Roman" w:cs="Times New Roman"/>
          <w:b/>
          <w:sz w:val="18"/>
          <w:szCs w:val="18"/>
        </w:rPr>
        <w:t>B.</w:t>
      </w:r>
      <w:r>
        <w:rPr>
          <w:rFonts w:ascii="Times New Roman" w:hAnsi="Times New Roman" w:cs="Times New Roman"/>
          <w:b/>
          <w:noProof/>
          <w:sz w:val="18"/>
          <w:szCs w:val="18"/>
        </w:rPr>
        <w:drawing>
          <wp:inline distT="0" distB="0" distL="0" distR="0" wp14:anchorId="63340492" wp14:editId="4E1310E6">
            <wp:extent cx="5560455" cy="3706970"/>
            <wp:effectExtent l="0" t="0" r="2540" b="190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../../../../../Desktop/Screen%20Shot%202019-05-13%20at%206.05.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0455" cy="3706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096096" w14:textId="2FC71E0A" w:rsidR="00D61E27" w:rsidRDefault="00D61E27" w:rsidP="007C05A9">
      <w:pPr>
        <w:jc w:val="both"/>
        <w:rPr>
          <w:rFonts w:ascii="Times New Roman" w:hAnsi="Times New Roman" w:cs="Times New Roman"/>
          <w:b/>
          <w:sz w:val="18"/>
          <w:szCs w:val="18"/>
        </w:rPr>
      </w:pPr>
      <w:r>
        <w:rPr>
          <w:rFonts w:ascii="Times New Roman" w:hAnsi="Times New Roman" w:cs="Times New Roman"/>
          <w:b/>
          <w:sz w:val="18"/>
          <w:szCs w:val="18"/>
        </w:rPr>
        <w:lastRenderedPageBreak/>
        <w:t>C.</w:t>
      </w:r>
      <w:r>
        <w:rPr>
          <w:rFonts w:ascii="Times New Roman" w:hAnsi="Times New Roman" w:cs="Times New Roman"/>
          <w:b/>
          <w:noProof/>
          <w:sz w:val="18"/>
          <w:szCs w:val="18"/>
        </w:rPr>
        <w:drawing>
          <wp:inline distT="0" distB="0" distL="0" distR="0" wp14:anchorId="50760037" wp14:editId="2203A53F">
            <wp:extent cx="5311062" cy="3495383"/>
            <wp:effectExtent l="0" t="0" r="0" b="1016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../../../../../Desktop/Screen%20Shot%202019-05-13%20at%206.06.0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11062" cy="34953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CB4856" w14:textId="77777777" w:rsidR="00D61E27" w:rsidRDefault="00D61E27" w:rsidP="007C05A9">
      <w:pPr>
        <w:jc w:val="both"/>
        <w:rPr>
          <w:rFonts w:ascii="Times New Roman" w:hAnsi="Times New Roman" w:cs="Times New Roman"/>
          <w:b/>
          <w:sz w:val="18"/>
          <w:szCs w:val="18"/>
        </w:rPr>
      </w:pPr>
    </w:p>
    <w:p w14:paraId="6DC17B04" w14:textId="77777777" w:rsidR="00D61E27" w:rsidRDefault="00D61E27" w:rsidP="007C05A9">
      <w:pPr>
        <w:jc w:val="both"/>
        <w:rPr>
          <w:rFonts w:ascii="Times New Roman" w:hAnsi="Times New Roman" w:cs="Times New Roman"/>
          <w:b/>
          <w:sz w:val="18"/>
          <w:szCs w:val="18"/>
        </w:rPr>
      </w:pPr>
    </w:p>
    <w:p w14:paraId="32994A74" w14:textId="77777777" w:rsidR="00D61E27" w:rsidRDefault="00D61E27" w:rsidP="007C05A9">
      <w:pPr>
        <w:jc w:val="both"/>
        <w:rPr>
          <w:rFonts w:ascii="Times New Roman" w:hAnsi="Times New Roman" w:cs="Times New Roman"/>
          <w:b/>
          <w:sz w:val="18"/>
          <w:szCs w:val="18"/>
        </w:rPr>
      </w:pPr>
    </w:p>
    <w:p w14:paraId="710EC365" w14:textId="6E375623" w:rsidR="00571CD1" w:rsidRPr="00990107" w:rsidRDefault="00C57CBF" w:rsidP="00990107">
      <w:pPr>
        <w:spacing w:line="480" w:lineRule="auto"/>
        <w:jc w:val="both"/>
        <w:rPr>
          <w:rFonts w:ascii="Times New Roman" w:hAnsi="Times New Roman" w:cs="Times New Roman"/>
          <w:b/>
        </w:rPr>
      </w:pPr>
      <w:r w:rsidRPr="00990107">
        <w:rPr>
          <w:rFonts w:ascii="Times New Roman" w:hAnsi="Times New Roman" w:cs="Times New Roman"/>
          <w:b/>
        </w:rPr>
        <w:t xml:space="preserve">Figure A2. </w:t>
      </w:r>
      <w:r w:rsidR="007C05A9" w:rsidRPr="00990107">
        <w:rPr>
          <w:rFonts w:ascii="Times New Roman" w:hAnsi="Times New Roman" w:cs="Times New Roman"/>
          <w:b/>
        </w:rPr>
        <w:t xml:space="preserve"> </w:t>
      </w:r>
      <w:r w:rsidR="00081D03" w:rsidRPr="00990107">
        <w:rPr>
          <w:rFonts w:ascii="Times New Roman" w:hAnsi="Times New Roman" w:cs="Times New Roman"/>
          <w:b/>
        </w:rPr>
        <w:t>Specific levels of up or down regulation of the evaluated genes using qRT-PCR.</w:t>
      </w:r>
      <w:r w:rsidR="00D61E27" w:rsidRPr="00990107">
        <w:rPr>
          <w:rFonts w:ascii="Times New Roman" w:hAnsi="Times New Roman" w:cs="Times New Roman"/>
          <w:b/>
        </w:rPr>
        <w:t xml:space="preserve"> A)</w:t>
      </w:r>
      <w:r w:rsidR="00332A02" w:rsidRPr="00990107">
        <w:rPr>
          <w:rFonts w:ascii="Times New Roman" w:hAnsi="Times New Roman" w:cs="Times New Roman"/>
          <w:b/>
        </w:rPr>
        <w:t xml:space="preserve"> </w:t>
      </w:r>
      <w:r w:rsidR="003D3BE3" w:rsidRPr="00990107">
        <w:rPr>
          <w:rFonts w:ascii="Times New Roman" w:hAnsi="Times New Roman" w:cs="Times New Roman"/>
        </w:rPr>
        <w:t xml:space="preserve">Relative expression ratio plot for isolate RC1#10 during biotrophy. Genes shown are: </w:t>
      </w:r>
      <w:r w:rsidR="003D3BE3" w:rsidRPr="00990107">
        <w:rPr>
          <w:rFonts w:ascii="Times New Roman" w:hAnsi="Times New Roman" w:cs="Times New Roman"/>
          <w:b/>
        </w:rPr>
        <w:t>Peptidyl:</w:t>
      </w:r>
      <w:r w:rsidR="00C86337" w:rsidRPr="00990107">
        <w:rPr>
          <w:rFonts w:ascii="Times New Roman" w:hAnsi="Times New Roman" w:cs="Times New Roman"/>
          <w:b/>
        </w:rPr>
        <w:t xml:space="preserve"> </w:t>
      </w:r>
      <w:r w:rsidR="00C86337" w:rsidRPr="00990107">
        <w:rPr>
          <w:rFonts w:ascii="Times New Roman" w:hAnsi="Times New Roman" w:cs="Times New Roman"/>
        </w:rPr>
        <w:t>Peptidyl-prolyl cis-trans isomerase (</w:t>
      </w:r>
      <w:bookmarkStart w:id="0" w:name="_GoBack"/>
      <w:bookmarkEnd w:id="0"/>
      <w:r w:rsidR="00C86337" w:rsidRPr="00990107">
        <w:rPr>
          <w:rFonts w:ascii="Times New Roman" w:hAnsi="Times New Roman" w:cs="Times New Roman"/>
        </w:rPr>
        <w:t>PITG_03856)</w:t>
      </w:r>
      <w:r w:rsidR="003D3BE3" w:rsidRPr="00990107">
        <w:rPr>
          <w:rFonts w:ascii="Times New Roman" w:hAnsi="Times New Roman" w:cs="Times New Roman"/>
        </w:rPr>
        <w:t>,</w:t>
      </w:r>
      <w:r w:rsidR="003D3BE3" w:rsidRPr="00990107">
        <w:rPr>
          <w:rFonts w:ascii="Times New Roman" w:hAnsi="Times New Roman" w:cs="Times New Roman"/>
          <w:b/>
        </w:rPr>
        <w:t xml:space="preserve"> </w:t>
      </w:r>
      <w:proofErr w:type="spellStart"/>
      <w:r w:rsidR="003D3BE3" w:rsidRPr="00990107">
        <w:rPr>
          <w:rFonts w:ascii="Times New Roman" w:hAnsi="Times New Roman" w:cs="Times New Roman"/>
          <w:b/>
        </w:rPr>
        <w:t>SporKinase</w:t>
      </w:r>
      <w:proofErr w:type="spellEnd"/>
      <w:r w:rsidR="003D3BE3" w:rsidRPr="00990107">
        <w:rPr>
          <w:rFonts w:ascii="Times New Roman" w:hAnsi="Times New Roman" w:cs="Times New Roman"/>
          <w:b/>
        </w:rPr>
        <w:t>:</w:t>
      </w:r>
      <w:r w:rsidR="00C86337" w:rsidRPr="00990107">
        <w:rPr>
          <w:rFonts w:ascii="Times New Roman" w:hAnsi="Times New Roman" w:cs="Times New Roman"/>
          <w:b/>
        </w:rPr>
        <w:t xml:space="preserve"> </w:t>
      </w:r>
      <w:r w:rsidR="00C86337" w:rsidRPr="00990107">
        <w:rPr>
          <w:rFonts w:ascii="Times New Roman" w:hAnsi="Times New Roman" w:cs="Times New Roman"/>
        </w:rPr>
        <w:t>Sporangia induced phosphatidyl inositol kinase (PITG_20221)</w:t>
      </w:r>
      <w:r w:rsidR="003D3BE3" w:rsidRPr="00990107">
        <w:rPr>
          <w:rFonts w:ascii="Times New Roman" w:hAnsi="Times New Roman" w:cs="Times New Roman"/>
        </w:rPr>
        <w:t>,</w:t>
      </w:r>
      <w:r w:rsidR="003D3BE3" w:rsidRPr="00990107">
        <w:rPr>
          <w:rFonts w:ascii="Times New Roman" w:hAnsi="Times New Roman" w:cs="Times New Roman"/>
          <w:b/>
        </w:rPr>
        <w:t xml:space="preserve"> ABC#1:</w:t>
      </w:r>
      <w:r w:rsidR="00C86337" w:rsidRPr="00990107">
        <w:rPr>
          <w:rFonts w:ascii="Times New Roman" w:hAnsi="Times New Roman" w:cs="Times New Roman"/>
          <w:b/>
        </w:rPr>
        <w:t xml:space="preserve"> </w:t>
      </w:r>
      <w:r w:rsidR="00C86337" w:rsidRPr="00990107">
        <w:rPr>
          <w:rFonts w:ascii="Times New Roman" w:hAnsi="Times New Roman" w:cs="Times New Roman"/>
        </w:rPr>
        <w:t>ATP-binding Cassette (ABC) Superfamily (PITG_04289)</w:t>
      </w:r>
      <w:r w:rsidR="003D3BE3" w:rsidRPr="00990107">
        <w:rPr>
          <w:rFonts w:ascii="Times New Roman" w:hAnsi="Times New Roman" w:cs="Times New Roman"/>
        </w:rPr>
        <w:t>,</w:t>
      </w:r>
      <w:r w:rsidR="003D3BE3" w:rsidRPr="00990107">
        <w:rPr>
          <w:rFonts w:ascii="Times New Roman" w:hAnsi="Times New Roman" w:cs="Times New Roman"/>
          <w:b/>
        </w:rPr>
        <w:t xml:space="preserve"> INF1:</w:t>
      </w:r>
      <w:r w:rsidR="00C86337" w:rsidRPr="00990107">
        <w:rPr>
          <w:rFonts w:ascii="Times New Roman" w:hAnsi="Times New Roman" w:cs="Times New Roman"/>
          <w:b/>
        </w:rPr>
        <w:t xml:space="preserve"> </w:t>
      </w:r>
      <w:r w:rsidR="00C86337" w:rsidRPr="00990107">
        <w:rPr>
          <w:rFonts w:ascii="Times New Roman" w:hAnsi="Times New Roman" w:cs="Times New Roman"/>
        </w:rPr>
        <w:t>Elicitin (INF1) (PITG_12551)</w:t>
      </w:r>
      <w:r w:rsidR="003D3BE3" w:rsidRPr="00990107">
        <w:rPr>
          <w:rFonts w:ascii="Times New Roman" w:hAnsi="Times New Roman" w:cs="Times New Roman"/>
        </w:rPr>
        <w:t xml:space="preserve">, </w:t>
      </w:r>
      <w:r w:rsidR="003D3BE3" w:rsidRPr="00990107">
        <w:rPr>
          <w:rFonts w:ascii="Times New Roman" w:hAnsi="Times New Roman" w:cs="Times New Roman"/>
          <w:b/>
        </w:rPr>
        <w:t>INF6:</w:t>
      </w:r>
      <w:r w:rsidR="00824925" w:rsidRPr="00990107">
        <w:rPr>
          <w:rFonts w:ascii="Times New Roman" w:hAnsi="Times New Roman" w:cs="Times New Roman"/>
        </w:rPr>
        <w:t xml:space="preserve"> Elicitin-like INF6 (PITG_12556)</w:t>
      </w:r>
      <w:r w:rsidR="003D3BE3" w:rsidRPr="00990107">
        <w:rPr>
          <w:rFonts w:ascii="Times New Roman" w:hAnsi="Times New Roman" w:cs="Times New Roman"/>
        </w:rPr>
        <w:t xml:space="preserve">, </w:t>
      </w:r>
      <w:proofErr w:type="spellStart"/>
      <w:r w:rsidR="003D3BE3" w:rsidRPr="00990107">
        <w:rPr>
          <w:rFonts w:ascii="Times New Roman" w:hAnsi="Times New Roman" w:cs="Times New Roman"/>
          <w:b/>
        </w:rPr>
        <w:t>SporeSpecific</w:t>
      </w:r>
      <w:proofErr w:type="spellEnd"/>
      <w:r w:rsidR="003D3BE3" w:rsidRPr="00990107">
        <w:rPr>
          <w:rFonts w:ascii="Times New Roman" w:hAnsi="Times New Roman" w:cs="Times New Roman"/>
        </w:rPr>
        <w:t>:</w:t>
      </w:r>
      <w:r w:rsidR="00824925" w:rsidRPr="00990107">
        <w:rPr>
          <w:rFonts w:ascii="Times New Roman" w:hAnsi="Times New Roman" w:cs="Times New Roman"/>
        </w:rPr>
        <w:t xml:space="preserve"> Nuclear LIM factor interactor-interacting protein spore-specific form (PITG_11241)</w:t>
      </w:r>
      <w:r w:rsidR="003D3BE3" w:rsidRPr="00990107">
        <w:rPr>
          <w:rFonts w:ascii="Times New Roman" w:hAnsi="Times New Roman" w:cs="Times New Roman"/>
        </w:rPr>
        <w:t xml:space="preserve">, </w:t>
      </w:r>
      <w:r w:rsidR="003D3BE3" w:rsidRPr="00990107">
        <w:rPr>
          <w:rFonts w:ascii="Times New Roman" w:hAnsi="Times New Roman" w:cs="Times New Roman"/>
          <w:b/>
        </w:rPr>
        <w:t>Haustorium:</w:t>
      </w:r>
      <w:r w:rsidR="00824925" w:rsidRPr="00990107">
        <w:rPr>
          <w:rFonts w:ascii="Times New Roman" w:hAnsi="Times New Roman" w:cs="Times New Roman"/>
        </w:rPr>
        <w:t xml:space="preserve"> Haustorium-specific membrane protein (PITG_00375)</w:t>
      </w:r>
      <w:r w:rsidR="003D3BE3" w:rsidRPr="00990107">
        <w:rPr>
          <w:rFonts w:ascii="Times New Roman" w:hAnsi="Times New Roman" w:cs="Times New Roman"/>
        </w:rPr>
        <w:t xml:space="preserve">, </w:t>
      </w:r>
      <w:r w:rsidR="003D3BE3" w:rsidRPr="00990107">
        <w:rPr>
          <w:rFonts w:ascii="Times New Roman" w:hAnsi="Times New Roman" w:cs="Times New Roman"/>
          <w:b/>
        </w:rPr>
        <w:t>RXLR:</w:t>
      </w:r>
      <w:r w:rsidR="00824925" w:rsidRPr="00990107">
        <w:rPr>
          <w:rFonts w:ascii="Times New Roman" w:hAnsi="Times New Roman" w:cs="Times New Roman"/>
        </w:rPr>
        <w:t xml:space="preserve"> Avr2 family secreted RxLR effector peptide protein (PITG_22870)</w:t>
      </w:r>
      <w:r w:rsidR="003D3BE3" w:rsidRPr="00990107">
        <w:rPr>
          <w:rFonts w:ascii="Times New Roman" w:hAnsi="Times New Roman" w:cs="Times New Roman"/>
        </w:rPr>
        <w:t xml:space="preserve">, </w:t>
      </w:r>
      <w:r w:rsidR="003D3BE3" w:rsidRPr="00990107">
        <w:rPr>
          <w:rFonts w:ascii="Times New Roman" w:hAnsi="Times New Roman" w:cs="Times New Roman"/>
          <w:b/>
        </w:rPr>
        <w:t>ABC#2:</w:t>
      </w:r>
      <w:r w:rsidR="00824925" w:rsidRPr="00990107">
        <w:rPr>
          <w:rFonts w:ascii="Times New Roman" w:hAnsi="Times New Roman" w:cs="Times New Roman"/>
          <w:b/>
        </w:rPr>
        <w:t xml:space="preserve"> </w:t>
      </w:r>
      <w:r w:rsidR="00824925" w:rsidRPr="00990107">
        <w:rPr>
          <w:rFonts w:ascii="Times New Roman" w:hAnsi="Times New Roman" w:cs="Times New Roman"/>
        </w:rPr>
        <w:t>ATP-binding Cassette (ABC) Superfamily (PITG_13576)</w:t>
      </w:r>
      <w:r w:rsidR="003D3BE3" w:rsidRPr="00990107">
        <w:rPr>
          <w:rFonts w:ascii="Times New Roman" w:hAnsi="Times New Roman" w:cs="Times New Roman"/>
        </w:rPr>
        <w:t xml:space="preserve"> and </w:t>
      </w:r>
      <w:r w:rsidR="003D3BE3" w:rsidRPr="00990107">
        <w:rPr>
          <w:rFonts w:ascii="Times New Roman" w:hAnsi="Times New Roman" w:cs="Times New Roman"/>
          <w:b/>
        </w:rPr>
        <w:t>Berberine:</w:t>
      </w:r>
      <w:r w:rsidR="003D3BE3" w:rsidRPr="00990107">
        <w:rPr>
          <w:rFonts w:ascii="Times New Roman" w:hAnsi="Times New Roman" w:cs="Times New Roman"/>
        </w:rPr>
        <w:t xml:space="preserve"> </w:t>
      </w:r>
      <w:r w:rsidR="00824925" w:rsidRPr="00990107">
        <w:rPr>
          <w:rFonts w:ascii="Times New Roman" w:hAnsi="Times New Roman" w:cs="Times New Roman"/>
        </w:rPr>
        <w:t>Berberine-like protein (PITG_02930)</w:t>
      </w:r>
      <w:r w:rsidR="003D3BE3" w:rsidRPr="00990107">
        <w:rPr>
          <w:rFonts w:ascii="Times New Roman" w:hAnsi="Times New Roman" w:cs="Times New Roman"/>
        </w:rPr>
        <w:t xml:space="preserve">. </w:t>
      </w:r>
      <w:r w:rsidR="00D61E27" w:rsidRPr="00990107">
        <w:rPr>
          <w:rFonts w:ascii="Times New Roman" w:hAnsi="Times New Roman" w:cs="Times New Roman"/>
          <w:b/>
        </w:rPr>
        <w:t xml:space="preserve"> B) </w:t>
      </w:r>
      <w:r w:rsidR="003D3BE3" w:rsidRPr="00990107">
        <w:rPr>
          <w:rFonts w:ascii="Times New Roman" w:hAnsi="Times New Roman" w:cs="Times New Roman"/>
        </w:rPr>
        <w:t xml:space="preserve">Relative expression ratio plot for isolate RC1#10 during </w:t>
      </w:r>
      <w:proofErr w:type="spellStart"/>
      <w:r w:rsidR="003D3BE3" w:rsidRPr="00990107">
        <w:rPr>
          <w:rFonts w:ascii="Times New Roman" w:hAnsi="Times New Roman" w:cs="Times New Roman"/>
        </w:rPr>
        <w:t>hemibiotrophy</w:t>
      </w:r>
      <w:proofErr w:type="spellEnd"/>
      <w:r w:rsidR="003D3BE3" w:rsidRPr="00990107">
        <w:rPr>
          <w:rFonts w:ascii="Times New Roman" w:hAnsi="Times New Roman" w:cs="Times New Roman"/>
        </w:rPr>
        <w:t xml:space="preserve">, same genes shown. </w:t>
      </w:r>
      <w:r w:rsidR="00D61E27" w:rsidRPr="00990107">
        <w:rPr>
          <w:rFonts w:ascii="Times New Roman" w:hAnsi="Times New Roman" w:cs="Times New Roman"/>
          <w:b/>
        </w:rPr>
        <w:t>C)</w:t>
      </w:r>
      <w:r w:rsidR="003D3BE3" w:rsidRPr="00990107">
        <w:rPr>
          <w:rFonts w:ascii="Times New Roman" w:hAnsi="Times New Roman" w:cs="Times New Roman"/>
          <w:b/>
        </w:rPr>
        <w:t xml:space="preserve"> </w:t>
      </w:r>
      <w:r w:rsidR="003D3BE3" w:rsidRPr="00990107">
        <w:rPr>
          <w:rFonts w:ascii="Times New Roman" w:hAnsi="Times New Roman" w:cs="Times New Roman"/>
        </w:rPr>
        <w:t>Relative expression ratio plot for isolate RC1#10 during necrotrophy, same genes shown.</w:t>
      </w:r>
    </w:p>
    <w:p w14:paraId="35405C30" w14:textId="77777777" w:rsidR="00081D03" w:rsidRDefault="00081D03" w:rsidP="007C05A9">
      <w:pPr>
        <w:jc w:val="both"/>
        <w:rPr>
          <w:rFonts w:ascii="Times New Roman" w:hAnsi="Times New Roman" w:cs="Times New Roman"/>
          <w:b/>
          <w:sz w:val="18"/>
          <w:szCs w:val="18"/>
        </w:rPr>
      </w:pPr>
    </w:p>
    <w:p w14:paraId="011D7016" w14:textId="77777777" w:rsidR="00081D03" w:rsidRPr="007C05A9" w:rsidRDefault="00081D03" w:rsidP="007C05A9">
      <w:pPr>
        <w:jc w:val="both"/>
        <w:rPr>
          <w:rFonts w:ascii="Times New Roman" w:hAnsi="Times New Roman" w:cs="Times New Roman"/>
          <w:b/>
          <w:sz w:val="18"/>
          <w:szCs w:val="18"/>
        </w:rPr>
      </w:pPr>
    </w:p>
    <w:p w14:paraId="10441A19" w14:textId="77777777" w:rsidR="00571CD1" w:rsidRDefault="00571CD1">
      <w:pPr>
        <w:rPr>
          <w:rFonts w:ascii="Times New Roman" w:hAnsi="Times New Roman" w:cs="Times New Roman"/>
          <w:sz w:val="18"/>
          <w:szCs w:val="18"/>
        </w:rPr>
      </w:pPr>
    </w:p>
    <w:p w14:paraId="77E3BF20" w14:textId="60EF56D1" w:rsidR="00F20572" w:rsidRPr="00054536" w:rsidRDefault="00F20572">
      <w:pPr>
        <w:rPr>
          <w:rFonts w:ascii="Times New Roman" w:hAnsi="Times New Roman" w:cs="Times New Roman"/>
          <w:b/>
          <w:sz w:val="18"/>
          <w:szCs w:val="18"/>
        </w:rPr>
      </w:pPr>
    </w:p>
    <w:p w14:paraId="54CA1EDC" w14:textId="77777777" w:rsidR="00917B4B" w:rsidRPr="00054536" w:rsidRDefault="00917B4B" w:rsidP="00917B4B">
      <w:pPr>
        <w:jc w:val="center"/>
        <w:rPr>
          <w:rFonts w:ascii="Times New Roman" w:hAnsi="Times New Roman" w:cs="Times New Roman"/>
          <w:b/>
          <w:sz w:val="18"/>
          <w:szCs w:val="18"/>
        </w:rPr>
      </w:pPr>
    </w:p>
    <w:p w14:paraId="690ED25C" w14:textId="77777777" w:rsidR="00917B4B" w:rsidRPr="00054536" w:rsidRDefault="00917B4B" w:rsidP="00917B4B">
      <w:pPr>
        <w:jc w:val="center"/>
        <w:rPr>
          <w:rFonts w:ascii="Times New Roman" w:hAnsi="Times New Roman" w:cs="Times New Roman"/>
          <w:b/>
          <w:sz w:val="18"/>
          <w:szCs w:val="18"/>
        </w:rPr>
      </w:pPr>
    </w:p>
    <w:p w14:paraId="78A8F799" w14:textId="77777777" w:rsidR="00917B4B" w:rsidRPr="00054536" w:rsidRDefault="00917B4B" w:rsidP="00917B4B">
      <w:pPr>
        <w:jc w:val="center"/>
        <w:rPr>
          <w:rFonts w:ascii="Times New Roman" w:hAnsi="Times New Roman" w:cs="Times New Roman"/>
          <w:b/>
          <w:sz w:val="18"/>
          <w:szCs w:val="18"/>
        </w:rPr>
      </w:pPr>
    </w:p>
    <w:p w14:paraId="49F6507A" w14:textId="77777777" w:rsidR="00917B4B" w:rsidRPr="00054536" w:rsidRDefault="00917B4B" w:rsidP="00917B4B">
      <w:pPr>
        <w:jc w:val="center"/>
        <w:rPr>
          <w:rFonts w:ascii="Times New Roman" w:hAnsi="Times New Roman" w:cs="Times New Roman"/>
          <w:b/>
          <w:sz w:val="18"/>
          <w:szCs w:val="18"/>
        </w:rPr>
      </w:pPr>
    </w:p>
    <w:sectPr w:rsidR="00917B4B" w:rsidRPr="00054536" w:rsidSect="00990107">
      <w:footerReference w:type="even" r:id="rId9"/>
      <w:footerReference w:type="default" r:id="rId10"/>
      <w:pgSz w:w="12240" w:h="15840"/>
      <w:pgMar w:top="1440" w:right="1440" w:bottom="1440" w:left="1440" w:header="720" w:footer="720" w:gutter="0"/>
      <w:lnNumType w:countBy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62E77C0" w14:textId="77777777" w:rsidR="00575D70" w:rsidRDefault="00575D70" w:rsidP="00990107">
      <w:r>
        <w:separator/>
      </w:r>
    </w:p>
  </w:endnote>
  <w:endnote w:type="continuationSeparator" w:id="0">
    <w:p w14:paraId="5A29ADE5" w14:textId="77777777" w:rsidR="00575D70" w:rsidRDefault="00575D70" w:rsidP="009901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Nmerodepgina"/>
      </w:rPr>
      <w:id w:val="21676434"/>
      <w:docPartObj>
        <w:docPartGallery w:val="Page Numbers (Bottom of Page)"/>
        <w:docPartUnique/>
      </w:docPartObj>
    </w:sdtPr>
    <w:sdtContent>
      <w:p w14:paraId="06C2AB45" w14:textId="7789E864" w:rsidR="00990107" w:rsidRDefault="00990107" w:rsidP="00C737C8">
        <w:pPr>
          <w:pStyle w:val="Piedepgina"/>
          <w:framePr w:wrap="none" w:vAnchor="text" w:hAnchor="margin" w:xAlign="right" w:y="1"/>
          <w:rPr>
            <w:rStyle w:val="Nmerodepgina"/>
          </w:rPr>
        </w:pPr>
        <w:r>
          <w:rPr>
            <w:rStyle w:val="Nmerodepgina"/>
          </w:rPr>
          <w:fldChar w:fldCharType="begin"/>
        </w:r>
        <w:r>
          <w:rPr>
            <w:rStyle w:val="Nmerodepgina"/>
          </w:rPr>
          <w:instrText xml:space="preserve"> PAGE </w:instrText>
        </w:r>
        <w:r>
          <w:rPr>
            <w:rStyle w:val="Nmerodepgina"/>
          </w:rPr>
          <w:fldChar w:fldCharType="end"/>
        </w:r>
      </w:p>
    </w:sdtContent>
  </w:sdt>
  <w:p w14:paraId="606E6918" w14:textId="77777777" w:rsidR="00990107" w:rsidRDefault="00990107" w:rsidP="00990107">
    <w:pPr>
      <w:pStyle w:val="Piedepgin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Nmerodepgina"/>
      </w:rPr>
      <w:id w:val="-1858034148"/>
      <w:docPartObj>
        <w:docPartGallery w:val="Page Numbers (Bottom of Page)"/>
        <w:docPartUnique/>
      </w:docPartObj>
    </w:sdtPr>
    <w:sdtContent>
      <w:p w14:paraId="454A8054" w14:textId="2F9D3372" w:rsidR="00990107" w:rsidRDefault="00990107" w:rsidP="00C737C8">
        <w:pPr>
          <w:pStyle w:val="Piedepgina"/>
          <w:framePr w:wrap="none" w:vAnchor="text" w:hAnchor="margin" w:xAlign="right" w:y="1"/>
          <w:rPr>
            <w:rStyle w:val="Nmerodepgina"/>
          </w:rPr>
        </w:pPr>
        <w:r>
          <w:rPr>
            <w:rStyle w:val="Nmerodepgina"/>
          </w:rPr>
          <w:fldChar w:fldCharType="begin"/>
        </w:r>
        <w:r>
          <w:rPr>
            <w:rStyle w:val="Nmerodepgina"/>
          </w:rPr>
          <w:instrText xml:space="preserve"> PAGE </w:instrText>
        </w:r>
        <w:r>
          <w:rPr>
            <w:rStyle w:val="Nmerodepgina"/>
          </w:rPr>
          <w:fldChar w:fldCharType="separate"/>
        </w:r>
        <w:r>
          <w:rPr>
            <w:rStyle w:val="Nmerodepgina"/>
            <w:noProof/>
          </w:rPr>
          <w:t>1</w:t>
        </w:r>
        <w:r>
          <w:rPr>
            <w:rStyle w:val="Nmerodepgina"/>
          </w:rPr>
          <w:fldChar w:fldCharType="end"/>
        </w:r>
      </w:p>
    </w:sdtContent>
  </w:sdt>
  <w:p w14:paraId="01DAE331" w14:textId="77777777" w:rsidR="00990107" w:rsidRDefault="00990107" w:rsidP="00990107">
    <w:pPr>
      <w:pStyle w:val="Piedepgin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29C4D93" w14:textId="77777777" w:rsidR="00575D70" w:rsidRDefault="00575D70" w:rsidP="00990107">
      <w:r>
        <w:separator/>
      </w:r>
    </w:p>
  </w:footnote>
  <w:footnote w:type="continuationSeparator" w:id="0">
    <w:p w14:paraId="6A1ADE49" w14:textId="77777777" w:rsidR="00575D70" w:rsidRDefault="00575D70" w:rsidP="0099010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1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A55F3"/>
    <w:rsid w:val="000356EC"/>
    <w:rsid w:val="00054536"/>
    <w:rsid w:val="00081D03"/>
    <w:rsid w:val="000C0E3A"/>
    <w:rsid w:val="0016195F"/>
    <w:rsid w:val="001A61A0"/>
    <w:rsid w:val="00247BD4"/>
    <w:rsid w:val="002A3F4A"/>
    <w:rsid w:val="002E2ED7"/>
    <w:rsid w:val="00332A02"/>
    <w:rsid w:val="00371B06"/>
    <w:rsid w:val="003A55F3"/>
    <w:rsid w:val="003D3BE3"/>
    <w:rsid w:val="003F301A"/>
    <w:rsid w:val="00452B2F"/>
    <w:rsid w:val="005100D1"/>
    <w:rsid w:val="00541ED2"/>
    <w:rsid w:val="00571CD1"/>
    <w:rsid w:val="00575D70"/>
    <w:rsid w:val="005D39EA"/>
    <w:rsid w:val="006104C8"/>
    <w:rsid w:val="00611F54"/>
    <w:rsid w:val="00612686"/>
    <w:rsid w:val="00654BB7"/>
    <w:rsid w:val="00690146"/>
    <w:rsid w:val="006C6843"/>
    <w:rsid w:val="00710478"/>
    <w:rsid w:val="007561FE"/>
    <w:rsid w:val="0077217B"/>
    <w:rsid w:val="007C05A9"/>
    <w:rsid w:val="00824925"/>
    <w:rsid w:val="008F02A9"/>
    <w:rsid w:val="00900731"/>
    <w:rsid w:val="009023DF"/>
    <w:rsid w:val="00917B4B"/>
    <w:rsid w:val="00964DF7"/>
    <w:rsid w:val="00990107"/>
    <w:rsid w:val="009E45A4"/>
    <w:rsid w:val="00A00281"/>
    <w:rsid w:val="00A079BF"/>
    <w:rsid w:val="00A618A3"/>
    <w:rsid w:val="00A915B6"/>
    <w:rsid w:val="00AD0A72"/>
    <w:rsid w:val="00AE0279"/>
    <w:rsid w:val="00B667A6"/>
    <w:rsid w:val="00C57CBF"/>
    <w:rsid w:val="00C86337"/>
    <w:rsid w:val="00C871E4"/>
    <w:rsid w:val="00CC3393"/>
    <w:rsid w:val="00CF6C3B"/>
    <w:rsid w:val="00D61E27"/>
    <w:rsid w:val="00DA375D"/>
    <w:rsid w:val="00DC2B34"/>
    <w:rsid w:val="00E31D34"/>
    <w:rsid w:val="00F0579D"/>
    <w:rsid w:val="00F13132"/>
    <w:rsid w:val="00F20572"/>
    <w:rsid w:val="00F27107"/>
    <w:rsid w:val="00F506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736BE851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semiHidden/>
    <w:unhideWhenUsed/>
    <w:rsid w:val="003A55F3"/>
    <w:rPr>
      <w:color w:val="0563C1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3A55F3"/>
    <w:rPr>
      <w:color w:val="954F72"/>
      <w:u w:val="single"/>
    </w:rPr>
  </w:style>
  <w:style w:type="paragraph" w:customStyle="1" w:styleId="xl63">
    <w:name w:val="xl63"/>
    <w:basedOn w:val="Normal"/>
    <w:rsid w:val="003A55F3"/>
    <w:pPr>
      <w:spacing w:before="100" w:beforeAutospacing="1" w:after="100" w:afterAutospacing="1"/>
    </w:pPr>
    <w:rPr>
      <w:rFonts w:ascii="Times New Roman" w:hAnsi="Times New Roman" w:cs="Times New Roman"/>
    </w:rPr>
  </w:style>
  <w:style w:type="paragraph" w:customStyle="1" w:styleId="xl64">
    <w:name w:val="xl64"/>
    <w:basedOn w:val="Normal"/>
    <w:rsid w:val="003A55F3"/>
    <w:pPr>
      <w:spacing w:before="100" w:beforeAutospacing="1" w:after="100" w:afterAutospacing="1"/>
      <w:jc w:val="center"/>
    </w:pPr>
    <w:rPr>
      <w:rFonts w:ascii="Times New Roman" w:hAnsi="Times New Roman" w:cs="Times New Roman"/>
    </w:rPr>
  </w:style>
  <w:style w:type="paragraph" w:customStyle="1" w:styleId="xl65">
    <w:name w:val="xl65"/>
    <w:basedOn w:val="Normal"/>
    <w:rsid w:val="003A55F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 w:cs="Times New Roman"/>
      <w:b/>
      <w:bCs/>
      <w:sz w:val="16"/>
      <w:szCs w:val="16"/>
    </w:rPr>
  </w:style>
  <w:style w:type="paragraph" w:customStyle="1" w:styleId="xl66">
    <w:name w:val="xl66"/>
    <w:basedOn w:val="Normal"/>
    <w:rsid w:val="003A55F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 w:cs="Times New Roman"/>
      <w:b/>
      <w:bCs/>
      <w:sz w:val="16"/>
      <w:szCs w:val="16"/>
    </w:rPr>
  </w:style>
  <w:style w:type="paragraph" w:customStyle="1" w:styleId="xl67">
    <w:name w:val="xl67"/>
    <w:basedOn w:val="Normal"/>
    <w:rsid w:val="003A55F3"/>
    <w:pPr>
      <w:pBdr>
        <w:top w:val="single" w:sz="8" w:space="0" w:color="auto"/>
        <w:right w:val="single" w:sz="8" w:space="0" w:color="auto"/>
      </w:pBdr>
      <w:shd w:val="clear" w:color="000000" w:fill="E7E6E6"/>
      <w:spacing w:before="100" w:beforeAutospacing="1" w:after="100" w:afterAutospacing="1"/>
      <w:jc w:val="center"/>
    </w:pPr>
    <w:rPr>
      <w:rFonts w:ascii="Times New Roman" w:hAnsi="Times New Roman" w:cs="Times New Roman"/>
      <w:sz w:val="16"/>
      <w:szCs w:val="16"/>
    </w:rPr>
  </w:style>
  <w:style w:type="paragraph" w:customStyle="1" w:styleId="xl68">
    <w:name w:val="xl68"/>
    <w:basedOn w:val="Normal"/>
    <w:rsid w:val="003A55F3"/>
    <w:pPr>
      <w:pBdr>
        <w:right w:val="single" w:sz="8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Times New Roman" w:hAnsi="Times New Roman" w:cs="Times New Roman"/>
      <w:sz w:val="16"/>
      <w:szCs w:val="16"/>
    </w:rPr>
  </w:style>
  <w:style w:type="paragraph" w:customStyle="1" w:styleId="xl69">
    <w:name w:val="xl69"/>
    <w:basedOn w:val="Normal"/>
    <w:rsid w:val="003A55F3"/>
    <w:pPr>
      <w:pBdr>
        <w:bottom w:val="single" w:sz="8" w:space="0" w:color="auto"/>
        <w:right w:val="single" w:sz="8" w:space="0" w:color="auto"/>
      </w:pBdr>
      <w:shd w:val="clear" w:color="000000" w:fill="E7E6E6"/>
      <w:spacing w:before="100" w:beforeAutospacing="1" w:after="100" w:afterAutospacing="1"/>
      <w:jc w:val="center"/>
    </w:pPr>
    <w:rPr>
      <w:rFonts w:ascii="Times New Roman" w:hAnsi="Times New Roman" w:cs="Times New Roman"/>
      <w:sz w:val="16"/>
      <w:szCs w:val="16"/>
    </w:rPr>
  </w:style>
  <w:style w:type="paragraph" w:customStyle="1" w:styleId="xl70">
    <w:name w:val="xl70"/>
    <w:basedOn w:val="Normal"/>
    <w:rsid w:val="003A55F3"/>
    <w:pPr>
      <w:pBdr>
        <w:top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Times New Roman" w:hAnsi="Times New Roman" w:cs="Times New Roman"/>
      <w:sz w:val="16"/>
      <w:szCs w:val="16"/>
    </w:rPr>
  </w:style>
  <w:style w:type="paragraph" w:customStyle="1" w:styleId="xl71">
    <w:name w:val="xl71"/>
    <w:basedOn w:val="Normal"/>
    <w:rsid w:val="003A55F3"/>
    <w:pPr>
      <w:pBdr>
        <w:right w:val="single" w:sz="8" w:space="0" w:color="auto"/>
      </w:pBdr>
      <w:shd w:val="clear" w:color="000000" w:fill="E7E6E6"/>
      <w:spacing w:before="100" w:beforeAutospacing="1" w:after="100" w:afterAutospacing="1"/>
      <w:jc w:val="center"/>
    </w:pPr>
    <w:rPr>
      <w:rFonts w:ascii="Times New Roman" w:hAnsi="Times New Roman" w:cs="Times New Roman"/>
      <w:sz w:val="16"/>
      <w:szCs w:val="16"/>
    </w:rPr>
  </w:style>
  <w:style w:type="paragraph" w:customStyle="1" w:styleId="xl72">
    <w:name w:val="xl72"/>
    <w:basedOn w:val="Normal"/>
    <w:rsid w:val="003A55F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Times New Roman" w:hAnsi="Times New Roman" w:cs="Times New Roman"/>
      <w:sz w:val="16"/>
      <w:szCs w:val="16"/>
    </w:rPr>
  </w:style>
  <w:style w:type="paragraph" w:customStyle="1" w:styleId="xl73">
    <w:name w:val="xl73"/>
    <w:basedOn w:val="Normal"/>
    <w:rsid w:val="003A55F3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E7E6E6"/>
      <w:spacing w:before="100" w:beforeAutospacing="1" w:after="100" w:afterAutospacing="1"/>
      <w:jc w:val="center"/>
    </w:pPr>
    <w:rPr>
      <w:rFonts w:ascii="Times New Roman" w:hAnsi="Times New Roman" w:cs="Times New Roman"/>
      <w:sz w:val="16"/>
      <w:szCs w:val="16"/>
    </w:rPr>
  </w:style>
  <w:style w:type="paragraph" w:customStyle="1" w:styleId="xl74">
    <w:name w:val="xl74"/>
    <w:basedOn w:val="Normal"/>
    <w:rsid w:val="003A55F3"/>
    <w:pPr>
      <w:pBdr>
        <w:top w:val="single" w:sz="8" w:space="0" w:color="auto"/>
        <w:left w:val="single" w:sz="8" w:space="0" w:color="auto"/>
        <w:right w:val="single" w:sz="8" w:space="0" w:color="auto"/>
      </w:pBdr>
      <w:shd w:val="clear" w:color="000000" w:fill="E7E6E6"/>
      <w:spacing w:before="100" w:beforeAutospacing="1" w:after="100" w:afterAutospacing="1"/>
      <w:jc w:val="center"/>
    </w:pPr>
    <w:rPr>
      <w:rFonts w:ascii="Times New Roman" w:hAnsi="Times New Roman" w:cs="Times New Roman"/>
      <w:sz w:val="16"/>
      <w:szCs w:val="16"/>
    </w:rPr>
  </w:style>
  <w:style w:type="paragraph" w:customStyle="1" w:styleId="xl75">
    <w:name w:val="xl75"/>
    <w:basedOn w:val="Normal"/>
    <w:rsid w:val="003A55F3"/>
    <w:pPr>
      <w:pBdr>
        <w:left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Times New Roman" w:hAnsi="Times New Roman" w:cs="Times New Roman"/>
      <w:color w:val="000000"/>
      <w:sz w:val="16"/>
      <w:szCs w:val="16"/>
    </w:rPr>
  </w:style>
  <w:style w:type="paragraph" w:customStyle="1" w:styleId="xl76">
    <w:name w:val="xl76"/>
    <w:basedOn w:val="Normal"/>
    <w:rsid w:val="003A55F3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E7E6E6"/>
      <w:spacing w:before="100" w:beforeAutospacing="1" w:after="100" w:afterAutospacing="1"/>
      <w:jc w:val="center"/>
    </w:pPr>
    <w:rPr>
      <w:rFonts w:ascii="Times New Roman" w:hAnsi="Times New Roman" w:cs="Times New Roman"/>
      <w:color w:val="000000"/>
      <w:sz w:val="16"/>
      <w:szCs w:val="16"/>
    </w:rPr>
  </w:style>
  <w:style w:type="paragraph" w:customStyle="1" w:styleId="xl77">
    <w:name w:val="xl77"/>
    <w:basedOn w:val="Normal"/>
    <w:rsid w:val="003A55F3"/>
    <w:pPr>
      <w:pBdr>
        <w:top w:val="single" w:sz="8" w:space="0" w:color="auto"/>
        <w:left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Times New Roman" w:hAnsi="Times New Roman" w:cs="Times New Roman"/>
      <w:sz w:val="16"/>
      <w:szCs w:val="16"/>
    </w:rPr>
  </w:style>
  <w:style w:type="paragraph" w:customStyle="1" w:styleId="xl78">
    <w:name w:val="xl78"/>
    <w:basedOn w:val="Normal"/>
    <w:rsid w:val="003A55F3"/>
    <w:pPr>
      <w:pBdr>
        <w:left w:val="single" w:sz="8" w:space="0" w:color="auto"/>
        <w:right w:val="single" w:sz="8" w:space="0" w:color="auto"/>
      </w:pBdr>
      <w:shd w:val="clear" w:color="000000" w:fill="E7E6E6"/>
      <w:spacing w:before="100" w:beforeAutospacing="1" w:after="100" w:afterAutospacing="1"/>
      <w:jc w:val="center"/>
    </w:pPr>
    <w:rPr>
      <w:rFonts w:ascii="Times New Roman" w:hAnsi="Times New Roman" w:cs="Times New Roman"/>
      <w:sz w:val="16"/>
      <w:szCs w:val="16"/>
    </w:rPr>
  </w:style>
  <w:style w:type="paragraph" w:customStyle="1" w:styleId="xl79">
    <w:name w:val="xl79"/>
    <w:basedOn w:val="Normal"/>
    <w:rsid w:val="003A55F3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Times New Roman" w:hAnsi="Times New Roman" w:cs="Times New Roman"/>
      <w:sz w:val="16"/>
      <w:szCs w:val="16"/>
    </w:rPr>
  </w:style>
  <w:style w:type="paragraph" w:customStyle="1" w:styleId="xl80">
    <w:name w:val="xl80"/>
    <w:basedOn w:val="Normal"/>
    <w:rsid w:val="003A55F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E7E6E6"/>
      <w:spacing w:before="100" w:beforeAutospacing="1" w:after="100" w:afterAutospacing="1"/>
      <w:jc w:val="center"/>
    </w:pPr>
    <w:rPr>
      <w:rFonts w:ascii="Times New Roman" w:hAnsi="Times New Roman" w:cs="Times New Roman"/>
      <w:sz w:val="16"/>
      <w:szCs w:val="16"/>
    </w:rPr>
  </w:style>
  <w:style w:type="paragraph" w:customStyle="1" w:styleId="xl81">
    <w:name w:val="xl81"/>
    <w:basedOn w:val="Normal"/>
    <w:rsid w:val="003A55F3"/>
    <w:pPr>
      <w:pBdr>
        <w:top w:val="single" w:sz="8" w:space="0" w:color="auto"/>
        <w:left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Times New Roman" w:hAnsi="Times New Roman" w:cs="Times New Roman"/>
      <w:color w:val="000000"/>
      <w:sz w:val="16"/>
      <w:szCs w:val="16"/>
    </w:rPr>
  </w:style>
  <w:style w:type="paragraph" w:customStyle="1" w:styleId="xl82">
    <w:name w:val="xl82"/>
    <w:basedOn w:val="Normal"/>
    <w:rsid w:val="003A55F3"/>
    <w:pPr>
      <w:pBdr>
        <w:left w:val="single" w:sz="8" w:space="0" w:color="auto"/>
        <w:right w:val="single" w:sz="8" w:space="0" w:color="auto"/>
      </w:pBdr>
      <w:shd w:val="clear" w:color="000000" w:fill="E7E6E6"/>
      <w:spacing w:before="100" w:beforeAutospacing="1" w:after="100" w:afterAutospacing="1"/>
      <w:jc w:val="center"/>
    </w:pPr>
    <w:rPr>
      <w:rFonts w:ascii="Times New Roman" w:hAnsi="Times New Roman" w:cs="Times New Roman"/>
      <w:color w:val="000000"/>
      <w:sz w:val="16"/>
      <w:szCs w:val="16"/>
    </w:rPr>
  </w:style>
  <w:style w:type="paragraph" w:customStyle="1" w:styleId="xl83">
    <w:name w:val="xl83"/>
    <w:basedOn w:val="Normal"/>
    <w:rsid w:val="003A55F3"/>
    <w:pPr>
      <w:pBdr>
        <w:left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Times New Roman" w:hAnsi="Times New Roman" w:cs="Times New Roman"/>
      <w:sz w:val="16"/>
      <w:szCs w:val="16"/>
    </w:rPr>
  </w:style>
  <w:style w:type="paragraph" w:customStyle="1" w:styleId="xl84">
    <w:name w:val="xl84"/>
    <w:basedOn w:val="Normal"/>
    <w:rsid w:val="003A55F3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Times New Roman" w:hAnsi="Times New Roman" w:cs="Times New Roman"/>
      <w:color w:val="000000"/>
      <w:sz w:val="16"/>
      <w:szCs w:val="16"/>
    </w:rPr>
  </w:style>
  <w:style w:type="paragraph" w:customStyle="1" w:styleId="xl85">
    <w:name w:val="xl85"/>
    <w:basedOn w:val="Normal"/>
    <w:rsid w:val="003A55F3"/>
    <w:pPr>
      <w:pBdr>
        <w:top w:val="single" w:sz="8" w:space="0" w:color="auto"/>
        <w:left w:val="single" w:sz="8" w:space="0" w:color="auto"/>
        <w:right w:val="single" w:sz="8" w:space="0" w:color="auto"/>
      </w:pBdr>
      <w:shd w:val="clear" w:color="000000" w:fill="E7E6E6"/>
      <w:spacing w:before="100" w:beforeAutospacing="1" w:after="100" w:afterAutospacing="1"/>
      <w:jc w:val="center"/>
    </w:pPr>
    <w:rPr>
      <w:rFonts w:ascii="Times New Roman" w:hAnsi="Times New Roman" w:cs="Times New Roman"/>
      <w:color w:val="000000"/>
      <w:sz w:val="16"/>
      <w:szCs w:val="16"/>
    </w:rPr>
  </w:style>
  <w:style w:type="character" w:styleId="Refdecomentario">
    <w:name w:val="annotation reference"/>
    <w:basedOn w:val="Fuentedeprrafopredeter"/>
    <w:uiPriority w:val="99"/>
    <w:semiHidden/>
    <w:unhideWhenUsed/>
    <w:rsid w:val="00054536"/>
    <w:rPr>
      <w:sz w:val="18"/>
      <w:szCs w:val="18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054536"/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054536"/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054536"/>
    <w:rPr>
      <w:b/>
      <w:bCs/>
      <w:sz w:val="20"/>
      <w:szCs w:val="20"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054536"/>
    <w:rPr>
      <w:b/>
      <w:bCs/>
      <w:sz w:val="20"/>
      <w:szCs w:val="2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54536"/>
    <w:rPr>
      <w:rFonts w:ascii="Times New Roman" w:hAnsi="Times New Roman" w:cs="Times New Roman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54536"/>
    <w:rPr>
      <w:rFonts w:ascii="Times New Roman" w:hAnsi="Times New Roman" w:cs="Times New Roman"/>
      <w:sz w:val="18"/>
      <w:szCs w:val="18"/>
    </w:rPr>
  </w:style>
  <w:style w:type="paragraph" w:customStyle="1" w:styleId="xl86">
    <w:name w:val="xl86"/>
    <w:basedOn w:val="Normal"/>
    <w:rsid w:val="00A618A3"/>
    <w:pPr>
      <w:pBdr>
        <w:top w:val="single" w:sz="8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Times New Roman" w:hAnsi="Times New Roman" w:cs="Times New Roman"/>
      <w:sz w:val="16"/>
      <w:szCs w:val="16"/>
    </w:rPr>
  </w:style>
  <w:style w:type="paragraph" w:customStyle="1" w:styleId="xl87">
    <w:name w:val="xl87"/>
    <w:basedOn w:val="Normal"/>
    <w:rsid w:val="00A618A3"/>
    <w:pPr>
      <w:pBdr>
        <w:bottom w:val="single" w:sz="8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Times New Roman" w:hAnsi="Times New Roman" w:cs="Times New Roman"/>
      <w:sz w:val="16"/>
      <w:szCs w:val="16"/>
    </w:rPr>
  </w:style>
  <w:style w:type="paragraph" w:customStyle="1" w:styleId="para">
    <w:name w:val="para"/>
    <w:basedOn w:val="Normal"/>
    <w:link w:val="paraChar"/>
    <w:qFormat/>
    <w:rsid w:val="009023DF"/>
    <w:pPr>
      <w:spacing w:line="220" w:lineRule="exact"/>
      <w:ind w:firstLine="170"/>
      <w:jc w:val="both"/>
    </w:pPr>
    <w:rPr>
      <w:rFonts w:ascii="Times New Roman" w:eastAsia="Times New Roman" w:hAnsi="Times New Roman" w:cs="Times New Roman"/>
      <w:sz w:val="16"/>
      <w:szCs w:val="16"/>
    </w:rPr>
  </w:style>
  <w:style w:type="character" w:customStyle="1" w:styleId="paraChar">
    <w:name w:val="para Char"/>
    <w:basedOn w:val="Fuentedeprrafopredeter"/>
    <w:link w:val="para"/>
    <w:rsid w:val="009023DF"/>
    <w:rPr>
      <w:rFonts w:ascii="Times New Roman" w:eastAsia="Times New Roman" w:hAnsi="Times New Roman" w:cs="Times New Roman"/>
      <w:sz w:val="16"/>
      <w:szCs w:val="16"/>
    </w:rPr>
  </w:style>
  <w:style w:type="paragraph" w:customStyle="1" w:styleId="Tablefootnote">
    <w:name w:val="Table footnote"/>
    <w:rsid w:val="00690146"/>
    <w:pPr>
      <w:spacing w:before="80" w:line="180" w:lineRule="exact"/>
      <w:jc w:val="both"/>
    </w:pPr>
    <w:rPr>
      <w:rFonts w:ascii="Times New Roman" w:eastAsia="Times New Roman" w:hAnsi="Times New Roman" w:cs="Times New Roman"/>
      <w:sz w:val="14"/>
      <w:szCs w:val="20"/>
    </w:rPr>
  </w:style>
  <w:style w:type="character" w:styleId="Textodelmarcadordeposicin">
    <w:name w:val="Placeholder Text"/>
    <w:basedOn w:val="Fuentedeprrafopredeter"/>
    <w:uiPriority w:val="99"/>
    <w:semiHidden/>
    <w:rsid w:val="00D61E27"/>
    <w:rPr>
      <w:color w:val="808080"/>
    </w:rPr>
  </w:style>
  <w:style w:type="character" w:styleId="Nmerodelnea">
    <w:name w:val="line number"/>
    <w:basedOn w:val="Fuentedeprrafopredeter"/>
    <w:uiPriority w:val="99"/>
    <w:semiHidden/>
    <w:unhideWhenUsed/>
    <w:rsid w:val="00990107"/>
  </w:style>
  <w:style w:type="paragraph" w:styleId="Piedepgina">
    <w:name w:val="footer"/>
    <w:basedOn w:val="Normal"/>
    <w:link w:val="PiedepginaCar"/>
    <w:uiPriority w:val="99"/>
    <w:unhideWhenUsed/>
    <w:rsid w:val="00990107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90107"/>
  </w:style>
  <w:style w:type="character" w:styleId="Nmerodepgina">
    <w:name w:val="page number"/>
    <w:basedOn w:val="Fuentedeprrafopredeter"/>
    <w:uiPriority w:val="99"/>
    <w:semiHidden/>
    <w:unhideWhenUsed/>
    <w:rsid w:val="0099010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27067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158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13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354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610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</TotalTime>
  <Pages>3</Pages>
  <Words>154</Words>
  <Characters>847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Juliana  Gonzalez Tobon</dc:creator>
  <cp:keywords/>
  <dc:description/>
  <cp:lastModifiedBy>Silvia Restrepo Restrepo</cp:lastModifiedBy>
  <cp:revision>18</cp:revision>
  <dcterms:created xsi:type="dcterms:W3CDTF">2017-12-20T20:50:00Z</dcterms:created>
  <dcterms:modified xsi:type="dcterms:W3CDTF">2019-06-24T14:40:00Z</dcterms:modified>
</cp:coreProperties>
</file>