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10EC365" w14:textId="4C889881" w:rsidR="00571CD1" w:rsidRPr="00BD23CE" w:rsidRDefault="00F5069E" w:rsidP="00333686">
      <w:pPr>
        <w:spacing w:line="480" w:lineRule="auto"/>
        <w:jc w:val="both"/>
        <w:rPr>
          <w:rFonts w:ascii="Times New Roman" w:hAnsi="Times New Roman" w:cs="Times New Roman"/>
          <w:b/>
        </w:rPr>
      </w:pPr>
      <w:r w:rsidRPr="00BD23CE">
        <w:rPr>
          <w:rFonts w:ascii="Times New Roman" w:hAnsi="Times New Roman" w:cs="Times New Roman"/>
          <w:b/>
        </w:rPr>
        <w:t xml:space="preserve">Table </w:t>
      </w:r>
      <w:r w:rsidR="002E2ED7" w:rsidRPr="00BD23CE">
        <w:rPr>
          <w:rFonts w:ascii="Times New Roman" w:hAnsi="Times New Roman" w:cs="Times New Roman"/>
          <w:b/>
        </w:rPr>
        <w:t>A</w:t>
      </w:r>
      <w:r w:rsidRPr="00BD23CE">
        <w:rPr>
          <w:rFonts w:ascii="Times New Roman" w:hAnsi="Times New Roman" w:cs="Times New Roman"/>
          <w:b/>
        </w:rPr>
        <w:t>1</w:t>
      </w:r>
      <w:r w:rsidR="003A55F3" w:rsidRPr="00BD23CE">
        <w:rPr>
          <w:rFonts w:ascii="Times New Roman" w:hAnsi="Times New Roman" w:cs="Times New Roman"/>
          <w:b/>
        </w:rPr>
        <w:t xml:space="preserve">. </w:t>
      </w:r>
      <w:r w:rsidRPr="00BD23CE">
        <w:rPr>
          <w:rFonts w:ascii="Times New Roman" w:hAnsi="Times New Roman" w:cs="Times New Roman"/>
          <w:b/>
        </w:rPr>
        <w:t>All s</w:t>
      </w:r>
      <w:r w:rsidR="00A915B6" w:rsidRPr="00BD23CE">
        <w:rPr>
          <w:rFonts w:ascii="Times New Roman" w:hAnsi="Times New Roman" w:cs="Times New Roman"/>
          <w:b/>
        </w:rPr>
        <w:t xml:space="preserve">mall </w:t>
      </w:r>
      <w:r w:rsidR="00CC3393" w:rsidRPr="00BD23CE">
        <w:rPr>
          <w:rFonts w:ascii="Times New Roman" w:hAnsi="Times New Roman" w:cs="Times New Roman"/>
          <w:b/>
        </w:rPr>
        <w:t>ncRNAs significantly</w:t>
      </w:r>
      <w:r w:rsidR="007C05A9" w:rsidRPr="00BD23CE">
        <w:rPr>
          <w:rFonts w:ascii="Times New Roman" w:hAnsi="Times New Roman" w:cs="Times New Roman"/>
          <w:b/>
        </w:rPr>
        <w:t xml:space="preserve"> differentially expressed across the different stages of the hemibiotrophic transition of </w:t>
      </w:r>
      <w:r w:rsidR="007C05A9" w:rsidRPr="00BD23CE">
        <w:rPr>
          <w:rFonts w:ascii="Times New Roman" w:hAnsi="Times New Roman" w:cs="Times New Roman"/>
          <w:b/>
          <w:i/>
        </w:rPr>
        <w:t>Phytophthora infestans</w:t>
      </w:r>
      <w:r w:rsidR="007C05A9" w:rsidRPr="00BD23CE">
        <w:rPr>
          <w:rFonts w:ascii="Times New Roman" w:hAnsi="Times New Roman" w:cs="Times New Roman"/>
          <w:b/>
        </w:rPr>
        <w:t xml:space="preserve">. </w:t>
      </w:r>
    </w:p>
    <w:p w14:paraId="5E6AE942" w14:textId="77777777" w:rsidR="003A55F3" w:rsidRPr="00054536" w:rsidRDefault="003A55F3">
      <w:pPr>
        <w:rPr>
          <w:rFonts w:ascii="Times New Roman" w:hAnsi="Times New Roman" w:cs="Times New Roman"/>
          <w:b/>
          <w:sz w:val="18"/>
          <w:szCs w:val="18"/>
        </w:rPr>
      </w:pPr>
    </w:p>
    <w:tbl>
      <w:tblPr>
        <w:tblW w:w="10360" w:type="dxa"/>
        <w:tblLook w:val="04A0" w:firstRow="1" w:lastRow="0" w:firstColumn="1" w:lastColumn="0" w:noHBand="0" w:noVBand="1"/>
      </w:tblPr>
      <w:tblGrid>
        <w:gridCol w:w="1710"/>
        <w:gridCol w:w="2340"/>
        <w:gridCol w:w="1546"/>
        <w:gridCol w:w="1059"/>
        <w:gridCol w:w="1056"/>
        <w:gridCol w:w="1203"/>
        <w:gridCol w:w="1446"/>
      </w:tblGrid>
      <w:tr w:rsidR="009E45A4" w:rsidRPr="007C0B34" w14:paraId="7C63F4AA" w14:textId="77777777" w:rsidTr="006C6843">
        <w:trPr>
          <w:trHeight w:val="466"/>
        </w:trPr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3CD6FDE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Gene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ED7CA4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Annotation</w:t>
            </w:r>
          </w:p>
        </w:tc>
        <w:tc>
          <w:tcPr>
            <w:tcW w:w="15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57770E0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Category</w:t>
            </w:r>
          </w:p>
        </w:tc>
        <w:tc>
          <w:tcPr>
            <w:tcW w:w="1059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0D63254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p-value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2F98CCE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Log2 FC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13F8E2A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Differential expression</w:t>
            </w:r>
          </w:p>
        </w:tc>
        <w:tc>
          <w:tcPr>
            <w:tcW w:w="1446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14:paraId="4E1AFCE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</w:rPr>
              <w:t>Analysis</w:t>
            </w:r>
          </w:p>
        </w:tc>
      </w:tr>
      <w:tr w:rsidR="009E45A4" w:rsidRPr="007C0B34" w14:paraId="60482109" w14:textId="77777777" w:rsidTr="006C6843">
        <w:trPr>
          <w:trHeight w:val="32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AE0F0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EPrPING00000005584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8431C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tRNA-Tyr for anticodon GUA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7660C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6BA90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0.019401894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41541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-3.468358889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44575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D8768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48 hpi</w:t>
            </w:r>
          </w:p>
        </w:tc>
      </w:tr>
      <w:tr w:rsidR="009E45A4" w:rsidRPr="007C0B34" w14:paraId="1E542806" w14:textId="77777777" w:rsidTr="006104C8">
        <w:trPr>
          <w:trHeight w:val="396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284A1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PITG_03856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AFE6F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Peptidyl-prolyl cis-trans isomerase,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3C86E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10C28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0.045696002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02C69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-3.073454984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89BF7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82F09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48 hpi</w:t>
            </w:r>
          </w:p>
        </w:tc>
      </w:tr>
      <w:tr w:rsidR="009E45A4" w:rsidRPr="007C0B34" w14:paraId="5E54CEF4" w14:textId="77777777" w:rsidTr="006C6843">
        <w:trPr>
          <w:trHeight w:val="34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9021E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EPrPING00000004304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709B5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Small nucleolar RNA U3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033F7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Small nucleolar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A6147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0.048559755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6CE6F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-2.893666025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E5464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C5121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48 hpi</w:t>
            </w:r>
          </w:p>
        </w:tc>
      </w:tr>
      <w:tr w:rsidR="009E45A4" w:rsidRPr="007C0B34" w14:paraId="53810D65" w14:textId="77777777" w:rsidTr="006C6843">
        <w:trPr>
          <w:trHeight w:val="349"/>
        </w:trPr>
        <w:tc>
          <w:tcPr>
            <w:tcW w:w="171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94608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PITG_02910</w:t>
            </w:r>
          </w:p>
        </w:tc>
        <w:tc>
          <w:tcPr>
            <w:tcW w:w="234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48C90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5405C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6F6C8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0.027303233</w:t>
            </w:r>
          </w:p>
        </w:tc>
        <w:tc>
          <w:tcPr>
            <w:tcW w:w="105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A355D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-3.455384569</w:t>
            </w:r>
          </w:p>
        </w:tc>
        <w:tc>
          <w:tcPr>
            <w:tcW w:w="1203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20773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8B351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72 hpi</w:t>
            </w:r>
          </w:p>
        </w:tc>
      </w:tr>
      <w:tr w:rsidR="009E45A4" w:rsidRPr="007C0B34" w14:paraId="624BA0F4" w14:textId="77777777" w:rsidTr="006C6843">
        <w:trPr>
          <w:trHeight w:val="32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EBCB9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EPrPING00000004304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ED0E0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Small nucleolar RNA U3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41188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Small nucleolar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5622D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0.046739052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84913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-2.906305106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C3BA6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D2EFF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72 hpi</w:t>
            </w:r>
          </w:p>
        </w:tc>
      </w:tr>
      <w:tr w:rsidR="009E45A4" w:rsidRPr="007C0B34" w14:paraId="78D77101" w14:textId="77777777" w:rsidTr="006C6843">
        <w:trPr>
          <w:trHeight w:val="48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6A978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PITG_20221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438BD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Sporangia induced phosphatidyl inositol kinase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590F6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B18B4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0.047856771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393C5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3.120673705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CBF6A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C2F90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72 hpi</w:t>
            </w:r>
          </w:p>
        </w:tc>
      </w:tr>
      <w:tr w:rsidR="009E45A4" w:rsidRPr="007C0B34" w14:paraId="313630D6" w14:textId="77777777" w:rsidTr="006C6843">
        <w:trPr>
          <w:trHeight w:val="34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1724C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EPrPING00000004257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EBCCF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s-ES_tradnl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val="es-ES_tradnl"/>
              </w:rPr>
              <w:t>tRNA-Pseudo for anticodon CAC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235A1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43812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0.041256642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BE0DA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-2.040941497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1FB09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C7773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72 hpi</w:t>
            </w:r>
          </w:p>
        </w:tc>
      </w:tr>
      <w:tr w:rsidR="009E45A4" w:rsidRPr="007C0B34" w14:paraId="6509171A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FC432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PITG_12551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A91EF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 (INF1)</w:t>
            </w:r>
          </w:p>
        </w:tc>
        <w:tc>
          <w:tcPr>
            <w:tcW w:w="1546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159D8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 and elictin-like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484B6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0.00473311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81C43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-4.255734675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50B63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6A2B3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1A1668B5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C821C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EPrPING00000005787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0C4A74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Small nucleolar RNA snR56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51724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Small nucleolar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991B4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0.010935249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B9443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-3.883719769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7A093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C0F8D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49C77B45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BBA81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PITG_10218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22D61D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Glucan 1,3-beta-glucosidase, putative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10226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043EA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0.012019416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E3915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-3.790055045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4B6AD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4E380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51CCE36F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D0D81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EPrPING00000005718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FFA66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U11 spliceosomal RNA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9F9D6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Spliceosomal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66460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0.015652889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99F4B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-3.37812093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4E708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3F55D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5DEFEE78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3DFA5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PITG_20139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0BA578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Resistance-Nodulation-Cell Division (RND) Superfamily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BC305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Transporters and transmembrane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97DEE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0.017261138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4E7D6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-3.67495436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2E01E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0BF62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1CE9CB02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9C4E6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PITG_20985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F79ADD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Fibronectin type III domain-containing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0E45A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DNA binding or binding sites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92F4F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0.019809944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CC140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-2.945959748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290CC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DC565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1CB6749D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1DDF6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EPrPING00000001034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1107F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Small nucleolar RNA snR60/Z15/Z230/Z193/J17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6AEDB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Small nucleolar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2D4EC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0.021105552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3514D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-3.553213175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6C89E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F3B6B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31486995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A4597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PITG_12556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20A01E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Elicitin-like INF6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F8C20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 and elictin-like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396E9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0.021173302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53CEF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-3.480983833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39056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91D29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54788AE0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074FA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PITG_12466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D884B7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Proton-dependent Oligopeptide Transporter (POT) Family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C3966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Transporters and transmembrane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6DD18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0.027551818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0BCEE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-3.450377563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0E64B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3A9BD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158E583A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74871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PITG_15398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46E934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141D0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AA450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0.030136263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27BD5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-3.394058085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97A69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DEF5F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74CC89BD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DB609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PITG_18999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B15718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protease family S08A, putative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B1E8E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40554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0.032168025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149EE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-3.126313895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218F9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8D5A4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7D2D04E9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CD09D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PITG_16464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5FFC32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Sulfate Permease (SulP) Family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EE18D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3BC50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0.033013897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01632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-3.265653067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44791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E68FF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564851BF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22623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PITG_08611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91ED6B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 5A endo-1,4-betaglucanase, putative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1ED75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37B6F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0.033375722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72E87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-3.33020228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4CE2B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A1626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2BEBD279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74E7E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PITG_13660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2F04DE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E93C0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AFEF3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0.033783475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781C2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-3.304950328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DD70A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37274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13ADA8C1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F63E7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PITG_15117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1C6C17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Actin-1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F86CC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DNA binding or binding sites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7144B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0.03457057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65EC1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-2.806162289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1EC60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A00A0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1E1602B9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2FB16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PITG_22750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8B5AC9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Helitron helicase-like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AACD1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8B841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0.036183736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58175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-3.232534696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833C8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B66A3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2907208D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7329E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PITG_11793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61B73A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SUMO protease, putative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31E89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B42DB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0.036669812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4B798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-3.271598725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8165F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308FB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51BDD204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78817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PITG_17921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70A72B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P-type ATPase (P-ATPase) Superfamily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DFA5D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E99D9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0.037087295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4E9E9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-2.65552422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25E0D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2E77F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2C36ED3E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2ECAA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PITG_02657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02060E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322C4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DA4A3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0.037240731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5EA57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-3.254079822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FF36A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E1604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5EDCDE90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38238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PITG_18706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EB7371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Acetyl-CoA carboxylase, putative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C8AF9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06007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0.038136376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4C945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-3.11437465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E2E56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86A10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6A25B0AF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5323A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PITG_12562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28BF31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Elicitin-like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F8C9D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 and elictin-like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64F25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0.038467423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B198E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-3.033899861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445AB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5A100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0C22EF6D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F8291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PITG_23104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54DAA2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conserved hypothetical protein, pseudogene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848C1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FFB2A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0.040415937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75E8D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-2.93282915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726C1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A90B4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67250894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47DE6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PITG_15118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2BB29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Actin-like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6E316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DNA binding or binding sites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6A164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0.040694447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E4B3A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-3.111330379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CCC0B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093AE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1B691045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C7082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EPrPING00000004304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91B48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Small nucleolar RNA U3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C8C8B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Small nucleolar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C8C43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0.041333431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1C1A2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-2.968281525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23BEB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57E13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4A389F72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A1ED8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PITG_04131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721177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glycoside hydrolase, putative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8D695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0F5B9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0.044168088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3A7F9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-3.143196724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3E5AF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3480A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31576F44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49C04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PITG_11561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D61C11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Nuclear prelamin A recognition factor-like protein 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39D88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 / DNA binding or binding sites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34F4A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0.046403415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9AB8A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-3.103666741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AAE6E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6874D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5B06DB3D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5453A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EPrPING00000003939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81A003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Eukaryotic type signal recognition particle RNA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88047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Eukaryotic type signal recognition particle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1F638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0.046494178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3B05C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-2.821451206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591F7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1934A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1F992A0D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159FC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PITG_02658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25A08A3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AE3146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939F7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0.04705527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5A955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-3.087781304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1F178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D6341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0FACA873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EF0A7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PITG_11113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70631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968BF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83C94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0.047061227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CCDCF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-3.036321984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45D07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5B2BD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0122CD45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C70E1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EPrPING00000005714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87502D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Small nucleolar RNA U3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FAD4A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Small nucleolar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BC459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0.048616452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C6533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-2.668536697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729ED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44C41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2E0C3567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2984B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PITG_16864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6D63B1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A61DC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D0A4B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0.049814478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4D043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-2.917318815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A84B4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5C1E8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693D4CA9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697CC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PITG_11241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AE46EE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Nuclear LIM factor interactor-interacting protein spore-specific form, putative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80606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FE1A6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0.004123609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474E2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4.395648203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8E60F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2A0CE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5F90B1D5" w14:textId="77777777" w:rsidTr="007561FE">
        <w:trPr>
          <w:trHeight w:val="639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B2D45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PITG_13576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A88415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ATP-binding Cassette (ABC) Superfamily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3F10F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Transporters and transmembrane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7A278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0.012934642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4B131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3.483310753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27A01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3634B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210A2717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032D6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PITG_16959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0DF2311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Transglutaminase elicitor M81D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51592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D6104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0.026916557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3C195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3.373907411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A5D1E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71C7C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0EE45F6C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8A524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PITG_20221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E826A9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Sporangia induced phosphatidyl inositol kinase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40210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402B9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0.026991096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D5FB9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3.489949722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222D6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353FF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5B252396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2D608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PITG_07409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69DD71B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603C5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F6CA2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0.027761839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B685E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3.420856959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3B9DD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22766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08913323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D306F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PITG_07389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4CBFD50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5D35F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EBB07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0.027942789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DEF6D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3.424492939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B075F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A95E3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500F7402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638B9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PITG_15660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6F03EA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Mitochondrial carnitine/acylcarnitine carrier protein, putative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A0A27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Transporters and transmembrane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84F37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0.029490309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7BEB7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3.345953038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056E5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67540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2C899AF8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E262A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PITG_18578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36EF94C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Dual specificity protein phosphatase, putative 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2C91A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DCA64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0.034844233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E4FB1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3.196470824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818BC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DB424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36B31EB4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0AF06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PITG_15858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5CB4ED1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F77C9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74924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0.03897105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1BFE8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3.21825184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FFD03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E2B12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1FBB9A40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ADAAD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PITG_10884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717FF6E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Protein kinase, putative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31203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ACCAE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0.044056712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F09DE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3.134150395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E6007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AD41A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17553C43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195E2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PITG_02930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73D839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Berberine-like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ED082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 / DNA binding or binding sites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5E75A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0.045387363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D4EF1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2.871611058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E6558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6CBB2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69B3A3C8" w14:textId="77777777" w:rsidTr="006C6843">
        <w:trPr>
          <w:trHeight w:val="48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F58F7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PITG_06741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bottom"/>
            <w:hideMark/>
          </w:tcPr>
          <w:p w14:paraId="568C7EE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ED14C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42B3E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0.048907223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FC020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2.803807055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E5A17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70993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24 hpi vs. mycelium grown in culture</w:t>
            </w:r>
          </w:p>
        </w:tc>
      </w:tr>
      <w:tr w:rsidR="009E45A4" w:rsidRPr="007C0B34" w14:paraId="584B4A23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9F1BB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PITG_16464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F69F6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Sulfate Permease (SulP) Family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4D480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D0C45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0.005891208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09970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-4.246346646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F485D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BF8B2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67475720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68062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PITG_12551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C1773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 (INF1)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07396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 and elictin-like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329FC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0.010788832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2964D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-3.799755643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0DB4F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E4380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529208CC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E666D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PITG_12556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03A4B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Elicitin-like INF6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D1CD5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 and elictin-like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BEDDB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0.013555479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4D8DC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-3.714935745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44D74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0352F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607939A5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684FC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PITG_22749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C86A3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9EB3C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642BF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0.015555139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F8806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-3.135611759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637E3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EDA25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1A928222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A56A9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EPrPING00000005718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F6580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U11 spliceosomal RNA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9AE69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Spliceosomal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8D32F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0.016228734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E89D6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-3.355989154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EB14F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990297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21BDE255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97210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PITG_09053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DAD8B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B9CAA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9FBDD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0.018585415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42FBF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-3.600329847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C9B75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8B07F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131BCF9C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A0888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PITG_04289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A399D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ATP-binding Cassette (ABC) Superfamily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516FF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Transporters and transmembrane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F40828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0.018982307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DBAF2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-3.546017517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DA999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42574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635AE079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F854B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EPrPING00000007239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D6971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28s_rRNA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6E55E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E3040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0.020007521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1EF48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-3.59059209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97094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4AB6F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248AC560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62769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EPrPING00000005186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6D847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tRNA-Tyr for anticodon GUA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8050E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AC8F2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0.021636439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FD825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-3.548070812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7E517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07566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44DC3125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C2B56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PITG_12466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AB7610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Proton-dependent Oligopeptide Transporter (POT) Family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13282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Transporters and transmembrane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F7763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0.022389519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7F225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-3.58536854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54BE2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0F4BC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77F45914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56367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PITG_15398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74BE9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C0594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2E025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0.024535209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1D702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-3.526482209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64046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0A79E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00454BB2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0A484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PITG_21673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82C65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SUMO protease,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000AF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B270C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0.027320624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9CD56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-3.396438275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B3FE8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39462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01BF81BF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7592F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PITG_08611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954EB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Cell 5A endo-1,4-betaglucanase,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F9203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569D9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0.027322222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E9D85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-3.461738266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1C897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D3A07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70D8B895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E13CC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PITG_09777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E46CB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2B869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D72E1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0.029851203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0FFD0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-3.321985489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6AB2C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58A5A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5B74750F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2E2B2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PITG_04765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398CB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D75E3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46E7E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0.030546395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3B8D6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-3.330270736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AC149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9DC3F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032A92DF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BBAA7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PITG_17920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87BE9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Plasma membrane H+-ATPase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A8AB5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C2BAD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0.03118611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86C2D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-3.228618191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EC974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755AD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6B587651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51214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EPrPING00000006014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77218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U1 spliceosomal RNA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4D018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Spliceosomal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4012E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0.031192246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20E0C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-2.55511136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5B53F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B0C3E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58385EC3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BFF5F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PITG_08164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4AE36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Fibronectin type III domain-containing protein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030A3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DNA binding or binding sites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AB960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0.032487098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A67CC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-2.750410393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0DC50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4C2BC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5FCB90C2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98473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PITG_04125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F0E3C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Glycosyl transferase, putative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5FC24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AD0E5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0.035603574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0BCC5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-2.643106378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AAE9F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DD8F3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005E7DD6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7D5EA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PITG_11561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A445D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Nuclear prelamin A recognition factor-like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19276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 / DNA binding or binding sites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092E0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0.036714984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3872D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-3.251669201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99FB2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4482E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6EAE9DF2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0E2AC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PITG_04131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8BB1F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glycoside hydrolase,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37364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29609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0.037752017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6C2A5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-3.244786762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A0785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3642D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72CB38B7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EE527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EPrPING00000003114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DD608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tRNA-Leu for anticodon CAG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CD5D6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853F5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0.037993722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DCB1C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-3.005610736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9D9EE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E4C0F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12C41447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4BA9C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PITG_18187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BD4DA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Sulfite reductase [NADPH] subunit beta, putativ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59AE9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8C321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0.038283654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6AAEF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-3.163922532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C80BC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79CD4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4810C511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4A9D3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PITG_12561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7E346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 INF2A-like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AC283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 and elictin-like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8F513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0.039686543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2BB4A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-2.781231379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BD2B7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38C60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6687A41E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64F99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EPrPING00000006510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C6E1B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U1 spliceosomal RNA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CE834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Spliceosomal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8FD59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0.040794973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012F8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-2.419837589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88768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37ECE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091816A8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B0033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PITG_05240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78398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Casein kinase,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440D9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CB3FD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0.04147231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5DD67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-3.059494694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F9F45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1E93C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3AD484AD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29EAF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PITG_08167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271D6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Fibronectin type III domain-containing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A0E4C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DNA binding or binding sites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7625E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0.041901007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97CBF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-2.562756833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7837B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FE4CC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21701E74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F2A98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PITG_17956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5E813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Croquemort mating protein M82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90581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Transporters and transmembrane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90A29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0.042225937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BAE0E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-3.16456365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52305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16601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448437B0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4D1D6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EPrPING00000003568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6E13B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U1 spliceosomal RNA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F84E9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Spliceosomal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ECE12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0.043583682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85B81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-2.367856334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F4CD1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6C805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05EB4531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59299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PITG_08166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9E3B3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Fibronectin type III domain-containing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53466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DNA binding or binding sites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C10D4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0.043896249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271C2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-2.53319792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71042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BA08A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125AB612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CA1DB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PITG_15323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E23F0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98078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6634D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0.044021537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05F1A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-2.905484629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153DF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F6D51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51BE1031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077FA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PITG_07674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B9A6A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Putative uncharacterized protein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3A2A5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77C3E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0.044339584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A3E68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-3.147394582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D0F42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32A3A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2865882D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801AA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PITG_21540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8BD70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Resistance-Nodulation-Cell Division (RND) Superfamily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C6121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Transporters and transmembrane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B2078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0.045389142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D79ED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-2.969005833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2F5349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EF24D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772B79F0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25FD0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PITG_06318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69488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10C32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1B941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0.045489678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0D504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-3.119315603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CCD14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84D6A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0C7F7706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9F1F20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EPrPING00000003935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DE207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U1 spliceosomal RNA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8FC0E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Spliceosomal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E94C8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0.046323985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2A416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-2.343396041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1C864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592F7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381FD380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05E5E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EPrPING00000006806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5124F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U1 spliceosomal RNA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03AFA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Spliceosomal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75B18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0.046647822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2802B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-2.327847004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FD510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19F02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7153B1E3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01B79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PITG_23304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ECB70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376B7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22130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0.047121857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412EA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-2.47863089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A7126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7A1A6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0760A43C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2DC54D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PITG_19865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AE997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Carboxyvinyl-carboxyphosphonate phosphorylmutase,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412A6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04FE5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0.048087083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9E6E0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-3.083394554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EEF5C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56BB6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70E1589A" w14:textId="77777777" w:rsidTr="000356EC">
        <w:trPr>
          <w:trHeight w:val="585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89334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PITG_07573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817F2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F7591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21154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0.048427987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3B1E4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-3.036068958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05C54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6D870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554C642D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10F5F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PITG_18101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B905D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2194F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15BD65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0.048837312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3B8E7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-2.659155665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D46B0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1ACD8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7A153840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ABF6E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PITG_23294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2BCC9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domain, pseudogene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55950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42056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0.049181559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D6298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-2.910523293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048D4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AC466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6B9041F8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1BEBD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EPrPING00000006081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340D1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tRNA-Asp for anticodon GUC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E7381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5EE90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0.026238983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D1E66F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3.350424822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60FF2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284FF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3B3D5853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3FAA8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PITG_06741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7DB20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232D6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919C1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0.033571728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1EDA4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3.005000066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A7C1A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BD464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5EB4BEA5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7235C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PITG_07143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85F40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Catalase-peroxidase,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EF772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B9E48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0.038771383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7803FE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3.135971207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20FB6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5980F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6123E420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02AE0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PITG_14601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DA7C6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E3A16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B3134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0.04482148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F6789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2.800670107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7DC3E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D1367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2319152B" w14:textId="77777777" w:rsidTr="006C6843">
        <w:trPr>
          <w:trHeight w:val="48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F3787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PITG_14905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623D9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6E165B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08804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0.045285239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2E6A0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2.939720487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A7666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D0FD2D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48 hpi vs. mycelium grown in culture</w:t>
            </w:r>
          </w:p>
        </w:tc>
      </w:tr>
      <w:tr w:rsidR="009E45A4" w:rsidRPr="007C0B34" w14:paraId="141DC3DB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4DE4E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PITG_22969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52E99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protein, pseudogene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D88C9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95656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0.009580461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60DCC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-3.277140238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0220B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9AD302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1F2E4329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EF6C8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EPrPING00000005718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22FA7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U11 spliceosomal RNA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F074E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Spliceosomal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C0FC6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0.011273324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9F349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-3.535058231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B22BE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4BE21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135763AB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D3407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PITG_09043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5C83B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35308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93CEB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0.012129364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6D046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-3.746542982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04E2A9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C5FBB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7C42E7B3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A97611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PITG_17948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73FA7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Putative uncharacterized protein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5C2B3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2F2356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0.013536165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F8274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-3.40167157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08C89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B03CFA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54185CF1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BFC5A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PITG_12551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0E427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 (INF1)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182B1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 and elictin-like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3AE29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0.013807155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1443C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-3.645512007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79F41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96611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298CAA75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B2677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PITG_16864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36FE0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Putative uncharacterized protein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BBC07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D4378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0.016640435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621D4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-3.522312108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09858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54855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48A3BBC6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741F6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PITG_22970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E55E2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protein, pseudogene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5AC13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B203F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0.017143122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4DDC3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-3.018321267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04FAA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108AA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45F0A708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6780F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PITG_20949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CC062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1518B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627C8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0.017467465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4F07A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-3.649343018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E6552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5CD8A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745EDA4E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44BD5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PITG_04764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21825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92DAA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DA898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0.021351103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DB434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-3.468817247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B1EED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23757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65FE88ED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E9CE6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PITG_23182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9F5CB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B5C87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D7E56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0.021405628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88838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-3.49354324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2B77B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9B6F0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7641AFB5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D7C6D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PITG_11793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F3E3C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SUMO protease,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75E94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8384D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0.022416807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8CE8F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-3.591638807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D29EB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20329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55251096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FE9F5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PITG_20139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3314A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Resistance-Nodulation-Cell Division (RND) Superfamily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AB70C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Transporters and transmembrane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11772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0.025134144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14E13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-3.389009948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11EBD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91EC5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51338DB6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FA26C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EPrPING00000005877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AF7E4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Eukaryotic type signal recognition particle RNA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8C7B0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Eukaryotic type signal recognition particle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57AFF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0.027096184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05EE4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-3.132081228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892A39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9B69B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54A14F91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D05F1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PITG_18133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DD361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70314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1F111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0.028558741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FDF5DD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-2.857454956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20140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ADA50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455B0CFA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764CD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PITG_04034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6E7B7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SUMO protease,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D8285C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51FF9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0.029001939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BC688B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-3.346504357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78886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16F8F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61C2B959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0DB17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PITG_20239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5D98C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ATP-binding Cassette (ABC) Superfamily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BB5B9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Transporters and transmembrane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B4AFE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0.029320196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CC1B4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-3.125270147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3FA37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6F3EA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2948BF2A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4D65C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PITG_14450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46199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51C78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61171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0.03010445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BF569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-3.387544308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C69061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1A8AB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02489016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DA6D9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PITG_00847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AA668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2C703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D9844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0.030237958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B5A9A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-3.363904602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E398B0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096BFC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261A0F26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CC5E7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PITG_04131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50666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glycoside hydrolase,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755B3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39A9C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0.030433416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633B5E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-3.397708596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D61AA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C8B02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66EEF3F0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C3F5E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PITG_04760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BC80C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A3E83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510751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0.032206539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69283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-3.120137187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394BB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1A244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58CCC4B4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111BD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PITG_04809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662F9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domain, pseudogene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3DADD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4405F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0.032363621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3A50F1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-3.10086144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41FBE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6A305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0AEC6A56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A3247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PITG_20356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BA41A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protein, pseudogene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761A8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E5A6D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0.034344284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53E0CC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-2.95064719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7CE82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E2693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203EBB1F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B80DA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PITG_12556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EFAFA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Elicitin-like INF6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32958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Elicitin and elictin-like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69F194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0.035518328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98E22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-3.110198954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429B31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C82BA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733D897A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19D62D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PITG_06318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E6808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EDD25A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FBB3B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0.037056059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2976B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-3.267355587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BC86D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8E256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42CEF9DA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ACFFBD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PITG_04812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FD3DF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3E5AC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82CA94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0.037513491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466083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-2.788570161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9560B8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0458C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24814373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953EA2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PITG_09047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4A985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C3D21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60BAC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0.039858414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7EAB4D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-3.056121014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27A32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ABA26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34483230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E054EF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PITG_19537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CB26E4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Calnexin,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3DAE3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DNA binding or binding sites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51BA7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0.040718416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6B477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-3.209315718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A0763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E416B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7346294A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BA2EC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PITG_04398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A0A1B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Amino Acid/Auxin Permease (AAAP) Family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68D02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2057C5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0.041224381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7802D9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-3.194644765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60AEE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21B5B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707D7497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AAF1F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PITG_09044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119B1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protein, pseudogene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78E0E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590CA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0.044414674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4763D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-3.14284297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CCE350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DD4318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47431BDB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EEAF8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PITG_23190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D1A73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Helitron helicase-like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09A20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99E2B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0.044414674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9AC60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-3.14284297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AC65B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C80A6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322ABB31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4907A9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PITG_13067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BD0C5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8F32B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99201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0.044659131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7035F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-2.536950764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D3465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3EF43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67999E5D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C5C13E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PITG_00833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3745B3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DCF03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F8BC5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0.045008466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5DEBD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-3.145428123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2E45B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36564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46CFBD89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B5D403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EPrPING00000003939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74223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Eukaryotic type signal recognition particle RNA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9517B5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Eukaryotic type signal recognition particle RNA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5F5668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0.045300913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6B7CD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-2.771584037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0A24E7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A8910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3E09EEFA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AA7197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PITG_04799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787FAB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AAF3B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5458C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0.045404721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9DF4F1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-3.092865495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EB16E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3DA701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7190BA29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E21CC8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PITG_18102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AF48F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8F900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A9594B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0.045527363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7771C7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-2.585141778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8B5E3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AB2AA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189D6C11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42A13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PITG_18570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F2FB19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Putative uncharacterized protein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BCDC4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5C45C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0.045680919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1ED819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-3.143140311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F9059D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D34F7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44AFF4F6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47932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lastRenderedPageBreak/>
              <w:t>PITG_11570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E61EB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35CFA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6C7D8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0.046490533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9189CE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-3.129685954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48233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A7C7C0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16B5691B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D555B5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PITG_09051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E9E91A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 (CRN) family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4471E4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Crinklers and crinkler-like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7610C0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0.047275643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117C6B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-2.954506817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2ED6E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7F680B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39BE9032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8DE08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PITG_10085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5EA6CB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59CBA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E776D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0.047303646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2C75C3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-3.124590338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5298DB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Downregulated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2E4FF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06713AA1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AEA35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PITG_07143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CBDC80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Catalase-peroxidase, putative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7B08D7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B2EDF1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0.007807298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032958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4.008320397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9E6FA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C2D06F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548BF448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0E2E07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PITG_14905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ACB2FD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FF744C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16D2A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0.008123585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29B046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3.851027484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0052A8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13C621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1DDB7BDD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8274587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PITG_02910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5A2F79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uncharacterized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00B0B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8784E3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0.008748691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01EBB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4.125349445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BC402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F67B0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2BD8912E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2B947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PITG_12139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EB888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Putative uncharacterized protein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8E0663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BE7CB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0.013174914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DC424F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3.318926722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CA19ED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C5173E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749B560A" w14:textId="77777777" w:rsidTr="006C6843">
        <w:trPr>
          <w:trHeight w:val="68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E465BE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PITG_02930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C400CE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Berberine-like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03CA46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 / DNA binding or binding sites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17D02F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0.017931334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3E803B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3.359797159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6E2731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86638B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0E93BD52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640C45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PITG_16959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B9A14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Transglutaminase elicitor M81D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56E542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49E365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0.022179314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497F5A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3.462398241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4B81B8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603E5C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78E260B9" w14:textId="77777777" w:rsidTr="00654BB7">
        <w:trPr>
          <w:trHeight w:val="675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4D2B02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PITG_00375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BCBF4E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Putative haustorium-specific membrane protein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03E5D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Transporters and transmembrane proteins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D94F5B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0.027579152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6A274E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3.112703874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16C51A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386792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3E1BCE86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A582B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PITG_15239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B942A0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Serine protease family S33, putative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E1C3071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Enzymatic processes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A7B553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0.028398108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880E3B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3.395430591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3ABC66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FE84E96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5360EFF8" w14:textId="77777777" w:rsidTr="006C6843">
        <w:trPr>
          <w:trHeight w:val="90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BCEB23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PITG_22870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398938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 xml:space="preserve">Avr2 family secreted RxLR effector peptide protein, putativeAvr2 secreted RxLR effector peptide protein, putative 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F611CF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Avr2 family secreted RxLR effector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BA188B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0.034062576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F06FC3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3.341396663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07CB0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805036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2BD58E0A" w14:textId="77777777" w:rsidTr="006C6843">
        <w:trPr>
          <w:trHeight w:val="460"/>
        </w:trPr>
        <w:tc>
          <w:tcPr>
            <w:tcW w:w="1710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8E2DD9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EPrPING00000002505</w:t>
            </w:r>
          </w:p>
        </w:tc>
        <w:tc>
          <w:tcPr>
            <w:tcW w:w="234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425C34FC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tRNA-His for anticodon GUG</w:t>
            </w:r>
          </w:p>
        </w:tc>
        <w:tc>
          <w:tcPr>
            <w:tcW w:w="15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6991C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NA</w:t>
            </w:r>
          </w:p>
        </w:tc>
        <w:tc>
          <w:tcPr>
            <w:tcW w:w="105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B0B085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0.040012514</w:t>
            </w:r>
          </w:p>
        </w:tc>
        <w:tc>
          <w:tcPr>
            <w:tcW w:w="105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714AD0A8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2.978325158</w:t>
            </w:r>
          </w:p>
        </w:tc>
        <w:tc>
          <w:tcPr>
            <w:tcW w:w="1203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5E33B6F0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0FE0369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  <w:tr w:rsidR="009E45A4" w:rsidRPr="007C0B34" w14:paraId="4BDC8AA9" w14:textId="77777777" w:rsidTr="006C6843">
        <w:trPr>
          <w:trHeight w:val="700"/>
        </w:trPr>
        <w:tc>
          <w:tcPr>
            <w:tcW w:w="171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AB6E6A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PITG_13576</w:t>
            </w:r>
          </w:p>
        </w:tc>
        <w:tc>
          <w:tcPr>
            <w:tcW w:w="234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15BAA165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ATP-binding Cassette (ABC) Superfamily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33CE54E4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Transporters and transmembrane proteins</w:t>
            </w:r>
          </w:p>
        </w:tc>
        <w:tc>
          <w:tcPr>
            <w:tcW w:w="10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D9B8752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0.044671052</w:t>
            </w:r>
          </w:p>
        </w:tc>
        <w:tc>
          <w:tcPr>
            <w:tcW w:w="105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22A31C1F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2.804352023</w:t>
            </w:r>
          </w:p>
        </w:tc>
        <w:tc>
          <w:tcPr>
            <w:tcW w:w="120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667AA81A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Upregulated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14:paraId="0A8FDB4B" w14:textId="77777777" w:rsidR="009E45A4" w:rsidRPr="007C0B34" w:rsidRDefault="009E45A4" w:rsidP="009E45A4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</w:pPr>
            <w:r w:rsidRPr="007C0B3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</w:rPr>
              <w:t>72 hpi vs. mycelium grown in culture</w:t>
            </w:r>
          </w:p>
        </w:tc>
      </w:tr>
    </w:tbl>
    <w:p w14:paraId="2FDDB1D7" w14:textId="77777777" w:rsidR="00333686" w:rsidRDefault="00333686" w:rsidP="00333686">
      <w:pPr>
        <w:spacing w:line="480" w:lineRule="auto"/>
        <w:rPr>
          <w:rFonts w:ascii="Times New Roman" w:hAnsi="Times New Roman" w:cs="Times New Roman"/>
          <w:b/>
          <w:sz w:val="18"/>
          <w:szCs w:val="18"/>
        </w:rPr>
      </w:pPr>
    </w:p>
    <w:p w14:paraId="49F6507A" w14:textId="6916B810" w:rsidR="00917B4B" w:rsidRPr="00BD23CE" w:rsidRDefault="00AD0A72" w:rsidP="00333686">
      <w:pPr>
        <w:spacing w:line="480" w:lineRule="auto"/>
        <w:rPr>
          <w:rFonts w:ascii="Times New Roman" w:hAnsi="Times New Roman" w:cs="Times New Roman"/>
        </w:rPr>
      </w:pPr>
      <w:bookmarkStart w:id="0" w:name="_GoBack"/>
      <w:r w:rsidRPr="00BD23CE">
        <w:rPr>
          <w:rFonts w:ascii="Times New Roman" w:hAnsi="Times New Roman" w:cs="Times New Roman"/>
          <w:b/>
        </w:rPr>
        <w:t xml:space="preserve">NA: </w:t>
      </w:r>
      <w:r w:rsidRPr="00BD23CE">
        <w:rPr>
          <w:rFonts w:ascii="Times New Roman" w:hAnsi="Times New Roman" w:cs="Times New Roman"/>
        </w:rPr>
        <w:t>Not available in a specific category (tRNAs, pseudo tRNAs, rRNAs and uncharacterized proteins).</w:t>
      </w:r>
      <w:bookmarkEnd w:id="0"/>
    </w:p>
    <w:sectPr w:rsidR="00917B4B" w:rsidRPr="00BD23CE" w:rsidSect="00333686">
      <w:footerReference w:type="even" r:id="rId6"/>
      <w:footerReference w:type="default" r:id="rId7"/>
      <w:pgSz w:w="12240" w:h="15840"/>
      <w:pgMar w:top="1440" w:right="1440" w:bottom="1440" w:left="1440" w:header="720" w:footer="720" w:gutter="0"/>
      <w:lnNumType w:countBy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7150043" w14:textId="77777777" w:rsidR="00FB1262" w:rsidRDefault="00FB1262" w:rsidP="00333686">
      <w:r>
        <w:separator/>
      </w:r>
    </w:p>
  </w:endnote>
  <w:endnote w:type="continuationSeparator" w:id="0">
    <w:p w14:paraId="1A041B83" w14:textId="77777777" w:rsidR="00FB1262" w:rsidRDefault="00FB1262" w:rsidP="003336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320774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24B6D9B0" w14:textId="037D7BC8" w:rsidR="00333686" w:rsidRDefault="00333686" w:rsidP="00C737C8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46D9985C" w14:textId="77777777" w:rsidR="00333686" w:rsidRDefault="00333686" w:rsidP="00333686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1260559618"/>
      <w:docPartObj>
        <w:docPartGallery w:val="Page Numbers (Bottom of Page)"/>
        <w:docPartUnique/>
      </w:docPartObj>
    </w:sdtPr>
    <w:sdtEndPr>
      <w:rPr>
        <w:rStyle w:val="Nmerodepgina"/>
      </w:rPr>
    </w:sdtEndPr>
    <w:sdtContent>
      <w:p w14:paraId="00E46F98" w14:textId="6B1571FB" w:rsidR="00333686" w:rsidRDefault="00333686" w:rsidP="00C737C8">
        <w:pPr>
          <w:pStyle w:val="Piedepgina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separate"/>
        </w:r>
        <w:r>
          <w:rPr>
            <w:rStyle w:val="Nmerodepgina"/>
            <w:noProof/>
          </w:rPr>
          <w:t>1</w:t>
        </w:r>
        <w:r>
          <w:rPr>
            <w:rStyle w:val="Nmerodepgina"/>
          </w:rPr>
          <w:fldChar w:fldCharType="end"/>
        </w:r>
      </w:p>
    </w:sdtContent>
  </w:sdt>
  <w:p w14:paraId="08F02C69" w14:textId="77777777" w:rsidR="00333686" w:rsidRDefault="00333686" w:rsidP="00333686">
    <w:pPr>
      <w:pStyle w:val="Piedep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B2E8D33" w14:textId="77777777" w:rsidR="00FB1262" w:rsidRDefault="00FB1262" w:rsidP="00333686">
      <w:r>
        <w:separator/>
      </w:r>
    </w:p>
  </w:footnote>
  <w:footnote w:type="continuationSeparator" w:id="0">
    <w:p w14:paraId="47E3007F" w14:textId="77777777" w:rsidR="00FB1262" w:rsidRDefault="00FB1262" w:rsidP="003336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1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A55F3"/>
    <w:rsid w:val="000356EC"/>
    <w:rsid w:val="00054536"/>
    <w:rsid w:val="000C0E3A"/>
    <w:rsid w:val="0016195F"/>
    <w:rsid w:val="001A61A0"/>
    <w:rsid w:val="002A3F4A"/>
    <w:rsid w:val="002E2ED7"/>
    <w:rsid w:val="00333686"/>
    <w:rsid w:val="003A55F3"/>
    <w:rsid w:val="003F301A"/>
    <w:rsid w:val="00452B2F"/>
    <w:rsid w:val="005100D1"/>
    <w:rsid w:val="00571CD1"/>
    <w:rsid w:val="005D39EA"/>
    <w:rsid w:val="006104C8"/>
    <w:rsid w:val="00611F54"/>
    <w:rsid w:val="00612686"/>
    <w:rsid w:val="00654BB7"/>
    <w:rsid w:val="00690146"/>
    <w:rsid w:val="006C6843"/>
    <w:rsid w:val="00710478"/>
    <w:rsid w:val="007561FE"/>
    <w:rsid w:val="0077217B"/>
    <w:rsid w:val="007C05A9"/>
    <w:rsid w:val="007C0B34"/>
    <w:rsid w:val="008F02A9"/>
    <w:rsid w:val="00900731"/>
    <w:rsid w:val="009023DF"/>
    <w:rsid w:val="00917B4B"/>
    <w:rsid w:val="00964DF7"/>
    <w:rsid w:val="009E45A4"/>
    <w:rsid w:val="009F295D"/>
    <w:rsid w:val="00A00281"/>
    <w:rsid w:val="00A079BF"/>
    <w:rsid w:val="00A618A3"/>
    <w:rsid w:val="00A915B6"/>
    <w:rsid w:val="00AD0A72"/>
    <w:rsid w:val="00AE0279"/>
    <w:rsid w:val="00B667A6"/>
    <w:rsid w:val="00BD23CE"/>
    <w:rsid w:val="00CC3393"/>
    <w:rsid w:val="00CF6C3B"/>
    <w:rsid w:val="00DA375D"/>
    <w:rsid w:val="00DC2B34"/>
    <w:rsid w:val="00E31D34"/>
    <w:rsid w:val="00F0579D"/>
    <w:rsid w:val="00F13132"/>
    <w:rsid w:val="00F20572"/>
    <w:rsid w:val="00F27107"/>
    <w:rsid w:val="00F5069E"/>
    <w:rsid w:val="00FB12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36BE85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3A55F3"/>
    <w:rPr>
      <w:color w:val="0563C1"/>
      <w:u w:val="single"/>
    </w:rPr>
  </w:style>
  <w:style w:type="character" w:styleId="Hipervnculovisitado">
    <w:name w:val="FollowedHyperlink"/>
    <w:basedOn w:val="Fuentedeprrafopredeter"/>
    <w:uiPriority w:val="99"/>
    <w:semiHidden/>
    <w:unhideWhenUsed/>
    <w:rsid w:val="003A55F3"/>
    <w:rPr>
      <w:color w:val="954F72"/>
      <w:u w:val="single"/>
    </w:rPr>
  </w:style>
  <w:style w:type="paragraph" w:customStyle="1" w:styleId="xl63">
    <w:name w:val="xl63"/>
    <w:basedOn w:val="Normal"/>
    <w:rsid w:val="003A55F3"/>
    <w:pPr>
      <w:spacing w:before="100" w:beforeAutospacing="1" w:after="100" w:afterAutospacing="1"/>
    </w:pPr>
    <w:rPr>
      <w:rFonts w:ascii="Times New Roman" w:hAnsi="Times New Roman" w:cs="Times New Roman"/>
    </w:rPr>
  </w:style>
  <w:style w:type="paragraph" w:customStyle="1" w:styleId="xl64">
    <w:name w:val="xl64"/>
    <w:basedOn w:val="Normal"/>
    <w:rsid w:val="003A55F3"/>
    <w:pPr>
      <w:spacing w:before="100" w:beforeAutospacing="1" w:after="100" w:afterAutospacing="1"/>
      <w:jc w:val="center"/>
    </w:pPr>
    <w:rPr>
      <w:rFonts w:ascii="Times New Roman" w:hAnsi="Times New Roman" w:cs="Times New Roman"/>
    </w:rPr>
  </w:style>
  <w:style w:type="paragraph" w:customStyle="1" w:styleId="xl65">
    <w:name w:val="xl65"/>
    <w:basedOn w:val="Normal"/>
    <w:rsid w:val="003A55F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sz w:val="16"/>
      <w:szCs w:val="16"/>
    </w:rPr>
  </w:style>
  <w:style w:type="paragraph" w:customStyle="1" w:styleId="xl66">
    <w:name w:val="xl66"/>
    <w:basedOn w:val="Normal"/>
    <w:rsid w:val="003A55F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Times New Roman" w:hAnsi="Times New Roman" w:cs="Times New Roman"/>
      <w:b/>
      <w:bCs/>
      <w:sz w:val="16"/>
      <w:szCs w:val="16"/>
    </w:rPr>
  </w:style>
  <w:style w:type="paragraph" w:customStyle="1" w:styleId="xl67">
    <w:name w:val="xl67"/>
    <w:basedOn w:val="Normal"/>
    <w:rsid w:val="003A55F3"/>
    <w:pPr>
      <w:pBdr>
        <w:top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68">
    <w:name w:val="xl68"/>
    <w:basedOn w:val="Normal"/>
    <w:rsid w:val="003A55F3"/>
    <w:pPr>
      <w:pBdr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69">
    <w:name w:val="xl69"/>
    <w:basedOn w:val="Normal"/>
    <w:rsid w:val="003A55F3"/>
    <w:pPr>
      <w:pBdr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0">
    <w:name w:val="xl70"/>
    <w:basedOn w:val="Normal"/>
    <w:rsid w:val="003A55F3"/>
    <w:pPr>
      <w:pBdr>
        <w:top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1">
    <w:name w:val="xl71"/>
    <w:basedOn w:val="Normal"/>
    <w:rsid w:val="003A55F3"/>
    <w:pPr>
      <w:pBdr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2">
    <w:name w:val="xl72"/>
    <w:basedOn w:val="Normal"/>
    <w:rsid w:val="003A55F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3">
    <w:name w:val="xl73"/>
    <w:basedOn w:val="Normal"/>
    <w:rsid w:val="003A55F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4">
    <w:name w:val="xl74"/>
    <w:basedOn w:val="Normal"/>
    <w:rsid w:val="003A55F3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5">
    <w:name w:val="xl75"/>
    <w:basedOn w:val="Normal"/>
    <w:rsid w:val="003A55F3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76">
    <w:name w:val="xl76"/>
    <w:basedOn w:val="Normal"/>
    <w:rsid w:val="003A55F3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77">
    <w:name w:val="xl77"/>
    <w:basedOn w:val="Normal"/>
    <w:rsid w:val="003A55F3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8">
    <w:name w:val="xl78"/>
    <w:basedOn w:val="Normal"/>
    <w:rsid w:val="003A55F3"/>
    <w:pPr>
      <w:pBdr>
        <w:left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79">
    <w:name w:val="xl79"/>
    <w:basedOn w:val="Normal"/>
    <w:rsid w:val="003A55F3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80">
    <w:name w:val="xl80"/>
    <w:basedOn w:val="Normal"/>
    <w:rsid w:val="003A55F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81">
    <w:name w:val="xl81"/>
    <w:basedOn w:val="Normal"/>
    <w:rsid w:val="003A55F3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82">
    <w:name w:val="xl82"/>
    <w:basedOn w:val="Normal"/>
    <w:rsid w:val="003A55F3"/>
    <w:pPr>
      <w:pBdr>
        <w:left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83">
    <w:name w:val="xl83"/>
    <w:basedOn w:val="Normal"/>
    <w:rsid w:val="003A55F3"/>
    <w:pPr>
      <w:pBdr>
        <w:left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84">
    <w:name w:val="xl84"/>
    <w:basedOn w:val="Normal"/>
    <w:rsid w:val="003A55F3"/>
    <w:pPr>
      <w:pBdr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  <w:sz w:val="16"/>
      <w:szCs w:val="16"/>
    </w:rPr>
  </w:style>
  <w:style w:type="paragraph" w:customStyle="1" w:styleId="xl85">
    <w:name w:val="xl85"/>
    <w:basedOn w:val="Normal"/>
    <w:rsid w:val="003A55F3"/>
    <w:pPr>
      <w:pBdr>
        <w:top w:val="single" w:sz="8" w:space="0" w:color="auto"/>
        <w:left w:val="single" w:sz="8" w:space="0" w:color="auto"/>
        <w:right w:val="single" w:sz="8" w:space="0" w:color="auto"/>
      </w:pBdr>
      <w:shd w:val="clear" w:color="000000" w:fill="E7E6E6"/>
      <w:spacing w:before="100" w:beforeAutospacing="1" w:after="100" w:afterAutospacing="1"/>
      <w:jc w:val="center"/>
    </w:pPr>
    <w:rPr>
      <w:rFonts w:ascii="Times New Roman" w:hAnsi="Times New Roman" w:cs="Times New Roman"/>
      <w:color w:val="000000"/>
      <w:sz w:val="16"/>
      <w:szCs w:val="16"/>
    </w:rPr>
  </w:style>
  <w:style w:type="character" w:styleId="Refdecomentario">
    <w:name w:val="annotation reference"/>
    <w:basedOn w:val="Fuentedeprrafopredeter"/>
    <w:uiPriority w:val="99"/>
    <w:semiHidden/>
    <w:unhideWhenUsed/>
    <w:rsid w:val="00054536"/>
    <w:rPr>
      <w:sz w:val="18"/>
      <w:szCs w:val="18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054536"/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054536"/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054536"/>
    <w:rPr>
      <w:b/>
      <w:bCs/>
      <w:sz w:val="20"/>
      <w:szCs w:val="20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054536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54536"/>
    <w:rPr>
      <w:rFonts w:ascii="Times New Roman" w:hAnsi="Times New Roman" w:cs="Times New Roman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54536"/>
    <w:rPr>
      <w:rFonts w:ascii="Times New Roman" w:hAnsi="Times New Roman" w:cs="Times New Roman"/>
      <w:sz w:val="18"/>
      <w:szCs w:val="18"/>
    </w:rPr>
  </w:style>
  <w:style w:type="paragraph" w:customStyle="1" w:styleId="xl86">
    <w:name w:val="xl86"/>
    <w:basedOn w:val="Normal"/>
    <w:rsid w:val="00A618A3"/>
    <w:pPr>
      <w:pBdr>
        <w:top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xl87">
    <w:name w:val="xl87"/>
    <w:basedOn w:val="Normal"/>
    <w:rsid w:val="00A618A3"/>
    <w:pPr>
      <w:pBdr>
        <w:bottom w:val="single" w:sz="8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Times New Roman" w:hAnsi="Times New Roman" w:cs="Times New Roman"/>
      <w:sz w:val="16"/>
      <w:szCs w:val="16"/>
    </w:rPr>
  </w:style>
  <w:style w:type="paragraph" w:customStyle="1" w:styleId="para">
    <w:name w:val="para"/>
    <w:basedOn w:val="Normal"/>
    <w:link w:val="paraChar"/>
    <w:qFormat/>
    <w:rsid w:val="009023DF"/>
    <w:pPr>
      <w:spacing w:line="220" w:lineRule="exact"/>
      <w:ind w:firstLine="170"/>
      <w:jc w:val="both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paraChar">
    <w:name w:val="para Char"/>
    <w:basedOn w:val="Fuentedeprrafopredeter"/>
    <w:link w:val="para"/>
    <w:rsid w:val="009023DF"/>
    <w:rPr>
      <w:rFonts w:ascii="Times New Roman" w:eastAsia="Times New Roman" w:hAnsi="Times New Roman" w:cs="Times New Roman"/>
      <w:sz w:val="16"/>
      <w:szCs w:val="16"/>
    </w:rPr>
  </w:style>
  <w:style w:type="paragraph" w:customStyle="1" w:styleId="Tablefootnote">
    <w:name w:val="Table footnote"/>
    <w:rsid w:val="00690146"/>
    <w:pPr>
      <w:spacing w:before="80" w:line="180" w:lineRule="exact"/>
      <w:jc w:val="both"/>
    </w:pPr>
    <w:rPr>
      <w:rFonts w:ascii="Times New Roman" w:eastAsia="Times New Roman" w:hAnsi="Times New Roman" w:cs="Times New Roman"/>
      <w:sz w:val="14"/>
      <w:szCs w:val="20"/>
    </w:rPr>
  </w:style>
  <w:style w:type="paragraph" w:styleId="Piedepgina">
    <w:name w:val="footer"/>
    <w:basedOn w:val="Normal"/>
    <w:link w:val="PiedepginaCar"/>
    <w:uiPriority w:val="99"/>
    <w:unhideWhenUsed/>
    <w:rsid w:val="00333686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333686"/>
  </w:style>
  <w:style w:type="character" w:styleId="Nmerodepgina">
    <w:name w:val="page number"/>
    <w:basedOn w:val="Fuentedeprrafopredeter"/>
    <w:uiPriority w:val="99"/>
    <w:semiHidden/>
    <w:unhideWhenUsed/>
    <w:rsid w:val="00333686"/>
  </w:style>
  <w:style w:type="character" w:styleId="Nmerodelnea">
    <w:name w:val="line number"/>
    <w:basedOn w:val="Fuentedeprrafopredeter"/>
    <w:uiPriority w:val="99"/>
    <w:semiHidden/>
    <w:unhideWhenUsed/>
    <w:rsid w:val="0033368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27067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134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354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6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7</Pages>
  <Words>3256</Words>
  <Characters>17914</Characters>
  <Application>Microsoft Office Word</Application>
  <DocSecurity>0</DocSecurity>
  <Lines>149</Lines>
  <Paragraphs>42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Juliana  Gonzalez Tobon</dc:creator>
  <cp:keywords/>
  <dc:description/>
  <cp:lastModifiedBy>Silvia Restrepo Restrepo</cp:lastModifiedBy>
  <cp:revision>10</cp:revision>
  <dcterms:created xsi:type="dcterms:W3CDTF">2017-12-20T20:50:00Z</dcterms:created>
  <dcterms:modified xsi:type="dcterms:W3CDTF">2019-06-24T14:40:00Z</dcterms:modified>
</cp:coreProperties>
</file>