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0B1" w:rsidRDefault="00000000" w:rsidP="00844A9E">
      <w:pPr>
        <w:tabs>
          <w:tab w:val="left" w:pos="7377"/>
        </w:tabs>
        <w:snapToGrid w:val="0"/>
        <w:jc w:val="left"/>
        <w:rPr>
          <w:rFonts w:ascii="Times New Roman" w:eastAsia="宋体"/>
          <w:bCs/>
          <w:sz w:val="22"/>
        </w:rPr>
      </w:pPr>
      <w:r>
        <w:rPr>
          <w:rFonts w:ascii="Times New Roman" w:eastAsia="宋体"/>
          <w:b/>
          <w:sz w:val="22"/>
        </w:rPr>
        <w:t>Table S</w:t>
      </w:r>
      <w:r>
        <w:rPr>
          <w:rFonts w:ascii="Times New Roman" w:eastAsia="宋体" w:hint="eastAsia"/>
          <w:b/>
          <w:sz w:val="22"/>
        </w:rPr>
        <w:t xml:space="preserve">1. </w:t>
      </w:r>
      <w:r>
        <w:rPr>
          <w:rFonts w:ascii="Times New Roman" w:eastAsia="宋体" w:hint="eastAsia"/>
          <w:bCs/>
          <w:sz w:val="22"/>
        </w:rPr>
        <w:t>Components of the hydrolysate from corn stover</w:t>
      </w:r>
      <w:r w:rsidR="00844A9E">
        <w:rPr>
          <w:rFonts w:ascii="Times New Roman" w:eastAsia="宋体"/>
          <w:bCs/>
          <w:sz w:val="22"/>
        </w:rPr>
        <w:tab/>
      </w:r>
    </w:p>
    <w:tbl>
      <w:tblPr>
        <w:tblW w:w="9739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799"/>
        <w:gridCol w:w="1625"/>
      </w:tblGrid>
      <w:tr w:rsidR="00A410B1">
        <w:trPr>
          <w:trHeight w:val="9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(Da)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 formula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Platform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Saccharides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D-(-)-Threose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120.04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Erythrose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120.04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2-Dehydro-3-deoxy-L-arabinonate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148.04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D-Ribose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150.05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D-Arabinose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150.05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L-Xylose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150.13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1,6-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nhydro-β-D-glucose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162.05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D-Fucose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164.07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Rhamnose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164.07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L-Fucose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164.07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D-Glucosamine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179.08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D-Glucose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180.06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D-Mannose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180.06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D-Galactose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180.06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D-Fructose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180.06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Rutinose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326.12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D-Maltose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Lactobiose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D-Trehalose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D-Sucrose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Isomaltulose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Melibiose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342.12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D-(+)-Cellobiose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342.30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Maltotriose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504.17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D-Melezitose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504.17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Manninotriose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504.44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</w:p>
        </w:tc>
        <w:tc>
          <w:tcPr>
            <w:tcW w:w="1625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Stachyose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666.22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21</w:t>
            </w:r>
          </w:p>
        </w:tc>
        <w:tc>
          <w:tcPr>
            <w:tcW w:w="1625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Acid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Palmitoleic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254.225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Lavandulyl caproate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252.209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Cyclohexanepropanoic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cid, 2-propenyl ester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196.146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is-3-Hexenyl cis-3-hexenoate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196.146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Undecylenic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184.146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Homovanillic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182.058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Neric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168.115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Cyclopropanecarboxylic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 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cid, 2,2-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imethyl-3-(2-methyl-1-propenyl)-,(1R-trans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168.115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Nonanoic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158.131</w:t>
            </w:r>
          </w:p>
        </w:tc>
        <w:tc>
          <w:tcPr>
            <w:tcW w:w="1799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Butanoic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cid, 3-methylbutyl ester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158.131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25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</w:tbl>
    <w:p w:rsidR="00A410B1" w:rsidRDefault="00000000">
      <w:pPr>
        <w:rPr>
          <w:rFonts w:ascii="Times New Roman" w:eastAsia="宋体"/>
          <w:bCs/>
          <w:sz w:val="22"/>
        </w:rPr>
      </w:pPr>
      <w:r>
        <w:rPr>
          <w:rFonts w:ascii="Times New Roman" w:eastAsia="宋体" w:hint="eastAsia"/>
          <w:bCs/>
          <w:sz w:val="22"/>
        </w:rPr>
        <w:br w:type="page"/>
      </w:r>
    </w:p>
    <w:p w:rsidR="00A410B1" w:rsidRDefault="00000000">
      <w:pPr>
        <w:snapToGrid w:val="0"/>
        <w:jc w:val="left"/>
        <w:rPr>
          <w:rFonts w:ascii="Times New Roman" w:eastAsia="宋体"/>
          <w:bCs/>
          <w:sz w:val="22"/>
        </w:rPr>
      </w:pPr>
      <w:r>
        <w:rPr>
          <w:rFonts w:ascii="Times New Roman" w:eastAsia="宋体" w:hint="eastAsia"/>
          <w:b/>
          <w:sz w:val="22"/>
        </w:rPr>
        <w:lastRenderedPageBreak/>
        <w:t xml:space="preserve">Table S1. 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745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816"/>
        <w:gridCol w:w="1614"/>
      </w:tblGrid>
      <w:tr w:rsidR="00A410B1">
        <w:trPr>
          <w:trHeight w:val="9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(Da)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Chemical formula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2-Pentenoic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cid, 2-methyl-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114.07 </w:t>
            </w:r>
          </w:p>
        </w:tc>
        <w:tc>
          <w:tcPr>
            <w:tcW w:w="181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Propanoic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cid, 2-methyl-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88.05 </w:t>
            </w:r>
          </w:p>
        </w:tc>
        <w:tc>
          <w:tcPr>
            <w:tcW w:w="181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Aldehyde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(E)-Hexadec-2-enal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238.23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3,5-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i-tert-Butyl-4-hydroxybenz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234.16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Tridecanal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198.20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3-Cyclohexene-1-carboxAldehyde,4-(4-methyl-3-pentenyl)-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192.15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BenzeneacetAldehyde, .alpha.-methyl-4-(2-methylpropyl)-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190.14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Dodecanal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184.18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 diethylacetal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AcetAldehyde, tetramer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176.11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3-Hexene, 1-(1-ethoxyethoxy)-, (Z)-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172.15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Undecanal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170.17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OxiranecarboxAldehyde, 3-methyl-3-(4-methyl-3-pentenyl)-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Lilac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ldehyde 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Lilac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ldehyde C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(E,E)-2,4-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ndecadienal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166.14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3,4-dimethoxy-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166.06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3-MethoxycinnamAldehyde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162.07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(E)-2-Decenal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154.14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2-Isopropyl-5-methylhex-2-enal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154.14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2-Decenal, (Z)-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154.14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4-Decenal, (E)-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154.14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AcetAldehyde,(3,3-dimethylcyclohexylidene)-, (Z)-</w:t>
            </w:r>
          </w:p>
        </w:tc>
        <w:tc>
          <w:tcPr>
            <w:tcW w:w="110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152.12 </w:t>
            </w:r>
          </w:p>
        </w:tc>
        <w:tc>
          <w:tcPr>
            <w:tcW w:w="181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numPr>
                <w:ilvl w:val="0"/>
                <w:numId w:val="1"/>
              </w:numPr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Isopropylcyclohexa-1,3-</w:t>
            </w:r>
          </w:p>
          <w:p w:rsidR="00A410B1" w:rsidRDefault="00000000">
            <w:pPr>
              <w:widowControl/>
              <w:numPr>
                <w:ilvl w:val="0"/>
                <w:numId w:val="1"/>
              </w:numPr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dienecarbAldehyde</w:t>
            </w:r>
          </w:p>
        </w:tc>
        <w:tc>
          <w:tcPr>
            <w:tcW w:w="1106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816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78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1-Cyclohexene-1-carboxAldehyde, 4-(1-methylethenyl)-, (S)-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302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numPr>
                <w:ilvl w:val="0"/>
                <w:numId w:val="2"/>
              </w:numPr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ropan-2-ylbicyclo[3.1.0]hex-2-ene-2-carbAldehyde  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3-(4-Hydroxyphenyl)propanal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150.07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Piperonal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150.03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2-Nonenal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4-Nonenal, (E)-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304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5-Heptenal, 2,6-dimethyl-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6-Nonenal, (Z)-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2,6-Nonadienal, (E,Z)-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138.10 </w:t>
            </w:r>
          </w:p>
        </w:tc>
        <w:tc>
          <w:tcPr>
            <w:tcW w:w="181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1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</w:tbl>
    <w:tbl>
      <w:tblPr>
        <w:tblpPr w:leftFromText="180" w:rightFromText="180" w:vertAnchor="text" w:horzAnchor="page" w:tblpXSpec="center" w:tblpY="326"/>
        <w:tblOverlap w:val="never"/>
        <w:tblW w:w="9744" w:type="dxa"/>
        <w:jc w:val="center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38"/>
        <w:gridCol w:w="1491"/>
      </w:tblGrid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Compound</w:t>
            </w:r>
          </w:p>
        </w:tc>
        <w:tc>
          <w:tcPr>
            <w:tcW w:w="1106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(Da)</w:t>
            </w:r>
          </w:p>
        </w:tc>
        <w:tc>
          <w:tcPr>
            <w:tcW w:w="1938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Chemical formula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Platform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(Z,Z)-3,6-Nonadienal</w:t>
            </w:r>
          </w:p>
        </w:tc>
        <w:tc>
          <w:tcPr>
            <w:tcW w:w="1106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138.10 </w:t>
            </w:r>
          </w:p>
        </w:tc>
        <w:tc>
          <w:tcPr>
            <w:tcW w:w="1938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4-methoxy-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136.05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2,4-dimethyl-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2-ethyl-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2,5-dimethyl-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4-ethyl-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ParAldehyde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132.08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2-Propenal, 3-phenyl-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132.06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(E)-2-Octenal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126.10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5-Ethylcyclopent-1-enecarboxAldehyde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124.09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3-hydroxy-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122.04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ydroxy-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enzAldehyde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122.04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2-methyl-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120.06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BenzeneacetAldehyde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120.06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BenzAldehyde, 3-methyl-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120.06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2-Pentenal, 2-methyl-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98.07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3-FurAldehyde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96.02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1H-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yrrole-2-carboxAldehyde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95.04 </w:t>
            </w:r>
          </w:p>
        </w:tc>
        <w:tc>
          <w:tcPr>
            <w:tcW w:w="193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</w:p>
        </w:tc>
        <w:tc>
          <w:tcPr>
            <w:tcW w:w="149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2,4-di-t-butyl-6-nitro-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251.15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4-octyl-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206.17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1,3-Benzenediol, 5-pentyl-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180.12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Propofol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178.14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4-pentyl-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164.12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Eugenol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164.08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2-methoxy-4-(1-propenyl)-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164.08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rans-Isoeugenol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164.08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hrysanthenol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152.12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2-(1,1-dimethylethyl)-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m-tert-butyl-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p-tert-butyl-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2-methyl-5-(1-methylethyl)-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Thymol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8,9-Dehydrothymol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148.09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1H-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nden-5-ol, 2,3-dihydro-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ethoxy-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124.05 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Phenol, 3,5-dimethyl-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122.07 </w:t>
            </w:r>
          </w:p>
        </w:tc>
        <w:tc>
          <w:tcPr>
            <w:tcW w:w="193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 w:rsidTr="00844A9E">
        <w:trPr>
          <w:trHeight w:val="280"/>
          <w:jc w:val="center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Ketone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A410B1" w:rsidTr="00844A9E">
        <w:trPr>
          <w:trHeight w:val="90"/>
          <w:jc w:val="center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5-Cyclohexadecen-1-one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236.21 </w:t>
            </w:r>
          </w:p>
        </w:tc>
        <w:tc>
          <w:tcPr>
            <w:tcW w:w="193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49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</w:tbl>
    <w:p w:rsidR="00A410B1" w:rsidRDefault="00000000">
      <w:pPr>
        <w:snapToGrid w:val="0"/>
        <w:rPr>
          <w:rFonts w:ascii="Times New Roman" w:eastAsia="宋体" w:hAnsi="Times New Roman" w:cs="Times New Roman"/>
          <w:color w:val="000000"/>
          <w:kern w:val="0"/>
          <w:sz w:val="22"/>
          <w:lang w:bidi="ar"/>
        </w:rPr>
      </w:pPr>
      <w:r>
        <w:rPr>
          <w:rFonts w:ascii="Times New Roman" w:eastAsia="宋体" w:hint="eastAsia"/>
          <w:b/>
          <w:sz w:val="22"/>
        </w:rPr>
        <w:t xml:space="preserve">Table S1. 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2"/>
          <w:lang w:bidi="ar"/>
        </w:rPr>
        <w:br w:type="page"/>
      </w:r>
    </w:p>
    <w:p w:rsidR="00A410B1" w:rsidRDefault="00000000">
      <w:pPr>
        <w:widowControl/>
        <w:textAlignment w:val="bottom"/>
      </w:pPr>
      <w:bookmarkStart w:id="0" w:name="OLE_LINK7"/>
      <w:r>
        <w:rPr>
          <w:rFonts w:ascii="Times New Roman" w:eastAsia="宋体" w:hint="eastAsia"/>
          <w:b/>
          <w:sz w:val="22"/>
        </w:rPr>
        <w:lastRenderedPageBreak/>
        <w:t xml:space="preserve">Table S1. 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781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58"/>
        <w:gridCol w:w="1508"/>
      </w:tblGrid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bookmarkEnd w:id="0"/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MW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(Da)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Chemical formula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2H-Pyran-2-one, tetrahydro-6-nonyl-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226.19 </w:t>
            </w:r>
          </w:p>
        </w:tc>
        <w:tc>
          <w:tcPr>
            <w:tcW w:w="195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2,5-Cyclohexadiene-1,4-dione,2,6-bis(1,1-dimethylethyl)-</w:t>
            </w:r>
          </w:p>
        </w:tc>
        <w:tc>
          <w:tcPr>
            <w:tcW w:w="1106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220.15 </w:t>
            </w:r>
          </w:p>
        </w:tc>
        <w:tc>
          <w:tcPr>
            <w:tcW w:w="195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6-Methyl-6-(5-methylfuran-2-yl)heptan-2-one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208.15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2-Cyclohexen-1-one,4-(3-hydroxy-1-butenyl)-3,5,5-trimethyl-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208.15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lpha.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206.17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2-Tridecanone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198.20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6,7-Dodecanedione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198.16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2-Butanone,4-(2,6,6-trimethyl-1-cyclohexen-1-yl)-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194.17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2-Butanone, 4-(4-hydroxy-3-methoxyphenyl)-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194.09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2-Butanone, 4-(2,6,6-trimethyl-1,3-cyclohexadien-1-yl)-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192.15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Megastigmatrienone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190.14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Benzophenone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182.07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5,8-Decadien-2-one, 5,9-dimethyl-, (E)-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2,5-Dihydroxy-4-isopropyl-2,4,6-cycloheptatrien-1-one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180.08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3-Hexanone, 1-phenyl-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176.12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1-Pentanone, 1-(4-methylphenyl)-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176.12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2-Nonanone, 3-(hydroxymethyl)-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172.15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4-Undecanone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170.17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7-Oxabicyclo[4.1.0]heptan-2-one, 6-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ethyl-3-(1-methylethyl)-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168.12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1(2H)-Naphthalenone, octahydro-4-hydroxy-,trans-</w:t>
            </w:r>
          </w:p>
        </w:tc>
        <w:tc>
          <w:tcPr>
            <w:tcW w:w="110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168.12 </w:t>
            </w:r>
          </w:p>
        </w:tc>
        <w:tc>
          <w:tcPr>
            <w:tcW w:w="195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2-Cyclohexen-1-one,4-hydroxy-3-methyl-6-(1-methylethyl)-, trans-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168.12 </w:t>
            </w:r>
          </w:p>
        </w:tc>
        <w:tc>
          <w:tcPr>
            <w:tcW w:w="195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2(1H)-Pyridinone, 3-acetyl-4-hydroxy-6-methyl-</w:t>
            </w:r>
          </w:p>
        </w:tc>
        <w:tc>
          <w:tcPr>
            <w:tcW w:w="1106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167.06 </w:t>
            </w:r>
          </w:p>
        </w:tc>
        <w:tc>
          <w:tcPr>
            <w:tcW w:w="195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0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1-(Furan-2-yl)-2-methylpentan-1-one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166.10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3-Methyl-1-(3-methyl-2-furyl)-1-butanone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166.10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yran-2-one, 6-pentyl-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166.10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Furo[3,4-c]pyridin-1(3H)-one,7-hydroxy-6-methyl-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165.04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piro[3-oxatricyclo[3.3.1.02,4]nonane-8,1'-cyclopropane]-6-one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164.08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1-Propanone, 1-(4-methoxyphenyl)-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164.08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1-Butanone, 2-hydroxy-1-phenyl-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164.08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2H-1-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enzopyran-2-one, 4-hydroxy-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162.03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1-(2-methyl-1,3-dithiolan-2-yl)-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162.02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2H-1-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enzopyran-2-one, 3-methyl-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160.05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1-Decen-3-one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154.14 </w:t>
            </w:r>
          </w:p>
        </w:tc>
        <w:tc>
          <w:tcPr>
            <w:tcW w:w="195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0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</w:tbl>
    <w:p w:rsidR="00A410B1" w:rsidRDefault="00A410B1">
      <w:pPr>
        <w:widowControl/>
        <w:textAlignment w:val="bottom"/>
        <w:rPr>
          <w:rFonts w:ascii="Times New Roman" w:eastAsia="宋体"/>
          <w:b/>
          <w:sz w:val="22"/>
        </w:rPr>
      </w:pPr>
    </w:p>
    <w:p w:rsidR="00A410B1" w:rsidRDefault="00A410B1">
      <w:pPr>
        <w:widowControl/>
        <w:textAlignment w:val="bottom"/>
        <w:rPr>
          <w:rFonts w:ascii="Times New Roman" w:eastAsia="宋体"/>
          <w:b/>
          <w:sz w:val="22"/>
        </w:rPr>
      </w:pPr>
    </w:p>
    <w:p w:rsidR="00A410B1" w:rsidRDefault="00000000">
      <w:pPr>
        <w:widowControl/>
        <w:textAlignment w:val="bottom"/>
      </w:pPr>
      <w:r>
        <w:rPr>
          <w:rFonts w:ascii="Times New Roman" w:eastAsia="宋体" w:hint="eastAsia"/>
          <w:b/>
          <w:sz w:val="22"/>
        </w:rPr>
        <w:lastRenderedPageBreak/>
        <w:t xml:space="preserve">Table S1. 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798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66"/>
        <w:gridCol w:w="1517"/>
      </w:tblGrid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(Da)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 formula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Ketone, methyl 2,2,3-trimethylcyclopentyl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154.14 </w:t>
            </w:r>
          </w:p>
        </w:tc>
        <w:tc>
          <w:tcPr>
            <w:tcW w:w="196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4-Isopropyl-1,3-cyclohexanedione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3-Isopropylidene-5-methyl-hex-4-en-2-one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152.12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2,6,6-Trimethyl-2-cyclohexene-1,4-dione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152.08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1-(2,4-dihydroxyphenyl)-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152.05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Pyrolo[3,2-d]pyrimidin-2,4(1H,3H)-dione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151.04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(E)-2,6-Dimethylocta-2,5,7-trien-4-one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4,7,7-Trimethylbicyclo[4.1.0]hept-3-en-2-one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4-Acetylanisole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1,2-Propanedione, 1-phenyl-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148.05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2-Nonanone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142.14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4-Heptanone, 2,6-dimethyl-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142.14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2H-Pyran-2-one, tetrahydro-6-propyl-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142.10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2,5-Octanedione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142.10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2H-Pyran-2-one, tetrahydro-4,6,6-trimethyl-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142.10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2(5H)-Furanone, 5-ethyl-3-hydroxy-</w:t>
            </w:r>
          </w:p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142.06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3-Nonen-5-one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8-Nonen-2-one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Cyclopentanone, 2-methyl-3-(1-methylethyl)-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140.12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Tropinone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139.10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1H-Pyrrole-2,5-dione, 3-ethyl-4-methyl-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139.06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Isophorone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3-Cyclohexen-1-one, 3,5,5-trimethyl-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Bicyclo[3.1.0]hex-3-en-2-one, </w:t>
            </w:r>
          </w:p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5-(1-methylethyl)-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136.09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1-(3-hydroxyphenyl)-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136.05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1-(2-aminophenyl)-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135.07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1-(4-methylphenyl)-Ethanone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1-(2-methylphenyl)-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1-(3-methylphenyl)-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134.07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2H-Indol-2-one, 1,3-dihydro-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133.05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2,5-Pyrrolidinedione, 1-ethyl-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127.06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3-Octen-2-one, (E)-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126.10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1-Octen-3-one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126.10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6-Ethyl-5,6-dihydro-2H-pyran-2-one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126.07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3,5-Octadien-2-one, (E,E)-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124.09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3,5-Octadien-2-one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124.09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Acetophenone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120.06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2-Oxepanone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114.07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2H-Pyran-2-one, tetrahydro-6-methyl-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114.07 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517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2,5-Furandione, dihydro-3-methyl-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114.03 </w:t>
            </w:r>
          </w:p>
        </w:tc>
        <w:tc>
          <w:tcPr>
            <w:tcW w:w="196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17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</w:tbl>
    <w:p w:rsidR="00A410B1" w:rsidRDefault="00A410B1">
      <w:pPr>
        <w:widowControl/>
        <w:textAlignment w:val="bottom"/>
        <w:rPr>
          <w:rFonts w:ascii="Times New Roman" w:eastAsia="宋体"/>
          <w:b/>
          <w:sz w:val="22"/>
        </w:rPr>
      </w:pPr>
    </w:p>
    <w:p w:rsidR="00A410B1" w:rsidRDefault="00000000">
      <w:pPr>
        <w:widowControl/>
        <w:textAlignment w:val="bottom"/>
      </w:pPr>
      <w:r>
        <w:rPr>
          <w:rFonts w:ascii="Times New Roman" w:eastAsia="宋体" w:hint="eastAsia"/>
          <w:b/>
          <w:sz w:val="22"/>
        </w:rPr>
        <w:t>Table S1.</w:t>
      </w:r>
      <w:r>
        <w:rPr>
          <w:rFonts w:ascii="Times New Roman" w:eastAsia="宋体" w:hint="eastAsia"/>
          <w:bCs/>
          <w:sz w:val="22"/>
        </w:rPr>
        <w:t xml:space="preserve"> 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881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58"/>
        <w:gridCol w:w="1608"/>
      </w:tblGrid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(Da)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 formula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2,5-Furandione, dihydro-3-methyl-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114.03 </w:t>
            </w:r>
          </w:p>
        </w:tc>
        <w:tc>
          <w:tcPr>
            <w:tcW w:w="195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1,2-Cyclohexanedione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112.05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Ethanone, 1-(1H-pyrazol-4-yl)-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110.05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9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2H-Pyran-2-one, tetrahydro-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100.05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2(5H)-Furanone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84.02 </w:t>
            </w:r>
          </w:p>
        </w:tc>
        <w:tc>
          <w:tcPr>
            <w:tcW w:w="195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GC-MS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Phenolic acids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94.04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106.04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Benzamide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121.05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122.04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4-Hydroxybenzaldehyde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122.04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Mequinol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124.05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4-Methyl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atechol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124.05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1,3,5-Benzenetriol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126.03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Trans-cinnamaldehyde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132.06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Phenyl acetate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136.05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4-Hydroxyacetophenone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136.05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Protocatechualdehyde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2,5-Dihydroxybenzaldehyde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Salicylic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4-Hydroxybenzoic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Tyrosol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138.07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4-Nitrophenol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139.03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2-Naphthol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144.06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1-Naphthol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144.06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p-Coumaraldehyde</w:t>
            </w:r>
          </w:p>
        </w:tc>
        <w:tc>
          <w:tcPr>
            <w:tcW w:w="110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148.05 </w:t>
            </w:r>
          </w:p>
        </w:tc>
        <w:tc>
          <w:tcPr>
            <w:tcW w:w="195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2-Methoxy-4-ethenylphenol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150.07 </w:t>
            </w:r>
          </w:p>
        </w:tc>
        <w:tc>
          <w:tcPr>
            <w:tcW w:w="195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2'-Hydroxy-4'-methylacetophenone</w:t>
            </w:r>
          </w:p>
        </w:tc>
        <w:tc>
          <w:tcPr>
            <w:tcW w:w="1106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150.17 </w:t>
            </w:r>
          </w:p>
        </w:tc>
        <w:tc>
          <w:tcPr>
            <w:tcW w:w="195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Paroxypropione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150.17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Vanillin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Mandelic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3-hydroxyphenylacetic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p-Hydroxyphenyl acetic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Phenoxyacetic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152.05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2-hydroxymethyl 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Isovanillin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152.15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3-(4-Hydroxyphenyl)-1-propanol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152.19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3-AminoSalicylic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153.04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2,5-Dihydroxybenzoic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cid;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entisic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154.03 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3,4-Dihydroxybenzoic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rotocatechuic acid)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154.03 </w:t>
            </w:r>
          </w:p>
        </w:tc>
        <w:tc>
          <w:tcPr>
            <w:tcW w:w="195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60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</w:tbl>
    <w:p w:rsidR="00A410B1" w:rsidRDefault="00A410B1">
      <w:pPr>
        <w:widowControl/>
        <w:textAlignment w:val="bottom"/>
        <w:rPr>
          <w:rFonts w:ascii="Times New Roman" w:eastAsia="宋体"/>
          <w:b/>
          <w:sz w:val="22"/>
        </w:rPr>
      </w:pPr>
    </w:p>
    <w:p w:rsidR="00A410B1" w:rsidRDefault="00000000">
      <w:pPr>
        <w:widowControl/>
        <w:textAlignment w:val="bottom"/>
      </w:pPr>
      <w:r>
        <w:rPr>
          <w:rFonts w:ascii="Times New Roman" w:eastAsia="宋体" w:hint="eastAsia"/>
          <w:b/>
          <w:sz w:val="22"/>
        </w:rPr>
        <w:lastRenderedPageBreak/>
        <w:t>Table S1.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873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74"/>
        <w:gridCol w:w="1584"/>
      </w:tblGrid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MW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(Da)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Chemical formula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2,3-Dihydroxybenzoic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154.03 </w:t>
            </w:r>
          </w:p>
        </w:tc>
        <w:tc>
          <w:tcPr>
            <w:tcW w:w="197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3,4-dihydroxy phenylethanol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154.06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4-Nitro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atechol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155.02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oumaric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α-Hydroxycinnamic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(E)-3-(3,4-dihydroxyphenyl)</w:t>
            </w:r>
          </w:p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acrylaldehyde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2-Hydroxycinnamic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3-Hydroxycinnamic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164.05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2-(Formylamino)benzoic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165.04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5,7-Dihydroxy-1(3H)-isobenzofuranone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166.03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2-Hydroxy-3-phenylpropanoic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2,6-Dimethoxybenzaldehyde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3-(4-Hydroxyphenyl)-propionic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Ethylsalicylate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3-Hydroxyphenylacetic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cid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ethyl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ster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166.06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3,4-Dihydroxybenzeneacetic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Vanillic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Gallacetophenone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Homogentisic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Phloracetophenone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Isovanillic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Methyl 3,4-dihydroxybenzoate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168.15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2-Methoxy-5-nitrophenol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169.04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2,3,4-Trihydroxybenzoic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 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170.12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4-Methoxycinnamic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178.06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Coniferaldehyde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178.06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Caffeic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180.04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Propylparaben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180.08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oniferyl alcohol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180.08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shd w:val="clear" w:color="auto" w:fill="auto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4-Methoxyphenylpropionic acid</w:t>
            </w:r>
          </w:p>
        </w:tc>
        <w:tc>
          <w:tcPr>
            <w:tcW w:w="1106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180.08 </w:t>
            </w:r>
          </w:p>
        </w:tc>
        <w:tc>
          <w:tcPr>
            <w:tcW w:w="197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8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shd w:val="clear" w:color="auto" w:fill="auto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Methyl 2,4-dihydroxyphenylacetate</w:t>
            </w:r>
          </w:p>
        </w:tc>
        <w:tc>
          <w:tcPr>
            <w:tcW w:w="1106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182.06 </w:t>
            </w:r>
          </w:p>
        </w:tc>
        <w:tc>
          <w:tcPr>
            <w:tcW w:w="197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shd w:val="clear" w:color="auto" w:fill="auto"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Syringaldehyde; 4-Hydroxy-3,5-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imethoxybenzaldehyde</w:t>
            </w:r>
          </w:p>
        </w:tc>
        <w:tc>
          <w:tcPr>
            <w:tcW w:w="1106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182.06 </w:t>
            </w:r>
          </w:p>
        </w:tc>
        <w:tc>
          <w:tcPr>
            <w:tcW w:w="197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78"/>
        </w:trPr>
        <w:tc>
          <w:tcPr>
            <w:tcW w:w="5209" w:type="dxa"/>
            <w:shd w:val="clear" w:color="auto" w:fill="auto"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(S)-2-Hydroxy-3-(4-Hydroxyphenyl)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ropanoic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 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182.06 </w:t>
            </w:r>
          </w:p>
        </w:tc>
        <w:tc>
          <w:tcPr>
            <w:tcW w:w="197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shd w:val="clear" w:color="auto" w:fill="auto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Hydroxyphenyllactic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182.06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Methyl vanillate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182.17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3-O-Methylgallic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184.15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numPr>
                <w:ilvl w:val="0"/>
                <w:numId w:val="3"/>
              </w:numPr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Hydroxy-3,5-dimethoxybenzyl </w:t>
            </w:r>
          </w:p>
          <w:p w:rsidR="00A410B1" w:rsidRDefault="00000000">
            <w:pPr>
              <w:widowControl/>
              <w:numPr>
                <w:ilvl w:val="0"/>
                <w:numId w:val="3"/>
              </w:numPr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alcohol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184.19 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Ferulic acid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194.06 </w:t>
            </w:r>
          </w:p>
        </w:tc>
        <w:tc>
          <w:tcPr>
            <w:tcW w:w="197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84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</w:tbl>
    <w:p w:rsidR="00A410B1" w:rsidRDefault="00A410B1">
      <w:pPr>
        <w:widowControl/>
        <w:textAlignment w:val="bottom"/>
        <w:rPr>
          <w:rFonts w:ascii="Times New Roman" w:eastAsia="宋体"/>
          <w:b/>
          <w:sz w:val="22"/>
        </w:rPr>
      </w:pPr>
    </w:p>
    <w:p w:rsidR="00A410B1" w:rsidRDefault="00000000">
      <w:pPr>
        <w:widowControl/>
        <w:textAlignment w:val="bottom"/>
      </w:pPr>
      <w:r>
        <w:rPr>
          <w:rFonts w:ascii="Times New Roman" w:eastAsia="宋体" w:hint="eastAsia"/>
          <w:b/>
          <w:sz w:val="22"/>
        </w:rPr>
        <w:t xml:space="preserve">Table S1. 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856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83"/>
        <w:gridCol w:w="1558"/>
      </w:tblGrid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MW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(Da)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Chemical formula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Isoferulic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194.06 </w:t>
            </w:r>
          </w:p>
        </w:tc>
        <w:tc>
          <w:tcPr>
            <w:tcW w:w="198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Dihydroferulic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196.07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3,4-Dimethoxyphenyl acetic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196.07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4-Hydroxy-3-methoxymandelate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198.05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yringic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198.05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Methyl 3-O-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ethyl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allate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198.05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2,6-Di-tert-butylphenol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206.17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2,4-Di-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ert-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utylphenol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206.17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3-[(1-Carboxyvinyl)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xy]benzoic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208.04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Sinapinaldehyde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208.07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Methyl 3-(3-hydroxy-4-methoxyphenyl)propanoate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210.09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Sinapyl alcohol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210.09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Methyl syringate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212.20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Sinapic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224.07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1-(2,4,5-Trimethoxyphenyl)propan-1-one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224.11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3-Hydroxy-1-(4-hydroxy-3,5-dimethoxyphenyl)propan-1-one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226.08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3,4,5-Trimethoxycinnamic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238.08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1-O-p-Cumaroylglycerol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238.08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1-(2,4,5-Trimethoxyphenyl)-1,2-propanedione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238.08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ydroxybenzoylmalic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254.04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2-Feruloyl-sn-glycerol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268.10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6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ydroxycinnamic acid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 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-hydroxyphenethy</w:t>
            </w:r>
          </w:p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lamine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283.12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alic acid-2-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-gallate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286.03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alicyl-D-glucose</w:t>
            </w:r>
          </w:p>
        </w:tc>
        <w:tc>
          <w:tcPr>
            <w:tcW w:w="110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300.08 </w:t>
            </w:r>
          </w:p>
        </w:tc>
        <w:tc>
          <w:tcPr>
            <w:tcW w:w="1983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5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lucosyl-4-hydroxybenzoic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300.08 </w:t>
            </w:r>
          </w:p>
        </w:tc>
        <w:tc>
          <w:tcPr>
            <w:tcW w:w="198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58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Glucosyloxybenzoic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cid</w:t>
            </w:r>
          </w:p>
        </w:tc>
        <w:tc>
          <w:tcPr>
            <w:tcW w:w="1106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300.09 </w:t>
            </w:r>
          </w:p>
        </w:tc>
        <w:tc>
          <w:tcPr>
            <w:tcW w:w="1983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58" w:type="dxa"/>
            <w:tcBorders>
              <w:top w:val="nil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Alnusonol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312.14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4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3-O-p-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oumaroylshikimic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320.09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Raspberryketone glucoside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326.14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7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Vanillic acid-4-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-glucoside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330.10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3,4,5-Trimethoxyphenyl-1-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lucoside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330.13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alloyl-β-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-glucose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332.07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10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3-O-p-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oumaroylquinic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338.10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5-O-p-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oumaroylquinic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338.10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Sinapoyl malate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340.08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leftChars="208" w:left="437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Cryptochlorogenic acid (4-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-caffeoylquinic acid)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354.10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affeoylquinic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354.10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affeoylquinic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354.10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affeoylquinic acid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354.10 </w:t>
            </w:r>
          </w:p>
        </w:tc>
        <w:tc>
          <w:tcPr>
            <w:tcW w:w="1983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5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</w:tbl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000000">
      <w:pPr>
        <w:snapToGrid w:val="0"/>
        <w:jc w:val="left"/>
      </w:pPr>
      <w:r>
        <w:rPr>
          <w:rFonts w:ascii="Times New Roman" w:eastAsia="宋体" w:hint="eastAsia"/>
          <w:b/>
          <w:sz w:val="22"/>
        </w:rPr>
        <w:t xml:space="preserve">Table S1. </w:t>
      </w:r>
      <w:r>
        <w:rPr>
          <w:rFonts w:ascii="Times New Roman" w:eastAsia="宋体" w:hint="eastAsia"/>
          <w:bCs/>
          <w:sz w:val="22"/>
        </w:rPr>
        <w:t xml:space="preserve">Components of the hydrolysate from corn stover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9864" w:type="dxa"/>
        <w:tblBorders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9"/>
        <w:gridCol w:w="1106"/>
        <w:gridCol w:w="1983"/>
        <w:gridCol w:w="1566"/>
      </w:tblGrid>
      <w:tr w:rsidR="00A410B1">
        <w:trPr>
          <w:trHeight w:val="280"/>
        </w:trPr>
        <w:tc>
          <w:tcPr>
            <w:tcW w:w="520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Compound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MW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(Da)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 formula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Platform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eruloyl-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lucose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356.11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eruloyl-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-glucose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356.11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Rosmarinic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360.08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eruloylquinic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368.11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eruloylquinic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368.11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Chlorogenic acid methyl ester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368.11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5'-Glucosyloxyjasmanic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388.17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eruloyl-3-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-p-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oumaroylglycerol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414.13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8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1,2-O-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iferuloylglycerol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444.14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9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Sinapoyl-p-coumaroyltartaric acid</w:t>
            </w:r>
          </w:p>
        </w:tc>
        <w:tc>
          <w:tcPr>
            <w:tcW w:w="110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502.11 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12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  <w:tr w:rsidR="00A410B1">
        <w:trPr>
          <w:trHeight w:val="280"/>
        </w:trPr>
        <w:tc>
          <w:tcPr>
            <w:tcW w:w="520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ind w:firstLineChars="200" w:firstLine="440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6'-O-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eruloyl-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-sucrose</w:t>
            </w:r>
          </w:p>
        </w:tc>
        <w:tc>
          <w:tcPr>
            <w:tcW w:w="11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518.16 </w:t>
            </w:r>
          </w:p>
        </w:tc>
        <w:tc>
          <w:tcPr>
            <w:tcW w:w="1983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  <w:lang w:bidi="ar"/>
              </w:rPr>
              <w:t>14</w:t>
            </w:r>
          </w:p>
        </w:tc>
        <w:tc>
          <w:tcPr>
            <w:tcW w:w="156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UPLC-MS/MS</w:t>
            </w:r>
          </w:p>
        </w:tc>
      </w:tr>
    </w:tbl>
    <w:p w:rsidR="00A410B1" w:rsidRDefault="00000000">
      <w:pPr>
        <w:snapToGrid w:val="0"/>
        <w:spacing w:line="360" w:lineRule="auto"/>
        <w:rPr>
          <w:rFonts w:ascii="Times New Roman" w:eastAsia="宋体"/>
          <w:color w:val="131413"/>
          <w:kern w:val="0"/>
          <w:sz w:val="18"/>
          <w:szCs w:val="18"/>
        </w:rPr>
      </w:pPr>
      <w:r>
        <w:rPr>
          <w:rFonts w:ascii="Times New Roman" w:eastAsia="宋体"/>
          <w:color w:val="131413"/>
          <w:kern w:val="0"/>
          <w:sz w:val="18"/>
          <w:szCs w:val="18"/>
        </w:rPr>
        <w:t>MW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,</w:t>
      </w:r>
      <w:r>
        <w:rPr>
          <w:rFonts w:ascii="Times New Roman" w:eastAsia="宋体"/>
          <w:color w:val="131413"/>
          <w:kern w:val="0"/>
          <w:sz w:val="18"/>
          <w:szCs w:val="18"/>
        </w:rPr>
        <w:t xml:space="preserve"> Molecular weight</w:t>
      </w:r>
    </w:p>
    <w:p w:rsidR="00A410B1" w:rsidRDefault="00000000">
      <w:pPr>
        <w:rPr>
          <w:rFonts w:ascii="Times New Roman" w:eastAsia="宋体"/>
          <w:b/>
          <w:sz w:val="22"/>
        </w:rPr>
      </w:pPr>
      <w:r>
        <w:rPr>
          <w:rFonts w:ascii="Times New Roman" w:eastAsia="宋体"/>
          <w:b/>
          <w:sz w:val="22"/>
        </w:rPr>
        <w:br w:type="page"/>
      </w:r>
    </w:p>
    <w:p w:rsidR="00A410B1" w:rsidRDefault="00000000">
      <w:pPr>
        <w:snapToGrid w:val="0"/>
        <w:spacing w:line="360" w:lineRule="auto"/>
        <w:rPr>
          <w:rFonts w:ascii="Times New Roman" w:eastAsia="宋体"/>
          <w:b/>
          <w:sz w:val="22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2</w:t>
      </w:r>
      <w:r>
        <w:rPr>
          <w:rFonts w:ascii="Times New Roman" w:eastAsia="宋体"/>
          <w:b/>
          <w:sz w:val="22"/>
        </w:rPr>
        <w:t xml:space="preserve">. </w:t>
      </w:r>
      <w:bookmarkStart w:id="1" w:name="OLE_LINK4"/>
      <w:bookmarkStart w:id="2" w:name="OLE_LINK3"/>
      <w:bookmarkStart w:id="3" w:name="OLE_LINK5"/>
      <w:bookmarkStart w:id="4" w:name="OLE_LINK1"/>
      <w:bookmarkStart w:id="5" w:name="OLE_LINK2"/>
      <w:r>
        <w:rPr>
          <w:rFonts w:ascii="Times New Roman" w:eastAsia="宋体"/>
          <w:color w:val="131413"/>
          <w:kern w:val="0"/>
          <w:sz w:val="22"/>
        </w:rPr>
        <w:t xml:space="preserve">The </w:t>
      </w:r>
      <w:bookmarkEnd w:id="1"/>
      <w:bookmarkEnd w:id="2"/>
      <w:bookmarkEnd w:id="3"/>
      <w:bookmarkEnd w:id="4"/>
      <w:bookmarkEnd w:id="5"/>
      <w:r>
        <w:rPr>
          <w:rFonts w:ascii="Times New Roman" w:eastAsia="宋体"/>
          <w:color w:val="131413"/>
          <w:kern w:val="0"/>
          <w:sz w:val="22"/>
        </w:rPr>
        <w:t>transcriptome sequencing data</w:t>
      </w:r>
    </w:p>
    <w:tbl>
      <w:tblPr>
        <w:tblW w:w="79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6"/>
        <w:gridCol w:w="1691"/>
        <w:gridCol w:w="1843"/>
        <w:gridCol w:w="1026"/>
        <w:gridCol w:w="2376"/>
      </w:tblGrid>
      <w:tr w:rsidR="00A410B1">
        <w:trPr>
          <w:trHeight w:val="510"/>
        </w:trPr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 xml:space="preserve">Clean reads </w:t>
            </w:r>
            <w:r>
              <w:rPr>
                <w:rFonts w:ascii="Times New Roman" w:eastAsia="宋体"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M</w:t>
            </w:r>
            <w:r>
              <w:rPr>
                <w:rFonts w:ascii="Times New Roman" w:eastAsia="宋体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 xml:space="preserve">Clean bases </w:t>
            </w:r>
            <w:r>
              <w:rPr>
                <w:rFonts w:ascii="Times New Roman" w:eastAsia="宋体"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Gb</w:t>
            </w:r>
            <w:r>
              <w:rPr>
                <w:rFonts w:ascii="Times New Roman" w:eastAsia="宋体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%</w:t>
            </w: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Q30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Sequencing depth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C01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15.37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4.56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91.11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708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C02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24.56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7.28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90.52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1130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C03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18.32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5.42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90.88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842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C04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16.75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4.96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90.82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770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C05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18.22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5.40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90.82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839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C06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14.51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int="eastAsia"/>
                <w:color w:val="000000"/>
                <w:kern w:val="0"/>
                <w:sz w:val="22"/>
              </w:rPr>
              <w:t>4.30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/>
                <w:color w:val="000000"/>
                <w:kern w:val="0"/>
                <w:sz w:val="22"/>
              </w:rPr>
              <w:t>91.31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668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17.69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5.23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92.04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812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C08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17.11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5.07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90.79</w:t>
            </w: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787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C09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16.92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5.02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90.99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780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C10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6.47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.85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54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9.20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.67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81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8.23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.40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39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7.69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.24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1.09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13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5.89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.70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30</w:t>
            </w:r>
          </w:p>
        </w:tc>
      </w:tr>
      <w:tr w:rsidR="00A410B1">
        <w:trPr>
          <w:trHeight w:val="285"/>
        </w:trPr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5.19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.49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DengXian"/>
                <w:color w:val="000000"/>
                <w:kern w:val="0"/>
                <w:sz w:val="22"/>
              </w:rPr>
              <w:t>98</w:t>
            </w:r>
          </w:p>
        </w:tc>
      </w:tr>
    </w:tbl>
    <w:p w:rsidR="00A410B1" w:rsidRDefault="00000000">
      <w:pPr>
        <w:snapToGrid w:val="0"/>
        <w:rPr>
          <w:rFonts w:ascii="Times New Roman" w:eastAsia="宋体"/>
          <w:kern w:val="0"/>
          <w:sz w:val="18"/>
          <w:szCs w:val="18"/>
        </w:rPr>
      </w:pP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Sequencing depth=Clean bases/(Total number of genes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×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gene length). Total number of all the genes is 6441 in </w:t>
      </w:r>
      <w:r>
        <w:rPr>
          <w:rFonts w:ascii="Times New Roman" w:eastAsia="宋体"/>
          <w:i/>
          <w:color w:val="131413"/>
          <w:spacing w:val="-4"/>
          <w:kern w:val="0"/>
          <w:sz w:val="18"/>
          <w:szCs w:val="18"/>
        </w:rPr>
        <w:t>Candida tropicalis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(</w:t>
      </w:r>
      <w:hyperlink r:id="rId8" w:history="1">
        <w:r>
          <w:rPr>
            <w:rStyle w:val="a9"/>
            <w:rFonts w:ascii="Times New Roman" w:eastAsia="宋体"/>
            <w:spacing w:val="-4"/>
            <w:kern w:val="0"/>
            <w:sz w:val="18"/>
            <w:szCs w:val="18"/>
          </w:rPr>
          <w:t>https://www.ncbi.nlm.nih.gov/genome</w:t>
        </w:r>
      </w:hyperlink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), and average length of all the genes in </w:t>
      </w:r>
      <w:r>
        <w:rPr>
          <w:rFonts w:ascii="Times New Roman" w:eastAsia="宋体"/>
          <w:i/>
          <w:color w:val="131413"/>
          <w:spacing w:val="-4"/>
          <w:kern w:val="0"/>
          <w:sz w:val="18"/>
          <w:szCs w:val="18"/>
        </w:rPr>
        <w:t>C. tropicalis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is estimated to 1000 bp.</w:t>
      </w:r>
    </w:p>
    <w:p w:rsidR="00A410B1" w:rsidRDefault="00A410B1"/>
    <w:p w:rsidR="00A410B1" w:rsidRDefault="00A410B1">
      <w:pPr>
        <w:widowControl/>
        <w:jc w:val="left"/>
        <w:sectPr w:rsidR="00A410B1">
          <w:footerReference w:type="default" r:id="rId9"/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:rsidR="00A410B1" w:rsidRDefault="00000000">
      <w:pPr>
        <w:snapToGrid w:val="0"/>
        <w:jc w:val="left"/>
        <w:rPr>
          <w:rFonts w:ascii="Times New Roman" w:eastAsia="宋体"/>
          <w:b/>
          <w:sz w:val="22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3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color w:val="131413"/>
          <w:kern w:val="0"/>
          <w:sz w:val="22"/>
        </w:rPr>
        <w:t>Primers used for qPCR of the 18 selected genes</w:t>
      </w:r>
    </w:p>
    <w:tbl>
      <w:tblPr>
        <w:tblW w:w="7727" w:type="dxa"/>
        <w:tblInd w:w="108" w:type="dxa"/>
        <w:tblLook w:val="04A0" w:firstRow="1" w:lastRow="0" w:firstColumn="1" w:lastColumn="0" w:noHBand="0" w:noVBand="1"/>
      </w:tblPr>
      <w:tblGrid>
        <w:gridCol w:w="1080"/>
        <w:gridCol w:w="1472"/>
        <w:gridCol w:w="1984"/>
        <w:gridCol w:w="3333"/>
      </w:tblGrid>
      <w:tr w:rsidR="00A410B1">
        <w:trPr>
          <w:trHeight w:val="300"/>
        </w:trPr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Primer ID</w:t>
            </w:r>
          </w:p>
        </w:tc>
        <w:tc>
          <w:tcPr>
            <w:tcW w:w="31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int="eastAsia"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rimer (5'</w:t>
            </w:r>
            <w:r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2"/>
              </w:rPr>
              <w:t>→</w:t>
            </w:r>
            <w:r>
              <w:rPr>
                <w:rFonts w:ascii="Times New Roman" w:eastAsia="DengXian"/>
                <w:bCs/>
                <w:color w:val="000000"/>
                <w:kern w:val="0"/>
                <w:sz w:val="22"/>
              </w:rPr>
              <w:t>3')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CTRG_00166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qCTRG_00166_F</w:t>
            </w:r>
          </w:p>
        </w:tc>
        <w:tc>
          <w:tcPr>
            <w:tcW w:w="31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TCCAAATGGCCAGAGGTTAC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qCTRG_00166_R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TCCTCATCATGACCATCAAA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CTRG_00173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qCTRG_00173_F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CATCTCCTTGGATAGGATGT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qCTRG_00173_R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GCCAACCCTTGATCATCTTC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CTRG_00423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qCTRG_00423_F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CGTTTGAAAGTTGCTCGTGA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qCTRG_00423_R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ATCAAGATCAACCCCATCCA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CTRG_00627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qCTRG_00627_F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TGGTGCCACTGCTCATAAAT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qCTRG_00627_R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GCCATAGCACTTGAACCAAT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CTRG_00770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qCTRG_00770_F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CCATTAGGCGGATACTGGAA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qCTRG_00770_R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TGTTGCACCACATCCTCAAT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CTRG_01068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qCTRG_01068_F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GCAGGTGTTCCACCAGAAAT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qCTRG_01068_R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AAAGACATTGGGCAGCAAAG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CTRG_01142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qCTRG_01142_F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ACCGGTTTTCAAGGATGATG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qCTRG_01142_R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TTCTGCATTTGCTCTTGTGG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CTRG_01327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qCTRG_01327_F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GCCTCCTTCTGGACTTGTGA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qCTRG_01327_R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GAAGCAGCGAAAAAGGCTAA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CTRG_01443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qCTRG_01443_F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TTATGATTGTCGGGGTTGCT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qCTRG_01443_R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GCCAATGGACCAGCATACTT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CTRG_01732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qCTRG_01732_F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TCCATACCCATGATGCTGAA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qCTRG_01732_R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CCTTGTCACAATGCCAAAGA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CTRG_01733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qCTRG_01733_F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GGATTGCAAGTTTCCTCCAA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qCTRG_01733_R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ACTCTTGTGGCAGCTGGATT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CTRG_01777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qCTRG_01777_F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TTATGATTGTCGGGGTTGCT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qCTRG_01777_R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GCCAATGGACCAGCATACTT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CTRG_02168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qCTRG_02168_F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GCTGGTGTTCCACCTGAAAT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qCTRG_02168_R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CCAGCAAAGGCTTCATTGAT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CTRG_02702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qCTRG_02702_F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GGGCCAAGTACACTGATGGT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qCTRG_02702_R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TGGCACATGTCTTCATTGGT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CTRG_03453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qCTRG_03453_F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ACCTGAAGAAATTCCCAAGA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qCTRG_03453_R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TAACTCCTCCTCCCCGTTTC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CTRG_03911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qCTRG_03911_F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TGGTATTTCTGCCACCAACA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qCTRG_03911_R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CCAATACAGCAGAAGCAGCA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CTRG_03917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qCTRG_03917_F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AGACACATCATGGCCTACCC</w:t>
            </w:r>
          </w:p>
        </w:tc>
      </w:tr>
      <w:tr w:rsidR="00A410B1">
        <w:trPr>
          <w:trHeight w:val="285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qCTRG_03917_R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CAAACAACAGGGTCCCAATC</w:t>
            </w:r>
          </w:p>
        </w:tc>
      </w:tr>
      <w:tr w:rsidR="00A410B1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i/>
                <w:iCs/>
                <w:color w:val="000000"/>
                <w:kern w:val="0"/>
                <w:sz w:val="22"/>
              </w:rPr>
              <w:t>CTRG_03930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qCTRG_03930_F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CAAGAGATTATCACCGTGGA</w:t>
            </w:r>
          </w:p>
        </w:tc>
      </w:tr>
      <w:tr w:rsidR="00A410B1">
        <w:trPr>
          <w:trHeight w:val="300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qCTRG_03930_R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rPr>
                <w:rFonts w:ascii="Times New Roman" w:eastAsia="DengXian"/>
                <w:color w:val="000000"/>
                <w:kern w:val="0"/>
                <w:sz w:val="22"/>
              </w:rPr>
            </w:pPr>
            <w:r>
              <w:rPr>
                <w:rFonts w:ascii="Times New Roman" w:eastAsia="DengXian"/>
                <w:color w:val="000000"/>
                <w:kern w:val="0"/>
                <w:sz w:val="22"/>
              </w:rPr>
              <w:t>CACAACGAAGGGCAAATTCT</w:t>
            </w:r>
          </w:p>
        </w:tc>
      </w:tr>
    </w:tbl>
    <w:p w:rsidR="00A410B1" w:rsidRDefault="00A410B1">
      <w:pPr>
        <w:rPr>
          <w:sz w:val="20"/>
          <w:szCs w:val="20"/>
        </w:rPr>
      </w:pPr>
    </w:p>
    <w:p w:rsidR="00A410B1" w:rsidRDefault="00A410B1">
      <w:pPr>
        <w:widowControl/>
        <w:jc w:val="left"/>
        <w:sectPr w:rsidR="00A410B1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:rsidR="00A410B1" w:rsidRDefault="00000000">
      <w:pPr>
        <w:snapToGrid w:val="0"/>
        <w:jc w:val="left"/>
        <w:rPr>
          <w:rFonts w:ascii="Times New Roman" w:eastAsia="宋体"/>
          <w:b/>
          <w:sz w:val="22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4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bCs/>
          <w:sz w:val="22"/>
        </w:rPr>
        <w:t xml:space="preserve">Expression levels of the up-regulated </w:t>
      </w:r>
      <w:r>
        <w:rPr>
          <w:rFonts w:ascii="Times New Roman" w:eastAsia="宋体" w:hint="eastAsia"/>
          <w:bCs/>
          <w:sz w:val="22"/>
        </w:rPr>
        <w:t>protein</w:t>
      </w:r>
      <w:r>
        <w:rPr>
          <w:rFonts w:ascii="Times New Roman" w:eastAsia="宋体"/>
          <w:bCs/>
          <w:sz w:val="22"/>
        </w:rPr>
        <w:t xml:space="preserve">s </w:t>
      </w:r>
      <w:r>
        <w:rPr>
          <w:rFonts w:ascii="Times New Roman" w:eastAsia="宋体" w:hint="eastAsia"/>
          <w:bCs/>
          <w:sz w:val="22"/>
        </w:rPr>
        <w:t xml:space="preserve">detected by 2-DE </w:t>
      </w:r>
      <w:r>
        <w:rPr>
          <w:rFonts w:ascii="Times New Roman" w:eastAsia="宋体"/>
          <w:bCs/>
          <w:sz w:val="22"/>
        </w:rPr>
        <w:t>at 3 h after hydrolysate treatment</w:t>
      </w:r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1463"/>
        <w:gridCol w:w="7386"/>
        <w:gridCol w:w="1518"/>
        <w:gridCol w:w="58"/>
        <w:gridCol w:w="543"/>
        <w:gridCol w:w="58"/>
        <w:gridCol w:w="653"/>
        <w:gridCol w:w="39"/>
        <w:gridCol w:w="718"/>
        <w:gridCol w:w="7"/>
        <w:gridCol w:w="1449"/>
      </w:tblGrid>
      <w:tr w:rsidR="00A410B1">
        <w:trPr>
          <w:trHeight w:val="267"/>
        </w:trPr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bookmarkStart w:id="6" w:name="_Hlk70369045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MW (KDa)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Fold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Stdev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E.C. number</w:t>
            </w:r>
          </w:p>
        </w:tc>
      </w:tr>
      <w:bookmarkEnd w:id="6"/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CTRG_00414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Hexokinase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53.21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5.82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3.23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EC:2.7.1.1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CTRG_06113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Alcohol dehydrogenase 1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43.50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8.22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EC:1.1.1.1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CTRG_01062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Phosphoenolpyruvate carboxykinase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61.33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6.01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EC:4.1.1.49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CTRG_05608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Triosephosphate isomerase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26.56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5.51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2.78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N. D.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EC:5.3.1.1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CTRG_03826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Pyruvate decarboxylase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62.20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5.28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2.70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EC:4.1.1.1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CTRG_05738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Pyruvate dehydrogenase E1 component beta subunit, mitochondrial precursor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41.73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5.06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EC:1.2.4.1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CTRG_02937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Phosphoglycerate kinase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44.49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6.16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EC:2.7.2.3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CTRG_05084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Dihydrolipoyllysine-residue acetyltransferase component of pyruvate dehydrogenase complex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49.75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5.71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2.56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EC:2.3.1.12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CTRG_03732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Pyruvate dehydrogenase E1 component alpha subunit, mitochondrial precursor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44.31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7.69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3.14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EC:1.2.4.1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CTRG_04184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Enolase 1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47.01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5.63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1.92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EC:4.2.1.11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CTRG_03163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Enolase 1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47.01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5.63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1.95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EC:4.2.1.11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CTRG_01460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Pyruvate kinase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55.37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6.77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7.13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EC:2.7.1.40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CTRG_00226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Malate dehydrogenase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34.73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6.70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EC:1.1.1.37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CTRG_00534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Formate dehydrogenase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41.93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6.41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21.99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EC:1.2.1.2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CTRG_04310</w:t>
            </w:r>
          </w:p>
        </w:tc>
        <w:tc>
          <w:tcPr>
            <w:tcW w:w="73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Lactoylglutathione lyase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39.12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6.01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1.89 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EC:4.4.1.5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CTRG_01907 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NADPH-dependent methylglyoxal reductase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37.80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5.42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EC:1.1.1.283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CTRG_05608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Triosephosphate isomerase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26.56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5.51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1.76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EC:5.3.1.1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CTRG_00928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5-methyltetrahydropteroyltriglutamate--homocysteine methyltransferase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85.63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5.42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3.72 </w:t>
            </w:r>
          </w:p>
        </w:tc>
        <w:tc>
          <w:tcPr>
            <w:tcW w:w="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CTRG_04100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S-adenosylmethionine synthetase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42.37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5.77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3.31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EC:2.5.1.6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CTRG_00125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Mitochondrial F-ATPase beta subunit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44.48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4.79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2.71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EC:3.6.3.14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CTRG_03109</w:t>
            </w:r>
          </w:p>
        </w:tc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Heat shock protein SSB1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66.50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5.23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2.07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CTRG_05008</w:t>
            </w:r>
          </w:p>
        </w:tc>
        <w:tc>
          <w:tcPr>
            <w:tcW w:w="7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ATP-dependent molecular chaperone HSC82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81.44 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4.73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2.48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</w:tbl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000000">
      <w:pPr>
        <w:snapToGrid w:val="0"/>
        <w:jc w:val="left"/>
        <w:rPr>
          <w:rFonts w:ascii="Times New Roman" w:eastAsia="宋体"/>
          <w:b/>
          <w:sz w:val="22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4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bCs/>
          <w:sz w:val="22"/>
        </w:rPr>
        <w:t xml:space="preserve">Expression levels of the up-regulated </w:t>
      </w:r>
      <w:r>
        <w:rPr>
          <w:rFonts w:ascii="Times New Roman" w:eastAsia="宋体" w:hint="eastAsia"/>
          <w:bCs/>
          <w:sz w:val="22"/>
        </w:rPr>
        <w:t>protein</w:t>
      </w:r>
      <w:r>
        <w:rPr>
          <w:rFonts w:ascii="Times New Roman" w:eastAsia="宋体"/>
          <w:bCs/>
          <w:sz w:val="22"/>
        </w:rPr>
        <w:t xml:space="preserve">s </w:t>
      </w:r>
      <w:r>
        <w:rPr>
          <w:rFonts w:ascii="Times New Roman" w:eastAsia="宋体" w:hint="eastAsia"/>
          <w:bCs/>
          <w:sz w:val="22"/>
        </w:rPr>
        <w:t xml:space="preserve">detected by 2-DE </w:t>
      </w:r>
      <w:r>
        <w:rPr>
          <w:rFonts w:ascii="Times New Roman" w:eastAsia="宋体"/>
          <w:bCs/>
          <w:sz w:val="22"/>
        </w:rPr>
        <w:t>at 3 h after hydrolysate treatment</w:t>
      </w:r>
      <w:r>
        <w:rPr>
          <w:rFonts w:ascii="Times New Roman" w:eastAsia="宋体" w:hint="eastAsia"/>
          <w:bCs/>
          <w:sz w:val="22"/>
        </w:rPr>
        <w:t xml:space="preserve"> </w:t>
      </w:r>
      <w:r>
        <w:rPr>
          <w:rFonts w:ascii="Times New Roman" w:eastAsia="宋体"/>
          <w:bCs/>
          <w:sz w:val="22"/>
        </w:rPr>
        <w:t>(Continue</w:t>
      </w:r>
      <w:r>
        <w:rPr>
          <w:rFonts w:ascii="Times New Roman" w:eastAsia="宋体" w:hint="eastAsia"/>
          <w:bCs/>
          <w:sz w:val="22"/>
        </w:rPr>
        <w:t>d</w:t>
      </w:r>
      <w:r>
        <w:rPr>
          <w:rFonts w:ascii="Times New Roman" w:eastAsia="宋体"/>
          <w:bCs/>
          <w:sz w:val="22"/>
        </w:rPr>
        <w:t>)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1463"/>
        <w:gridCol w:w="7701"/>
        <w:gridCol w:w="1248"/>
        <w:gridCol w:w="601"/>
        <w:gridCol w:w="711"/>
        <w:gridCol w:w="718"/>
        <w:gridCol w:w="1450"/>
      </w:tblGrid>
      <w:tr w:rsidR="00A410B1">
        <w:trPr>
          <w:trHeight w:val="267"/>
        </w:trPr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(Gene)</w:t>
            </w:r>
          </w:p>
        </w:tc>
        <w:tc>
          <w:tcPr>
            <w:tcW w:w="7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MW (KDa)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pI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Fold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Stdev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E.C. number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CTRG_06177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Similar to potential DL-glycerol-3-phosphatase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28.00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5.18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2.37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N. D.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CTRG_05993 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NADPH-dependent D-xylose reductase II, III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40.78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6.06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4.55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N. D.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EC:1.1.1.307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2"/>
              </w:rPr>
              <w:t>3301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Ribosomal protein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28.63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4.69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2.17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N. D.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CTRG_04067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Cell division control protein 48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90.95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4.74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1.78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CTRG_03648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Heat shock protein SSA1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69.84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4.98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CTRG_04690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Sphingolipid long chain base-responsive protein LSP1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34.52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4.67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3.76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CTRG_03626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actin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42.45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5.53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6.27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CTRG_01315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Elongation factor 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91.82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6.37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5.04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CTRG_02903</w:t>
            </w:r>
          </w:p>
        </w:tc>
        <w:tc>
          <w:tcPr>
            <w:tcW w:w="7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ypothetical protein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18.61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4.34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14.98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  <w:tr w:rsidR="00A410B1">
        <w:trPr>
          <w:trHeight w:val="267"/>
        </w:trPr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CTRG_02777</w:t>
            </w:r>
          </w:p>
        </w:tc>
        <w:tc>
          <w:tcPr>
            <w:tcW w:w="7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Hypothetical protein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37.80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5.60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8.42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N. D.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</w:t>
            </w:r>
          </w:p>
        </w:tc>
      </w:tr>
    </w:tbl>
    <w:p w:rsidR="00A410B1" w:rsidRDefault="00000000">
      <w:pPr>
        <w:snapToGrid w:val="0"/>
        <w:ind w:right="-1"/>
        <w:rPr>
          <w:rFonts w:eastAsia="宋体"/>
        </w:rPr>
        <w:sectPr w:rsidR="00A410B1">
          <w:pgSz w:w="16838" w:h="11906" w:orient="landscape"/>
          <w:pgMar w:top="1800" w:right="1134" w:bottom="1800" w:left="1134" w:header="851" w:footer="992" w:gutter="0"/>
          <w:cols w:space="425"/>
          <w:docGrid w:type="lines" w:linePitch="312"/>
        </w:sectPr>
      </w:pP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Expression levels of proteins (Fold) were represented by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(fold change) with untreated sample as control</w:t>
      </w:r>
      <w:r>
        <w:rPr>
          <w:rFonts w:ascii="Times New Roman" w:eastAsia="宋体"/>
          <w:color w:val="131413"/>
          <w:kern w:val="0"/>
          <w:sz w:val="18"/>
          <w:szCs w:val="18"/>
        </w:rPr>
        <w:t>. MW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,</w:t>
      </w:r>
      <w:r>
        <w:rPr>
          <w:rFonts w:ascii="Times New Roman" w:eastAsia="宋体"/>
          <w:color w:val="131413"/>
          <w:kern w:val="0"/>
          <w:sz w:val="18"/>
          <w:szCs w:val="18"/>
        </w:rPr>
        <w:t xml:space="preserve"> Molecular weight. pI, Isoelectric point.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NA, N</w:t>
      </w:r>
      <w:r>
        <w:rPr>
          <w:rFonts w:ascii="Times New Roman" w:eastAsia="宋体"/>
          <w:color w:val="131413"/>
          <w:kern w:val="0"/>
          <w:sz w:val="18"/>
          <w:szCs w:val="18"/>
        </w:rPr>
        <w:t>o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 xml:space="preserve"> EC Number</w:t>
      </w:r>
    </w:p>
    <w:p w:rsidR="00A410B1" w:rsidRDefault="00000000">
      <w:pPr>
        <w:snapToGrid w:val="0"/>
        <w:jc w:val="left"/>
        <w:rPr>
          <w:rFonts w:ascii="Times New Roman" w:eastAsia="宋体"/>
          <w:bCs/>
          <w:sz w:val="22"/>
          <w:szCs w:val="24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5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</w:t>
      </w:r>
      <w:r>
        <w:rPr>
          <w:rFonts w:ascii="Times New Roman" w:eastAsia="宋体" w:hint="eastAsia"/>
          <w:bCs/>
          <w:sz w:val="22"/>
        </w:rPr>
        <w:t xml:space="preserve"> c</w:t>
      </w:r>
      <w:r>
        <w:rPr>
          <w:rFonts w:ascii="Times New Roman" w:eastAsia="宋体" w:hint="eastAsia"/>
          <w:bCs/>
          <w:sz w:val="22"/>
          <w:szCs w:val="24"/>
        </w:rPr>
        <w:t>arbohydrate utilization and metabolism</w:t>
      </w:r>
    </w:p>
    <w:p w:rsidR="00A410B1" w:rsidRDefault="00A410B1">
      <w:pPr>
        <w:snapToGrid w:val="0"/>
        <w:jc w:val="left"/>
        <w:rPr>
          <w:rFonts w:ascii="Times New Roman" w:eastAsia="宋体"/>
          <w:bCs/>
          <w:sz w:val="22"/>
          <w:szCs w:val="24"/>
        </w:rPr>
      </w:pPr>
    </w:p>
    <w:tbl>
      <w:tblPr>
        <w:tblpPr w:leftFromText="180" w:rightFromText="180" w:vertAnchor="text" w:horzAnchor="page" w:tblpXSpec="center" w:tblpY="37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28"/>
        <w:gridCol w:w="4600"/>
        <w:gridCol w:w="722"/>
        <w:gridCol w:w="722"/>
        <w:gridCol w:w="722"/>
        <w:gridCol w:w="722"/>
        <w:gridCol w:w="722"/>
      </w:tblGrid>
      <w:tr w:rsidR="00A410B1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RNA-seq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2-DE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T3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CTRG_00169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Glucan 1,3-beta-glucosidase precursor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+1.90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+2.13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+2.56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+1.77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Ribose-phosphate pyrophosphokinase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Hexokinase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+6.38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+3.23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UTP--glucose-1-phosphate uridylyltransferase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Formate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+7.99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+5.08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CTRG_00547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Formate dehydrogenase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Glucose-6-phosphate isomerase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Alpha,alpha-trehalose-phosphate synthase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CTRG_00665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CTRG_00726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Transaldolase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Phosphoglucomutase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Neutral trehalase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Phosphoglycerate mutase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Pyruvate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+7.13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CTRG_01484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Isocitrate dehydrogenase, mitochondrial precursor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Acetyl-CoA acetyltransferase 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 xml:space="preserve">CTRG_01997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Mannose-6-phosphate isomerase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1,4-alpha-glucan branching enzyme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CTRG_02132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Beta-glucosidase precursor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Ribose-5-phosphate isomerase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Acyl-coenzyme A oxidase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lcohol dehydrogenase (NADP+)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CTRG_02875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 xml:space="preserve">NAD-dependent malic enzyme;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Phosphoglycerate kinase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+1.94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+4.49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+6.13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+8.11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Enolase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+1.95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Transketolase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CTRG_03297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Glucoamylase 1 precursor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+6.81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CTRG_03726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Hypothetical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Glucan 1,3-beta-glucosidase precursor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+1.27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N. D. </w:t>
            </w:r>
          </w:p>
        </w:tc>
      </w:tr>
      <w:tr w:rsidR="00A410B1">
        <w:trPr>
          <w:trHeight w:val="300"/>
          <w:jc w:val="center"/>
        </w:trPr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CTRG_04617  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alactokinase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4.99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3.64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2.97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3.89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Spec="center" w:tblpY="537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6"/>
        <w:gridCol w:w="4496"/>
        <w:gridCol w:w="726"/>
        <w:gridCol w:w="726"/>
        <w:gridCol w:w="726"/>
        <w:gridCol w:w="726"/>
        <w:gridCol w:w="726"/>
      </w:tblGrid>
      <w:tr w:rsidR="00A410B1">
        <w:trPr>
          <w:trHeight w:val="300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449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RNA-seq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2-DE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449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410B1" w:rsidRDefault="00A410B1">
            <w:pP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T3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T12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T36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T60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T3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CTRG_04618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GAL10 bifunctional protein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4.92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3.11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2.15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3.40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CTRG_04621 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alactose-1-phosphate uridylyltransferase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5.64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3.15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2.51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3.96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CTRG_04654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hosphomannomutase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1.26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1.72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CTRG_04664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lucan 1,3-beta-glucosidase precursor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1.02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CTRG_04725  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ypothetical protein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1.65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1.12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CTRG_04892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lycogen phosphorylase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1.69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1.58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1.76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1.16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CTRG_05127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lcohol dehydrogenase 2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4.40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3.13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5.31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CTRG_05197 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lcohol dehydrogenase 2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1.31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1.28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2.11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CTRG_05318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F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ormate dehydrogenase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6.02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2.38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4.08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4.31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CTRG_05388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onserved hypothetical protein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2.33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CTRG_05419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erine hydroxymethyltransferase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1.01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CTRG_05666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lyceraldehyde-3-phosphate dehydrogenase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1.55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CTRG_05901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onserved hypothetical protein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1.76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1.86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CTRG_06094 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6-phosphofructokinase alpha subunit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2.51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2.05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1.83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1.84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 xml:space="preserve">CTRG_03826 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yruvate decarboxylase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1.01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2.70 </w:t>
            </w:r>
          </w:p>
        </w:tc>
      </w:tr>
      <w:tr w:rsidR="00A410B1">
        <w:trPr>
          <w:trHeight w:val="300"/>
          <w:jc w:val="center"/>
        </w:trPr>
        <w:tc>
          <w:tcPr>
            <w:tcW w:w="153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CTRG_04092</w:t>
            </w:r>
          </w:p>
        </w:tc>
        <w:tc>
          <w:tcPr>
            <w:tcW w:w="449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Lucida Console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Lucida Console" w:hAnsi="Times New Roman" w:cs="Times New Roman"/>
                <w:color w:val="000000"/>
                <w:kern w:val="0"/>
                <w:sz w:val="22"/>
                <w:lang w:bidi="ar"/>
              </w:rPr>
              <w:t>ypothetical protein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1.55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726" w:type="dxa"/>
            <w:shd w:val="clear" w:color="auto" w:fill="auto"/>
            <w:noWrap/>
          </w:tcPr>
          <w:p w:rsidR="00A410B1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</w:tbl>
    <w:p w:rsidR="00A410B1" w:rsidRDefault="00000000">
      <w:pPr>
        <w:snapToGrid w:val="0"/>
        <w:jc w:val="left"/>
        <w:rPr>
          <w:rFonts w:ascii="Times New Roman" w:eastAsia="宋体"/>
          <w:bCs/>
          <w:sz w:val="22"/>
        </w:rPr>
      </w:pPr>
      <w:r>
        <w:rPr>
          <w:rFonts w:ascii="Times New Roman" w:eastAsia="宋体"/>
          <w:b/>
          <w:sz w:val="22"/>
        </w:rPr>
        <w:t>Table S</w:t>
      </w:r>
      <w:r>
        <w:rPr>
          <w:rFonts w:ascii="Times New Roman" w:eastAsia="宋体" w:hint="eastAsia"/>
          <w:b/>
          <w:sz w:val="22"/>
        </w:rPr>
        <w:t>5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</w:t>
      </w:r>
      <w:r>
        <w:rPr>
          <w:rFonts w:ascii="Times New Roman" w:eastAsia="宋体" w:hint="eastAsia"/>
          <w:bCs/>
          <w:sz w:val="22"/>
        </w:rPr>
        <w:t xml:space="preserve"> c</w:t>
      </w:r>
      <w:r>
        <w:rPr>
          <w:rFonts w:ascii="Times New Roman" w:eastAsia="宋体" w:hint="eastAsia"/>
          <w:bCs/>
          <w:sz w:val="22"/>
          <w:szCs w:val="24"/>
        </w:rPr>
        <w:t>arbohydrate utilization and metabolism</w:t>
      </w:r>
      <w:r>
        <w:rPr>
          <w:rFonts w:ascii="Times New Roman" w:eastAsia="宋体" w:hint="eastAsia"/>
          <w:bCs/>
          <w:sz w:val="22"/>
        </w:rPr>
        <w:t>（</w:t>
      </w:r>
      <w:r>
        <w:rPr>
          <w:rFonts w:ascii="Times New Roman" w:eastAsia="宋体" w:hint="eastAsia"/>
          <w:bCs/>
          <w:sz w:val="22"/>
        </w:rPr>
        <w:t>continued</w:t>
      </w:r>
      <w:r>
        <w:rPr>
          <w:rFonts w:ascii="Times New Roman" w:eastAsia="宋体" w:hint="eastAsia"/>
          <w:bCs/>
          <w:sz w:val="22"/>
        </w:rPr>
        <w:t>）</w:t>
      </w: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spacing w:val="-4"/>
          <w:kern w:val="0"/>
          <w:sz w:val="18"/>
          <w:szCs w:val="18"/>
        </w:rPr>
      </w:pPr>
    </w:p>
    <w:p w:rsidR="00A410B1" w:rsidRDefault="00000000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T3,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12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,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36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, and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60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represents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of genes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in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response to hydrolysate for 3,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12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36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60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h</w:t>
      </w:r>
      <w:r>
        <w:rPr>
          <w:rFonts w:ascii="Times New Roman" w:eastAsia="宋体"/>
          <w:color w:val="131413"/>
          <w:kern w:val="0"/>
          <w:sz w:val="18"/>
          <w:szCs w:val="18"/>
        </w:rPr>
        <w:t xml:space="preserve">.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2-DE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represents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of proteins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in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response to hydrolysate for 3 h</w:t>
      </w:r>
      <w:r>
        <w:rPr>
          <w:rFonts w:ascii="Times New Roman" w:eastAsia="宋体"/>
          <w:color w:val="131413"/>
          <w:kern w:val="0"/>
          <w:sz w:val="18"/>
          <w:szCs w:val="18"/>
        </w:rPr>
        <w:t>. T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h</w:t>
      </w:r>
      <w:r>
        <w:rPr>
          <w:rFonts w:ascii="Times New Roman" w:eastAsia="宋体"/>
          <w:color w:val="131413"/>
          <w:kern w:val="0"/>
          <w:sz w:val="18"/>
          <w:szCs w:val="18"/>
        </w:rPr>
        <w:t>e untreated samples are used as control. N. D., Not detected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. +, Log</w:t>
      </w:r>
      <w:r>
        <w:rPr>
          <w:rFonts w:ascii="Times New Roman" w:eastAsia="宋体" w:hint="eastAsia"/>
          <w:color w:val="131413"/>
          <w:kern w:val="0"/>
          <w:sz w:val="18"/>
          <w:szCs w:val="18"/>
          <w:vertAlign w:val="subscript"/>
        </w:rPr>
        <w:t xml:space="preserve">2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&gt;0.</w:t>
      </w: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tabs>
          <w:tab w:val="left" w:pos="1090"/>
        </w:tabs>
        <w:jc w:val="left"/>
        <w:sectPr w:rsidR="00A410B1">
          <w:pgSz w:w="11906" w:h="16838"/>
          <w:pgMar w:top="1440" w:right="1134" w:bottom="1440" w:left="1134" w:header="851" w:footer="992" w:gutter="0"/>
          <w:cols w:space="0"/>
          <w:docGrid w:type="lines" w:linePitch="312"/>
        </w:sectPr>
      </w:pPr>
    </w:p>
    <w:p w:rsidR="00A410B1" w:rsidRDefault="00000000"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6.</w:t>
      </w:r>
      <w:r>
        <w:rPr>
          <w:rFonts w:ascii="Times New Roman" w:eastAsia="宋体"/>
          <w:b/>
          <w:sz w:val="22"/>
        </w:rPr>
        <w:t xml:space="preserve">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 critical pathways in response to hydrolysate</w:t>
      </w:r>
    </w:p>
    <w:tbl>
      <w:tblPr>
        <w:tblpPr w:leftFromText="180" w:rightFromText="180" w:vertAnchor="text" w:horzAnchor="page" w:tblpX="1626" w:tblpY="240"/>
        <w:tblOverlap w:val="never"/>
        <w:tblW w:w="14195" w:type="dxa"/>
        <w:tblLayout w:type="fixed"/>
        <w:tblLook w:val="04A0" w:firstRow="1" w:lastRow="0" w:firstColumn="1" w:lastColumn="0" w:noHBand="0" w:noVBand="1"/>
      </w:tblPr>
      <w:tblGrid>
        <w:gridCol w:w="3813"/>
        <w:gridCol w:w="1464"/>
        <w:gridCol w:w="5209"/>
        <w:gridCol w:w="727"/>
        <w:gridCol w:w="728"/>
        <w:gridCol w:w="818"/>
        <w:gridCol w:w="736"/>
        <w:gridCol w:w="700"/>
      </w:tblGrid>
      <w:tr w:rsidR="00A410B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276"/>
        </w:trPr>
        <w:tc>
          <w:tcPr>
            <w:tcW w:w="38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Peroxisome biogenesis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CTRG_01786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itochondrial inner membrane protein MPV17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-2.65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-2.05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CTRG_01904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itochondrial inner membrane protein MPV17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3.50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3.64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3.50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CTRG_02756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eroxisomal biogenesis factor 11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-5.80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-5.16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-5.80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CTRG_01296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eroxisomal biogenesis factor 12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-1.67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CTRG_05964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eroxisomal biogenesis factor 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-2.92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-2.92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CTRG_00123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eroxisomal biogenesis factor 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-0.91</w:t>
            </w:r>
          </w:p>
        </w:tc>
      </w:tr>
      <w:tr w:rsidR="00A410B1">
        <w:trPr>
          <w:trHeight w:val="276"/>
        </w:trPr>
        <w:tc>
          <w:tcPr>
            <w:tcW w:w="381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Peroxisome proteins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CTRG_01043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ATP binding cassette subfamily D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-0.32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CTRG_03441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ATP binding cassette subfamily D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CTRG_01068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Acetyl-CoA acyltransferase 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CTRG_01142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Acetyl-CoA acyltransferase 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CTRG_02168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Acetyl-CoA acyltransferase 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CTRG_02374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cox peroxisomal acyl-coenzyme A oxidase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-4.56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-3.35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CTRG_02377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cox peroxisomal acyl-coenzyme A oxidase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-2.25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CTRG_02721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cox peroxisomal acyl-coenzyme A oxidase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0.03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CTRG_01503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Acsl Acyl-CoA synthetase long-chain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CTRG_02265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Acsl Acyl-CoA synthetase long-chain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CTRG_05500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Acsl Acyl-CoA synthetase long-chain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-2.63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CTRG_05829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Acsl Acyl-CoA synthetase long-chain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CTRG_02765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ngiotensinogen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-3.90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-2.29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CTRG_04203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atalase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CTRG_00243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arnitine O-acetyltransferase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-4.22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CTRG_00457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arnitine O-acetyltransferase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-4.86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CTRG_04354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arnitine O-acetyltransferase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-7.94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-5.01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-3.56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</w:tbl>
    <w:p w:rsidR="00A410B1" w:rsidRDefault="00A410B1"/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000000">
      <w:pPr>
        <w:snapToGrid w:val="0"/>
        <w:jc w:val="left"/>
      </w:pPr>
      <w:r>
        <w:rPr>
          <w:rFonts w:ascii="Times New Roman" w:eastAsia="宋体"/>
          <w:b/>
          <w:sz w:val="22"/>
        </w:rPr>
        <w:t>Table S</w:t>
      </w:r>
      <w:r>
        <w:rPr>
          <w:rFonts w:ascii="Times New Roman" w:eastAsia="宋体" w:hint="eastAsia"/>
          <w:b/>
          <w:sz w:val="22"/>
        </w:rPr>
        <w:t>6.</w:t>
      </w:r>
      <w:r>
        <w:rPr>
          <w:rFonts w:ascii="Times New Roman" w:eastAsia="宋体"/>
          <w:b/>
          <w:sz w:val="22"/>
        </w:rPr>
        <w:t xml:space="preserve">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 critical pathways in response to hydrolysate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pPr w:leftFromText="180" w:rightFromText="180" w:vertAnchor="text" w:horzAnchor="page" w:tblpX="1626" w:tblpY="240"/>
        <w:tblOverlap w:val="never"/>
        <w:tblW w:w="0" w:type="auto"/>
        <w:tblLook w:val="04A0" w:firstRow="1" w:lastRow="0" w:firstColumn="1" w:lastColumn="0" w:noHBand="0" w:noVBand="1"/>
      </w:tblPr>
      <w:tblGrid>
        <w:gridCol w:w="3501"/>
        <w:gridCol w:w="1439"/>
        <w:gridCol w:w="5324"/>
        <w:gridCol w:w="726"/>
        <w:gridCol w:w="726"/>
        <w:gridCol w:w="823"/>
        <w:gridCol w:w="726"/>
        <w:gridCol w:w="693"/>
      </w:tblGrid>
      <w:tr w:rsidR="00A410B1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Pathway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Peroxisome proteins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D-amino acid oxidase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-3.05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CTRG_05691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nyol-CoA hydratase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CTRG_01521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socitrate dehydrogenase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evalonate kinase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noyl-CoA hydratase/isomerase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noyl-CoA hydratase/isomerase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eroxisomal biogenesis factor 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Peroxisomal Membrane Protein 34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eroxiredoxin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uperoxide dismutase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-1.69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Protein processing in endoplasmic reticulum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eceptor-associated protein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ipolar oocyte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arboxyl terminus of HSC70-interacting protein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N. 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arboxyl terminus of HSC70-interacting protein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CTRG_00306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alnexin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ndoplasmic reticulum-golgi intermediate compartment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CTRG_03354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Endoplasmic reticulum oxidoreductin-1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GIGANTEA-like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GIGANTEA-like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E3 ubiquitin-protein ligase HRD1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eat shock protein 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CTRG_02842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eat shock protein 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</w:tbl>
    <w:p w:rsidR="00A410B1" w:rsidRDefault="00000000">
      <w:r>
        <w:br w:type="page"/>
      </w:r>
    </w:p>
    <w:p w:rsidR="00A410B1" w:rsidRDefault="00000000">
      <w:pPr>
        <w:snapToGrid w:val="0"/>
        <w:jc w:val="left"/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6.</w:t>
      </w:r>
      <w:r>
        <w:rPr>
          <w:rFonts w:ascii="Times New Roman" w:eastAsia="宋体"/>
          <w:b/>
          <w:sz w:val="22"/>
        </w:rPr>
        <w:t xml:space="preserve">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 critical pathways in response to hydrolysate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pPr w:leftFromText="180" w:rightFromText="180" w:vertAnchor="text" w:horzAnchor="page" w:tblpX="1626" w:tblpY="240"/>
        <w:tblOverlap w:val="never"/>
        <w:tblW w:w="14186" w:type="dxa"/>
        <w:tblLayout w:type="fixed"/>
        <w:tblLook w:val="04A0" w:firstRow="1" w:lastRow="0" w:firstColumn="1" w:lastColumn="0" w:noHBand="0" w:noVBand="1"/>
      </w:tblPr>
      <w:tblGrid>
        <w:gridCol w:w="3823"/>
        <w:gridCol w:w="1445"/>
        <w:gridCol w:w="5227"/>
        <w:gridCol w:w="727"/>
        <w:gridCol w:w="737"/>
        <w:gridCol w:w="736"/>
        <w:gridCol w:w="737"/>
        <w:gridCol w:w="754"/>
      </w:tblGrid>
      <w:tr w:rsidR="00A410B1">
        <w:trPr>
          <w:trHeight w:val="276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276"/>
        </w:trPr>
        <w:tc>
          <w:tcPr>
            <w:tcW w:w="382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Protein processing in endoplasmic reticulum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CTRG_03078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eat shock protein 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4.00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CTRG_04728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eat shock protein 70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4.96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5.91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CTRG_05008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eat shock protein 90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3.55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2.48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CTRG_04146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Inositol-requiring enzyme-1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CTRG_02938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ef protein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3.52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CTRG_03090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ef protein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CTRG_04273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ef protein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CTRG_05857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ndoplasmic reticulum lectin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CTRG_06110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TNF receptor superfamily member 11a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CTRG_02189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disulfide isomerase-like protein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0.69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CTRG_05206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disulfide isomerase-like protein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CTRG_02938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ef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3.52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CTRG_03090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ef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CTRG_04273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ef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-0.06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CTRG_05857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ndoplasmic reticulum lectin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-1.37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CTRG_06110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TNF receptor superfamily member 11a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CTRG_02189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disulfide isomerase-like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0.69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CTRG_05206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disulfide isomerase-like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CTRG_06042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rotein disulfide isomerase-like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-0.27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CTRG_01802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eptide-N-glycanase 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0.64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CTRG_01276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ucleotide excision repair protein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-2.51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CTRG_02424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rithorax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1.60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2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CTRG_02918</w:t>
            </w:r>
          </w:p>
        </w:tc>
        <w:tc>
          <w:tcPr>
            <w:tcW w:w="5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ynaptobrevin-related protein 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1.70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</w:tbl>
    <w:p w:rsidR="00A410B1" w:rsidRDefault="00000000">
      <w:r>
        <w:br w:type="page"/>
      </w:r>
    </w:p>
    <w:p w:rsidR="00A410B1" w:rsidRDefault="00000000">
      <w:pPr>
        <w:snapToGrid w:val="0"/>
        <w:jc w:val="left"/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6.</w:t>
      </w:r>
      <w:r>
        <w:rPr>
          <w:rFonts w:ascii="Times New Roman" w:eastAsia="宋体"/>
          <w:b/>
          <w:sz w:val="22"/>
        </w:rPr>
        <w:t xml:space="preserve">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 critical pathways in response to hydrolysate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pPr w:leftFromText="180" w:rightFromText="180" w:vertAnchor="text" w:horzAnchor="page" w:tblpX="1626" w:tblpY="240"/>
        <w:tblOverlap w:val="never"/>
        <w:tblW w:w="14186" w:type="dxa"/>
        <w:tblLayout w:type="fixed"/>
        <w:tblLook w:val="04A0" w:firstRow="1" w:lastRow="0" w:firstColumn="1" w:lastColumn="0" w:noHBand="0" w:noVBand="1"/>
      </w:tblPr>
      <w:tblGrid>
        <w:gridCol w:w="3813"/>
        <w:gridCol w:w="1509"/>
        <w:gridCol w:w="5100"/>
        <w:gridCol w:w="737"/>
        <w:gridCol w:w="763"/>
        <w:gridCol w:w="773"/>
        <w:gridCol w:w="737"/>
        <w:gridCol w:w="754"/>
      </w:tblGrid>
      <w:tr w:rsidR="00A410B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276"/>
        </w:trPr>
        <w:tc>
          <w:tcPr>
            <w:tcW w:w="381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Protein processing in endoplasmic reticulum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CTRG_02597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GTPase-activating protein SEC13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CTRG_04194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Part of COPII vesicle coat.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0.68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1.07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CTRG_01189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Secretory 23 \24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-0.40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CTRG_05081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Secretory 23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1.91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CTRG_05573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ranslocon subunit SEC61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1.60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CTRG_05689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ranslocon subunit SEC61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CTRG_05912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biquitin-conjugating enzyme E2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1.22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0.68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CTRG_05864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biquitin conjugating enzyme E2 D1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CTRG_04595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Ultrabithorax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-1.82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-2.12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-0.66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CTRG_02572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UDP-glucose-glycoprotein glucosyltransferase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0.57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-1.19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38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CTRG_01679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lectin, mannose binding 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-0.27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</w:tbl>
    <w:p w:rsidR="00A410B1" w:rsidRDefault="00A410B1">
      <w:pPr>
        <w:snapToGrid w:val="0"/>
        <w:ind w:right="-1"/>
        <w:rPr>
          <w:rFonts w:ascii="Times New Roman" w:eastAsia="宋体"/>
          <w:color w:val="131413"/>
          <w:spacing w:val="-4"/>
          <w:kern w:val="0"/>
          <w:sz w:val="18"/>
          <w:szCs w:val="18"/>
        </w:rPr>
      </w:pPr>
    </w:p>
    <w:p w:rsidR="00A410B1" w:rsidRDefault="00000000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T3,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12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,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36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, and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60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represents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of genes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in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response to hydrolysate for 3,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12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36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60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h</w:t>
      </w:r>
      <w:r>
        <w:rPr>
          <w:rFonts w:ascii="Times New Roman" w:eastAsia="宋体"/>
          <w:color w:val="131413"/>
          <w:kern w:val="0"/>
          <w:sz w:val="18"/>
          <w:szCs w:val="18"/>
        </w:rPr>
        <w:t xml:space="preserve">.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2-DE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represents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of proteins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in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response to hydrolysate for 3 h</w:t>
      </w:r>
      <w:r>
        <w:rPr>
          <w:rFonts w:ascii="Times New Roman" w:eastAsia="宋体"/>
          <w:color w:val="131413"/>
          <w:kern w:val="0"/>
          <w:sz w:val="18"/>
          <w:szCs w:val="18"/>
        </w:rPr>
        <w:t>. T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h</w:t>
      </w:r>
      <w:r>
        <w:rPr>
          <w:rFonts w:ascii="Times New Roman" w:eastAsia="宋体"/>
          <w:color w:val="131413"/>
          <w:kern w:val="0"/>
          <w:sz w:val="18"/>
          <w:szCs w:val="18"/>
        </w:rPr>
        <w:t>e untreated samples are used as control. N. D., Not detected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. +, Log</w:t>
      </w:r>
      <w:r>
        <w:rPr>
          <w:rFonts w:ascii="Times New Roman" w:eastAsia="宋体" w:hint="eastAsia"/>
          <w:color w:val="131413"/>
          <w:kern w:val="0"/>
          <w:sz w:val="18"/>
          <w:szCs w:val="18"/>
          <w:vertAlign w:val="subscript"/>
        </w:rPr>
        <w:t xml:space="preserve">2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 xml:space="preserve">&gt;0; 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-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,Log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 &lt;0.</w:t>
      </w:r>
    </w:p>
    <w:p w:rsidR="00A410B1" w:rsidRDefault="00A410B1"/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</w:pPr>
    </w:p>
    <w:p w:rsidR="00A410B1" w:rsidRDefault="00000000">
      <w:pPr>
        <w:rPr>
          <w:rFonts w:ascii="Times New Roman" w:eastAsia="宋体"/>
          <w:color w:val="131413"/>
          <w:kern w:val="0"/>
          <w:sz w:val="18"/>
          <w:szCs w:val="18"/>
        </w:rPr>
      </w:pPr>
      <w:r>
        <w:rPr>
          <w:rFonts w:ascii="Times New Roman" w:eastAsia="宋体"/>
          <w:color w:val="131413"/>
          <w:kern w:val="0"/>
          <w:sz w:val="18"/>
          <w:szCs w:val="18"/>
        </w:rPr>
        <w:br w:type="page"/>
      </w:r>
    </w:p>
    <w:p w:rsidR="00A410B1" w:rsidRDefault="00A410B1">
      <w:pPr>
        <w:snapToGrid w:val="0"/>
        <w:ind w:right="-1"/>
        <w:rPr>
          <w:rFonts w:ascii="Times New Roman" w:eastAsia="宋体"/>
          <w:color w:val="131413"/>
          <w:kern w:val="0"/>
          <w:sz w:val="18"/>
          <w:szCs w:val="18"/>
        </w:rPr>
        <w:sectPr w:rsidR="00A410B1">
          <w:pgSz w:w="16838" w:h="11906" w:orient="landscape"/>
          <w:pgMar w:top="1134" w:right="1440" w:bottom="1134" w:left="1440" w:header="851" w:footer="992" w:gutter="0"/>
          <w:cols w:space="0"/>
          <w:docGrid w:type="lines" w:linePitch="312"/>
        </w:sectPr>
      </w:pPr>
    </w:p>
    <w:p w:rsidR="00A410B1" w:rsidRDefault="00000000">
      <w:pPr>
        <w:rPr>
          <w:rFonts w:ascii="Times New Roman" w:eastAsia="宋体"/>
          <w:color w:val="131413"/>
          <w:kern w:val="0"/>
          <w:sz w:val="18"/>
          <w:szCs w:val="18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7.</w:t>
      </w:r>
      <w:r>
        <w:rPr>
          <w:rFonts w:ascii="Times New Roman" w:eastAsia="宋体"/>
          <w:b/>
          <w:sz w:val="22"/>
        </w:rPr>
        <w:t xml:space="preserve">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 xml:space="preserve">d to </w:t>
      </w:r>
      <w:r>
        <w:rPr>
          <w:rFonts w:ascii="Times New Roman" w:eastAsia="宋体" w:hint="eastAsia"/>
          <w:bCs/>
          <w:sz w:val="22"/>
        </w:rPr>
        <w:t>Glutathione metabolism</w:t>
      </w:r>
      <w:r>
        <w:rPr>
          <w:rFonts w:ascii="Times New Roman" w:eastAsia="宋体"/>
          <w:bCs/>
          <w:sz w:val="22"/>
        </w:rPr>
        <w:t xml:space="preserve"> pathways in response to hydrolysate</w:t>
      </w:r>
    </w:p>
    <w:tbl>
      <w:tblPr>
        <w:tblW w:w="14076" w:type="dxa"/>
        <w:jc w:val="center"/>
        <w:tblLook w:val="04A0" w:firstRow="1" w:lastRow="0" w:firstColumn="1" w:lastColumn="0" w:noHBand="0" w:noVBand="1"/>
      </w:tblPr>
      <w:tblGrid>
        <w:gridCol w:w="1838"/>
        <w:gridCol w:w="6059"/>
        <w:gridCol w:w="1257"/>
        <w:gridCol w:w="1364"/>
        <w:gridCol w:w="1042"/>
        <w:gridCol w:w="1258"/>
        <w:gridCol w:w="1258"/>
      </w:tblGrid>
      <w:tr w:rsidR="00A410B1">
        <w:trPr>
          <w:trHeight w:val="306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6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T12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T36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T60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306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CTRG_00115</w:t>
            </w:r>
          </w:p>
        </w:tc>
        <w:tc>
          <w:tcPr>
            <w:tcW w:w="60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Consolas" w:hAnsi="Times New Roman" w:cs="Times New Roman"/>
                <w:color w:val="000000"/>
                <w:sz w:val="22"/>
              </w:rPr>
            </w:pPr>
            <w:r>
              <w:rPr>
                <w:rFonts w:ascii="Times New Roman" w:eastAsia="Consolas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Consolas" w:hAnsi="Times New Roman" w:cs="Times New Roman"/>
                <w:color w:val="000000"/>
                <w:kern w:val="0"/>
                <w:sz w:val="22"/>
                <w:lang w:bidi="ar"/>
              </w:rPr>
              <w:t>lutathione-specific gamma-glutamylcyclotransferase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1.62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1.45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1.10 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0.94 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CTRG_01521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socitrate dehydrogenase, mitochondrial precursor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-0.45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-0.80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CTRG_05111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itochondrial peroxiredoxin PRX1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CTRG_00587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ibonucleoside-diphosphate reductase large chain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CTRG_01309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ibonucleoside-diphosphate reductase large chain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CTRG_01327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ibonucleoside-diphosphate reductase small chain 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CTRG_01698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ibonucleoside-diphosphate reductase small chain 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CTRG_00294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Consolas" w:hAnsi="Times New Roman" w:cs="Times New Roman"/>
                <w:color w:val="000000"/>
                <w:sz w:val="22"/>
              </w:rPr>
            </w:pPr>
            <w:r>
              <w:rPr>
                <w:rFonts w:ascii="Times New Roman" w:eastAsia="Consolas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Consolas" w:hAnsi="Times New Roman" w:cs="Times New Roman"/>
                <w:color w:val="000000"/>
                <w:kern w:val="0"/>
                <w:sz w:val="22"/>
                <w:lang w:bidi="ar"/>
              </w:rPr>
              <w:t>amma-glutamyltranspeptidase / glutathione hydrolase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-4.65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-3.11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-2.26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CTRG_04355</w:t>
            </w:r>
          </w:p>
        </w:tc>
        <w:tc>
          <w:tcPr>
            <w:tcW w:w="6059" w:type="dxa"/>
            <w:shd w:val="clear" w:color="auto" w:fill="FFFFFF"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Consolas" w:hAnsi="Times New Roman" w:cs="Times New Roman"/>
                <w:color w:val="000000"/>
                <w:sz w:val="22"/>
              </w:rPr>
            </w:pPr>
            <w:r>
              <w:rPr>
                <w:rFonts w:ascii="Times New Roman" w:eastAsia="Consolas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Consolas" w:hAnsi="Times New Roman" w:cs="Times New Roman"/>
                <w:color w:val="000000"/>
                <w:kern w:val="0"/>
                <w:sz w:val="22"/>
                <w:lang w:bidi="ar"/>
              </w:rPr>
              <w:t>amma-glutamyltranspeptidase / glutathione hydrolase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CTRG_01762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Consolas" w:hAnsi="Times New Roman" w:cs="Times New Roman"/>
                <w:color w:val="000000"/>
                <w:sz w:val="22"/>
              </w:rPr>
            </w:pPr>
            <w:r>
              <w:rPr>
                <w:rFonts w:ascii="Times New Roman" w:eastAsia="Consolas" w:hAnsi="Times New Roman" w:cs="Times New Roman" w:hint="eastAsia"/>
                <w:color w:val="000000"/>
                <w:kern w:val="0"/>
                <w:sz w:val="22"/>
                <w:lang w:bidi="ar"/>
              </w:rPr>
              <w:t>S</w:t>
            </w:r>
            <w:r>
              <w:rPr>
                <w:rFonts w:ascii="Times New Roman" w:eastAsia="Consolas" w:hAnsi="Times New Roman" w:cs="Times New Roman"/>
                <w:color w:val="000000"/>
                <w:kern w:val="0"/>
                <w:sz w:val="22"/>
                <w:lang w:bidi="ar"/>
              </w:rPr>
              <w:t>permidine synthase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-1.29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CTRG_00284</w:t>
            </w:r>
          </w:p>
        </w:tc>
        <w:tc>
          <w:tcPr>
            <w:tcW w:w="6059" w:type="dxa"/>
            <w:shd w:val="clear" w:color="auto" w:fill="FFFFFF"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Consolas" w:hAnsi="Times New Roman" w:cs="Times New Roman"/>
                <w:color w:val="000000"/>
                <w:sz w:val="22"/>
              </w:rPr>
            </w:pPr>
            <w:r>
              <w:rPr>
                <w:rFonts w:ascii="Times New Roman" w:eastAsia="Consolas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Consolas" w:hAnsi="Times New Roman" w:cs="Times New Roman"/>
                <w:color w:val="000000"/>
                <w:kern w:val="0"/>
                <w:sz w:val="22"/>
                <w:lang w:bidi="ar"/>
              </w:rPr>
              <w:t xml:space="preserve">lutathione S-transferase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CTRG_00610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ypothetical protein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CTRG_01340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ypothetical protein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CTRG_04383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rnithine decarboxylase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-0.49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CTRG_03986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lutamate--cysteine ligase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CTRG_03089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Consolas" w:hAnsi="Times New Roman" w:cs="Times New Roman"/>
                <w:color w:val="000000"/>
                <w:sz w:val="22"/>
              </w:rPr>
            </w:pPr>
            <w:r>
              <w:rPr>
                <w:rFonts w:ascii="Times New Roman" w:eastAsia="Consolas" w:hAnsi="Times New Roman" w:cs="Times New Roman" w:hint="eastAsia"/>
                <w:color w:val="000000"/>
                <w:kern w:val="0"/>
                <w:sz w:val="22"/>
                <w:lang w:bidi="ar"/>
              </w:rPr>
              <w:t>G</w:t>
            </w:r>
            <w:r>
              <w:rPr>
                <w:rFonts w:ascii="Times New Roman" w:eastAsia="Consolas" w:hAnsi="Times New Roman" w:cs="Times New Roman"/>
                <w:color w:val="000000"/>
                <w:kern w:val="0"/>
                <w:sz w:val="22"/>
                <w:lang w:bidi="ar"/>
              </w:rPr>
              <w:t>lutathione synthase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  <w:tr w:rsidR="00A410B1">
        <w:trPr>
          <w:trHeight w:val="32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CTRG_06046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ypothetical protein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N.D.</w:t>
            </w:r>
          </w:p>
        </w:tc>
      </w:tr>
    </w:tbl>
    <w:p w:rsidR="00A410B1" w:rsidRDefault="00000000">
      <w:pPr>
        <w:tabs>
          <w:tab w:val="left" w:pos="1807"/>
        </w:tabs>
        <w:sectPr w:rsidR="00A410B1">
          <w:pgSz w:w="16838" w:h="11906" w:orient="landscape"/>
          <w:pgMar w:top="1134" w:right="1134" w:bottom="1134" w:left="1134" w:header="851" w:footer="992" w:gutter="0"/>
          <w:cols w:space="0"/>
          <w:docGrid w:type="lines" w:linePitch="312"/>
        </w:sectPr>
      </w:pP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T3, T12, T36, and T60 represents the values of log2(fold change) of genes in response to hydrolysate for 3, 12, 36, 60 h. 2-DE represents the values of log2(fold change) of proteins in response to hydrolysate for 3 h. The untreated samples are used as control. N. D., Not detect</w:t>
      </w:r>
      <w:r>
        <w:t>.</w:t>
      </w:r>
      <w:r>
        <w:rPr>
          <w:rFonts w:hint="eastAsia"/>
        </w:rPr>
        <w:t xml:space="preserve">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+, Log</w:t>
      </w:r>
      <w:r>
        <w:rPr>
          <w:rFonts w:ascii="Times New Roman" w:eastAsia="宋体" w:hint="eastAsia"/>
          <w:color w:val="131413"/>
          <w:kern w:val="0"/>
          <w:sz w:val="18"/>
          <w:szCs w:val="18"/>
          <w:vertAlign w:val="subscript"/>
        </w:rPr>
        <w:t xml:space="preserve">2 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 xml:space="preserve">&gt;0; 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-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,Log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&lt;0.</w:t>
      </w:r>
    </w:p>
    <w:p w:rsidR="00A410B1" w:rsidRDefault="00000000">
      <w:pPr>
        <w:snapToGrid w:val="0"/>
        <w:jc w:val="left"/>
        <w:rPr>
          <w:rFonts w:ascii="Times New Roman" w:eastAsia="宋体"/>
          <w:bCs/>
          <w:sz w:val="22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8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 critical pathways in response to hydrolysate</w:t>
      </w:r>
    </w:p>
    <w:tbl>
      <w:tblPr>
        <w:tblW w:w="14142" w:type="dxa"/>
        <w:tblLayout w:type="fixed"/>
        <w:tblLook w:val="04A0" w:firstRow="1" w:lastRow="0" w:firstColumn="1" w:lastColumn="0" w:noHBand="0" w:noVBand="1"/>
      </w:tblPr>
      <w:tblGrid>
        <w:gridCol w:w="1701"/>
        <w:gridCol w:w="1579"/>
        <w:gridCol w:w="4653"/>
        <w:gridCol w:w="1267"/>
        <w:gridCol w:w="1350"/>
        <w:gridCol w:w="1067"/>
        <w:gridCol w:w="1241"/>
        <w:gridCol w:w="1284"/>
      </w:tblGrid>
      <w:tr w:rsidR="00A410B1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276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Steroid biosynthesis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CTRG_01869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DELTA14-sterol reductase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CTRG_04378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C-8 sterol isomerase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2.75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2.25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1.47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CTRG_00974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3Beta-hydroxysteroid 3-dehydrogenase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1.37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CTRG_01764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Sterol O-acyltransferase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-0.55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-0.25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-0.37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CTRG_04983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Sterol 22-desaturase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Ubiquinone and other terpenoid-quinone biosynthesis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CTRG_01459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2-Methoxy-6-polyprenyl-1,4-benzoquinol methylase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-0.56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-0.44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CTRG_05382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3-Demethoxyubiquinol 3-hydroxylase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2.03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2.21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2.49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CTRG_00571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ab/>
              <w:t>NAD(P)H dehydrogenase (quinone)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2.69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1.87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CTRG_04559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Ubiquinone biosynthesis monooxygenase Coq6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1.50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Fatty acid degradation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CTRG_04471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Aldehyde dehydrogenase (NAD+)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-2.17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-1.87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-1.45 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-1.43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CTRG_01503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Long-chain-fatty-acid-CoA ligase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-1.53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-2.34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-1.46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-2.34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CTRG_01342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Aldehyde dehydrogenase (NAD+)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-0.78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-1.10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-1.32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-2.04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CTRG_02168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Acetyl-CoA C-acyltransferase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-1.79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-1.59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-0.79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-1.25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CTRG_03043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DELTA3-DELTA2-enoyl-CoA isomerase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-2.78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-2.05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-0.90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-1.36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CTRG_03045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DELTA3-DELTA2-enoyl-CoA isomerase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-1.86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-2.59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-1.63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-2.14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CTRG_01142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Acetyl-CoA C-acyltransferase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-1.37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-1.33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-1.82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-2.66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CTRG_01068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Acetyl-CoA C-acyltransferase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-1.56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-1.08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-0.29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-0.34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CTRG_05010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Aldehyde dehydrogenase (NAD+)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-1.53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-1.01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-1.25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-1.21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CTRG_05958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Medium-chain acyl-CoA dehydrogenase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-2.30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-1.64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-0.35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-0.34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CTRG_05829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Long-chain-fatty-acid-CoA ligase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-1.66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-1.27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-0.82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-0.75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CTRG_00882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-1.83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-1.87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ABC transporters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CTRG_01043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ABC-type fatty-acyl-CoA transporter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-1.42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-1.65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-0.32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CTRG_03204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ABC-type glutathione-S-conjugate transporter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-0.97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-0.71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-0.57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-0.19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CTRG_01205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ATP-binding cassette, subfamily G (WHITE), member 2, SNQ2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-2.96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-2.35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-3.35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-4.21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CTRG_04002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ABC transporter CDR4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-1.91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-2.13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CTRG_02526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Multidrug resistance protein CDR1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-1.33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-0.34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</w:tbl>
    <w:p w:rsidR="00A410B1" w:rsidRDefault="00000000">
      <w:pPr>
        <w:snapToGrid w:val="0"/>
        <w:jc w:val="left"/>
        <w:rPr>
          <w:rFonts w:ascii="Times New Roman" w:eastAsia="宋体"/>
          <w:color w:val="131413"/>
          <w:spacing w:val="-4"/>
          <w:kern w:val="0"/>
          <w:sz w:val="18"/>
          <w:szCs w:val="18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8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/>
          <w:bCs/>
          <w:sz w:val="22"/>
        </w:rPr>
        <w:t xml:space="preserve">Expression levels of genes </w:t>
      </w:r>
      <w:r>
        <w:rPr>
          <w:rFonts w:ascii="Times New Roman" w:eastAsia="宋体" w:hint="eastAsia"/>
          <w:bCs/>
          <w:sz w:val="22"/>
        </w:rPr>
        <w:t>relate</w:t>
      </w:r>
      <w:r>
        <w:rPr>
          <w:rFonts w:ascii="Times New Roman" w:eastAsia="宋体"/>
          <w:bCs/>
          <w:sz w:val="22"/>
        </w:rPr>
        <w:t>d to critical pathways in response to hydrolysate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W w:w="14142" w:type="dxa"/>
        <w:tblLayout w:type="fixed"/>
        <w:tblLook w:val="04A0" w:firstRow="1" w:lastRow="0" w:firstColumn="1" w:lastColumn="0" w:noHBand="0" w:noVBand="1"/>
      </w:tblPr>
      <w:tblGrid>
        <w:gridCol w:w="1701"/>
        <w:gridCol w:w="1579"/>
        <w:gridCol w:w="4653"/>
        <w:gridCol w:w="1267"/>
        <w:gridCol w:w="1350"/>
        <w:gridCol w:w="1067"/>
        <w:gridCol w:w="1241"/>
        <w:gridCol w:w="1284"/>
      </w:tblGrid>
      <w:tr w:rsidR="00A410B1">
        <w:trPr>
          <w:trHeight w:val="276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Pathway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Annotation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2-DE</w:t>
            </w:r>
          </w:p>
        </w:tc>
      </w:tr>
      <w:tr w:rsidR="00A410B1">
        <w:trPr>
          <w:trHeight w:val="276"/>
        </w:trPr>
        <w:tc>
          <w:tcPr>
            <w:tcW w:w="170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ABC transporters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CTRG_03209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ABC-type glutathione-S-conjugate transporter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-1.33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-1.14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-0.86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-0.61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CTRG_03526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Multidrug resistance protein CDR2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-1.71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-1.67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-2.44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-2.47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CTRG_03441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ABC-type fatty-acyl-CoA transporter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-1.21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-1.59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-0.75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-0.42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CTRG_02576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Multidrug resistance protein CDR1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-3.32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-2.19 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-1.01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-0.46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  <w:tr w:rsidR="00A410B1">
        <w:trPr>
          <w:trHeight w:val="276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10B1" w:rsidRDefault="00A410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CTRG_02766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Transporter ATM1, mitochondrial precursor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-1.72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-0.93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-2.12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-2.16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N.D.</w:t>
            </w:r>
          </w:p>
        </w:tc>
      </w:tr>
    </w:tbl>
    <w:p w:rsidR="00A410B1" w:rsidRDefault="00000000">
      <w:pPr>
        <w:tabs>
          <w:tab w:val="left" w:pos="1885"/>
        </w:tabs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T3,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12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,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36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>, and T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60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represents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of genes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in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response to hydrolysate for 3,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12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36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,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60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h</w:t>
      </w:r>
      <w:r>
        <w:rPr>
          <w:rFonts w:ascii="Times New Roman" w:eastAsia="宋体"/>
          <w:color w:val="131413"/>
          <w:kern w:val="0"/>
          <w:sz w:val="18"/>
          <w:szCs w:val="18"/>
        </w:rPr>
        <w:t xml:space="preserve">.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2-DE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represents the values of log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of proteins </w:t>
      </w:r>
      <w:r>
        <w:rPr>
          <w:rFonts w:ascii="Times New Roman" w:eastAsia="宋体" w:hint="eastAsia"/>
          <w:color w:val="131413"/>
          <w:spacing w:val="-4"/>
          <w:kern w:val="0"/>
          <w:sz w:val="18"/>
          <w:szCs w:val="18"/>
        </w:rPr>
        <w:t>in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 response to hydrolysate for 3 h</w:t>
      </w:r>
      <w:r>
        <w:rPr>
          <w:rFonts w:ascii="Times New Roman" w:eastAsia="宋体"/>
          <w:color w:val="131413"/>
          <w:kern w:val="0"/>
          <w:sz w:val="18"/>
          <w:szCs w:val="18"/>
        </w:rPr>
        <w:t>. T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h</w:t>
      </w:r>
      <w:r>
        <w:rPr>
          <w:rFonts w:ascii="Times New Roman" w:eastAsia="宋体"/>
          <w:color w:val="131413"/>
          <w:kern w:val="0"/>
          <w:sz w:val="18"/>
          <w:szCs w:val="18"/>
        </w:rPr>
        <w:t>e untreated samples are used as control. N. D., Not detect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>. +, Log</w:t>
      </w:r>
      <w:r>
        <w:rPr>
          <w:rFonts w:ascii="Times New Roman" w:eastAsia="宋体" w:hint="eastAsia"/>
          <w:color w:val="131413"/>
          <w:kern w:val="0"/>
          <w:sz w:val="18"/>
          <w:szCs w:val="18"/>
          <w:vertAlign w:val="subscript"/>
        </w:rPr>
        <w:t>2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</w:t>
      </w:r>
      <w:r>
        <w:rPr>
          <w:rFonts w:ascii="Times New Roman" w:eastAsia="宋体" w:hint="eastAsia"/>
          <w:color w:val="131413"/>
          <w:kern w:val="0"/>
          <w:sz w:val="18"/>
          <w:szCs w:val="18"/>
          <w:vertAlign w:val="subscript"/>
        </w:rPr>
        <w:t xml:space="preserve"> </w:t>
      </w:r>
      <w:r>
        <w:rPr>
          <w:rFonts w:ascii="Times New Roman" w:eastAsia="宋体" w:hint="eastAsia"/>
          <w:color w:val="131413"/>
          <w:kern w:val="0"/>
          <w:sz w:val="18"/>
          <w:szCs w:val="18"/>
        </w:rPr>
        <w:t xml:space="preserve">&gt;0; 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-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,Log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eastAsia="宋体"/>
          <w:color w:val="131413"/>
          <w:spacing w:val="-4"/>
          <w:kern w:val="0"/>
          <w:sz w:val="18"/>
          <w:szCs w:val="18"/>
        </w:rPr>
        <w:t xml:space="preserve">(fold change)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&lt;0.</w:t>
      </w:r>
    </w:p>
    <w:p w:rsidR="00A410B1" w:rsidRDefault="00A410B1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p w:rsidR="00A410B1" w:rsidRDefault="00A410B1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sectPr w:rsidR="00A410B1">
          <w:pgSz w:w="16838" w:h="11906" w:orient="landscape"/>
          <w:pgMar w:top="1134" w:right="1440" w:bottom="1134" w:left="1440" w:header="851" w:footer="992" w:gutter="0"/>
          <w:cols w:space="0"/>
          <w:docGrid w:type="lines" w:linePitch="312"/>
        </w:sectPr>
      </w:pPr>
    </w:p>
    <w:p w:rsidR="00A410B1" w:rsidRDefault="00000000">
      <w:pPr>
        <w:snapToGrid w:val="0"/>
        <w:jc w:val="left"/>
        <w:rPr>
          <w:rFonts w:ascii="Times New Roman" w:eastAsia="宋体"/>
          <w:bCs/>
          <w:sz w:val="22"/>
        </w:rPr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9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 w:hint="eastAsia"/>
          <w:bCs/>
          <w:sz w:val="22"/>
        </w:rPr>
        <w:t>P-values</w:t>
      </w:r>
      <w:r>
        <w:rPr>
          <w:rFonts w:ascii="Times New Roman" w:eastAsia="宋体"/>
          <w:bCs/>
          <w:sz w:val="22"/>
        </w:rPr>
        <w:t xml:space="preserve"> of genes </w:t>
      </w:r>
      <w:r>
        <w:rPr>
          <w:rFonts w:ascii="Times New Roman" w:eastAsia="宋体" w:hint="eastAsia"/>
          <w:bCs/>
          <w:sz w:val="22"/>
        </w:rPr>
        <w:t>e</w:t>
      </w:r>
      <w:r>
        <w:rPr>
          <w:rFonts w:ascii="Times New Roman" w:eastAsia="宋体"/>
          <w:bCs/>
          <w:sz w:val="22"/>
        </w:rPr>
        <w:t>xpression levels</w:t>
      </w:r>
      <w:r>
        <w:rPr>
          <w:rFonts w:ascii="Times New Roman" w:eastAsia="宋体" w:hint="eastAsia"/>
          <w:bCs/>
          <w:sz w:val="22"/>
        </w:rPr>
        <w:t xml:space="preserve"> </w:t>
      </w:r>
    </w:p>
    <w:tbl>
      <w:tblPr>
        <w:tblW w:w="8060" w:type="dxa"/>
        <w:tblInd w:w="98" w:type="dxa"/>
        <w:tblLook w:val="04A0" w:firstRow="1" w:lastRow="0" w:firstColumn="1" w:lastColumn="0" w:noHBand="0" w:noVBand="1"/>
      </w:tblPr>
      <w:tblGrid>
        <w:gridCol w:w="2356"/>
        <w:gridCol w:w="1426"/>
        <w:gridCol w:w="1426"/>
        <w:gridCol w:w="1426"/>
        <w:gridCol w:w="1426"/>
      </w:tblGrid>
      <w:tr w:rsidR="00A410B1">
        <w:trPr>
          <w:trHeight w:val="29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0B1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Style w:val="font21"/>
                <w:rFonts w:eastAsia="宋体"/>
                <w:lang w:bidi="ar"/>
              </w:rPr>
              <w:t xml:space="preserve">Gene ID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Style w:val="font21"/>
                <w:rFonts w:eastAsia="宋体"/>
                <w:lang w:bidi="ar"/>
              </w:rPr>
              <w:t>T3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Style w:val="font21"/>
                <w:rFonts w:eastAsia="宋体"/>
                <w:lang w:bidi="ar"/>
              </w:rPr>
              <w:t>T12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Style w:val="font21"/>
                <w:rFonts w:eastAsia="宋体"/>
                <w:lang w:bidi="ar"/>
              </w:rPr>
              <w:t>T36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Style w:val="font21"/>
                <w:rFonts w:eastAsia="宋体"/>
                <w:lang w:bidi="ar"/>
              </w:rPr>
              <w:t>T60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0.004680065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0.000849031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0.001004713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0.006368743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8.50E-19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1.27E-56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0.44664461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0.856118945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1.84E-36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1.14E-29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1.61E-09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1.06E-13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0.000253644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0.006946421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1.68E-16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2.86E-10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0.000261593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0.041960036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0.173883784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5.91E-16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0.337740941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0.16217599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6.82E-16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0.003720384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0.181440888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0.000585739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0.008765673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0.563263145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0.518296746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0.009157747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0.009487483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0.007827871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0.000214803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0.002700839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0.00648708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0.202362178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0.047830958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0.273951383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0.02841074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0.000182906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0.990424842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0.368218882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0.511092724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0.923367267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7.24E-09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1.57E-08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5.30E-11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0.025248797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0.021089354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0.18333708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0.002730372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1.05E-15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6.31E-06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7.85E-08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7.23E-15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0.001793944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0.004924061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5.06E-58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3.73E-23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1.52E-07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4.36E-35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5.15E-25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2.03E-08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5.70E-31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4.99E-08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1.19E-05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1.04E-30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1.18E-13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0.078715386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1.40E-147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1.09E-76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2.15E-41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5.79E-27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0.042454342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0.13036944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0.002071599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6.73E-07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0.00041083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3.03E-06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5.04E-09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0.420624723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0.11439122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0.003607952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0.006550023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0.200114987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0.007450538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9.35E-05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2.21E-10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0.012339781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0.001134099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5.89E-09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0.47818181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0.001492675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0.307250987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0.211189367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0.000131816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5.23E-08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0.5528876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7.38E-08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1.79E-13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0.00027574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1.09E-18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2.13E-23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8.62E-06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0.997538746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0.000116775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0.049328716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0.000704876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1.54E-05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6.46E-08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0.000625249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0.970290273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0.954234584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6.85E-12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0.000191999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1.09E-06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0.000117866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4.40E-22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0.053334853</w:t>
            </w:r>
          </w:p>
        </w:tc>
      </w:tr>
    </w:tbl>
    <w:p w:rsidR="00A410B1" w:rsidRDefault="00A410B1"/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000000">
      <w:pPr>
        <w:snapToGrid w:val="0"/>
        <w:jc w:val="left"/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9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 w:hint="eastAsia"/>
          <w:bCs/>
          <w:sz w:val="22"/>
        </w:rPr>
        <w:t>P-values</w:t>
      </w:r>
      <w:r>
        <w:rPr>
          <w:rFonts w:ascii="Times New Roman" w:eastAsia="宋体"/>
          <w:bCs/>
          <w:sz w:val="22"/>
        </w:rPr>
        <w:t xml:space="preserve"> of genes </w:t>
      </w:r>
      <w:r>
        <w:rPr>
          <w:rFonts w:ascii="Times New Roman" w:eastAsia="宋体" w:hint="eastAsia"/>
          <w:bCs/>
          <w:sz w:val="22"/>
        </w:rPr>
        <w:t>e</w:t>
      </w:r>
      <w:r>
        <w:rPr>
          <w:rFonts w:ascii="Times New Roman" w:eastAsia="宋体"/>
          <w:bCs/>
          <w:sz w:val="22"/>
        </w:rPr>
        <w:t>xpression levels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W w:w="8060" w:type="dxa"/>
        <w:tblInd w:w="98" w:type="dxa"/>
        <w:tblLook w:val="04A0" w:firstRow="1" w:lastRow="0" w:firstColumn="1" w:lastColumn="0" w:noHBand="0" w:noVBand="1"/>
      </w:tblPr>
      <w:tblGrid>
        <w:gridCol w:w="1624"/>
        <w:gridCol w:w="1609"/>
        <w:gridCol w:w="1609"/>
        <w:gridCol w:w="1609"/>
        <w:gridCol w:w="1609"/>
      </w:tblGrid>
      <w:tr w:rsidR="00A410B1">
        <w:trPr>
          <w:trHeight w:val="28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jc w:val="center"/>
              <w:textAlignment w:val="top"/>
              <w:rPr>
                <w:rStyle w:val="font11"/>
                <w:rFonts w:eastAsia="宋体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 xml:space="preserve">Gene ID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T60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3.02E-14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1.82E-27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0.019269405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0.03442005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0.146419724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0.262456239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0.001056869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0.000139683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5.77E-15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0.001175695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5.00E-05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4.19E-07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8.55E-20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6.86E-59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3.90E-59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1.75E-56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6.62E-20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1.80E-93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1.92E-27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1.16E-43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7.38E-05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0.148069727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0.641119698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5.92E-36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5.67E-20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3.66E-48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5.44E-11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8.82E-09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3.41E-09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1.44E-08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0.003554109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0.554334619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0.150708028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1.19E-09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0.05887714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0.636317684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0.126248167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0.00803494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CTRG_06110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2.07E-05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0.00206319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0.001780987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0.01927089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6.72E-08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6.90E-06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7.64E-06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5.92E-36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5.67E-20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3.66E-48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5.44E-11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8.82E-09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3.41E-09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1.44E-08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0.003554109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0.554334619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0.150708028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1.19E-09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0.05887714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0.636317684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0.126248167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0.00803494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CTRG_06110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2.07E-05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0.00206319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0.001780987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0.01927089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6.72E-08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6.90E-06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7.64E-06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CTRG_06042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0.500757067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0.622563371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0.005150448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0.003116296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0.000219599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8.28E-06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0.442395308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0.489055147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0.644148425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0.943124214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3.05E-07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8.35E-08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4.59E-10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0.001123589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6.06E-24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0.004810406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0.071417135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0.050637075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0.00065191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3.35E-05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0.299690622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0.077244461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0.989798971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1.10E-08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3.95E-14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0.000747003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0.139286822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0.000299035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4.47E-11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8.36E-06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0.02172716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0.041680287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0.212371807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0.004792722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0.00281188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0.000114443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0.115623462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0.048257663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2.86E-15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1.61E-22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7.28E-10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0.005931899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0.036994784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0.00867202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0.093784199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2.19E-06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0.285192295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0.472132714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0.078302911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3.28E-05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5.04E-09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0.420624723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0.11439122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0.003607952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0.001030237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0.351123149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1.78E-06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3.30E-09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0.021108816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0.000163959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5.57E-06</w:t>
            </w:r>
          </w:p>
        </w:tc>
      </w:tr>
    </w:tbl>
    <w:p w:rsidR="00A410B1" w:rsidRDefault="00A410B1">
      <w:pPr>
        <w:snapToGrid w:val="0"/>
        <w:jc w:val="left"/>
        <w:rPr>
          <w:rFonts w:ascii="Times New Roman" w:eastAsia="宋体"/>
          <w:b/>
          <w:sz w:val="22"/>
        </w:rPr>
      </w:pPr>
    </w:p>
    <w:p w:rsidR="00A410B1" w:rsidRDefault="00000000">
      <w:pPr>
        <w:snapToGrid w:val="0"/>
        <w:jc w:val="left"/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9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 w:hint="eastAsia"/>
          <w:bCs/>
          <w:sz w:val="22"/>
        </w:rPr>
        <w:t>P-values</w:t>
      </w:r>
      <w:r>
        <w:rPr>
          <w:rFonts w:ascii="Times New Roman" w:eastAsia="宋体"/>
          <w:bCs/>
          <w:sz w:val="22"/>
        </w:rPr>
        <w:t xml:space="preserve"> of genes </w:t>
      </w:r>
      <w:r>
        <w:rPr>
          <w:rFonts w:ascii="Times New Roman" w:eastAsia="宋体" w:hint="eastAsia"/>
          <w:bCs/>
          <w:sz w:val="22"/>
        </w:rPr>
        <w:t>e</w:t>
      </w:r>
      <w:r>
        <w:rPr>
          <w:rFonts w:ascii="Times New Roman" w:eastAsia="宋体"/>
          <w:bCs/>
          <w:sz w:val="22"/>
        </w:rPr>
        <w:t>xpression levels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W w:w="8060" w:type="dxa"/>
        <w:tblInd w:w="98" w:type="dxa"/>
        <w:tblLook w:val="04A0" w:firstRow="1" w:lastRow="0" w:firstColumn="1" w:lastColumn="0" w:noHBand="0" w:noVBand="1"/>
      </w:tblPr>
      <w:tblGrid>
        <w:gridCol w:w="1624"/>
        <w:gridCol w:w="1609"/>
        <w:gridCol w:w="1609"/>
        <w:gridCol w:w="1609"/>
        <w:gridCol w:w="1609"/>
      </w:tblGrid>
      <w:tr w:rsidR="00A410B1">
        <w:trPr>
          <w:trHeight w:val="28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jc w:val="center"/>
              <w:textAlignment w:val="top"/>
              <w:rPr>
                <w:rStyle w:val="font11"/>
                <w:rFonts w:eastAsia="宋体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 xml:space="preserve">Gene ID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T60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6.04E-23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5.84E-14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2.57E-16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2.28E-24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2.27E-50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0.000493512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0.000161228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8.92E-12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9.32E-08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0.018054599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7.37E-06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0.000795874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0.000977572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2.37E-09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0.760194218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0.799903349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1.33E-23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6.24E-18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1.53E-12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4.39E-16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0.418572786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0.193244694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0.003071344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7.78E-09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0.03213091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0.004338546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1.04E-07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0.039075109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0.031878724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1.15E-12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0.011169807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0.194354563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5.50E-05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7.13E-07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6.34E-08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0.000110608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9.29E-07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2.63E-05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CTRG_06046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0.447325807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1.58E-05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0.007993454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0.203187894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0.002128445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1.48E-28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8.20E-12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4.22E-16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4.59E-09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0.001610142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2.66E-11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6.24E-06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0.002326365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0.444827972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0.243358129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3.15E-10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3.92E-11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0.006433884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2.78E-05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0.019606023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0.078399696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0.3287907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3.73E-15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6.58E-22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8.83E-25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4.27E-14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1.20E-21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2.44E-14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6.82E-07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6.15E-09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6.17E-13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1.22E-10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0.014047367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0.033294377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0.116076516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0.126379328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2.95E-17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1.15E-05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5.30E-11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0.035798005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0.005819938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0.012780293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0.000296335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0.002700839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0.00648708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0.202362178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0.047830958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3.69E-20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4.71E-14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0.007450538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9.35E-05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3.50E-10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1.04E-06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2.21E-10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0.009157747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0.009487483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0.007827871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0.000214803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0.000585739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0.008765673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0.563263145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0.518296746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0.000589567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0.014473884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0.021521967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0.032074837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4.33E-11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0.219190972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0.397119196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7.23E-15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0.001793944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0.004924061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CTRG_00882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2.69E-07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0.1022866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1.65E-06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2.09E-12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5.91E-16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0.337740941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0.16217599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5.92E-08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0.015938862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0.423051339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3.32E-21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4.29E-16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4.83E-18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3.20E-23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6.67E-16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3.80E-18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0.126700219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8.09E-06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5.25E-07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0.056040669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4.04E-05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1.42E-16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1.86E-12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9.99E-11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0.000351487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0.011660866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0.0121462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0.013079988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0.003904078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0.003582078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CTRG_03441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2.96E-10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6.82E-16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0.003720384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0.181440888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6.76E-19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2.48E-12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0.00033584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0.128883786</w:t>
            </w:r>
          </w:p>
        </w:tc>
      </w:tr>
    </w:tbl>
    <w:p w:rsidR="00A410B1" w:rsidRDefault="00000000">
      <w:pPr>
        <w:snapToGrid w:val="0"/>
        <w:jc w:val="left"/>
      </w:pPr>
      <w:r>
        <w:rPr>
          <w:rFonts w:ascii="Times New Roman" w:eastAsia="宋体"/>
          <w:b/>
          <w:sz w:val="22"/>
        </w:rPr>
        <w:lastRenderedPageBreak/>
        <w:t>Table S</w:t>
      </w:r>
      <w:r>
        <w:rPr>
          <w:rFonts w:ascii="Times New Roman" w:eastAsia="宋体" w:hint="eastAsia"/>
          <w:b/>
          <w:sz w:val="22"/>
        </w:rPr>
        <w:t>9</w:t>
      </w:r>
      <w:r>
        <w:rPr>
          <w:rFonts w:ascii="Times New Roman" w:eastAsia="宋体"/>
          <w:b/>
          <w:sz w:val="22"/>
        </w:rPr>
        <w:t xml:space="preserve">. </w:t>
      </w:r>
      <w:r>
        <w:rPr>
          <w:rFonts w:ascii="Times New Roman" w:eastAsia="宋体" w:hint="eastAsia"/>
          <w:bCs/>
          <w:sz w:val="22"/>
        </w:rPr>
        <w:t>P-values</w:t>
      </w:r>
      <w:r>
        <w:rPr>
          <w:rFonts w:ascii="Times New Roman" w:eastAsia="宋体"/>
          <w:bCs/>
          <w:sz w:val="22"/>
        </w:rPr>
        <w:t xml:space="preserve"> of genes </w:t>
      </w:r>
      <w:r>
        <w:rPr>
          <w:rFonts w:ascii="Times New Roman" w:eastAsia="宋体" w:hint="eastAsia"/>
          <w:bCs/>
          <w:sz w:val="22"/>
        </w:rPr>
        <w:t>e</w:t>
      </w:r>
      <w:r>
        <w:rPr>
          <w:rFonts w:ascii="Times New Roman" w:eastAsia="宋体"/>
          <w:bCs/>
          <w:sz w:val="22"/>
        </w:rPr>
        <w:t>xpression levels</w:t>
      </w:r>
      <w:r>
        <w:rPr>
          <w:rFonts w:ascii="Times New Roman" w:eastAsia="宋体" w:hint="eastAsia"/>
          <w:bCs/>
          <w:sz w:val="22"/>
        </w:rPr>
        <w:t xml:space="preserve"> (continued</w:t>
      </w:r>
      <w:r>
        <w:rPr>
          <w:rFonts w:ascii="Times New Roman" w:eastAsia="宋体" w:hint="eastAsia"/>
          <w:bCs/>
          <w:sz w:val="22"/>
        </w:rPr>
        <w:t>）</w:t>
      </w:r>
    </w:p>
    <w:tbl>
      <w:tblPr>
        <w:tblW w:w="8060" w:type="dxa"/>
        <w:tblInd w:w="98" w:type="dxa"/>
        <w:tblLook w:val="04A0" w:firstRow="1" w:lastRow="0" w:firstColumn="1" w:lastColumn="0" w:noHBand="0" w:noVBand="1"/>
      </w:tblPr>
      <w:tblGrid>
        <w:gridCol w:w="1624"/>
        <w:gridCol w:w="1609"/>
        <w:gridCol w:w="1609"/>
        <w:gridCol w:w="1609"/>
        <w:gridCol w:w="1609"/>
      </w:tblGrid>
      <w:tr w:rsidR="00A410B1">
        <w:trPr>
          <w:trHeight w:val="28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410B1" w:rsidRDefault="00000000">
            <w:pPr>
              <w:widowControl/>
              <w:jc w:val="center"/>
              <w:textAlignment w:val="top"/>
              <w:rPr>
                <w:rStyle w:val="font11"/>
                <w:rFonts w:eastAsia="宋体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 xml:space="preserve">Gene ID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Style w:val="font21"/>
                <w:rFonts w:eastAsia="宋体"/>
                <w:lang w:bidi="ar"/>
              </w:rPr>
              <w:t>T60</w:t>
            </w:r>
          </w:p>
        </w:tc>
      </w:tr>
      <w:tr w:rsidR="00A410B1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0B1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</w:rPr>
            </w:pPr>
            <w:r>
              <w:rPr>
                <w:rStyle w:val="font11"/>
                <w:rFonts w:eastAsia="宋体"/>
                <w:lang w:bidi="ar"/>
              </w:rPr>
              <w:t>CTRG_02766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0.006941614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0.079725471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0.005324101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0.005326679</w:t>
            </w:r>
          </w:p>
        </w:tc>
      </w:tr>
      <w:tr w:rsidR="00A410B1">
        <w:trPr>
          <w:trHeight w:val="28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Style w:val="font11"/>
                <w:rFonts w:eastAsia="宋体"/>
                <w:lang w:bidi="ar"/>
              </w:rPr>
            </w:pPr>
            <w:r>
              <w:rPr>
                <w:rStyle w:val="font11"/>
                <w:rFonts w:eastAsia="宋体"/>
                <w:lang w:bidi="ar"/>
              </w:rPr>
              <w:t>CTRG_01309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0.97814211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1.46E-15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0.126238575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10B1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0.000321831</w:t>
            </w:r>
          </w:p>
        </w:tc>
      </w:tr>
    </w:tbl>
    <w:p w:rsidR="00A410B1" w:rsidRDefault="00A410B1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</w:pPr>
    </w:p>
    <w:sectPr w:rsidR="00A410B1">
      <w:pgSz w:w="11906" w:h="16838"/>
      <w:pgMar w:top="1440" w:right="1134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791B" w:rsidRDefault="009A791B">
      <w:r>
        <w:separator/>
      </w:r>
    </w:p>
  </w:endnote>
  <w:endnote w:type="continuationSeparator" w:id="0">
    <w:p w:rsidR="009A791B" w:rsidRDefault="009A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10B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10B1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791B" w:rsidRDefault="009A791B">
      <w:r>
        <w:separator/>
      </w:r>
    </w:p>
  </w:footnote>
  <w:footnote w:type="continuationSeparator" w:id="0">
    <w:p w:rsidR="009A791B" w:rsidRDefault="009A7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DD97F"/>
    <w:multiLevelType w:val="singleLevel"/>
    <w:tmpl w:val="23BDD97F"/>
    <w:lvl w:ilvl="0">
      <w:start w:val="5"/>
      <w:numFmt w:val="decimal"/>
      <w:suff w:val="nothing"/>
      <w:lvlText w:val="%1-"/>
      <w:lvlJc w:val="left"/>
    </w:lvl>
  </w:abstractNum>
  <w:abstractNum w:abstractNumId="1" w15:restartNumberingAfterBreak="0">
    <w:nsid w:val="26CDBED8"/>
    <w:multiLevelType w:val="singleLevel"/>
    <w:tmpl w:val="26CDBED8"/>
    <w:lvl w:ilvl="0">
      <w:start w:val="4"/>
      <w:numFmt w:val="decimal"/>
      <w:suff w:val="nothing"/>
      <w:lvlText w:val="%1-"/>
      <w:lvlJc w:val="left"/>
    </w:lvl>
  </w:abstractNum>
  <w:abstractNum w:abstractNumId="2" w15:restartNumberingAfterBreak="0">
    <w:nsid w:val="6F7D9E8F"/>
    <w:multiLevelType w:val="singleLevel"/>
    <w:tmpl w:val="6F7D9E8F"/>
    <w:lvl w:ilvl="0">
      <w:start w:val="4"/>
      <w:numFmt w:val="decimal"/>
      <w:suff w:val="nothing"/>
      <w:lvlText w:val="%1-"/>
      <w:lvlJc w:val="left"/>
    </w:lvl>
  </w:abstractNum>
  <w:num w:numId="1" w16cid:durableId="2021736572">
    <w:abstractNumId w:val="2"/>
  </w:num>
  <w:num w:numId="2" w16cid:durableId="2084064534">
    <w:abstractNumId w:val="0"/>
  </w:num>
  <w:num w:numId="3" w16cid:durableId="144986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VkYTU0MjQ0ZDQ1YTFjYmJjZmI2MjYyNjg2Njk2NmQifQ=="/>
  </w:docVars>
  <w:rsids>
    <w:rsidRoot w:val="003E2649"/>
    <w:rsid w:val="000877D4"/>
    <w:rsid w:val="00095D4C"/>
    <w:rsid w:val="000A0E08"/>
    <w:rsid w:val="000C2961"/>
    <w:rsid w:val="00110A3D"/>
    <w:rsid w:val="001421C2"/>
    <w:rsid w:val="00175BCF"/>
    <w:rsid w:val="00242F02"/>
    <w:rsid w:val="00261716"/>
    <w:rsid w:val="003B1B3E"/>
    <w:rsid w:val="003D65F8"/>
    <w:rsid w:val="003E2649"/>
    <w:rsid w:val="00403EE2"/>
    <w:rsid w:val="0047219F"/>
    <w:rsid w:val="004E012D"/>
    <w:rsid w:val="005B3A31"/>
    <w:rsid w:val="005E2E5D"/>
    <w:rsid w:val="006D0DFC"/>
    <w:rsid w:val="006F062F"/>
    <w:rsid w:val="00762A27"/>
    <w:rsid w:val="008061AA"/>
    <w:rsid w:val="00844A9E"/>
    <w:rsid w:val="00894EC5"/>
    <w:rsid w:val="008E65D2"/>
    <w:rsid w:val="0092287D"/>
    <w:rsid w:val="009914CB"/>
    <w:rsid w:val="009A6027"/>
    <w:rsid w:val="009A791B"/>
    <w:rsid w:val="00A15331"/>
    <w:rsid w:val="00A2030C"/>
    <w:rsid w:val="00A25D6F"/>
    <w:rsid w:val="00A410B1"/>
    <w:rsid w:val="00A95033"/>
    <w:rsid w:val="00AD7F27"/>
    <w:rsid w:val="00BA3887"/>
    <w:rsid w:val="00BB7148"/>
    <w:rsid w:val="00BF5B63"/>
    <w:rsid w:val="00CF40AF"/>
    <w:rsid w:val="00E6287A"/>
    <w:rsid w:val="00E93C30"/>
    <w:rsid w:val="00EA2FB9"/>
    <w:rsid w:val="00EA5BA7"/>
    <w:rsid w:val="00EE2DCD"/>
    <w:rsid w:val="00FD0132"/>
    <w:rsid w:val="0B0C7351"/>
    <w:rsid w:val="14796518"/>
    <w:rsid w:val="166C4EF7"/>
    <w:rsid w:val="16EE486E"/>
    <w:rsid w:val="2036109D"/>
    <w:rsid w:val="20783067"/>
    <w:rsid w:val="23294C81"/>
    <w:rsid w:val="233F60BE"/>
    <w:rsid w:val="27BA18F4"/>
    <w:rsid w:val="27BC06DB"/>
    <w:rsid w:val="285C2251"/>
    <w:rsid w:val="2F6642B1"/>
    <w:rsid w:val="30F41007"/>
    <w:rsid w:val="368E25E5"/>
    <w:rsid w:val="374061C5"/>
    <w:rsid w:val="38D94467"/>
    <w:rsid w:val="3CF53089"/>
    <w:rsid w:val="48594C7C"/>
    <w:rsid w:val="4ACE4583"/>
    <w:rsid w:val="4AE335BA"/>
    <w:rsid w:val="4CF270A5"/>
    <w:rsid w:val="51D73DE7"/>
    <w:rsid w:val="593A6404"/>
    <w:rsid w:val="59906AD1"/>
    <w:rsid w:val="5A9A53AC"/>
    <w:rsid w:val="5D4B553C"/>
    <w:rsid w:val="60EC2EEE"/>
    <w:rsid w:val="62A93CBA"/>
    <w:rsid w:val="682F7FD5"/>
    <w:rsid w:val="68591836"/>
    <w:rsid w:val="76F809C4"/>
    <w:rsid w:val="7AE8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CA57EC0-C6AF-964C-AEA7-C7BA6E72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41">
    <w:name w:val="font4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n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6834</Words>
  <Characters>38954</Characters>
  <Application>Microsoft Office Word</Application>
  <DocSecurity>0</DocSecurity>
  <Lines>324</Lines>
  <Paragraphs>91</Paragraphs>
  <ScaleCrop>false</ScaleCrop>
  <Company/>
  <LinksUpToDate>false</LinksUpToDate>
  <CharactersWithSpaces>45697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hanyu</dc:creator>
  <cp:lastModifiedBy>郑悦 张</cp:lastModifiedBy>
  <cp:revision>2</cp:revision>
  <dcterms:created xsi:type="dcterms:W3CDTF">2023-08-29T05:18:00Z</dcterms:created>
  <dcterms:modified xsi:type="dcterms:W3CDTF">2023-08-29T05:18:00Z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52F9E3F221E740649D214CE10A4AE9C9_13</vt:lpwstr>
  </property>
</Properties>
</file>