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11DD5" w14:textId="4C74AD4E" w:rsidR="00642E0D" w:rsidRPr="007D6B1F" w:rsidRDefault="00E14D87" w:rsidP="007A0094">
      <w:pPr>
        <w:spacing w:line="480" w:lineRule="auto"/>
        <w:jc w:val="center"/>
        <w:rPr>
          <w:b/>
          <w:sz w:val="24"/>
          <w:szCs w:val="24"/>
        </w:rPr>
      </w:pPr>
      <w:bookmarkStart w:id="0" w:name="_Hlk520137987"/>
      <w:bookmarkStart w:id="1" w:name="OLE_LINK40"/>
      <w:bookmarkStart w:id="2" w:name="OLE_LINK41"/>
      <w:bookmarkStart w:id="3" w:name="_Hlk519887927"/>
      <w:r w:rsidRPr="007D6B1F">
        <w:rPr>
          <w:b/>
          <w:sz w:val="24"/>
          <w:szCs w:val="24"/>
        </w:rPr>
        <w:t xml:space="preserve">Supporting </w:t>
      </w:r>
      <w:r w:rsidR="007A0094" w:rsidRPr="007D6B1F">
        <w:rPr>
          <w:rFonts w:hint="eastAsia"/>
          <w:b/>
          <w:sz w:val="24"/>
          <w:szCs w:val="24"/>
        </w:rPr>
        <w:t>i</w:t>
      </w:r>
      <w:r w:rsidRPr="007D6B1F">
        <w:rPr>
          <w:b/>
          <w:sz w:val="24"/>
          <w:szCs w:val="24"/>
        </w:rPr>
        <w:t>nformation</w:t>
      </w:r>
      <w:r w:rsidR="007A0094" w:rsidRPr="007D6B1F">
        <w:rPr>
          <w:b/>
          <w:sz w:val="24"/>
          <w:szCs w:val="24"/>
        </w:rPr>
        <w:t xml:space="preserve"> </w:t>
      </w:r>
      <w:r w:rsidR="007A0094" w:rsidRPr="007D6B1F">
        <w:rPr>
          <w:rFonts w:hint="eastAsia"/>
          <w:b/>
          <w:sz w:val="24"/>
          <w:szCs w:val="24"/>
        </w:rPr>
        <w:t>for</w:t>
      </w:r>
    </w:p>
    <w:bookmarkEnd w:id="0"/>
    <w:bookmarkEnd w:id="1"/>
    <w:bookmarkEnd w:id="2"/>
    <w:bookmarkEnd w:id="3"/>
    <w:p w14:paraId="53A6808E" w14:textId="77777777" w:rsidR="00A50A44" w:rsidRPr="004C1DED" w:rsidRDefault="00A50A44" w:rsidP="00A50A44">
      <w:pPr>
        <w:spacing w:afterLines="100" w:after="312" w:line="480" w:lineRule="auto"/>
        <w:rPr>
          <w:bCs/>
          <w:sz w:val="24"/>
          <w:szCs w:val="24"/>
        </w:rPr>
      </w:pPr>
      <w:r w:rsidRPr="004C1DED">
        <w:rPr>
          <w:bCs/>
          <w:sz w:val="24"/>
          <w:szCs w:val="24"/>
        </w:rPr>
        <w:t>Depth-dependent responses of soil microbial respiration to nitrogen addition in a temperate steppe in Inner Mongolia</w:t>
      </w:r>
    </w:p>
    <w:p w14:paraId="359EBD00" w14:textId="77777777" w:rsidR="00A50A44" w:rsidRPr="004C1DED" w:rsidRDefault="00A50A44" w:rsidP="00A50A44">
      <w:pPr>
        <w:spacing w:line="480" w:lineRule="auto"/>
        <w:rPr>
          <w:b/>
          <w:sz w:val="24"/>
          <w:szCs w:val="24"/>
        </w:rPr>
      </w:pPr>
      <w:r w:rsidRPr="004C1DED">
        <w:rPr>
          <w:b/>
          <w:sz w:val="24"/>
          <w:szCs w:val="24"/>
        </w:rPr>
        <w:t>Author information</w:t>
      </w:r>
      <w:r w:rsidRPr="004C1DED">
        <w:rPr>
          <w:rFonts w:eastAsia="宋体"/>
          <w:b/>
          <w:bCs/>
          <w:sz w:val="24"/>
          <w:szCs w:val="24"/>
          <w:lang w:eastAsia="zh-CN"/>
        </w:rPr>
        <w:t>:</w:t>
      </w:r>
    </w:p>
    <w:p w14:paraId="25C574AE" w14:textId="77777777" w:rsidR="00A50A44" w:rsidRPr="004C1DED" w:rsidRDefault="00A50A44" w:rsidP="00A50A44">
      <w:pPr>
        <w:spacing w:line="480" w:lineRule="auto"/>
        <w:rPr>
          <w:b/>
          <w:bCs/>
          <w:sz w:val="24"/>
          <w:szCs w:val="24"/>
        </w:rPr>
      </w:pPr>
      <w:r w:rsidRPr="004C1DED">
        <w:rPr>
          <w:b/>
          <w:bCs/>
          <w:sz w:val="24"/>
          <w:szCs w:val="24"/>
        </w:rPr>
        <w:t>Zhuhai Branch of State Key Laboratory of Earth Surface Processes and Resource</w:t>
      </w:r>
      <w:r w:rsidRPr="004C1DED">
        <w:rPr>
          <w:rFonts w:eastAsiaTheme="minorEastAsia" w:hint="eastAsia"/>
          <w:b/>
          <w:bCs/>
          <w:sz w:val="24"/>
          <w:szCs w:val="24"/>
          <w:lang w:eastAsia="zh-CN"/>
        </w:rPr>
        <w:t xml:space="preserve"> </w:t>
      </w:r>
      <w:r w:rsidRPr="004C1DED">
        <w:rPr>
          <w:b/>
          <w:bCs/>
          <w:sz w:val="24"/>
          <w:szCs w:val="24"/>
        </w:rPr>
        <w:t>Ecology, Beijing Normal University, Zhuhai, 519087, China</w:t>
      </w:r>
    </w:p>
    <w:p w14:paraId="2319FC39" w14:textId="77777777" w:rsidR="00A50A44" w:rsidRPr="004C1DED" w:rsidRDefault="00A50A44" w:rsidP="00A50A44">
      <w:pPr>
        <w:spacing w:afterLines="50" w:after="156" w:line="480" w:lineRule="auto"/>
        <w:rPr>
          <w:sz w:val="24"/>
          <w:szCs w:val="24"/>
        </w:rPr>
      </w:pPr>
      <w:r w:rsidRPr="004C1DED">
        <w:rPr>
          <w:sz w:val="24"/>
          <w:szCs w:val="24"/>
        </w:rPr>
        <w:t>Yun Jiang &amp; Bingwei Zhang</w:t>
      </w:r>
    </w:p>
    <w:p w14:paraId="36EDD559" w14:textId="77777777" w:rsidR="00A50A44" w:rsidRPr="004C1DED" w:rsidRDefault="00A50A44" w:rsidP="00A50A44">
      <w:pPr>
        <w:spacing w:line="480" w:lineRule="auto"/>
        <w:rPr>
          <w:b/>
          <w:bCs/>
          <w:sz w:val="24"/>
          <w:szCs w:val="24"/>
        </w:rPr>
      </w:pPr>
      <w:r w:rsidRPr="004C1DED">
        <w:rPr>
          <w:b/>
          <w:bCs/>
          <w:sz w:val="24"/>
          <w:szCs w:val="24"/>
        </w:rPr>
        <w:t>Faculty of Geographical Science, Beijing Normal University, Beijing, 100875, China</w:t>
      </w:r>
    </w:p>
    <w:p w14:paraId="5D1E8B7A" w14:textId="77777777" w:rsidR="00A50A44" w:rsidRPr="004C1DED" w:rsidRDefault="00A50A44" w:rsidP="00A50A44">
      <w:pPr>
        <w:spacing w:afterLines="50" w:after="156" w:line="480" w:lineRule="auto"/>
        <w:rPr>
          <w:b/>
          <w:bCs/>
          <w:sz w:val="24"/>
          <w:szCs w:val="24"/>
        </w:rPr>
      </w:pPr>
      <w:r w:rsidRPr="004C1DED">
        <w:rPr>
          <w:sz w:val="24"/>
          <w:szCs w:val="24"/>
        </w:rPr>
        <w:t xml:space="preserve">Yun Jiang, Xia Xu, Yongmei </w:t>
      </w:r>
      <w:r w:rsidRPr="004C1DED">
        <w:rPr>
          <w:rFonts w:eastAsiaTheme="minorEastAsia"/>
          <w:sz w:val="24"/>
          <w:szCs w:val="24"/>
          <w:lang w:eastAsia="zh-CN"/>
        </w:rPr>
        <w:t>Hu</w:t>
      </w:r>
      <w:r w:rsidRPr="004C1DED">
        <w:rPr>
          <w:sz w:val="24"/>
          <w:szCs w:val="24"/>
        </w:rPr>
        <w:t>ang &amp; Xiuchen Wu</w:t>
      </w:r>
    </w:p>
    <w:p w14:paraId="77D9A07B" w14:textId="77777777" w:rsidR="00A50A44" w:rsidRPr="004C1DED" w:rsidRDefault="00A50A44" w:rsidP="00A50A44">
      <w:pPr>
        <w:spacing w:line="480" w:lineRule="auto"/>
        <w:rPr>
          <w:b/>
          <w:bCs/>
          <w:sz w:val="24"/>
          <w:szCs w:val="24"/>
        </w:rPr>
      </w:pPr>
      <w:r w:rsidRPr="004C1DED">
        <w:rPr>
          <w:b/>
          <w:bCs/>
          <w:sz w:val="24"/>
          <w:szCs w:val="24"/>
        </w:rPr>
        <w:t>School of Ecology, Sun Yat-sen University, Shenzhen, 518107, China</w:t>
      </w:r>
    </w:p>
    <w:p w14:paraId="72EE94BA" w14:textId="77777777" w:rsidR="00A50A44" w:rsidRPr="004C1DED" w:rsidRDefault="00A50A44" w:rsidP="00A50A44">
      <w:pPr>
        <w:spacing w:afterLines="50" w:after="156" w:line="480" w:lineRule="auto"/>
        <w:rPr>
          <w:sz w:val="24"/>
          <w:szCs w:val="24"/>
        </w:rPr>
      </w:pPr>
      <w:r w:rsidRPr="004C1DED">
        <w:rPr>
          <w:sz w:val="24"/>
          <w:szCs w:val="24"/>
        </w:rPr>
        <w:t>Weitao Wang</w:t>
      </w:r>
    </w:p>
    <w:p w14:paraId="45CCA220" w14:textId="77777777" w:rsidR="00A50A44" w:rsidRPr="004C1DED" w:rsidRDefault="00A50A44" w:rsidP="00A50A44">
      <w:pPr>
        <w:spacing w:line="480" w:lineRule="auto"/>
        <w:rPr>
          <w:b/>
          <w:bCs/>
          <w:sz w:val="24"/>
          <w:szCs w:val="24"/>
        </w:rPr>
      </w:pPr>
      <w:r w:rsidRPr="004C1DED">
        <w:rPr>
          <w:b/>
          <w:bCs/>
          <w:sz w:val="24"/>
          <w:szCs w:val="24"/>
        </w:rPr>
        <w:t>School of National Safety and Emergency Management, Beijing Normal University, Zhuhai, 519087, China</w:t>
      </w:r>
    </w:p>
    <w:p w14:paraId="56747785" w14:textId="77777777" w:rsidR="00A50A44" w:rsidRPr="004C1DED" w:rsidRDefault="00A50A44" w:rsidP="00A50A44">
      <w:pPr>
        <w:spacing w:afterLines="50" w:after="156" w:line="480" w:lineRule="auto"/>
        <w:rPr>
          <w:sz w:val="24"/>
          <w:szCs w:val="24"/>
        </w:rPr>
      </w:pPr>
      <w:r w:rsidRPr="004C1DED">
        <w:rPr>
          <w:sz w:val="24"/>
          <w:szCs w:val="24"/>
        </w:rPr>
        <w:t>Jiawei Li</w:t>
      </w:r>
    </w:p>
    <w:p w14:paraId="4D1A179C" w14:textId="77777777" w:rsidR="00A50A44" w:rsidRPr="004C1DED" w:rsidRDefault="00A50A44" w:rsidP="00A50A44">
      <w:pPr>
        <w:spacing w:line="480" w:lineRule="auto"/>
        <w:rPr>
          <w:b/>
          <w:sz w:val="24"/>
          <w:szCs w:val="24"/>
        </w:rPr>
      </w:pPr>
      <w:bookmarkStart w:id="4" w:name="_Hlk150241081"/>
      <w:r w:rsidRPr="004C1DED">
        <w:rPr>
          <w:b/>
          <w:sz w:val="24"/>
          <w:szCs w:val="24"/>
        </w:rPr>
        <w:t xml:space="preserve">Corresponding authors: </w:t>
      </w:r>
    </w:p>
    <w:p w14:paraId="7D08A3E5" w14:textId="77777777" w:rsidR="00A50A44" w:rsidRPr="00A50A44" w:rsidRDefault="00A50A44" w:rsidP="00A50A44">
      <w:pPr>
        <w:spacing w:line="480" w:lineRule="auto"/>
        <w:rPr>
          <w:rFonts w:eastAsia="Lato-Regular"/>
          <w:sz w:val="24"/>
          <w:szCs w:val="24"/>
        </w:rPr>
      </w:pPr>
      <w:r w:rsidRPr="00A50A44">
        <w:rPr>
          <w:sz w:val="24"/>
          <w:szCs w:val="24"/>
        </w:rPr>
        <w:t xml:space="preserve">Correspondence to Xiuchen Wu (e-mail: </w:t>
      </w:r>
      <w:hyperlink r:id="rId6" w:history="1">
        <w:r w:rsidRPr="00A50A44">
          <w:rPr>
            <w:rStyle w:val="aa"/>
            <w:rFonts w:eastAsia="Lato-Regular"/>
            <w:sz w:val="24"/>
            <w:szCs w:val="24"/>
            <w:u w:val="none"/>
          </w:rPr>
          <w:t>xiuchen.wu@bnu.edu.cn</w:t>
        </w:r>
      </w:hyperlink>
      <w:r w:rsidRPr="00A50A44">
        <w:rPr>
          <w:rStyle w:val="aa"/>
          <w:rFonts w:eastAsia="Lato-Regular"/>
          <w:sz w:val="24"/>
          <w:szCs w:val="24"/>
          <w:u w:val="none"/>
        </w:rPr>
        <w:t>)</w:t>
      </w:r>
      <w:r w:rsidRPr="00A50A44">
        <w:rPr>
          <w:sz w:val="24"/>
          <w:szCs w:val="24"/>
        </w:rPr>
        <w:t xml:space="preserve"> &amp; Bingwei Zhang</w:t>
      </w:r>
      <w:r w:rsidRPr="00A50A44">
        <w:rPr>
          <w:rFonts w:eastAsiaTheme="minorEastAsia"/>
          <w:sz w:val="24"/>
          <w:szCs w:val="24"/>
          <w:lang w:eastAsia="zh-CN"/>
        </w:rPr>
        <w:t xml:space="preserve"> (e-mail: </w:t>
      </w:r>
      <w:hyperlink r:id="rId7" w:history="1">
        <w:r w:rsidRPr="00A50A44">
          <w:rPr>
            <w:rStyle w:val="aa"/>
            <w:rFonts w:eastAsia="Lato-Regular"/>
            <w:sz w:val="24"/>
            <w:szCs w:val="24"/>
            <w:u w:val="none"/>
          </w:rPr>
          <w:t>bwzhang@bnu.edu.cn</w:t>
        </w:r>
      </w:hyperlink>
      <w:r w:rsidRPr="00A50A44">
        <w:rPr>
          <w:rStyle w:val="aa"/>
          <w:rFonts w:eastAsia="Lato-Regular"/>
          <w:sz w:val="24"/>
          <w:szCs w:val="24"/>
          <w:u w:val="none"/>
        </w:rPr>
        <w:t>)</w:t>
      </w:r>
      <w:r w:rsidRPr="00A50A44">
        <w:rPr>
          <w:rFonts w:eastAsia="Lato-Regular"/>
          <w:sz w:val="24"/>
          <w:szCs w:val="24"/>
        </w:rPr>
        <w:t>.</w:t>
      </w:r>
    </w:p>
    <w:bookmarkEnd w:id="4"/>
    <w:p w14:paraId="150D6141" w14:textId="77777777" w:rsidR="006E415D" w:rsidRPr="00642E0D" w:rsidRDefault="006E415D" w:rsidP="000264E6">
      <w:pPr>
        <w:widowControl/>
        <w:autoSpaceDE/>
        <w:autoSpaceDN/>
        <w:rPr>
          <w:rFonts w:eastAsia="宋体"/>
          <w:b/>
          <w:kern w:val="44"/>
          <w:sz w:val="24"/>
          <w:szCs w:val="24"/>
        </w:rPr>
      </w:pPr>
      <w:r w:rsidRPr="00642E0D">
        <w:br w:type="page"/>
      </w:r>
    </w:p>
    <w:p w14:paraId="427AE772" w14:textId="77777777" w:rsidR="00E14D87" w:rsidRPr="00E611AB" w:rsidRDefault="00E14D87" w:rsidP="00F52E09">
      <w:pPr>
        <w:spacing w:line="360" w:lineRule="auto"/>
        <w:rPr>
          <w:rFonts w:eastAsia="宋体"/>
          <w:b/>
          <w:sz w:val="24"/>
          <w:szCs w:val="28"/>
        </w:rPr>
      </w:pPr>
      <w:r w:rsidRPr="00E611AB">
        <w:rPr>
          <w:b/>
          <w:sz w:val="28"/>
          <w:szCs w:val="28"/>
        </w:rPr>
        <w:lastRenderedPageBreak/>
        <w:t>Contents of this file</w:t>
      </w:r>
    </w:p>
    <w:p w14:paraId="2F6FFB6F" w14:textId="1D7F62A4" w:rsidR="00E14D87" w:rsidRDefault="00E14D87" w:rsidP="00F52E09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 w:rsidRPr="00B35F20">
        <w:rPr>
          <w:rFonts w:eastAsia="宋体"/>
          <w:sz w:val="24"/>
          <w:szCs w:val="24"/>
        </w:rPr>
        <w:t xml:space="preserve">Text </w:t>
      </w:r>
      <w:r w:rsidR="00894E13">
        <w:rPr>
          <w:rFonts w:eastAsia="宋体" w:hint="eastAsia"/>
          <w:sz w:val="24"/>
          <w:szCs w:val="24"/>
          <w:lang w:eastAsia="zh-CN"/>
        </w:rPr>
        <w:t>S</w:t>
      </w:r>
      <w:r w:rsidRPr="00B35F20">
        <w:rPr>
          <w:rFonts w:eastAsia="宋体"/>
          <w:sz w:val="24"/>
          <w:szCs w:val="24"/>
        </w:rPr>
        <w:t>1</w:t>
      </w:r>
    </w:p>
    <w:p w14:paraId="3C3A1501" w14:textId="5B435DFB" w:rsidR="00E14D87" w:rsidRDefault="00E14D87" w:rsidP="00F52E09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 w:rsidRPr="001A650B">
        <w:rPr>
          <w:rFonts w:eastAsia="宋体"/>
          <w:sz w:val="24"/>
          <w:szCs w:val="24"/>
        </w:rPr>
        <w:t xml:space="preserve">Table </w:t>
      </w:r>
      <w:r w:rsidR="00894E13">
        <w:rPr>
          <w:rFonts w:eastAsia="宋体" w:hint="eastAsia"/>
          <w:sz w:val="24"/>
          <w:szCs w:val="24"/>
          <w:lang w:eastAsia="zh-CN"/>
        </w:rPr>
        <w:t>S</w:t>
      </w:r>
      <w:r w:rsidRPr="001A650B">
        <w:rPr>
          <w:rFonts w:eastAsia="宋体"/>
          <w:sz w:val="24"/>
          <w:szCs w:val="24"/>
        </w:rPr>
        <w:t>1</w:t>
      </w:r>
    </w:p>
    <w:p w14:paraId="2611D5B6" w14:textId="34A6A693" w:rsidR="00E14D87" w:rsidRDefault="00E14D87" w:rsidP="00F52E09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 w:rsidRPr="00A83569">
        <w:rPr>
          <w:rFonts w:eastAsia="宋体"/>
          <w:sz w:val="24"/>
          <w:szCs w:val="24"/>
        </w:rPr>
        <w:t xml:space="preserve">Figures </w:t>
      </w:r>
      <w:r w:rsidR="00894E13">
        <w:rPr>
          <w:rFonts w:eastAsia="宋体" w:hint="eastAsia"/>
          <w:sz w:val="24"/>
          <w:szCs w:val="24"/>
          <w:lang w:eastAsia="zh-CN"/>
        </w:rPr>
        <w:t>S</w:t>
      </w:r>
      <w:r w:rsidRPr="00A83569">
        <w:rPr>
          <w:rFonts w:eastAsia="宋体"/>
          <w:sz w:val="24"/>
          <w:szCs w:val="24"/>
        </w:rPr>
        <w:t>1</w:t>
      </w:r>
      <w:r>
        <w:rPr>
          <w:rFonts w:eastAsia="宋体"/>
          <w:color w:val="000000"/>
          <w:sz w:val="24"/>
          <w:szCs w:val="24"/>
        </w:rPr>
        <w:t>–</w:t>
      </w:r>
      <w:r w:rsidR="00894E13">
        <w:rPr>
          <w:rFonts w:eastAsia="宋体" w:hint="eastAsia"/>
          <w:sz w:val="24"/>
          <w:szCs w:val="24"/>
          <w:lang w:eastAsia="zh-CN"/>
        </w:rPr>
        <w:t>S</w:t>
      </w:r>
      <w:r w:rsidR="00894E13">
        <w:rPr>
          <w:rFonts w:eastAsia="宋体"/>
          <w:sz w:val="24"/>
          <w:szCs w:val="24"/>
        </w:rPr>
        <w:t>8</w:t>
      </w:r>
    </w:p>
    <w:p w14:paraId="103E7716" w14:textId="77777777" w:rsidR="00E14D87" w:rsidRDefault="00E14D87" w:rsidP="00F52E09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</w:p>
    <w:p w14:paraId="3A08E781" w14:textId="32D9FD3B" w:rsidR="00D00BF6" w:rsidRPr="00A24AA3" w:rsidRDefault="00E14D87" w:rsidP="00F52E09">
      <w:pPr>
        <w:spacing w:line="360" w:lineRule="auto"/>
        <w:rPr>
          <w:rFonts w:eastAsiaTheme="minorEastAsia"/>
          <w:b/>
          <w:bCs/>
          <w:sz w:val="24"/>
          <w:szCs w:val="24"/>
          <w:lang w:eastAsia="zh-CN"/>
        </w:rPr>
      </w:pPr>
      <w:r w:rsidRPr="00A24AA3">
        <w:rPr>
          <w:rFonts w:eastAsiaTheme="minorEastAsia"/>
          <w:b/>
          <w:bCs/>
          <w:sz w:val="24"/>
          <w:szCs w:val="24"/>
          <w:lang w:eastAsia="zh-CN"/>
        </w:rPr>
        <w:t xml:space="preserve">Text </w:t>
      </w:r>
      <w:r w:rsidR="00894E13"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Pr="00A24AA3">
        <w:rPr>
          <w:rFonts w:eastAsiaTheme="minorEastAsia"/>
          <w:b/>
          <w:bCs/>
          <w:sz w:val="24"/>
          <w:szCs w:val="24"/>
          <w:lang w:eastAsia="zh-CN"/>
        </w:rPr>
        <w:t xml:space="preserve">1. </w:t>
      </w:r>
      <w:r w:rsidR="00A24AA3" w:rsidRPr="00A24AA3">
        <w:rPr>
          <w:rFonts w:eastAsiaTheme="minorEastAsia" w:hint="eastAsia"/>
          <w:b/>
          <w:bCs/>
          <w:sz w:val="24"/>
          <w:szCs w:val="24"/>
          <w:lang w:eastAsia="zh-CN"/>
        </w:rPr>
        <w:t>D</w:t>
      </w:r>
      <w:r w:rsidR="00D00BF6" w:rsidRPr="00A24AA3">
        <w:rPr>
          <w:rFonts w:eastAsiaTheme="minorEastAsia"/>
          <w:b/>
          <w:bCs/>
          <w:sz w:val="24"/>
          <w:szCs w:val="24"/>
          <w:lang w:eastAsia="zh-CN"/>
        </w:rPr>
        <w:t>etermination of soil and root physicochemical properties</w:t>
      </w:r>
    </w:p>
    <w:p w14:paraId="02A624A5" w14:textId="3C2C4CED" w:rsidR="00D00BF6" w:rsidRPr="00BA333D" w:rsidRDefault="00D00BF6" w:rsidP="00F52E09">
      <w:pPr>
        <w:spacing w:line="360" w:lineRule="auto"/>
        <w:rPr>
          <w:sz w:val="24"/>
          <w:szCs w:val="24"/>
        </w:rPr>
      </w:pPr>
      <w:r w:rsidRPr="00BA333D">
        <w:rPr>
          <w:sz w:val="24"/>
          <w:szCs w:val="24"/>
        </w:rPr>
        <w:t xml:space="preserve">We measured soil water holding capacity (WHC) using the ring knife method </w:t>
      </w:r>
      <w:r w:rsidRPr="00BA333D">
        <w:rPr>
          <w:sz w:val="24"/>
          <w:szCs w:val="24"/>
        </w:rPr>
        <w:fldChar w:fldCharType="begin">
          <w:fldData xml:space="preserve">PEVuZE5vdGU+PENpdGU+PEF1dGhvcj5aaGFuZzwvQXV0aG9yPjxZZWFyPjIwMjI8L1llYXI+PFJl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==
</w:fldData>
        </w:fldChar>
      </w:r>
      <w:r w:rsidR="009A5B8E">
        <w:rPr>
          <w:sz w:val="24"/>
          <w:szCs w:val="24"/>
        </w:rPr>
        <w:instrText xml:space="preserve"> ADDIN EN.CITE </w:instrText>
      </w:r>
      <w:r w:rsidR="009A5B8E">
        <w:rPr>
          <w:sz w:val="24"/>
          <w:szCs w:val="24"/>
        </w:rPr>
        <w:fldChar w:fldCharType="begin">
          <w:fldData xml:space="preserve">PEVuZE5vdGU+PENpdGU+PEF1dGhvcj5aaGFuZzwvQXV0aG9yPjxZZWFyPjIwMjI8L1llYXI+PFJl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==
</w:fldData>
        </w:fldChar>
      </w:r>
      <w:r w:rsidR="009A5B8E">
        <w:rPr>
          <w:sz w:val="24"/>
          <w:szCs w:val="24"/>
        </w:rPr>
        <w:instrText xml:space="preserve"> ADDIN EN.CITE.DATA </w:instrText>
      </w:r>
      <w:r w:rsidR="009A5B8E">
        <w:rPr>
          <w:sz w:val="24"/>
          <w:szCs w:val="24"/>
        </w:rPr>
      </w:r>
      <w:r w:rsidR="009A5B8E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</w:r>
      <w:r w:rsidRPr="00BA333D">
        <w:rPr>
          <w:sz w:val="24"/>
          <w:szCs w:val="24"/>
        </w:rPr>
        <w:fldChar w:fldCharType="separate"/>
      </w:r>
      <w:r w:rsidR="00B65ED0">
        <w:rPr>
          <w:noProof/>
          <w:sz w:val="24"/>
          <w:szCs w:val="24"/>
        </w:rPr>
        <w:t>(Dugan et al. 2010</w:t>
      </w:r>
      <w:r w:rsidR="00B97745" w:rsidRPr="00B97745">
        <w:rPr>
          <w:rFonts w:eastAsia="宋体"/>
          <w:noProof/>
          <w:sz w:val="24"/>
          <w:szCs w:val="24"/>
          <w:lang w:eastAsia="zh-CN"/>
        </w:rPr>
        <w:t>;</w:t>
      </w:r>
      <w:r w:rsidR="00B65ED0">
        <w:rPr>
          <w:noProof/>
          <w:sz w:val="24"/>
          <w:szCs w:val="24"/>
        </w:rPr>
        <w:t xml:space="preserve"> Zhang et al. 2022)</w:t>
      </w:r>
      <w:r w:rsidRPr="00BA333D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  <w:t xml:space="preserve">. Soil gravimetric water content (SWC) was determined after 48 hr oven-drying at 105°C to a constant weight. Soil pH was measured at a 1:2.5 (weight/volume, w/v) soil-to- deionized water slurry using an automatic pH analyzer (Skalar SP2000-1, Netherlands) </w:t>
      </w:r>
      <w:r w:rsidRPr="00BA333D">
        <w:rPr>
          <w:sz w:val="24"/>
          <w:szCs w:val="24"/>
        </w:rPr>
        <w:fldChar w:fldCharType="begin">
          <w:fldData xml:space="preserve">PEVuZE5vdGU+PENpdGU+PEF1dGhvcj5MaXU8L0F1dGhvcj48WWVhcj4yMDIyPC9ZZWFyPjxSZWNO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</w:fldData>
        </w:fldChar>
      </w:r>
      <w:r w:rsidR="00B65ED0">
        <w:rPr>
          <w:sz w:val="24"/>
          <w:szCs w:val="24"/>
        </w:rPr>
        <w:instrText xml:space="preserve"> ADDIN EN.CITE </w:instrText>
      </w:r>
      <w:r w:rsidR="00B65ED0">
        <w:rPr>
          <w:sz w:val="24"/>
          <w:szCs w:val="24"/>
        </w:rPr>
        <w:fldChar w:fldCharType="begin">
          <w:fldData xml:space="preserve">PEVuZE5vdGU+PENpdGU+PEF1dGhvcj5MaXU8L0F1dGhvcj48WWVhcj4yMDIyPC9ZZWFyPjxSZWNO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</w:fldData>
        </w:fldChar>
      </w:r>
      <w:r w:rsidR="00B65ED0">
        <w:rPr>
          <w:sz w:val="24"/>
          <w:szCs w:val="24"/>
        </w:rPr>
        <w:instrText xml:space="preserve"> ADDIN EN.CITE.DATA </w:instrText>
      </w:r>
      <w:r w:rsidR="00B65ED0">
        <w:rPr>
          <w:sz w:val="24"/>
          <w:szCs w:val="24"/>
        </w:rPr>
      </w:r>
      <w:r w:rsidR="00B65ED0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</w:r>
      <w:r w:rsidRPr="00BA333D">
        <w:rPr>
          <w:sz w:val="24"/>
          <w:szCs w:val="24"/>
        </w:rPr>
        <w:fldChar w:fldCharType="separate"/>
      </w:r>
      <w:r w:rsidR="00B65ED0">
        <w:rPr>
          <w:noProof/>
          <w:sz w:val="24"/>
          <w:szCs w:val="24"/>
        </w:rPr>
        <w:t>(Ryti 1965</w:t>
      </w:r>
      <w:r w:rsidR="00B97745">
        <w:rPr>
          <w:noProof/>
          <w:sz w:val="24"/>
          <w:szCs w:val="24"/>
        </w:rPr>
        <w:t>;</w:t>
      </w:r>
      <w:r w:rsidR="00B65ED0">
        <w:rPr>
          <w:noProof/>
          <w:sz w:val="24"/>
          <w:szCs w:val="24"/>
        </w:rPr>
        <w:t xml:space="preserve"> Liu et al. 2022)</w:t>
      </w:r>
      <w:r w:rsidRPr="00BA333D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  <w:t xml:space="preserve">. Soil particle size (i.e., clay, silt, and sand content) was determined by the hydrometer method </w:t>
      </w:r>
      <w:r w:rsidRPr="00BA333D">
        <w:rPr>
          <w:sz w:val="24"/>
          <w:szCs w:val="24"/>
        </w:rPr>
        <w:fldChar w:fldCharType="begin"/>
      </w:r>
      <w:r w:rsidR="006D3B56">
        <w:rPr>
          <w:sz w:val="24"/>
          <w:szCs w:val="24"/>
        </w:rPr>
        <w:instrText xml:space="preserve"> ADDIN EN.CITE &lt;EndNote&gt;&lt;Cite&gt;&lt;Author&gt;Ashworth&lt;/Author&gt;&lt;Year&gt;2007&lt;/Year&gt;&lt;RecNum&gt;837&lt;/RecNum&gt;&lt;DisplayText&gt;(Ashworth et al., 2007)&lt;/DisplayText&gt;&lt;record&gt;&lt;rec-number&gt;837&lt;/rec-number&gt;&lt;foreign-keys&gt;&lt;key app="EN" db-id="sprpvz9e29s9tpeadz95ev2qeeaew9da9efd" timestamp="1582241855"&gt;837&lt;/key&gt;&lt;/foreign-keys&gt;&lt;ref-type name="Journal Article"&gt;17&lt;/ref-type&gt;&lt;contributors&gt;&lt;authors&gt;&lt;author&gt;Ashworth, John&lt;/author&gt;&lt;author&gt;Keyes, Doug&lt;/author&gt;&lt;author&gt;Kirk, Rhonda&lt;/author&gt;&lt;author&gt;Lessard, Robert&lt;/author&gt;&lt;/authors&gt;&lt;/contributors&gt;&lt;titles&gt;&lt;title&gt;Standard procedure in the hydrometer method for particle size analysis&lt;/title&gt;&lt;secondary-title&gt;Communications in Soil Science and Plant Analysis&lt;/secondary-title&gt;&lt;/titles&gt;&lt;periodical&gt;&lt;full-title&gt;Communications in Soil Science and Plant Analysis&lt;/full-title&gt;&lt;/periodical&gt;&lt;pages&gt;633-642&lt;/pages&gt;&lt;volume&gt;32&lt;/volume&gt;&lt;number&gt;5-6&lt;/number&gt;&lt;dates&gt;&lt;year&gt;2007&lt;/year&gt;&lt;/dates&gt;&lt;isbn&gt;0010-3624&amp;#xD;1532-2416&lt;/isbn&gt;&lt;urls&gt;&lt;/urls&gt;&lt;electronic-resource-num&gt;10.1081/css-100103897&lt;/electronic-resource-num&gt;&lt;/record&gt;&lt;/Cite&gt;&lt;/EndNote&gt;</w:instrText>
      </w:r>
      <w:r w:rsidRPr="00BA333D">
        <w:rPr>
          <w:sz w:val="24"/>
          <w:szCs w:val="24"/>
        </w:rPr>
        <w:fldChar w:fldCharType="separate"/>
      </w:r>
      <w:r w:rsidR="006D3B56">
        <w:rPr>
          <w:noProof/>
          <w:sz w:val="24"/>
          <w:szCs w:val="24"/>
        </w:rPr>
        <w:t>(Ashworth et al. 2007)</w:t>
      </w:r>
      <w:r w:rsidRPr="00BA333D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  <w:t xml:space="preserve">. </w:t>
      </w:r>
      <w:bookmarkStart w:id="5" w:name="_Hlk143801577"/>
      <w:r w:rsidRPr="00BA333D">
        <w:rPr>
          <w:sz w:val="24"/>
          <w:szCs w:val="24"/>
        </w:rPr>
        <w:t>Soil available phosphorus (AP) was determined by using an ultraviolet spectrophotometer (UV-2550, Shimadzu, Kyoto, Japan)</w:t>
      </w:r>
      <w:r w:rsidRPr="00BA333D">
        <w:rPr>
          <w:rFonts w:eastAsiaTheme="minorEastAsia"/>
          <w:sz w:val="24"/>
          <w:szCs w:val="24"/>
          <w:lang w:eastAsia="zh-CN"/>
        </w:rPr>
        <w:t xml:space="preserve">. </w:t>
      </w:r>
      <w:r w:rsidRPr="00BA333D">
        <w:rPr>
          <w:sz w:val="24"/>
          <w:szCs w:val="24"/>
        </w:rPr>
        <w:t>Total C and N contents of soil</w:t>
      </w:r>
      <w:bookmarkEnd w:id="5"/>
      <w:r w:rsidRPr="00BA333D">
        <w:rPr>
          <w:sz w:val="24"/>
          <w:szCs w:val="24"/>
        </w:rPr>
        <w:t xml:space="preserve"> (</w:t>
      </w:r>
      <w:r w:rsidRPr="00BA333D">
        <w:rPr>
          <w:rFonts w:hint="eastAsia"/>
          <w:sz w:val="24"/>
          <w:szCs w:val="24"/>
        </w:rPr>
        <w:t>s</w:t>
      </w:r>
      <w:r w:rsidRPr="00BA333D">
        <w:rPr>
          <w:sz w:val="24"/>
          <w:szCs w:val="24"/>
        </w:rPr>
        <w:t xml:space="preserve">oil C and soil N) and root samples (root C and root N) were </w:t>
      </w:r>
      <w:bookmarkStart w:id="6" w:name="OLE_LINK2"/>
      <w:r w:rsidRPr="00BA333D">
        <w:rPr>
          <w:sz w:val="24"/>
          <w:szCs w:val="24"/>
        </w:rPr>
        <w:t>determined with an elemental analyzer (Vario EL III, Elementar, Germany)</w:t>
      </w:r>
      <w:bookmarkEnd w:id="6"/>
      <w:r w:rsidRPr="00BA333D">
        <w:rPr>
          <w:sz w:val="24"/>
          <w:szCs w:val="24"/>
        </w:rPr>
        <w:t xml:space="preserve">. The C quality of fine roots (root C:N) and soils (soil C:N) were expressed using the total C divided by total N </w:t>
      </w:r>
      <w:r w:rsidRPr="00BA333D">
        <w:rPr>
          <w:sz w:val="24"/>
          <w:szCs w:val="24"/>
        </w:rPr>
        <w:fldChar w:fldCharType="begin"/>
      </w:r>
      <w:r w:rsidR="006D3B56">
        <w:rPr>
          <w:sz w:val="24"/>
          <w:szCs w:val="24"/>
        </w:rPr>
        <w:instrText xml:space="preserve"> ADDIN EN.CITE &lt;EndNote&gt;&lt;Cite&gt;&lt;Author&gt;Thuille&lt;/Author&gt;&lt;Year&gt;2015&lt;/Year&gt;&lt;RecNum&gt;823&lt;/RecNum&gt;&lt;DisplayText&gt;(Thuille et al., 2015)&lt;/DisplayText&gt;&lt;record&gt;&lt;rec-number&gt;823&lt;/rec-number&gt;&lt;foreign-keys&gt;&lt;key app="EN" db-id="sprpvz9e29s9tpeadz95ev2qeeaew9da9efd" timestamp="1582236842"&gt;823&lt;/key&gt;&lt;/foreign-keys&gt;&lt;ref-type name="Journal Article"&gt;17&lt;/ref-type&gt;&lt;contributors&gt;&lt;authors&gt;&lt;author&gt;Thuille, Angelika&lt;/author&gt;&lt;author&gt;Laufer, Judit&lt;/author&gt;&lt;author&gt;Höhl, Corinna&lt;/author&gt;&lt;author&gt;Gleixner, Gerd&lt;/author&gt;&lt;/authors&gt;&lt;/contributors&gt;&lt;titles&gt;&lt;title&gt;Carbon quality affects the nitrogen partitioning between plants and soil microorganisms&lt;/title&gt;&lt;secondary-title&gt;Soil Biology and Biochemistry&lt;/secondary-title&gt;&lt;/titles&gt;&lt;periodical&gt;&lt;full-title&gt;Soil Biology and Biochemistry&lt;/full-title&gt;&lt;/periodical&gt;&lt;pages&gt;266-274&lt;/pages&gt;&lt;volume&gt;81&lt;/volume&gt;&lt;dates&gt;&lt;year&gt;2015&lt;/year&gt;&lt;/dates&gt;&lt;isbn&gt;00380717&lt;/isbn&gt;&lt;urls&gt;&lt;/urls&gt;&lt;electronic-resource-num&gt;10.1016/j.soilbio.2014.11.024&lt;/electronic-resource-num&gt;&lt;/record&gt;&lt;/Cite&gt;&lt;/EndNote&gt;</w:instrText>
      </w:r>
      <w:r w:rsidRPr="00BA333D">
        <w:rPr>
          <w:sz w:val="24"/>
          <w:szCs w:val="24"/>
        </w:rPr>
        <w:fldChar w:fldCharType="separate"/>
      </w:r>
      <w:r w:rsidR="006D3B56">
        <w:rPr>
          <w:noProof/>
          <w:sz w:val="24"/>
          <w:szCs w:val="24"/>
        </w:rPr>
        <w:t>(Thuille et al. 2015)</w:t>
      </w:r>
      <w:r w:rsidRPr="00BA333D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  <w:t>. Moreover, the total amount of micronutrients</w:t>
      </w:r>
      <w:r w:rsidRPr="00BA333D">
        <w:rPr>
          <w:rFonts w:eastAsia="微软雅黑"/>
          <w:sz w:val="24"/>
          <w:szCs w:val="24"/>
        </w:rPr>
        <w:t xml:space="preserve"> in the fine root </w:t>
      </w:r>
      <w:r w:rsidRPr="00BA333D">
        <w:rPr>
          <w:sz w:val="24"/>
          <w:szCs w:val="24"/>
        </w:rPr>
        <w:t xml:space="preserve">(FRBC and FRBN) were given via </w:t>
      </w:r>
      <w:r w:rsidR="00454C60" w:rsidRPr="00BA333D">
        <w:rPr>
          <w:rFonts w:hint="eastAsia"/>
          <w:sz w:val="24"/>
          <w:szCs w:val="24"/>
        </w:rPr>
        <w:t>r</w:t>
      </w:r>
      <w:r w:rsidRPr="00BA333D">
        <w:rPr>
          <w:sz w:val="24"/>
          <w:szCs w:val="24"/>
        </w:rPr>
        <w:t xml:space="preserve">oot C and </w:t>
      </w:r>
      <w:r w:rsidR="00454C60" w:rsidRPr="00BA333D">
        <w:rPr>
          <w:rFonts w:hint="eastAsia"/>
          <w:sz w:val="24"/>
          <w:szCs w:val="24"/>
        </w:rPr>
        <w:t>r</w:t>
      </w:r>
      <w:r w:rsidRPr="00BA333D">
        <w:rPr>
          <w:sz w:val="24"/>
          <w:szCs w:val="24"/>
        </w:rPr>
        <w:t>oot N (i.e., content × biomass)</w:t>
      </w:r>
      <w:r w:rsidR="00922D1F" w:rsidRPr="00BA333D">
        <w:rPr>
          <w:sz w:val="24"/>
          <w:szCs w:val="24"/>
        </w:rPr>
        <w:t xml:space="preserve"> </w:t>
      </w:r>
      <w:r w:rsidR="00922D1F" w:rsidRPr="00BA333D">
        <w:rPr>
          <w:sz w:val="24"/>
          <w:szCs w:val="24"/>
        </w:rPr>
        <w:fldChar w:fldCharType="begin">
          <w:fldData xml:space="preserve">PEVuZE5vdGU+PENpdGU+PEF1dGhvcj5KaWFuZzwvQXV0aG9yPjxZZWFyPjIwMjA8L1llYXI+PFJl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</w:fldData>
        </w:fldChar>
      </w:r>
      <w:r w:rsidR="006D3B56">
        <w:rPr>
          <w:sz w:val="24"/>
          <w:szCs w:val="24"/>
        </w:rPr>
        <w:instrText xml:space="preserve"> ADDIN EN.CITE </w:instrText>
      </w:r>
      <w:r w:rsidR="006D3B56">
        <w:rPr>
          <w:sz w:val="24"/>
          <w:szCs w:val="24"/>
        </w:rPr>
        <w:fldChar w:fldCharType="begin">
          <w:fldData xml:space="preserve">PEVuZE5vdGU+PENpdGU+PEF1dGhvcj5KaWFuZzwvQXV0aG9yPjxZZWFyPjIwMjA8L1llYXI+PFJl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</w:fldData>
        </w:fldChar>
      </w:r>
      <w:r w:rsidR="006D3B56">
        <w:rPr>
          <w:sz w:val="24"/>
          <w:szCs w:val="24"/>
        </w:rPr>
        <w:instrText xml:space="preserve"> ADDIN EN.CITE.DATA </w:instrText>
      </w:r>
      <w:r w:rsidR="006D3B56">
        <w:rPr>
          <w:sz w:val="24"/>
          <w:szCs w:val="24"/>
        </w:rPr>
      </w:r>
      <w:r w:rsidR="006D3B56">
        <w:rPr>
          <w:sz w:val="24"/>
          <w:szCs w:val="24"/>
        </w:rPr>
        <w:fldChar w:fldCharType="end"/>
      </w:r>
      <w:r w:rsidR="00922D1F" w:rsidRPr="00BA333D">
        <w:rPr>
          <w:sz w:val="24"/>
          <w:szCs w:val="24"/>
        </w:rPr>
      </w:r>
      <w:r w:rsidR="00922D1F" w:rsidRPr="00BA333D">
        <w:rPr>
          <w:sz w:val="24"/>
          <w:szCs w:val="24"/>
        </w:rPr>
        <w:fldChar w:fldCharType="separate"/>
      </w:r>
      <w:r w:rsidR="006D3B56">
        <w:rPr>
          <w:noProof/>
          <w:sz w:val="24"/>
          <w:szCs w:val="24"/>
        </w:rPr>
        <w:t>(Jiang et al. 2020)</w:t>
      </w:r>
      <w:r w:rsidR="00922D1F" w:rsidRPr="00BA333D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  <w:t>.</w:t>
      </w:r>
      <w:r w:rsidRPr="00BA333D">
        <w:rPr>
          <w:rFonts w:eastAsiaTheme="minorEastAsia"/>
          <w:sz w:val="24"/>
          <w:szCs w:val="24"/>
          <w:lang w:eastAsia="zh-CN"/>
        </w:rPr>
        <w:t xml:space="preserve"> </w:t>
      </w:r>
      <w:r w:rsidRPr="00BA333D">
        <w:rPr>
          <w:sz w:val="24"/>
          <w:szCs w:val="24"/>
        </w:rPr>
        <w:t>Soil inorganic N (NO</w:t>
      </w:r>
      <w:r w:rsidRPr="00BA333D">
        <w:rPr>
          <w:sz w:val="24"/>
          <w:szCs w:val="24"/>
          <w:vertAlign w:val="subscript"/>
        </w:rPr>
        <w:t>3</w:t>
      </w:r>
      <w:r w:rsidRPr="00BA333D">
        <w:rPr>
          <w:sz w:val="24"/>
          <w:szCs w:val="24"/>
          <w:vertAlign w:val="superscript"/>
        </w:rPr>
        <w:t>-</w:t>
      </w:r>
      <w:r w:rsidRPr="00BA333D">
        <w:rPr>
          <w:sz w:val="24"/>
          <w:szCs w:val="24"/>
        </w:rPr>
        <w:t>-N and NH</w:t>
      </w:r>
      <w:r w:rsidRPr="00BA333D">
        <w:rPr>
          <w:sz w:val="24"/>
          <w:szCs w:val="24"/>
          <w:vertAlign w:val="subscript"/>
        </w:rPr>
        <w:t>4</w:t>
      </w:r>
      <w:r w:rsidRPr="00BA333D">
        <w:rPr>
          <w:sz w:val="24"/>
          <w:szCs w:val="24"/>
          <w:vertAlign w:val="superscript"/>
        </w:rPr>
        <w:t>+</w:t>
      </w:r>
      <w:r w:rsidRPr="00BA333D">
        <w:rPr>
          <w:sz w:val="24"/>
          <w:szCs w:val="24"/>
        </w:rPr>
        <w:t xml:space="preserve">-N) were extracted from 1 M KCl solution at a 1:5 (w/v) soil-to- deionized water slurry </w:t>
      </w:r>
      <w:r w:rsidRPr="00BA333D">
        <w:rPr>
          <w:sz w:val="24"/>
          <w:szCs w:val="24"/>
        </w:rPr>
        <w:fldChar w:fldCharType="begin"/>
      </w:r>
      <w:r w:rsidR="00B65ED0">
        <w:rPr>
          <w:sz w:val="24"/>
          <w:szCs w:val="24"/>
        </w:rPr>
        <w:instrText xml:space="preserve"> ADDIN EN.CITE &lt;EndNote&gt;&lt;Cite&gt;&lt;Author&gt;Jones&lt;/Author&gt;&lt;Year&gt;2006&lt;/Year&gt;&lt;RecNum&gt;2318&lt;/RecNum&gt;&lt;DisplayText&gt;(Jones and Willett 2006)&lt;/DisplayText&gt;&lt;record&gt;&lt;rec-number&gt;2318&lt;/rec-number&gt;&lt;foreign-keys&gt;&lt;key app="EN" db-id="sprpvz9e29s9tpeadz95ev2qeeaew9da9efd" timestamp="1694579953"&gt;2318&lt;/key&gt;&lt;/foreign-keys&gt;&lt;ref-type name="Journal Article"&gt;17&lt;/ref-type&gt;&lt;contributors&gt;&lt;authors&gt;&lt;author&gt;Jones, D.&lt;/author&gt;&lt;author&gt;Willett, V.&lt;/author&gt;&lt;/authors&gt;&lt;/contributors&gt;&lt;titles&gt;&lt;title&gt;Experimental evaluation of methods to quantify dissolved organic nitrogen (DON) and dissolved organic carbon (DOC) in soil&lt;/title&gt;&lt;secondary-title&gt;Soil Biology and Biochemistry&lt;/secondary-title&gt;&lt;/titles&gt;&lt;periodical&gt;&lt;full-title&gt;Soil Biology and Biochemistry&lt;/full-title&gt;&lt;/periodical&gt;&lt;pages&gt;991-999&lt;/pages&gt;&lt;volume&gt;38&lt;/volume&gt;&lt;number&gt;5&lt;/number&gt;&lt;section&gt;991&lt;/section&gt;&lt;dates&gt;&lt;year&gt;2006&lt;/year&gt;&lt;/dates&gt;&lt;isbn&gt;00380717&lt;/isbn&gt;&lt;urls&gt;&lt;/urls&gt;&lt;electronic-resource-num&gt;10.1016/j.soilbio.2005.08.012&lt;/electronic-resource-num&gt;&lt;/record&gt;&lt;/Cite&gt;&lt;/EndNote&gt;</w:instrText>
      </w:r>
      <w:r w:rsidRPr="00BA333D">
        <w:rPr>
          <w:sz w:val="24"/>
          <w:szCs w:val="24"/>
        </w:rPr>
        <w:fldChar w:fldCharType="separate"/>
      </w:r>
      <w:r w:rsidR="00B65ED0">
        <w:rPr>
          <w:noProof/>
          <w:sz w:val="24"/>
          <w:szCs w:val="24"/>
        </w:rPr>
        <w:t>(Jones and Willett 2006)</w:t>
      </w:r>
      <w:r w:rsidRPr="00BA333D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  <w:t xml:space="preserve"> and further determined by a continuous flow analyzer (Skalar San++ System, Netherlands). </w:t>
      </w:r>
      <w:bookmarkStart w:id="7" w:name="_Hlk143801687"/>
      <w:r w:rsidR="002E3BE6" w:rsidRPr="002E3BE6">
        <w:rPr>
          <w:rFonts w:hint="eastAsia"/>
          <w:sz w:val="24"/>
          <w:szCs w:val="24"/>
        </w:rPr>
        <w:t>Soil</w:t>
      </w:r>
      <w:r w:rsidR="002E3BE6">
        <w:rPr>
          <w:sz w:val="24"/>
          <w:szCs w:val="24"/>
        </w:rPr>
        <w:t xml:space="preserve"> </w:t>
      </w:r>
      <w:r w:rsidR="002E3BE6" w:rsidRPr="002E3BE6">
        <w:rPr>
          <w:rFonts w:hint="eastAsia"/>
          <w:sz w:val="24"/>
          <w:szCs w:val="24"/>
        </w:rPr>
        <w:t>t</w:t>
      </w:r>
      <w:r w:rsidRPr="00BA333D">
        <w:rPr>
          <w:sz w:val="24"/>
          <w:szCs w:val="24"/>
        </w:rPr>
        <w:t>otal dissolved C (</w:t>
      </w:r>
      <w:r w:rsidR="002E3BE6">
        <w:rPr>
          <w:sz w:val="24"/>
          <w:szCs w:val="24"/>
        </w:rPr>
        <w:t>D</w:t>
      </w:r>
      <w:r w:rsidRPr="00BA333D">
        <w:rPr>
          <w:sz w:val="24"/>
          <w:szCs w:val="24"/>
        </w:rPr>
        <w:t xml:space="preserve">C), </w:t>
      </w:r>
      <w:r w:rsidR="002E3BE6" w:rsidRPr="002E3BE6">
        <w:rPr>
          <w:sz w:val="24"/>
          <w:szCs w:val="24"/>
        </w:rPr>
        <w:t xml:space="preserve">total </w:t>
      </w:r>
      <w:r w:rsidRPr="00BA333D">
        <w:rPr>
          <w:sz w:val="24"/>
          <w:szCs w:val="24"/>
        </w:rPr>
        <w:t>dissolved N (</w:t>
      </w:r>
      <w:r w:rsidR="002E3BE6">
        <w:rPr>
          <w:sz w:val="24"/>
          <w:szCs w:val="24"/>
        </w:rPr>
        <w:t>D</w:t>
      </w:r>
      <w:r w:rsidRPr="00BA333D">
        <w:rPr>
          <w:sz w:val="24"/>
          <w:szCs w:val="24"/>
        </w:rPr>
        <w:t xml:space="preserve">N), and </w:t>
      </w:r>
      <w:r w:rsidR="002E3BE6" w:rsidRPr="002E3BE6">
        <w:rPr>
          <w:sz w:val="24"/>
          <w:szCs w:val="24"/>
        </w:rPr>
        <w:t xml:space="preserve">total </w:t>
      </w:r>
      <w:r w:rsidRPr="00BA333D">
        <w:rPr>
          <w:sz w:val="24"/>
          <w:szCs w:val="24"/>
        </w:rPr>
        <w:t xml:space="preserve">inorganic C (IC) concentrations </w:t>
      </w:r>
      <w:bookmarkEnd w:id="7"/>
      <w:r w:rsidRPr="00BA333D">
        <w:rPr>
          <w:sz w:val="24"/>
          <w:szCs w:val="24"/>
        </w:rPr>
        <w:t>of the extractions were measured with a multi N/C 3100 analyzer (Analytik Jena, Germany)</w:t>
      </w:r>
      <w:r w:rsidRPr="00BA333D">
        <w:t xml:space="preserve"> </w:t>
      </w:r>
      <w:r w:rsidRPr="00BA333D">
        <w:rPr>
          <w:sz w:val="24"/>
          <w:szCs w:val="24"/>
        </w:rPr>
        <w:t xml:space="preserve">in the laboratory. The </w:t>
      </w:r>
      <w:r w:rsidR="002E3BE6">
        <w:rPr>
          <w:sz w:val="24"/>
          <w:szCs w:val="24"/>
        </w:rPr>
        <w:t xml:space="preserve">soil </w:t>
      </w:r>
      <w:r w:rsidR="002E3BE6" w:rsidRPr="002E3BE6">
        <w:rPr>
          <w:sz w:val="24"/>
          <w:szCs w:val="24"/>
        </w:rPr>
        <w:t>total dissolved organic</w:t>
      </w:r>
      <w:r w:rsidRPr="00BA333D">
        <w:rPr>
          <w:sz w:val="24"/>
          <w:szCs w:val="24"/>
        </w:rPr>
        <w:t xml:space="preserve"> C (</w:t>
      </w:r>
      <w:r w:rsidR="002E3BE6">
        <w:rPr>
          <w:sz w:val="24"/>
          <w:szCs w:val="24"/>
        </w:rPr>
        <w:t>D</w:t>
      </w:r>
      <w:r w:rsidRPr="00BA333D">
        <w:rPr>
          <w:sz w:val="24"/>
          <w:szCs w:val="24"/>
        </w:rPr>
        <w:t xml:space="preserve">OC) concentration was calculated by subtracting the content of IC from those of </w:t>
      </w:r>
      <w:r w:rsidR="002E3BE6">
        <w:rPr>
          <w:sz w:val="24"/>
          <w:szCs w:val="24"/>
        </w:rPr>
        <w:t>D</w:t>
      </w:r>
      <w:r w:rsidRPr="00BA333D">
        <w:rPr>
          <w:sz w:val="24"/>
          <w:szCs w:val="24"/>
        </w:rPr>
        <w:t xml:space="preserve">C </w:t>
      </w:r>
      <w:r w:rsidRPr="00BA333D">
        <w:rPr>
          <w:sz w:val="24"/>
          <w:szCs w:val="24"/>
        </w:rPr>
        <w:fldChar w:fldCharType="begin"/>
      </w:r>
      <w:r w:rsidR="00AD6497">
        <w:rPr>
          <w:sz w:val="24"/>
          <w:szCs w:val="24"/>
        </w:rPr>
        <w:instrText xml:space="preserve"> ADDIN EN.CITE &lt;EndNote&gt;&lt;Cite&gt;&lt;Author&gt;Yuan&lt;/Author&gt;&lt;Year&gt;2023&lt;/Year&gt;&lt;RecNum&gt;1947&lt;/RecNum&gt;&lt;DisplayText&gt;(Yuan et al., 2023)&lt;/DisplayText&gt;&lt;record&gt;&lt;rec-number&gt;1947&lt;/rec-number&gt;&lt;foreign-keys&gt;&lt;key app="EN" db-id="sprpvz9e29s9tpeadz95ev2qeeaew9da9efd" timestamp="1667470028"&gt;1947&lt;/key&gt;&lt;/foreign-keys&gt;&lt;ref-type name="Journal Article"&gt;17&lt;/ref-type&gt;&lt;contributors&gt;&lt;authors&gt;&lt;author&gt;Yuan, Xiaobo&lt;/author&gt;&lt;author&gt;Niu, Decao&lt;/author&gt;&lt;author&gt;Guo, Ding&lt;/author&gt;&lt;author&gt;Fu, Hua&lt;/author&gt;&lt;/authors&gt;&lt;/contributors&gt;&lt;titles&gt;&lt;title&gt;Responses of soil carbon and nitrogen mineralization to nitrogen addition in a semiarid grassland: The role of season&lt;/title&gt;&lt;secondary-title&gt;Catena&lt;/secondary-title&gt;&lt;/titles&gt;&lt;periodical&gt;&lt;full-title&gt;Catena&lt;/full-title&gt;&lt;/periodical&gt;&lt;volume&gt;220&lt;/volume&gt;&lt;section&gt;106719&lt;/section&gt;&lt;dates&gt;&lt;year&gt;2023&lt;/year&gt;&lt;/dates&gt;&lt;isbn&gt;03418162&lt;/isbn&gt;&lt;urls&gt;&lt;/urls&gt;&lt;electronic-resource-num&gt;10.1016/j.catena.2022.106719&lt;/electronic-resource-num&gt;&lt;/record&gt;&lt;/Cite&gt;&lt;/EndNote&gt;</w:instrText>
      </w:r>
      <w:r w:rsidRPr="00BA333D">
        <w:rPr>
          <w:sz w:val="24"/>
          <w:szCs w:val="24"/>
        </w:rPr>
        <w:fldChar w:fldCharType="separate"/>
      </w:r>
      <w:r w:rsidR="006D3B56">
        <w:rPr>
          <w:noProof/>
          <w:sz w:val="24"/>
          <w:szCs w:val="24"/>
        </w:rPr>
        <w:t>(Yuan et al. 2023)</w:t>
      </w:r>
      <w:r w:rsidRPr="00BA333D">
        <w:rPr>
          <w:sz w:val="24"/>
          <w:szCs w:val="24"/>
        </w:rPr>
        <w:fldChar w:fldCharType="end"/>
      </w:r>
      <w:r w:rsidRPr="00BA333D">
        <w:rPr>
          <w:sz w:val="24"/>
          <w:szCs w:val="24"/>
        </w:rPr>
        <w:t>. All of</w:t>
      </w:r>
      <w:r w:rsidRPr="00BA333D">
        <w:rPr>
          <w:rFonts w:eastAsiaTheme="minorEastAsia"/>
          <w:sz w:val="24"/>
          <w:szCs w:val="24"/>
          <w:lang w:eastAsia="zh-CN"/>
        </w:rPr>
        <w:t xml:space="preserve"> </w:t>
      </w:r>
      <w:r w:rsidRPr="00BA333D">
        <w:rPr>
          <w:sz w:val="24"/>
          <w:szCs w:val="24"/>
        </w:rPr>
        <w:t>the soil fractions were calculated based on the dry</w:t>
      </w:r>
      <w:r w:rsidRPr="00BA333D">
        <w:rPr>
          <w:rFonts w:eastAsiaTheme="minorEastAsia"/>
          <w:sz w:val="24"/>
          <w:szCs w:val="24"/>
          <w:lang w:eastAsia="zh-CN"/>
        </w:rPr>
        <w:t xml:space="preserve"> </w:t>
      </w:r>
      <w:r w:rsidRPr="00BA333D">
        <w:rPr>
          <w:sz w:val="24"/>
          <w:szCs w:val="24"/>
        </w:rPr>
        <w:t>weight of soil.</w:t>
      </w:r>
    </w:p>
    <w:p w14:paraId="3AD88D2E" w14:textId="77777777" w:rsidR="00D00BF6" w:rsidRPr="00BA333D" w:rsidRDefault="00D00BF6" w:rsidP="00F52E09">
      <w:pPr>
        <w:widowControl/>
        <w:autoSpaceDE/>
        <w:autoSpaceDN/>
        <w:spacing w:line="360" w:lineRule="auto"/>
        <w:rPr>
          <w:sz w:val="24"/>
          <w:szCs w:val="24"/>
        </w:rPr>
      </w:pPr>
      <w:r w:rsidRPr="00BA333D">
        <w:rPr>
          <w:sz w:val="24"/>
          <w:szCs w:val="24"/>
        </w:rPr>
        <w:br w:type="page"/>
      </w:r>
    </w:p>
    <w:p w14:paraId="20AD033E" w14:textId="5E8D9EBA" w:rsidR="00D00BF6" w:rsidRPr="00BA333D" w:rsidRDefault="00D00BF6" w:rsidP="00F52E09">
      <w:pPr>
        <w:spacing w:afterLines="100" w:after="312" w:line="360" w:lineRule="auto"/>
        <w:rPr>
          <w:rStyle w:val="fontstyle01"/>
          <w:b w:val="0"/>
          <w:color w:val="auto"/>
          <w:sz w:val="24"/>
          <w:szCs w:val="24"/>
        </w:rPr>
      </w:pPr>
      <w:r w:rsidRPr="00BA333D">
        <w:rPr>
          <w:rStyle w:val="fontstyle01"/>
          <w:rFonts w:eastAsiaTheme="minorEastAsia"/>
          <w:iCs/>
          <w:color w:val="auto"/>
          <w:sz w:val="24"/>
          <w:szCs w:val="24"/>
        </w:rPr>
        <w:lastRenderedPageBreak/>
        <w:t xml:space="preserve">Table </w:t>
      </w:r>
      <w:r w:rsidR="00894E13"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Pr="00BA333D">
        <w:rPr>
          <w:rStyle w:val="fontstyle01"/>
          <w:rFonts w:eastAsiaTheme="minorEastAsia"/>
          <w:iCs/>
          <w:color w:val="auto"/>
          <w:sz w:val="24"/>
          <w:szCs w:val="24"/>
        </w:rPr>
        <w:t xml:space="preserve">1 </w:t>
      </w:r>
      <w:r w:rsidR="009E5648" w:rsidRPr="00BA333D">
        <w:rPr>
          <w:rStyle w:val="fontstyle01"/>
          <w:rFonts w:eastAsiaTheme="minorEastAsia"/>
          <w:b w:val="0"/>
          <w:iCs/>
          <w:color w:val="auto"/>
          <w:sz w:val="24"/>
          <w:szCs w:val="24"/>
        </w:rPr>
        <w:t>R</w:t>
      </w:r>
      <w:r w:rsidRPr="00BA333D">
        <w:rPr>
          <w:rStyle w:val="fontstyle01"/>
          <w:rFonts w:eastAsiaTheme="minorEastAsia"/>
          <w:b w:val="0"/>
          <w:iCs/>
          <w:color w:val="auto"/>
          <w:sz w:val="24"/>
          <w:szCs w:val="24"/>
        </w:rPr>
        <w:t>anges and mean values (± se) (n = 3) of MR across 15 plots.</w:t>
      </w:r>
      <w:r w:rsidRPr="00BA333D">
        <w:rPr>
          <w:rStyle w:val="fontstyle01"/>
          <w:rFonts w:eastAsiaTheme="minorEastAsia"/>
          <w:bCs/>
          <w:iCs/>
          <w:color w:val="auto"/>
          <w:sz w:val="24"/>
          <w:szCs w:val="24"/>
        </w:rPr>
        <w:t xml:space="preserve"> </w:t>
      </w:r>
      <w:r w:rsidRPr="00BA333D">
        <w:rPr>
          <w:sz w:val="24"/>
          <w:szCs w:val="24"/>
        </w:rPr>
        <w:t xml:space="preserve">Different letters </w:t>
      </w:r>
      <w:r w:rsidR="009E5648" w:rsidRPr="00BA333D">
        <w:rPr>
          <w:sz w:val="24"/>
          <w:szCs w:val="24"/>
        </w:rPr>
        <w:t xml:space="preserve">denote </w:t>
      </w:r>
      <w:r w:rsidRPr="00BA333D">
        <w:rPr>
          <w:sz w:val="24"/>
          <w:szCs w:val="24"/>
        </w:rPr>
        <w:t>significant differences</w:t>
      </w:r>
      <w:r w:rsidR="009E5648" w:rsidRPr="00BA333D">
        <w:rPr>
          <w:sz w:val="24"/>
          <w:szCs w:val="24"/>
        </w:rPr>
        <w:t xml:space="preserve"> of MR</w:t>
      </w:r>
      <w:r w:rsidRPr="00BA333D">
        <w:rPr>
          <w:sz w:val="24"/>
          <w:szCs w:val="24"/>
        </w:rPr>
        <w:t xml:space="preserve"> between the N treatment at the</w:t>
      </w:r>
      <w:r w:rsidR="009E5648" w:rsidRPr="00BA333D">
        <w:rPr>
          <w:sz w:val="24"/>
          <w:szCs w:val="24"/>
        </w:rPr>
        <w:t xml:space="preserve"> </w:t>
      </w:r>
      <w:r w:rsidR="009E5648" w:rsidRPr="00BA333D">
        <w:rPr>
          <w:i/>
          <w:iCs/>
          <w:sz w:val="24"/>
          <w:szCs w:val="24"/>
        </w:rPr>
        <w:t>p</w:t>
      </w:r>
      <w:r w:rsidR="009E5648" w:rsidRPr="00BA333D">
        <w:rPr>
          <w:sz w:val="24"/>
          <w:szCs w:val="24"/>
        </w:rPr>
        <w:t xml:space="preserve"> &lt;</w:t>
      </w:r>
      <w:r w:rsidRPr="00BA333D">
        <w:rPr>
          <w:sz w:val="24"/>
          <w:szCs w:val="24"/>
        </w:rPr>
        <w:t xml:space="preserve"> 0.05 level after the Bonferroni correction.</w:t>
      </w:r>
      <w:r w:rsidR="00141A1A" w:rsidRPr="00BA333D">
        <w:rPr>
          <w:sz w:val="24"/>
          <w:szCs w:val="24"/>
        </w:rPr>
        <w:t xml:space="preserve"> MR, soil microbial respiration.</w:t>
      </w:r>
    </w:p>
    <w:tbl>
      <w:tblPr>
        <w:tblW w:w="8789" w:type="dxa"/>
        <w:jc w:val="center"/>
        <w:tblLayout w:type="fixed"/>
        <w:tblLook w:val="04A0" w:firstRow="1" w:lastRow="0" w:firstColumn="1" w:lastColumn="0" w:noHBand="0" w:noVBand="1"/>
      </w:tblPr>
      <w:tblGrid>
        <w:gridCol w:w="1274"/>
        <w:gridCol w:w="1276"/>
        <w:gridCol w:w="1277"/>
        <w:gridCol w:w="1276"/>
        <w:gridCol w:w="1276"/>
        <w:gridCol w:w="1276"/>
        <w:gridCol w:w="1134"/>
      </w:tblGrid>
      <w:tr w:rsidR="00BA333D" w:rsidRPr="00BA333D" w14:paraId="011D156C" w14:textId="77777777" w:rsidTr="00BE3A60">
        <w:trPr>
          <w:trHeight w:val="437"/>
          <w:jc w:val="center"/>
        </w:trPr>
        <w:tc>
          <w:tcPr>
            <w:tcW w:w="1274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6230B9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b/>
                <w:bCs/>
                <w:sz w:val="21"/>
                <w:szCs w:val="21"/>
              </w:rPr>
            </w:pPr>
            <w:r w:rsidRPr="00BA333D">
              <w:rPr>
                <w:rFonts w:eastAsia="等线"/>
                <w:b/>
                <w:bCs/>
                <w:sz w:val="21"/>
                <w:szCs w:val="21"/>
              </w:rPr>
              <w:t>Treatment</w:t>
            </w:r>
          </w:p>
        </w:tc>
        <w:tc>
          <w:tcPr>
            <w:tcW w:w="7515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9F402D2" w14:textId="77777777" w:rsidR="00D00BF6" w:rsidRPr="00BA333D" w:rsidRDefault="00D00BF6" w:rsidP="002C6B89">
            <w:pPr>
              <w:widowControl/>
              <w:spacing w:line="360" w:lineRule="auto"/>
              <w:jc w:val="center"/>
              <w:rPr>
                <w:rFonts w:eastAsia="等线"/>
                <w:b/>
                <w:bCs/>
                <w:sz w:val="21"/>
                <w:szCs w:val="21"/>
              </w:rPr>
            </w:pPr>
            <w:r w:rsidRPr="00BA333D">
              <w:rPr>
                <w:rFonts w:eastAsia="等线"/>
                <w:b/>
                <w:bCs/>
                <w:sz w:val="21"/>
                <w:szCs w:val="21"/>
              </w:rPr>
              <w:t>MR (μg C g</w:t>
            </w:r>
            <w:r w:rsidRPr="00BA333D">
              <w:rPr>
                <w:rFonts w:eastAsia="等线"/>
                <w:b/>
                <w:bCs/>
                <w:sz w:val="21"/>
                <w:szCs w:val="21"/>
                <w:vertAlign w:val="superscript"/>
              </w:rPr>
              <w:t>-1</w:t>
            </w:r>
            <w:r w:rsidRPr="00BA333D">
              <w:rPr>
                <w:rFonts w:eastAsia="等线"/>
                <w:b/>
                <w:bCs/>
                <w:sz w:val="21"/>
                <w:szCs w:val="21"/>
              </w:rPr>
              <w:t xml:space="preserve"> soil d</w:t>
            </w:r>
            <w:r w:rsidRPr="00BA333D">
              <w:rPr>
                <w:rFonts w:eastAsia="等线"/>
                <w:b/>
                <w:bCs/>
                <w:sz w:val="21"/>
                <w:szCs w:val="21"/>
                <w:vertAlign w:val="superscript"/>
              </w:rPr>
              <w:t>-1</w:t>
            </w:r>
            <w:r w:rsidRPr="00BA333D">
              <w:rPr>
                <w:rFonts w:eastAsia="等线"/>
                <w:b/>
                <w:bCs/>
                <w:sz w:val="21"/>
                <w:szCs w:val="21"/>
              </w:rPr>
              <w:t>)</w:t>
            </w:r>
          </w:p>
        </w:tc>
      </w:tr>
      <w:tr w:rsidR="00BA333D" w:rsidRPr="00BA333D" w14:paraId="53341D3A" w14:textId="77777777" w:rsidTr="00BE3A60">
        <w:trPr>
          <w:trHeight w:val="280"/>
          <w:jc w:val="center"/>
        </w:trPr>
        <w:tc>
          <w:tcPr>
            <w:tcW w:w="127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3CB8F9F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1BA3A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Shallow (0-10 cm)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224DA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Medium (10-20 cm)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2C9A9C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Deep (20-40 cm)</w:t>
            </w:r>
          </w:p>
        </w:tc>
      </w:tr>
      <w:tr w:rsidR="00BA333D" w:rsidRPr="00BA333D" w14:paraId="37397C42" w14:textId="77777777" w:rsidTr="00BE3A60">
        <w:trPr>
          <w:trHeight w:val="280"/>
          <w:jc w:val="center"/>
        </w:trPr>
        <w:tc>
          <w:tcPr>
            <w:tcW w:w="1274" w:type="dxa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15209A6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8D509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b/>
                <w:sz w:val="21"/>
                <w:szCs w:val="21"/>
              </w:rPr>
            </w:pPr>
            <w:r w:rsidRPr="00BA333D">
              <w:rPr>
                <w:rStyle w:val="fontstyle01"/>
                <w:rFonts w:ascii="Times New Roman" w:eastAsiaTheme="minorEastAsia" w:hAnsi="Times New Roman" w:cs="Times New Roman"/>
                <w:b w:val="0"/>
                <w:iCs/>
                <w:color w:val="auto"/>
                <w:sz w:val="21"/>
                <w:szCs w:val="21"/>
              </w:rPr>
              <w:t>Mean (± se)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C2188CB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b/>
                <w:sz w:val="21"/>
                <w:szCs w:val="21"/>
              </w:rPr>
            </w:pPr>
            <w:r w:rsidRPr="00BA333D">
              <w:rPr>
                <w:rStyle w:val="fontstyle01"/>
                <w:rFonts w:ascii="Times New Roman" w:eastAsiaTheme="minorEastAsia" w:hAnsi="Times New Roman" w:cs="Times New Roman"/>
                <w:b w:val="0"/>
                <w:iCs/>
                <w:color w:val="auto"/>
                <w:sz w:val="21"/>
                <w:szCs w:val="21"/>
              </w:rPr>
              <w:t>Ranges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D89BB5F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b/>
                <w:sz w:val="21"/>
                <w:szCs w:val="21"/>
              </w:rPr>
            </w:pPr>
            <w:r w:rsidRPr="00BA333D">
              <w:rPr>
                <w:rStyle w:val="fontstyle01"/>
                <w:rFonts w:ascii="Times New Roman" w:eastAsiaTheme="minorEastAsia" w:hAnsi="Times New Roman" w:cs="Times New Roman"/>
                <w:b w:val="0"/>
                <w:iCs/>
                <w:color w:val="auto"/>
                <w:sz w:val="21"/>
                <w:szCs w:val="21"/>
              </w:rPr>
              <w:t>Mean (± se)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7E60D72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b/>
                <w:sz w:val="21"/>
                <w:szCs w:val="21"/>
              </w:rPr>
            </w:pPr>
            <w:r w:rsidRPr="00BA333D">
              <w:rPr>
                <w:rStyle w:val="fontstyle01"/>
                <w:rFonts w:ascii="Times New Roman" w:eastAsiaTheme="minorEastAsia" w:hAnsi="Times New Roman" w:cs="Times New Roman"/>
                <w:b w:val="0"/>
                <w:iCs/>
                <w:color w:val="auto"/>
                <w:sz w:val="21"/>
                <w:szCs w:val="21"/>
              </w:rPr>
              <w:t>Ranges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E9167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b/>
                <w:sz w:val="21"/>
                <w:szCs w:val="21"/>
              </w:rPr>
            </w:pPr>
            <w:r w:rsidRPr="00BA333D">
              <w:rPr>
                <w:rStyle w:val="fontstyle01"/>
                <w:rFonts w:ascii="Times New Roman" w:eastAsiaTheme="minorEastAsia" w:hAnsi="Times New Roman" w:cs="Times New Roman"/>
                <w:b w:val="0"/>
                <w:iCs/>
                <w:color w:val="auto"/>
                <w:sz w:val="21"/>
                <w:szCs w:val="21"/>
              </w:rPr>
              <w:t>Mean (± se)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3CDEBB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b/>
                <w:sz w:val="21"/>
                <w:szCs w:val="21"/>
              </w:rPr>
            </w:pPr>
            <w:r w:rsidRPr="00BA333D">
              <w:rPr>
                <w:rStyle w:val="fontstyle01"/>
                <w:rFonts w:ascii="Times New Roman" w:eastAsiaTheme="minorEastAsia" w:hAnsi="Times New Roman" w:cs="Times New Roman"/>
                <w:b w:val="0"/>
                <w:iCs/>
                <w:color w:val="auto"/>
                <w:sz w:val="21"/>
                <w:szCs w:val="21"/>
              </w:rPr>
              <w:t>Ranges</w:t>
            </w:r>
          </w:p>
        </w:tc>
      </w:tr>
      <w:tr w:rsidR="00BA333D" w:rsidRPr="00BA333D" w14:paraId="17D6F5A0" w14:textId="77777777" w:rsidTr="00BE3A60">
        <w:trPr>
          <w:trHeight w:val="280"/>
          <w:jc w:val="center"/>
        </w:trPr>
        <w:tc>
          <w:tcPr>
            <w:tcW w:w="127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0BF07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N0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D3B39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9.32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</w:t>
            </w:r>
            <w:r w:rsidRPr="00BA333D">
              <w:rPr>
                <w:rStyle w:val="fontstyle01"/>
                <w:rFonts w:eastAsiaTheme="minorEastAsia"/>
                <w:iCs/>
                <w:color w:val="auto"/>
                <w:sz w:val="18"/>
                <w:szCs w:val="18"/>
              </w:rPr>
              <w:t xml:space="preserve">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0.91 a</w:t>
            </w:r>
          </w:p>
        </w:tc>
        <w:tc>
          <w:tcPr>
            <w:tcW w:w="12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5BEB7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7.50~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10.28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12577C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5.34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0.27 a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3B30432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4.80~ 5.64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4A4F8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4.61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0.46 a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97769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4.10~ 5.54</w:t>
            </w:r>
          </w:p>
        </w:tc>
      </w:tr>
      <w:tr w:rsidR="00BA333D" w:rsidRPr="00BA333D" w14:paraId="4FCE46EE" w14:textId="77777777" w:rsidTr="00BE3A60">
        <w:trPr>
          <w:trHeight w:val="280"/>
          <w:jc w:val="center"/>
        </w:trPr>
        <w:tc>
          <w:tcPr>
            <w:tcW w:w="127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9C5FB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N2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CF345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11.57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</w:t>
            </w:r>
            <w:r w:rsidRPr="00BA333D">
              <w:rPr>
                <w:rStyle w:val="fontstyle01"/>
                <w:rFonts w:eastAsiaTheme="minorEastAsia"/>
                <w:iCs/>
                <w:color w:val="auto"/>
                <w:sz w:val="18"/>
                <w:szCs w:val="18"/>
              </w:rPr>
              <w:t xml:space="preserve">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0.35 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D63AC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10.86~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11.94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B85B3DE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7.55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0.83 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3524B8E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6.21~ 9.08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93C77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4.95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0.21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14559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4.71~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5.36</w:t>
            </w:r>
          </w:p>
        </w:tc>
      </w:tr>
      <w:tr w:rsidR="00BA333D" w:rsidRPr="00BA333D" w14:paraId="66CA81F5" w14:textId="77777777" w:rsidTr="00BE3A60">
        <w:trPr>
          <w:trHeight w:val="280"/>
          <w:jc w:val="center"/>
        </w:trPr>
        <w:tc>
          <w:tcPr>
            <w:tcW w:w="127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400B0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N5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B2CD0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7.54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</w:t>
            </w:r>
            <w:r w:rsidRPr="00BA333D">
              <w:rPr>
                <w:rStyle w:val="fontstyle01"/>
                <w:rFonts w:eastAsiaTheme="minorEastAsia"/>
                <w:iCs/>
                <w:color w:val="auto"/>
                <w:sz w:val="18"/>
                <w:szCs w:val="18"/>
              </w:rPr>
              <w:t xml:space="preserve">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1.28 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30F56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5.06~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9.36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BC04609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6.58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0.85 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A4BA169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5.24~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8.14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C0054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5.18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0.94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55F6B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4.02~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7.05</w:t>
            </w:r>
          </w:p>
        </w:tc>
      </w:tr>
      <w:tr w:rsidR="00BA333D" w:rsidRPr="00BA333D" w14:paraId="131CFBF4" w14:textId="77777777" w:rsidTr="00BE3A60">
        <w:trPr>
          <w:trHeight w:val="280"/>
          <w:jc w:val="center"/>
        </w:trPr>
        <w:tc>
          <w:tcPr>
            <w:tcW w:w="1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E8780A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N10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51B78D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12.02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</w:t>
            </w:r>
            <w:r w:rsidRPr="00BA333D">
              <w:rPr>
                <w:rStyle w:val="fontstyle01"/>
                <w:rFonts w:eastAsiaTheme="minorEastAsia"/>
                <w:iCs/>
                <w:color w:val="auto"/>
                <w:sz w:val="18"/>
                <w:szCs w:val="18"/>
              </w:rPr>
              <w:t xml:space="preserve">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0.13 a</w:t>
            </w:r>
          </w:p>
        </w:tc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FFB849A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11.81~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12.27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5F1AD366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6.90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0.48 a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32CC686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5.97~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7.56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C8CDB0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5.04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1.29 a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878598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2.74~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5.19</w:t>
            </w:r>
          </w:p>
        </w:tc>
      </w:tr>
      <w:tr w:rsidR="00BA333D" w:rsidRPr="00BA333D" w14:paraId="4428D8D3" w14:textId="77777777" w:rsidTr="00BE3A60">
        <w:trPr>
          <w:trHeight w:val="280"/>
          <w:jc w:val="center"/>
        </w:trPr>
        <w:tc>
          <w:tcPr>
            <w:tcW w:w="1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FA6A0C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N25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C34737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11.30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1.67 a</w:t>
            </w:r>
          </w:p>
        </w:tc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C9008A9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8.10~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13.72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CA902A6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5.59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0.32 a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AD7908A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5.17~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6.23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D0F040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3.55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0.23 a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9D934D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3.30~ 4.01</w:t>
            </w:r>
          </w:p>
        </w:tc>
      </w:tr>
      <w:tr w:rsidR="00D00BF6" w:rsidRPr="00BA333D" w14:paraId="5BE98D17" w14:textId="77777777" w:rsidTr="00BE3A60">
        <w:trPr>
          <w:trHeight w:val="290"/>
          <w:jc w:val="center"/>
        </w:trPr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2E733" w14:textId="77777777" w:rsidR="00D00BF6" w:rsidRPr="00BA333D" w:rsidRDefault="00D00BF6" w:rsidP="000264E6">
            <w:pPr>
              <w:widowControl/>
              <w:spacing w:line="360" w:lineRule="auto"/>
              <w:rPr>
                <w:rFonts w:eastAsia="等线"/>
                <w:sz w:val="21"/>
                <w:szCs w:val="21"/>
              </w:rPr>
            </w:pPr>
            <w:r w:rsidRPr="00BA333D">
              <w:rPr>
                <w:rFonts w:eastAsia="等线"/>
                <w:sz w:val="21"/>
                <w:szCs w:val="21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63C737B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10.35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0.60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8271B83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5.05~</w:t>
            </w:r>
            <w:r w:rsidRPr="00BA333D">
              <w:rPr>
                <w:sz w:val="18"/>
                <w:szCs w:val="18"/>
              </w:rPr>
              <w:t xml:space="preserve"> </w:t>
            </w:r>
            <w:r w:rsidRPr="00BA333D">
              <w:rPr>
                <w:rFonts w:eastAsia="等线"/>
                <w:sz w:val="18"/>
                <w:szCs w:val="18"/>
              </w:rPr>
              <w:t>13.72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5744A9" w14:textId="042BC804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6.39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F1D997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4.80~ 9.08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63559AA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 xml:space="preserve">4.67 </w:t>
            </w:r>
            <w:r w:rsidRPr="00BA333D">
              <w:rPr>
                <w:rStyle w:val="fontstyle01"/>
                <w:rFonts w:eastAsiaTheme="minorEastAsia"/>
                <w:b w:val="0"/>
                <w:bCs/>
                <w:iCs/>
                <w:color w:val="auto"/>
                <w:sz w:val="18"/>
                <w:szCs w:val="18"/>
              </w:rPr>
              <w:t>± 0.33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BD8023" w14:textId="77777777" w:rsidR="00D00BF6" w:rsidRPr="00BA333D" w:rsidRDefault="00D00BF6" w:rsidP="005D1D5D">
            <w:pPr>
              <w:widowControl/>
              <w:spacing w:line="360" w:lineRule="auto"/>
              <w:jc w:val="center"/>
              <w:rPr>
                <w:rFonts w:eastAsia="等线"/>
                <w:sz w:val="18"/>
                <w:szCs w:val="18"/>
              </w:rPr>
            </w:pPr>
            <w:r w:rsidRPr="00BA333D">
              <w:rPr>
                <w:rFonts w:eastAsia="等线"/>
                <w:sz w:val="18"/>
                <w:szCs w:val="18"/>
              </w:rPr>
              <w:t>2.74~ 7.20</w:t>
            </w:r>
          </w:p>
        </w:tc>
      </w:tr>
    </w:tbl>
    <w:p w14:paraId="29D6850C" w14:textId="77777777" w:rsidR="00D00BF6" w:rsidRPr="00BA333D" w:rsidRDefault="00D00BF6" w:rsidP="000264E6">
      <w:pPr>
        <w:spacing w:line="360" w:lineRule="auto"/>
        <w:rPr>
          <w:rStyle w:val="fontstyle01"/>
          <w:b w:val="0"/>
          <w:color w:val="auto"/>
          <w:sz w:val="24"/>
          <w:szCs w:val="24"/>
        </w:rPr>
      </w:pPr>
    </w:p>
    <w:p w14:paraId="25BAE119" w14:textId="77777777" w:rsidR="00D00BF6" w:rsidRPr="00BA333D" w:rsidRDefault="00D00BF6" w:rsidP="000264E6">
      <w:pPr>
        <w:widowControl/>
        <w:spacing w:line="360" w:lineRule="auto"/>
        <w:rPr>
          <w:szCs w:val="21"/>
        </w:rPr>
      </w:pPr>
      <w:r w:rsidRPr="00BA333D">
        <w:rPr>
          <w:szCs w:val="21"/>
        </w:rPr>
        <w:br w:type="page"/>
      </w:r>
    </w:p>
    <w:p w14:paraId="0D5A375B" w14:textId="228743C2" w:rsidR="00D00BF6" w:rsidRPr="00BA333D" w:rsidRDefault="00D00BF6" w:rsidP="00F52E09">
      <w:pPr>
        <w:spacing w:afterLines="100" w:after="312" w:line="360" w:lineRule="auto"/>
        <w:rPr>
          <w:sz w:val="24"/>
          <w:szCs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 w:rsidR="00F401FF"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="00E9530E"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Pr="00E044B0">
        <w:rPr>
          <w:b/>
          <w:bCs/>
          <w:sz w:val="24"/>
          <w:szCs w:val="24"/>
        </w:rPr>
        <w:t>1</w:t>
      </w:r>
      <w:r w:rsidR="00F401FF"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Relative abundance of the identified C-degrading bacterial (a) and fungal (b) phyla </w:t>
      </w:r>
      <w:r w:rsidR="009E5648" w:rsidRPr="00BA333D">
        <w:rPr>
          <w:sz w:val="24"/>
          <w:szCs w:val="24"/>
        </w:rPr>
        <w:t xml:space="preserve">across five </w:t>
      </w:r>
      <w:r w:rsidRPr="00BA333D">
        <w:rPr>
          <w:sz w:val="24"/>
          <w:szCs w:val="24"/>
        </w:rPr>
        <w:t>N addition</w:t>
      </w:r>
      <w:r w:rsidR="009E5648" w:rsidRPr="00BA333D">
        <w:rPr>
          <w:sz w:val="24"/>
          <w:szCs w:val="24"/>
        </w:rPr>
        <w:t xml:space="preserve"> levels</w:t>
      </w:r>
      <w:r w:rsidRPr="00BA333D">
        <w:rPr>
          <w:sz w:val="24"/>
          <w:szCs w:val="24"/>
        </w:rPr>
        <w:t xml:space="preserve">. In </w:t>
      </w:r>
      <w:r w:rsidR="00A41856" w:rsidRPr="00BA333D">
        <w:rPr>
          <w:sz w:val="24"/>
          <w:szCs w:val="24"/>
        </w:rPr>
        <w:t xml:space="preserve">descending </w:t>
      </w:r>
      <w:r w:rsidRPr="00BA333D">
        <w:rPr>
          <w:sz w:val="24"/>
          <w:szCs w:val="24"/>
        </w:rPr>
        <w:t xml:space="preserve">order of relative abundance, </w:t>
      </w:r>
      <w:r w:rsidR="00A41856" w:rsidRPr="00BA333D">
        <w:rPr>
          <w:sz w:val="24"/>
          <w:szCs w:val="24"/>
        </w:rPr>
        <w:t xml:space="preserve">the </w:t>
      </w:r>
      <w:r w:rsidRPr="00BA333D">
        <w:rPr>
          <w:sz w:val="24"/>
          <w:szCs w:val="24"/>
        </w:rPr>
        <w:t xml:space="preserve">six bacterial taxa </w:t>
      </w:r>
      <w:r w:rsidR="00A41856" w:rsidRPr="00BA333D">
        <w:rPr>
          <w:sz w:val="24"/>
          <w:szCs w:val="24"/>
        </w:rPr>
        <w:t>are:</w:t>
      </w:r>
      <w:r w:rsidRPr="00BA333D">
        <w:rPr>
          <w:sz w:val="24"/>
          <w:szCs w:val="24"/>
        </w:rPr>
        <w:t xml:space="preserve"> Actinobacteria, Proteobacteria,</w:t>
      </w:r>
      <w:r w:rsidRPr="00BA333D">
        <w:rPr>
          <w:rFonts w:eastAsiaTheme="minorEastAsia"/>
          <w:sz w:val="24"/>
          <w:szCs w:val="24"/>
          <w:lang w:eastAsia="zh-CN"/>
        </w:rPr>
        <w:t xml:space="preserve"> </w:t>
      </w:r>
      <w:r w:rsidRPr="00BA333D">
        <w:rPr>
          <w:sz w:val="24"/>
          <w:szCs w:val="24"/>
        </w:rPr>
        <w:t>Acidobacteria, Bacteroidetes, Verrucomicrobia, and Planctomycetes</w:t>
      </w:r>
      <w:r w:rsidR="00A41856" w:rsidRPr="00BA333D">
        <w:rPr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="00A41856" w:rsidRPr="00BA333D">
        <w:rPr>
          <w:sz w:val="24"/>
          <w:szCs w:val="24"/>
        </w:rPr>
        <w:t xml:space="preserve">Similarly, the </w:t>
      </w:r>
      <w:r w:rsidRPr="00BA333D">
        <w:rPr>
          <w:sz w:val="24"/>
          <w:szCs w:val="24"/>
        </w:rPr>
        <w:t xml:space="preserve">four fungal taxa </w:t>
      </w:r>
      <w:r w:rsidR="00A41856" w:rsidRPr="00BA333D">
        <w:rPr>
          <w:sz w:val="24"/>
          <w:szCs w:val="24"/>
        </w:rPr>
        <w:t>are:</w:t>
      </w:r>
      <w:r w:rsidRPr="00BA333D">
        <w:rPr>
          <w:sz w:val="24"/>
          <w:szCs w:val="24"/>
        </w:rPr>
        <w:t xml:space="preserve"> Ascomycota, Basidiomycota, Glomeromycota, and Mucoromycota. Treatment: N0, N2, N5, N10, and N25 </w:t>
      </w:r>
      <w:r w:rsidR="00A41856" w:rsidRPr="00BA333D">
        <w:rPr>
          <w:sz w:val="24"/>
          <w:szCs w:val="24"/>
        </w:rPr>
        <w:t xml:space="preserve">correspond to N </w:t>
      </w:r>
      <w:r w:rsidRPr="00BA333D">
        <w:rPr>
          <w:sz w:val="24"/>
          <w:szCs w:val="24"/>
        </w:rPr>
        <w:t>additions of 0, 2, 5, 10, and 25 g N m</w:t>
      </w:r>
      <w:r w:rsidRPr="00BA333D">
        <w:rPr>
          <w:rFonts w:eastAsia="微软雅黑"/>
          <w:sz w:val="24"/>
          <w:szCs w:val="24"/>
          <w:vertAlign w:val="superscript"/>
        </w:rPr>
        <w:t>−</w:t>
      </w:r>
      <w:r w:rsidRPr="00BA333D">
        <w:rPr>
          <w:sz w:val="24"/>
          <w:szCs w:val="24"/>
          <w:vertAlign w:val="superscript"/>
        </w:rPr>
        <w:t>2</w:t>
      </w:r>
      <w:r w:rsidRPr="00BA333D">
        <w:rPr>
          <w:sz w:val="24"/>
          <w:szCs w:val="24"/>
        </w:rPr>
        <w:t>yr</w:t>
      </w:r>
      <w:r w:rsidRPr="00BA333D">
        <w:rPr>
          <w:rFonts w:eastAsia="微软雅黑"/>
          <w:sz w:val="24"/>
          <w:szCs w:val="24"/>
          <w:vertAlign w:val="superscript"/>
        </w:rPr>
        <w:t>−</w:t>
      </w:r>
      <w:r w:rsidRPr="00BA333D">
        <w:rPr>
          <w:sz w:val="24"/>
          <w:szCs w:val="24"/>
          <w:vertAlign w:val="superscript"/>
        </w:rPr>
        <w:t>1</w:t>
      </w:r>
      <w:r w:rsidRPr="00BA333D">
        <w:rPr>
          <w:sz w:val="24"/>
          <w:szCs w:val="24"/>
        </w:rPr>
        <w:t xml:space="preserve">, respectively. </w:t>
      </w:r>
    </w:p>
    <w:p w14:paraId="590A452C" w14:textId="77777777" w:rsidR="00D00BF6" w:rsidRPr="00BA333D" w:rsidRDefault="00D00BF6" w:rsidP="000264E6">
      <w:pPr>
        <w:spacing w:line="360" w:lineRule="auto"/>
        <w:rPr>
          <w:szCs w:val="21"/>
        </w:rPr>
      </w:pPr>
      <w:r w:rsidRPr="00BA333D">
        <w:rPr>
          <w:noProof/>
          <w:szCs w:val="21"/>
          <w:lang w:eastAsia="zh-CN"/>
        </w:rPr>
        <w:drawing>
          <wp:inline distT="0" distB="0" distL="0" distR="0" wp14:anchorId="3AEB33BD" wp14:editId="6C2CA94E">
            <wp:extent cx="5274310" cy="5461635"/>
            <wp:effectExtent l="0" t="0" r="2540" b="5715"/>
            <wp:docPr id="1009871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71880" name="图片 10098718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7BC7" w14:textId="77777777" w:rsidR="00D00BF6" w:rsidRPr="00BA333D" w:rsidRDefault="00D00BF6" w:rsidP="000264E6">
      <w:pPr>
        <w:widowControl/>
        <w:spacing w:line="360" w:lineRule="auto"/>
        <w:rPr>
          <w:szCs w:val="21"/>
        </w:rPr>
      </w:pPr>
      <w:r w:rsidRPr="00BA333D">
        <w:rPr>
          <w:szCs w:val="21"/>
        </w:rPr>
        <w:br w:type="page"/>
      </w:r>
    </w:p>
    <w:p w14:paraId="4BF5767B" w14:textId="46542E33" w:rsidR="00D00BF6" w:rsidRPr="00BA333D" w:rsidRDefault="007263C9" w:rsidP="00F52E09">
      <w:pPr>
        <w:spacing w:afterLines="100" w:after="312" w:line="360" w:lineRule="auto"/>
        <w:rPr>
          <w:sz w:val="24"/>
          <w:szCs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="00D00BF6" w:rsidRPr="00BA333D">
        <w:rPr>
          <w:b/>
          <w:bCs/>
          <w:sz w:val="24"/>
          <w:szCs w:val="24"/>
        </w:rPr>
        <w:t>2</w:t>
      </w:r>
      <w:r w:rsidR="00F401FF">
        <w:rPr>
          <w:b/>
          <w:bCs/>
          <w:sz w:val="24"/>
          <w:szCs w:val="24"/>
        </w:rPr>
        <w:t>.</w:t>
      </w:r>
      <w:r w:rsidR="00D00BF6" w:rsidRPr="00BA333D">
        <w:rPr>
          <w:b/>
          <w:bCs/>
          <w:sz w:val="24"/>
          <w:szCs w:val="24"/>
        </w:rPr>
        <w:t xml:space="preserve"> </w:t>
      </w:r>
      <w:r w:rsidR="00A41856" w:rsidRPr="00BA333D">
        <w:rPr>
          <w:sz w:val="24"/>
          <w:szCs w:val="24"/>
        </w:rPr>
        <w:t>Linear</w:t>
      </w:r>
      <w:r w:rsidR="00A41856" w:rsidRPr="00BA333D">
        <w:rPr>
          <w:b/>
          <w:bCs/>
          <w:sz w:val="24"/>
          <w:szCs w:val="24"/>
        </w:rPr>
        <w:t xml:space="preserve"> </w:t>
      </w:r>
      <w:r w:rsidR="00A41856" w:rsidRPr="00BA333D">
        <w:rPr>
          <w:sz w:val="24"/>
          <w:szCs w:val="24"/>
        </w:rPr>
        <w:t>r</w:t>
      </w:r>
      <w:r w:rsidR="00D00BF6" w:rsidRPr="00BA333D">
        <w:rPr>
          <w:sz w:val="24"/>
          <w:szCs w:val="24"/>
        </w:rPr>
        <w:t xml:space="preserve">elationships between MR and </w:t>
      </w:r>
      <w:r w:rsidR="00A41856" w:rsidRPr="00BA333D">
        <w:rPr>
          <w:sz w:val="24"/>
          <w:szCs w:val="24"/>
        </w:rPr>
        <w:t xml:space="preserve">the </w:t>
      </w:r>
      <w:r w:rsidR="00D00BF6" w:rsidRPr="00BA333D">
        <w:rPr>
          <w:sz w:val="24"/>
          <w:szCs w:val="24"/>
        </w:rPr>
        <w:t>relative abundance of C-degrading</w:t>
      </w:r>
      <w:r w:rsidR="00A41856" w:rsidRPr="00BA333D">
        <w:rPr>
          <w:sz w:val="24"/>
          <w:szCs w:val="24"/>
        </w:rPr>
        <w:t xml:space="preserve"> bacterial and fungal phyla</w:t>
      </w:r>
      <w:r w:rsidR="00D00BF6" w:rsidRPr="00BA333D">
        <w:rPr>
          <w:sz w:val="24"/>
          <w:szCs w:val="24"/>
        </w:rPr>
        <w:t xml:space="preserve">. </w:t>
      </w:r>
      <w:r w:rsidR="001D1DF5" w:rsidRPr="00BA333D">
        <w:rPr>
          <w:sz w:val="24"/>
        </w:rPr>
        <w:t>Solid lines represent significant (</w:t>
      </w:r>
      <w:r w:rsidR="001D1DF5" w:rsidRPr="00BA333D">
        <w:rPr>
          <w:i/>
          <w:iCs/>
          <w:sz w:val="24"/>
        </w:rPr>
        <w:t>p</w:t>
      </w:r>
      <w:r w:rsidR="001D1DF5" w:rsidRPr="00BA333D">
        <w:rPr>
          <w:sz w:val="24"/>
        </w:rPr>
        <w:t xml:space="preserve"> &lt; </w:t>
      </w:r>
      <w:r w:rsidR="00720DD2" w:rsidRPr="00BA333D">
        <w:rPr>
          <w:sz w:val="24"/>
          <w:szCs w:val="24"/>
        </w:rPr>
        <w:t>0.05</w:t>
      </w:r>
      <w:r w:rsidR="001D1DF5" w:rsidRPr="00BA333D">
        <w:rPr>
          <w:sz w:val="24"/>
        </w:rPr>
        <w:t xml:space="preserve">) fitted lines. </w:t>
      </w:r>
      <w:r w:rsidR="00A41856" w:rsidRPr="00BA333D">
        <w:rPr>
          <w:sz w:val="24"/>
          <w:szCs w:val="24"/>
        </w:rPr>
        <w:t>The s</w:t>
      </w:r>
      <w:r w:rsidR="00D00BF6" w:rsidRPr="00BA333D">
        <w:rPr>
          <w:sz w:val="24"/>
          <w:szCs w:val="24"/>
        </w:rPr>
        <w:t xml:space="preserve">haded areas show the 95% confidence interval </w:t>
      </w:r>
      <w:r w:rsidR="00A41856" w:rsidRPr="00BA333D">
        <w:rPr>
          <w:sz w:val="24"/>
          <w:szCs w:val="24"/>
        </w:rPr>
        <w:t>for</w:t>
      </w:r>
      <w:r w:rsidR="00D00BF6" w:rsidRPr="00BA333D">
        <w:rPr>
          <w:sz w:val="24"/>
          <w:szCs w:val="24"/>
        </w:rPr>
        <w:t xml:space="preserve"> each fit.</w:t>
      </w:r>
    </w:p>
    <w:p w14:paraId="22CF29D2" w14:textId="23B74D08" w:rsidR="00D00BF6" w:rsidRPr="00BA333D" w:rsidRDefault="00FA7A3F" w:rsidP="000264E6">
      <w:pPr>
        <w:spacing w:line="360" w:lineRule="auto"/>
        <w:rPr>
          <w:szCs w:val="21"/>
        </w:rPr>
      </w:pPr>
      <w:r>
        <w:rPr>
          <w:noProof/>
          <w:szCs w:val="21"/>
          <w:lang w:eastAsia="zh-CN"/>
        </w:rPr>
        <w:drawing>
          <wp:inline distT="0" distB="0" distL="0" distR="0" wp14:anchorId="4A12ECB8" wp14:editId="101A7DB6">
            <wp:extent cx="4691414" cy="7524000"/>
            <wp:effectExtent l="0" t="0" r="0" b="0"/>
            <wp:docPr id="7215669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66930" name="图片 721566930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414" cy="7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4539" w14:textId="77777777" w:rsidR="00F401FF" w:rsidRDefault="00F401FF">
      <w:pPr>
        <w:widowControl/>
        <w:autoSpaceDE/>
        <w:autoSpaceDN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3E17523" w14:textId="2F122474" w:rsidR="00D00BF6" w:rsidRPr="00BA333D" w:rsidRDefault="007263C9" w:rsidP="00F52E09">
      <w:pPr>
        <w:spacing w:afterLines="100" w:after="312" w:line="360" w:lineRule="auto"/>
        <w:rPr>
          <w:sz w:val="24"/>
          <w:szCs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="00D00BF6" w:rsidRPr="00BA333D">
        <w:rPr>
          <w:b/>
          <w:bCs/>
          <w:sz w:val="24"/>
          <w:szCs w:val="24"/>
        </w:rPr>
        <w:t>3</w:t>
      </w:r>
      <w:r w:rsidR="00F401FF">
        <w:rPr>
          <w:b/>
          <w:bCs/>
          <w:sz w:val="24"/>
          <w:szCs w:val="24"/>
        </w:rPr>
        <w:t>.</w:t>
      </w:r>
      <w:r w:rsidR="00D00BF6" w:rsidRPr="00BA333D">
        <w:rPr>
          <w:sz w:val="24"/>
          <w:szCs w:val="24"/>
        </w:rPr>
        <w:t xml:space="preserve"> Results </w:t>
      </w:r>
      <w:r w:rsidR="00EE297A" w:rsidRPr="00BA333D">
        <w:rPr>
          <w:sz w:val="24"/>
          <w:szCs w:val="24"/>
        </w:rPr>
        <w:t>from</w:t>
      </w:r>
      <w:r w:rsidR="00D00BF6" w:rsidRPr="00BA333D">
        <w:rPr>
          <w:sz w:val="24"/>
          <w:szCs w:val="24"/>
        </w:rPr>
        <w:t xml:space="preserve"> random forest analysis </w:t>
      </w:r>
      <w:r w:rsidR="00EE297A" w:rsidRPr="00BA333D">
        <w:rPr>
          <w:sz w:val="24"/>
          <w:szCs w:val="24"/>
        </w:rPr>
        <w:t xml:space="preserve">showing </w:t>
      </w:r>
      <w:r w:rsidR="00D00BF6" w:rsidRPr="00BA333D">
        <w:rPr>
          <w:sz w:val="24"/>
          <w:szCs w:val="24"/>
        </w:rPr>
        <w:t>the top 10 import</w:t>
      </w:r>
      <w:r w:rsidR="00E84FE4" w:rsidRPr="00BA333D">
        <w:rPr>
          <w:sz w:val="24"/>
          <w:szCs w:val="24"/>
        </w:rPr>
        <w:t>ant</w:t>
      </w:r>
      <w:r w:rsidR="00D00BF6" w:rsidRPr="00BA333D">
        <w:rPr>
          <w:sz w:val="24"/>
          <w:szCs w:val="24"/>
        </w:rPr>
        <w:t xml:space="preserve"> </w:t>
      </w:r>
      <w:r w:rsidR="00A41856" w:rsidRPr="00BA333D">
        <w:rPr>
          <w:sz w:val="24"/>
          <w:szCs w:val="24"/>
        </w:rPr>
        <w:t>variables</w:t>
      </w:r>
      <w:r w:rsidR="00D00BF6" w:rsidRPr="00BA333D">
        <w:rPr>
          <w:sz w:val="24"/>
          <w:szCs w:val="24"/>
        </w:rPr>
        <w:t xml:space="preserve"> </w:t>
      </w:r>
      <w:r w:rsidR="00A41856" w:rsidRPr="00BA333D">
        <w:rPr>
          <w:sz w:val="24"/>
          <w:szCs w:val="24"/>
        </w:rPr>
        <w:t xml:space="preserve">driving </w:t>
      </w:r>
      <w:r w:rsidR="00D00BF6" w:rsidRPr="00BA333D">
        <w:rPr>
          <w:sz w:val="24"/>
          <w:szCs w:val="24"/>
        </w:rPr>
        <w:t xml:space="preserve">MR in shallow (a), medium (b) and deep (c) soil layers. </w:t>
      </w:r>
      <w:r w:rsidR="00EE297A" w:rsidRPr="00BA333D">
        <w:rPr>
          <w:sz w:val="24"/>
          <w:szCs w:val="24"/>
        </w:rPr>
        <w:t>V</w:t>
      </w:r>
      <w:r w:rsidR="00D00BF6" w:rsidRPr="00BA333D">
        <w:rPr>
          <w:sz w:val="24"/>
          <w:szCs w:val="24"/>
        </w:rPr>
        <w:t>ariable</w:t>
      </w:r>
      <w:r w:rsidR="00E84FE4" w:rsidRPr="00BA333D">
        <w:rPr>
          <w:sz w:val="24"/>
          <w:szCs w:val="24"/>
        </w:rPr>
        <w:t>s’</w:t>
      </w:r>
      <w:r w:rsidR="00EE297A" w:rsidRPr="00BA333D">
        <w:rPr>
          <w:sz w:val="24"/>
          <w:szCs w:val="24"/>
        </w:rPr>
        <w:t xml:space="preserve"> importance</w:t>
      </w:r>
      <w:r w:rsidR="00D00BF6" w:rsidRPr="00BA333D">
        <w:rPr>
          <w:sz w:val="24"/>
          <w:szCs w:val="24"/>
        </w:rPr>
        <w:t xml:space="preserve"> is estimated using the percentage increase in mean square error (%IncMSE). </w:t>
      </w:r>
    </w:p>
    <w:p w14:paraId="2B57BBCC" w14:textId="00DFEC3E" w:rsidR="00D00BF6" w:rsidRPr="00BA333D" w:rsidRDefault="00D04F42" w:rsidP="000264E6">
      <w:pPr>
        <w:spacing w:line="360" w:lineRule="auto"/>
        <w:rPr>
          <w:szCs w:val="21"/>
        </w:rPr>
      </w:pPr>
      <w:r>
        <w:rPr>
          <w:noProof/>
          <w:szCs w:val="21"/>
          <w:lang w:eastAsia="zh-CN"/>
        </w:rPr>
        <w:drawing>
          <wp:inline distT="0" distB="0" distL="0" distR="0" wp14:anchorId="2976AC5D" wp14:editId="215155E1">
            <wp:extent cx="4529503" cy="7200000"/>
            <wp:effectExtent l="0" t="0" r="4445" b="1270"/>
            <wp:docPr id="1510411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11776" name="图片 15104117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503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5327" w14:textId="77777777" w:rsidR="00D00BF6" w:rsidRPr="00BA333D" w:rsidRDefault="00D00BF6" w:rsidP="000264E6">
      <w:pPr>
        <w:widowControl/>
        <w:autoSpaceDE/>
        <w:autoSpaceDN/>
        <w:spacing w:line="360" w:lineRule="auto"/>
        <w:rPr>
          <w:szCs w:val="21"/>
        </w:rPr>
        <w:sectPr w:rsidR="00D00BF6" w:rsidRPr="00BA333D">
          <w:pgSz w:w="11906" w:h="16838"/>
          <w:pgMar w:top="1440" w:right="1800" w:bottom="1440" w:left="1800" w:header="851" w:footer="992" w:gutter="0"/>
          <w:lnNumType w:countBy="1" w:restart="continuous"/>
          <w:cols w:space="720"/>
          <w:docGrid w:type="lines" w:linePitch="312"/>
        </w:sectPr>
      </w:pPr>
    </w:p>
    <w:p w14:paraId="3C9EFB66" w14:textId="3F630F38" w:rsidR="00D00BF6" w:rsidRPr="00BA333D" w:rsidRDefault="007263C9" w:rsidP="00F52E09">
      <w:pPr>
        <w:spacing w:afterLines="100" w:after="312" w:line="360" w:lineRule="auto"/>
        <w:rPr>
          <w:sz w:val="24"/>
          <w:szCs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="00D00BF6" w:rsidRPr="00BA333D">
        <w:rPr>
          <w:b/>
          <w:bCs/>
          <w:sz w:val="24"/>
          <w:szCs w:val="24"/>
        </w:rPr>
        <w:t>4</w:t>
      </w:r>
      <w:r w:rsidR="00F401FF">
        <w:rPr>
          <w:b/>
          <w:bCs/>
          <w:sz w:val="24"/>
          <w:szCs w:val="24"/>
        </w:rPr>
        <w:t>.</w:t>
      </w:r>
      <w:r w:rsidR="00D00BF6" w:rsidRPr="00BA333D">
        <w:rPr>
          <w:b/>
          <w:bCs/>
          <w:sz w:val="24"/>
          <w:szCs w:val="24"/>
        </w:rPr>
        <w:t xml:space="preserve"> </w:t>
      </w:r>
      <w:r w:rsidR="00D00BF6" w:rsidRPr="00BA333D">
        <w:rPr>
          <w:sz w:val="24"/>
          <w:szCs w:val="24"/>
        </w:rPr>
        <w:t>Pearson correlation</w:t>
      </w:r>
      <w:r w:rsidR="00EE297A" w:rsidRPr="00BA333D">
        <w:rPr>
          <w:sz w:val="24"/>
          <w:szCs w:val="24"/>
        </w:rPr>
        <w:t xml:space="preserve"> plot</w:t>
      </w:r>
      <w:r w:rsidR="00D00BF6" w:rsidRPr="00BA333D">
        <w:rPr>
          <w:sz w:val="24"/>
          <w:szCs w:val="24"/>
        </w:rPr>
        <w:t xml:space="preserve"> of the most important ten predictors</w:t>
      </w:r>
      <w:r w:rsidR="00EE297A" w:rsidRPr="00BA333D">
        <w:rPr>
          <w:sz w:val="24"/>
          <w:szCs w:val="24"/>
        </w:rPr>
        <w:t xml:space="preserve"> from random forest analysis</w:t>
      </w:r>
      <w:r w:rsidR="00D00BF6" w:rsidRPr="00BA333D">
        <w:rPr>
          <w:sz w:val="24"/>
          <w:szCs w:val="24"/>
        </w:rPr>
        <w:t xml:space="preserve"> for MR in shallow (a), medium (b) and deep (c) soil layers. Red squares indicate positive correlations</w:t>
      </w:r>
      <w:r w:rsidR="00EE297A" w:rsidRPr="00BA333D">
        <w:rPr>
          <w:sz w:val="24"/>
          <w:szCs w:val="24"/>
        </w:rPr>
        <w:t>, while</w:t>
      </w:r>
      <w:r w:rsidR="00D00BF6" w:rsidRPr="00BA333D">
        <w:rPr>
          <w:sz w:val="24"/>
          <w:szCs w:val="24"/>
        </w:rPr>
        <w:t xml:space="preserve"> bule squares indicate negative correlations. The square sizes and values in the lower left triangle denote the correlation coefficients. </w:t>
      </w:r>
    </w:p>
    <w:p w14:paraId="3A1F580A" w14:textId="2F0DF879" w:rsidR="00D00BF6" w:rsidRPr="00BA333D" w:rsidRDefault="001C0FD8" w:rsidP="000264E6">
      <w:pPr>
        <w:spacing w:line="360" w:lineRule="auto"/>
        <w:rPr>
          <w:szCs w:val="21"/>
        </w:rPr>
      </w:pPr>
      <w:r>
        <w:rPr>
          <w:noProof/>
          <w:szCs w:val="21"/>
          <w:lang w:eastAsia="zh-CN"/>
        </w:rPr>
        <w:drawing>
          <wp:inline distT="0" distB="0" distL="0" distR="0" wp14:anchorId="46020C74" wp14:editId="3D547C1C">
            <wp:extent cx="5274310" cy="5467350"/>
            <wp:effectExtent l="0" t="0" r="2540" b="0"/>
            <wp:docPr id="21034289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28901" name="图片 2103428901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4542" w14:textId="77777777" w:rsidR="00D00BF6" w:rsidRPr="00BA333D" w:rsidRDefault="00D00BF6" w:rsidP="000264E6">
      <w:pPr>
        <w:widowControl/>
        <w:spacing w:line="360" w:lineRule="auto"/>
        <w:rPr>
          <w:b/>
          <w:bCs/>
          <w:szCs w:val="21"/>
        </w:rPr>
      </w:pPr>
      <w:r w:rsidRPr="00BA333D">
        <w:rPr>
          <w:b/>
          <w:bCs/>
          <w:szCs w:val="21"/>
        </w:rPr>
        <w:br w:type="page"/>
      </w:r>
    </w:p>
    <w:p w14:paraId="7D4AD5B5" w14:textId="01D60489" w:rsidR="00D00BF6" w:rsidRPr="00BA333D" w:rsidRDefault="007263C9" w:rsidP="00F52E09">
      <w:pPr>
        <w:spacing w:afterLines="100" w:after="312" w:line="360" w:lineRule="auto"/>
        <w:rPr>
          <w:sz w:val="24"/>
          <w:szCs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="00D00BF6" w:rsidRPr="00BA333D">
        <w:rPr>
          <w:b/>
          <w:bCs/>
          <w:sz w:val="24"/>
          <w:szCs w:val="24"/>
        </w:rPr>
        <w:t>5</w:t>
      </w:r>
      <w:r w:rsidR="00F401FF">
        <w:rPr>
          <w:b/>
          <w:bCs/>
          <w:sz w:val="24"/>
          <w:szCs w:val="24"/>
        </w:rPr>
        <w:t>.</w:t>
      </w:r>
      <w:r w:rsidR="00D00BF6" w:rsidRPr="00BA333D">
        <w:rPr>
          <w:sz w:val="24"/>
          <w:szCs w:val="24"/>
        </w:rPr>
        <w:t xml:space="preserve"> Principal </w:t>
      </w:r>
      <w:r w:rsidR="00EE297A" w:rsidRPr="00BA333D">
        <w:rPr>
          <w:sz w:val="24"/>
          <w:szCs w:val="24"/>
        </w:rPr>
        <w:t>c</w:t>
      </w:r>
      <w:r w:rsidR="00D00BF6" w:rsidRPr="00BA333D">
        <w:rPr>
          <w:sz w:val="24"/>
          <w:szCs w:val="24"/>
        </w:rPr>
        <w:t xml:space="preserve">omponent </w:t>
      </w:r>
      <w:r w:rsidR="00EE297A" w:rsidRPr="00BA333D">
        <w:rPr>
          <w:sz w:val="24"/>
          <w:szCs w:val="24"/>
        </w:rPr>
        <w:t>a</w:t>
      </w:r>
      <w:r w:rsidR="00D00BF6" w:rsidRPr="00BA333D">
        <w:rPr>
          <w:sz w:val="24"/>
          <w:szCs w:val="24"/>
        </w:rPr>
        <w:t xml:space="preserve">nalysis (PCA) of soil properties </w:t>
      </w:r>
      <w:r w:rsidR="00EE297A" w:rsidRPr="00BA333D">
        <w:rPr>
          <w:sz w:val="24"/>
          <w:szCs w:val="24"/>
        </w:rPr>
        <w:t>in</w:t>
      </w:r>
      <w:r w:rsidR="00D00BF6" w:rsidRPr="00BA333D">
        <w:rPr>
          <w:sz w:val="24"/>
          <w:szCs w:val="24"/>
        </w:rPr>
        <w:t xml:space="preserve"> medium soil layer (a) and the </w:t>
      </w:r>
      <w:r w:rsidR="00EE297A" w:rsidRPr="00BA333D">
        <w:rPr>
          <w:sz w:val="24"/>
          <w:szCs w:val="24"/>
        </w:rPr>
        <w:t>loadings of</w:t>
      </w:r>
      <w:r w:rsidR="00D00BF6" w:rsidRPr="00BA333D">
        <w:rPr>
          <w:sz w:val="24"/>
          <w:szCs w:val="24"/>
        </w:rPr>
        <w:t xml:space="preserve"> </w:t>
      </w:r>
      <w:r w:rsidR="00EE297A" w:rsidRPr="00BA333D">
        <w:rPr>
          <w:sz w:val="24"/>
          <w:szCs w:val="24"/>
        </w:rPr>
        <w:t xml:space="preserve">the first </w:t>
      </w:r>
      <w:r w:rsidR="00D00BF6" w:rsidRPr="00BA333D">
        <w:rPr>
          <w:sz w:val="24"/>
          <w:szCs w:val="24"/>
        </w:rPr>
        <w:t xml:space="preserve">two soil PCA axes (b). </w:t>
      </w:r>
    </w:p>
    <w:p w14:paraId="3AF56DB3" w14:textId="4FD668C4" w:rsidR="00D00BF6" w:rsidRPr="00BA333D" w:rsidRDefault="001D3C00" w:rsidP="000264E6">
      <w:pPr>
        <w:spacing w:line="360" w:lineRule="auto"/>
        <w:rPr>
          <w:szCs w:val="21"/>
        </w:rPr>
      </w:pPr>
      <w:r>
        <w:rPr>
          <w:noProof/>
          <w:szCs w:val="21"/>
          <w:lang w:eastAsia="zh-CN"/>
        </w:rPr>
        <w:drawing>
          <wp:inline distT="0" distB="0" distL="0" distR="0" wp14:anchorId="6F7E0FEA" wp14:editId="44D415EA">
            <wp:extent cx="5274310" cy="2929255"/>
            <wp:effectExtent l="0" t="0" r="2540" b="4445"/>
            <wp:docPr id="15608192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19275" name="图片 15608192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4A0F" w14:textId="77777777" w:rsidR="00D00BF6" w:rsidRPr="00BA333D" w:rsidRDefault="00D00BF6" w:rsidP="000264E6">
      <w:pPr>
        <w:widowControl/>
        <w:spacing w:line="360" w:lineRule="auto"/>
        <w:rPr>
          <w:b/>
          <w:bCs/>
          <w:sz w:val="24"/>
          <w:szCs w:val="24"/>
        </w:rPr>
      </w:pPr>
      <w:r w:rsidRPr="00BA333D">
        <w:rPr>
          <w:b/>
          <w:bCs/>
          <w:sz w:val="24"/>
          <w:szCs w:val="24"/>
        </w:rPr>
        <w:br w:type="page"/>
      </w:r>
    </w:p>
    <w:p w14:paraId="2BEC2014" w14:textId="619ADA0C" w:rsidR="00D00BF6" w:rsidRPr="00BA333D" w:rsidRDefault="007263C9" w:rsidP="00F52E09">
      <w:pPr>
        <w:spacing w:afterLines="100" w:after="312" w:line="360" w:lineRule="auto"/>
        <w:rPr>
          <w:sz w:val="24"/>
          <w:szCs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="00D00BF6" w:rsidRPr="00BA333D">
        <w:rPr>
          <w:b/>
          <w:sz w:val="24"/>
          <w:szCs w:val="24"/>
        </w:rPr>
        <w:t>6</w:t>
      </w:r>
      <w:r w:rsidR="00F401FF">
        <w:rPr>
          <w:b/>
          <w:sz w:val="24"/>
          <w:szCs w:val="24"/>
        </w:rPr>
        <w:t>.</w:t>
      </w:r>
      <w:r w:rsidR="00D00BF6" w:rsidRPr="00BA333D">
        <w:rPr>
          <w:b/>
          <w:sz w:val="24"/>
          <w:szCs w:val="24"/>
        </w:rPr>
        <w:t xml:space="preserve"> </w:t>
      </w:r>
      <w:r w:rsidR="003A3CAE" w:rsidRPr="00BA333D">
        <w:rPr>
          <w:bCs/>
          <w:sz w:val="24"/>
          <w:szCs w:val="24"/>
        </w:rPr>
        <w:t>Violin plot of MR across three soil layers. Pairwise t-tests were used to compare the MR differences among the soil layers</w:t>
      </w:r>
      <w:r w:rsidR="003A3CAE" w:rsidRPr="00BA333D">
        <w:t xml:space="preserve"> </w:t>
      </w:r>
      <w:r w:rsidR="003A3CAE" w:rsidRPr="00BA333D">
        <w:rPr>
          <w:bCs/>
          <w:sz w:val="24"/>
          <w:szCs w:val="24"/>
        </w:rPr>
        <w:t xml:space="preserve">with adjusted </w:t>
      </w:r>
      <w:r w:rsidR="003A3CAE" w:rsidRPr="00BA333D">
        <w:rPr>
          <w:bCs/>
          <w:i/>
          <w:iCs/>
          <w:sz w:val="24"/>
          <w:szCs w:val="24"/>
        </w:rPr>
        <w:t>p</w:t>
      </w:r>
      <w:r w:rsidR="003A3CAE" w:rsidRPr="00BA333D">
        <w:rPr>
          <w:bCs/>
          <w:sz w:val="24"/>
          <w:szCs w:val="24"/>
        </w:rPr>
        <w:t xml:space="preserve">-value using the Bonferroni correction highlighted in blue. Significance level: </w:t>
      </w:r>
      <w:r w:rsidR="003A3CAE" w:rsidRPr="00BA333D">
        <w:rPr>
          <w:bCs/>
          <w:i/>
          <w:iCs/>
          <w:sz w:val="24"/>
          <w:szCs w:val="24"/>
        </w:rPr>
        <w:t>p</w:t>
      </w:r>
      <w:r w:rsidR="003A3CAE" w:rsidRPr="00BA333D">
        <w:rPr>
          <w:bCs/>
          <w:sz w:val="24"/>
          <w:szCs w:val="24"/>
        </w:rPr>
        <w:t xml:space="preserve"> &lt; 0.01, ***; </w:t>
      </w:r>
      <w:r w:rsidR="003A3CAE" w:rsidRPr="00BA333D">
        <w:rPr>
          <w:bCs/>
          <w:i/>
          <w:iCs/>
          <w:sz w:val="24"/>
          <w:szCs w:val="24"/>
        </w:rPr>
        <w:t>p</w:t>
      </w:r>
      <w:r w:rsidR="003A3CAE" w:rsidRPr="00BA333D">
        <w:rPr>
          <w:bCs/>
          <w:sz w:val="24"/>
          <w:szCs w:val="24"/>
        </w:rPr>
        <w:t xml:space="preserve"> &lt; 0.001, ****.</w:t>
      </w:r>
    </w:p>
    <w:p w14:paraId="1C977835" w14:textId="77777777" w:rsidR="00D00BF6" w:rsidRPr="00BA333D" w:rsidRDefault="00D00BF6" w:rsidP="000264E6">
      <w:pPr>
        <w:spacing w:line="360" w:lineRule="auto"/>
        <w:rPr>
          <w:szCs w:val="21"/>
        </w:rPr>
      </w:pPr>
      <w:r w:rsidRPr="00BA333D">
        <w:rPr>
          <w:noProof/>
          <w:szCs w:val="21"/>
          <w:lang w:eastAsia="zh-CN"/>
        </w:rPr>
        <w:drawing>
          <wp:inline distT="0" distB="0" distL="0" distR="0" wp14:anchorId="6A66732E" wp14:editId="28137E7E">
            <wp:extent cx="2880009" cy="2556000"/>
            <wp:effectExtent l="0" t="0" r="0" b="0"/>
            <wp:docPr id="12712438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43845" name="图片 12712438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9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5407" w14:textId="77777777" w:rsidR="00D00BF6" w:rsidRPr="00BA333D" w:rsidRDefault="00D00BF6" w:rsidP="000264E6">
      <w:pPr>
        <w:widowControl/>
        <w:spacing w:line="360" w:lineRule="auto"/>
        <w:rPr>
          <w:szCs w:val="21"/>
        </w:rPr>
      </w:pPr>
      <w:r w:rsidRPr="00BA333D">
        <w:rPr>
          <w:szCs w:val="21"/>
        </w:rPr>
        <w:br w:type="page"/>
      </w:r>
    </w:p>
    <w:p w14:paraId="4B747F89" w14:textId="390ECC1A" w:rsidR="003F271B" w:rsidRPr="00BA333D" w:rsidRDefault="003F271B" w:rsidP="00F52E09">
      <w:pPr>
        <w:adjustRightInd w:val="0"/>
        <w:spacing w:afterLines="100" w:after="312" w:line="360" w:lineRule="auto"/>
        <w:rPr>
          <w:sz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>
        <w:rPr>
          <w:b/>
          <w:bCs/>
          <w:sz w:val="24"/>
        </w:rPr>
        <w:t>7.</w:t>
      </w:r>
      <w:r w:rsidRPr="00BA333D">
        <w:rPr>
          <w:sz w:val="24"/>
        </w:rPr>
        <w:t xml:space="preserve"> Linear responses of </w:t>
      </w:r>
      <w:r w:rsidR="00915352" w:rsidRPr="00915352">
        <w:rPr>
          <w:rFonts w:hint="eastAsia"/>
          <w:sz w:val="24"/>
        </w:rPr>
        <w:t>richness</w:t>
      </w:r>
      <w:r w:rsidR="00915352" w:rsidRPr="00915352">
        <w:rPr>
          <w:sz w:val="24"/>
        </w:rPr>
        <w:t xml:space="preserve"> </w:t>
      </w:r>
      <w:r w:rsidR="00915352" w:rsidRPr="00BA333D">
        <w:rPr>
          <w:sz w:val="24"/>
        </w:rPr>
        <w:t>(a)</w:t>
      </w:r>
      <w:r w:rsidR="00915352" w:rsidRPr="00915352">
        <w:rPr>
          <w:sz w:val="24"/>
        </w:rPr>
        <w:t>,</w:t>
      </w:r>
      <w:r w:rsidR="00915352">
        <w:rPr>
          <w:sz w:val="24"/>
        </w:rPr>
        <w:t xml:space="preserve"> </w:t>
      </w:r>
      <w:r w:rsidRPr="00BA333D">
        <w:rPr>
          <w:sz w:val="24"/>
        </w:rPr>
        <w:t xml:space="preserve">diversity (b) and </w:t>
      </w:r>
      <w:r w:rsidR="00915352" w:rsidRPr="00915352">
        <w:rPr>
          <w:rFonts w:hint="eastAsia"/>
          <w:sz w:val="24"/>
        </w:rPr>
        <w:t>AGB</w:t>
      </w:r>
      <w:r w:rsidRPr="00BA333D">
        <w:rPr>
          <w:sz w:val="24"/>
        </w:rPr>
        <w:t xml:space="preserve"> (c) of above ground plant communities to increasing N addition rates. Solid lines represent significant (</w:t>
      </w:r>
      <w:r w:rsidRPr="00BA333D">
        <w:rPr>
          <w:i/>
          <w:iCs/>
          <w:sz w:val="24"/>
        </w:rPr>
        <w:t>p</w:t>
      </w:r>
      <w:r w:rsidRPr="00BA333D">
        <w:rPr>
          <w:sz w:val="24"/>
        </w:rPr>
        <w:t xml:space="preserve"> &lt; </w:t>
      </w:r>
      <w:r w:rsidR="00720DD2" w:rsidRPr="00BA333D">
        <w:rPr>
          <w:sz w:val="24"/>
          <w:szCs w:val="24"/>
        </w:rPr>
        <w:t>0.05</w:t>
      </w:r>
      <w:r w:rsidRPr="00BA333D">
        <w:rPr>
          <w:sz w:val="24"/>
        </w:rPr>
        <w:t xml:space="preserve">) fitted lines. The shaded areas show the 95% confidence interval of the fits. </w:t>
      </w:r>
    </w:p>
    <w:p w14:paraId="4F4D7AA4" w14:textId="5D0B81E8" w:rsidR="003F271B" w:rsidRPr="00BA333D" w:rsidRDefault="0036611F" w:rsidP="003F271B">
      <w:pPr>
        <w:adjustRightInd w:val="0"/>
        <w:spacing w:line="360" w:lineRule="auto"/>
        <w:rPr>
          <w:sz w:val="24"/>
        </w:rPr>
      </w:pPr>
      <w:r>
        <w:rPr>
          <w:noProof/>
          <w:sz w:val="24"/>
          <w:lang w:eastAsia="zh-CN"/>
        </w:rPr>
        <w:drawing>
          <wp:inline distT="0" distB="0" distL="0" distR="0" wp14:anchorId="1D8383D0" wp14:editId="1AE81CDB">
            <wp:extent cx="5274310" cy="3118485"/>
            <wp:effectExtent l="0" t="0" r="2540" b="5715"/>
            <wp:docPr id="2045831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31400" name="图片 20458314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D78B" w14:textId="77777777" w:rsidR="003F271B" w:rsidRPr="00BA333D" w:rsidRDefault="003F271B" w:rsidP="003F271B">
      <w:pPr>
        <w:widowControl/>
        <w:autoSpaceDE/>
        <w:autoSpaceDN/>
        <w:spacing w:line="360" w:lineRule="auto"/>
        <w:rPr>
          <w:b/>
          <w:bCs/>
          <w:sz w:val="24"/>
        </w:rPr>
      </w:pPr>
      <w:r w:rsidRPr="00BA333D">
        <w:rPr>
          <w:b/>
          <w:bCs/>
          <w:sz w:val="24"/>
        </w:rPr>
        <w:br w:type="page"/>
      </w:r>
    </w:p>
    <w:p w14:paraId="475C2E04" w14:textId="0BBE5C1A" w:rsidR="00D00BF6" w:rsidRPr="00BA333D" w:rsidRDefault="007263C9" w:rsidP="00F52E09">
      <w:pPr>
        <w:adjustRightInd w:val="0"/>
        <w:spacing w:afterLines="100" w:after="312" w:line="360" w:lineRule="auto"/>
        <w:rPr>
          <w:sz w:val="24"/>
        </w:rPr>
      </w:pPr>
      <w:r w:rsidRPr="00BA333D">
        <w:rPr>
          <w:b/>
          <w:bCs/>
          <w:sz w:val="24"/>
          <w:szCs w:val="24"/>
        </w:rPr>
        <w:lastRenderedPageBreak/>
        <w:t>Fig</w:t>
      </w:r>
      <w:r>
        <w:rPr>
          <w:b/>
          <w:bCs/>
          <w:sz w:val="24"/>
          <w:szCs w:val="24"/>
        </w:rPr>
        <w:t>.</w:t>
      </w:r>
      <w:r w:rsidRPr="00BA333D">
        <w:rPr>
          <w:sz w:val="24"/>
          <w:szCs w:val="24"/>
        </w:rPr>
        <w:t xml:space="preserve"> </w:t>
      </w:r>
      <w:r w:rsidRPr="00894E13">
        <w:rPr>
          <w:rFonts w:eastAsiaTheme="minorEastAsia" w:hint="eastAsia"/>
          <w:b/>
          <w:bCs/>
          <w:sz w:val="24"/>
          <w:szCs w:val="24"/>
          <w:lang w:eastAsia="zh-CN"/>
        </w:rPr>
        <w:t>S</w:t>
      </w:r>
      <w:r w:rsidR="00B97E5F">
        <w:rPr>
          <w:b/>
          <w:bCs/>
          <w:sz w:val="24"/>
        </w:rPr>
        <w:t>8</w:t>
      </w:r>
      <w:r w:rsidR="00F401FF">
        <w:rPr>
          <w:b/>
          <w:bCs/>
          <w:sz w:val="24"/>
        </w:rPr>
        <w:t>.</w:t>
      </w:r>
      <w:r w:rsidR="00D00BF6" w:rsidRPr="00BA333D">
        <w:rPr>
          <w:sz w:val="24"/>
        </w:rPr>
        <w:t xml:space="preserve"> </w:t>
      </w:r>
      <w:r w:rsidR="003A3CAE" w:rsidRPr="00BA333D">
        <w:rPr>
          <w:sz w:val="24"/>
        </w:rPr>
        <w:t>Linear r</w:t>
      </w:r>
      <w:r w:rsidR="00D00BF6" w:rsidRPr="00BA333D">
        <w:rPr>
          <w:sz w:val="24"/>
        </w:rPr>
        <w:t>esponses of soil NO</w:t>
      </w:r>
      <w:r w:rsidR="00D00BF6" w:rsidRPr="00BA333D">
        <w:rPr>
          <w:sz w:val="24"/>
          <w:vertAlign w:val="subscript"/>
        </w:rPr>
        <w:t>3</w:t>
      </w:r>
      <w:r w:rsidR="00D00BF6" w:rsidRPr="00BA333D">
        <w:rPr>
          <w:sz w:val="24"/>
          <w:vertAlign w:val="superscript"/>
        </w:rPr>
        <w:t>-</w:t>
      </w:r>
      <w:r w:rsidR="00D00BF6" w:rsidRPr="00BA333D">
        <w:rPr>
          <w:sz w:val="24"/>
        </w:rPr>
        <w:t xml:space="preserve">-N (a) </w:t>
      </w:r>
      <w:r w:rsidR="008B3450" w:rsidRPr="00BA333D">
        <w:rPr>
          <w:rFonts w:hint="eastAsia"/>
          <w:sz w:val="24"/>
        </w:rPr>
        <w:t>and</w:t>
      </w:r>
      <w:r w:rsidR="00D00BF6" w:rsidRPr="00BA333D">
        <w:rPr>
          <w:sz w:val="24"/>
        </w:rPr>
        <w:t xml:space="preserve"> soil pH (</w:t>
      </w:r>
      <w:r w:rsidR="00157B28" w:rsidRPr="00BA333D">
        <w:rPr>
          <w:rFonts w:hint="eastAsia"/>
          <w:sz w:val="24"/>
        </w:rPr>
        <w:t>b</w:t>
      </w:r>
      <w:r w:rsidR="00D00BF6" w:rsidRPr="00BA333D">
        <w:rPr>
          <w:sz w:val="24"/>
        </w:rPr>
        <w:t xml:space="preserve">) </w:t>
      </w:r>
      <w:r w:rsidR="003A3CAE" w:rsidRPr="00BA333D">
        <w:rPr>
          <w:sz w:val="24"/>
        </w:rPr>
        <w:t>to</w:t>
      </w:r>
      <w:r w:rsidR="00D00BF6" w:rsidRPr="00BA333D">
        <w:rPr>
          <w:sz w:val="24"/>
        </w:rPr>
        <w:t xml:space="preserve"> increasing N addition rates across three soil layers. The shaded areas show the 95% confidence interval of the fit. </w:t>
      </w:r>
      <w:r w:rsidR="003A3CAE" w:rsidRPr="00BA333D">
        <w:rPr>
          <w:sz w:val="24"/>
        </w:rPr>
        <w:t>The s</w:t>
      </w:r>
      <w:r w:rsidR="00D00BF6" w:rsidRPr="00BA333D">
        <w:rPr>
          <w:sz w:val="24"/>
        </w:rPr>
        <w:t xml:space="preserve">tatistics (both </w:t>
      </w:r>
      <w:r w:rsidR="00D00BF6" w:rsidRPr="00BA333D">
        <w:rPr>
          <w:i/>
          <w:iCs/>
          <w:sz w:val="24"/>
        </w:rPr>
        <w:t>R</w:t>
      </w:r>
      <w:r w:rsidR="00D00BF6" w:rsidRPr="00BA333D">
        <w:rPr>
          <w:i/>
          <w:iCs/>
          <w:sz w:val="24"/>
          <w:vertAlign w:val="superscript"/>
        </w:rPr>
        <w:t>2</w:t>
      </w:r>
      <w:r w:rsidR="00D00BF6" w:rsidRPr="00BA333D">
        <w:rPr>
          <w:sz w:val="24"/>
        </w:rPr>
        <w:t xml:space="preserve"> and </w:t>
      </w:r>
      <w:r w:rsidR="00D00BF6" w:rsidRPr="00BA333D">
        <w:rPr>
          <w:i/>
          <w:iCs/>
          <w:sz w:val="24"/>
        </w:rPr>
        <w:t>p</w:t>
      </w:r>
      <w:r w:rsidR="003A3CAE" w:rsidRPr="00BA333D">
        <w:rPr>
          <w:i/>
          <w:iCs/>
          <w:sz w:val="24"/>
        </w:rPr>
        <w:t xml:space="preserve"> </w:t>
      </w:r>
      <w:r w:rsidR="003A3CAE" w:rsidRPr="00BA333D">
        <w:rPr>
          <w:sz w:val="24"/>
        </w:rPr>
        <w:t>value</w:t>
      </w:r>
      <w:r w:rsidR="00D00BF6" w:rsidRPr="00BA333D">
        <w:rPr>
          <w:sz w:val="24"/>
        </w:rPr>
        <w:t>) are displayed on the graphs</w:t>
      </w:r>
      <w:r w:rsidR="003A3CAE" w:rsidRPr="00BA333D">
        <w:rPr>
          <w:sz w:val="24"/>
        </w:rPr>
        <w:t xml:space="preserve"> for those fitted lines that are significant</w:t>
      </w:r>
      <w:r w:rsidR="00D00BF6" w:rsidRPr="00BA333D">
        <w:rPr>
          <w:sz w:val="24"/>
        </w:rPr>
        <w:t xml:space="preserve">. </w:t>
      </w:r>
    </w:p>
    <w:p w14:paraId="365E1A3C" w14:textId="5D28163F" w:rsidR="00D00BF6" w:rsidRPr="00BA333D" w:rsidRDefault="00945FAC" w:rsidP="000264E6">
      <w:pPr>
        <w:adjustRightInd w:val="0"/>
        <w:spacing w:line="360" w:lineRule="auto"/>
        <w:rPr>
          <w:sz w:val="24"/>
        </w:rPr>
      </w:pPr>
      <w:r>
        <w:rPr>
          <w:noProof/>
          <w:sz w:val="24"/>
          <w:lang w:eastAsia="zh-CN"/>
        </w:rPr>
        <w:drawing>
          <wp:inline distT="0" distB="0" distL="0" distR="0" wp14:anchorId="65EA57A2" wp14:editId="3496C374">
            <wp:extent cx="5274310" cy="1913890"/>
            <wp:effectExtent l="0" t="0" r="2540" b="0"/>
            <wp:docPr id="1043490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90772" name="图片 1043490772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2DE9" w14:textId="77777777" w:rsidR="00D00BF6" w:rsidRPr="00BA333D" w:rsidRDefault="00D00BF6" w:rsidP="000264E6">
      <w:pPr>
        <w:widowControl/>
        <w:autoSpaceDE/>
        <w:autoSpaceDN/>
        <w:spacing w:line="360" w:lineRule="auto"/>
        <w:rPr>
          <w:b/>
          <w:bCs/>
          <w:sz w:val="24"/>
        </w:rPr>
      </w:pPr>
    </w:p>
    <w:p w14:paraId="14E31868" w14:textId="658EE59C" w:rsidR="006B0638" w:rsidRPr="00BA333D" w:rsidRDefault="00D00BF6" w:rsidP="003F271B">
      <w:pPr>
        <w:adjustRightInd w:val="0"/>
        <w:spacing w:afterLines="50" w:after="156" w:line="360" w:lineRule="auto"/>
        <w:rPr>
          <w:b/>
          <w:bCs/>
          <w:sz w:val="24"/>
        </w:rPr>
      </w:pPr>
      <w:r w:rsidRPr="00BA333D">
        <w:br w:type="page"/>
      </w:r>
    </w:p>
    <w:p w14:paraId="3DB34AB0" w14:textId="4B9A25F6" w:rsidR="00D00BF6" w:rsidRPr="00BA333D" w:rsidRDefault="00D00BF6" w:rsidP="00E34ED1">
      <w:pPr>
        <w:pStyle w:val="a3"/>
        <w:keepNext w:val="0"/>
        <w:keepLines w:val="0"/>
      </w:pPr>
      <w:bookmarkStart w:id="8" w:name="_GoBack"/>
      <w:r w:rsidRPr="00BA333D">
        <w:lastRenderedPageBreak/>
        <w:t>References</w:t>
      </w:r>
    </w:p>
    <w:p w14:paraId="777A24D5" w14:textId="1CA845A2" w:rsidR="00AD6497" w:rsidRPr="00212B2F" w:rsidRDefault="00D00BF6" w:rsidP="00E34ED1">
      <w:pPr>
        <w:pStyle w:val="EndNoteBibliography"/>
        <w:spacing w:line="360" w:lineRule="auto"/>
        <w:ind w:left="720" w:hanging="720"/>
      </w:pPr>
      <w:r w:rsidRPr="00275902">
        <w:fldChar w:fldCharType="begin"/>
      </w:r>
      <w:r w:rsidRPr="00275902">
        <w:instrText xml:space="preserve"> ADDIN EN.REFLIST </w:instrText>
      </w:r>
      <w:r w:rsidRPr="00275902">
        <w:fldChar w:fldCharType="separate"/>
      </w:r>
      <w:r w:rsidR="00AD6497" w:rsidRPr="00212B2F">
        <w:t xml:space="preserve">Ashworth J, Keyes D, Kirk R, Lessard R </w:t>
      </w:r>
      <w:r w:rsidR="00212B2F" w:rsidRPr="00212B2F">
        <w:t>(</w:t>
      </w:r>
      <w:r w:rsidR="00AD6497" w:rsidRPr="00212B2F">
        <w:t>2007</w:t>
      </w:r>
      <w:r w:rsidR="00212B2F" w:rsidRPr="00212B2F">
        <w:t>)</w:t>
      </w:r>
      <w:r w:rsidR="00AD6497" w:rsidRPr="00212B2F">
        <w:t xml:space="preserve"> Standard procedure in the hydrometer method for particle size analysis. </w:t>
      </w:r>
      <w:r w:rsidR="009C4179" w:rsidRPr="00212B2F">
        <w:t>Commun Soil Sci Plant Anal</w:t>
      </w:r>
      <w:r w:rsidR="00AD6497" w:rsidRPr="00212B2F">
        <w:t xml:space="preserve"> 32:633-642. </w:t>
      </w:r>
      <w:hyperlink r:id="rId16" w:history="1">
        <w:r w:rsidR="00AD6497" w:rsidRPr="00212B2F">
          <w:rPr>
            <w:rStyle w:val="aa"/>
            <w:u w:val="none"/>
          </w:rPr>
          <w:t>https://doi.org/10.1081/css-100103897</w:t>
        </w:r>
      </w:hyperlink>
    </w:p>
    <w:p w14:paraId="7078DF84" w14:textId="0C0655E5" w:rsidR="00AD6497" w:rsidRPr="00212B2F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Dugan E, Verhoef A, Robinson S, Sohi S </w:t>
      </w:r>
      <w:r w:rsidR="00212B2F" w:rsidRPr="00212B2F">
        <w:t>(</w:t>
      </w:r>
      <w:r w:rsidRPr="00212B2F">
        <w:t>2010</w:t>
      </w:r>
      <w:r w:rsidR="00212B2F" w:rsidRPr="00212B2F">
        <w:t>)</w:t>
      </w:r>
      <w:r w:rsidRPr="00212B2F">
        <w:t xml:space="preserve"> Bio-char from sawdust, maize stover and charcoal: impact on water holding capacities (WHC) of three soils from Ghana. 19</w:t>
      </w:r>
      <w:r w:rsidRPr="00212B2F">
        <w:rPr>
          <w:vertAlign w:val="superscript"/>
        </w:rPr>
        <w:t>th</w:t>
      </w:r>
      <w:r w:rsidRPr="00212B2F">
        <w:t xml:space="preserve"> World Congress of Soil Science, Soil Solutions for a Changing World 11:9-12. </w:t>
      </w:r>
    </w:p>
    <w:p w14:paraId="5DF8AF06" w14:textId="40C5BDD6" w:rsidR="00AD6497" w:rsidRPr="00212B2F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Jiang Y, Zhang BW, Wang WW, Li BH, Wu ZR, Chu CJ </w:t>
      </w:r>
      <w:r w:rsidR="00212B2F" w:rsidRPr="00212B2F">
        <w:t>(</w:t>
      </w:r>
      <w:r w:rsidRPr="00212B2F">
        <w:t>2020</w:t>
      </w:r>
      <w:r w:rsidR="00212B2F" w:rsidRPr="00212B2F">
        <w:t>)</w:t>
      </w:r>
      <w:r w:rsidRPr="00212B2F">
        <w:t xml:space="preserve"> Topography and plant community structure contribute to spatial heterogeneity of soil respiration in a subtropical forest. Sci Total Environ 733:139287. </w:t>
      </w:r>
      <w:hyperlink r:id="rId17" w:history="1">
        <w:r w:rsidRPr="00212B2F">
          <w:rPr>
            <w:rStyle w:val="aa"/>
            <w:u w:val="none"/>
          </w:rPr>
          <w:t>https://doi.org/10.1016/j.scitotenv.2020.139287</w:t>
        </w:r>
      </w:hyperlink>
    </w:p>
    <w:p w14:paraId="76BE6F23" w14:textId="63147AE8" w:rsidR="00AD6497" w:rsidRPr="00212B2F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Jones D, Willett V </w:t>
      </w:r>
      <w:r w:rsidR="00212B2F" w:rsidRPr="00212B2F">
        <w:t>(</w:t>
      </w:r>
      <w:r w:rsidRPr="00212B2F">
        <w:t>2006</w:t>
      </w:r>
      <w:r w:rsidR="00212B2F" w:rsidRPr="00212B2F">
        <w:t>)</w:t>
      </w:r>
      <w:r w:rsidRPr="00212B2F">
        <w:t xml:space="preserve"> Experimental evaluation of methods to quantify dissolved organic nitrogen (DON) and dissolved organic carbon (DOC) in soil. </w:t>
      </w:r>
      <w:r w:rsidR="009C4179" w:rsidRPr="00212B2F">
        <w:t>Soil Biol Biochem</w:t>
      </w:r>
      <w:r w:rsidRPr="00212B2F">
        <w:t xml:space="preserve"> 38:991-999. </w:t>
      </w:r>
      <w:hyperlink r:id="rId18" w:history="1">
        <w:r w:rsidRPr="00212B2F">
          <w:rPr>
            <w:rStyle w:val="aa"/>
            <w:u w:val="none"/>
          </w:rPr>
          <w:t>https://doi.org/10.1016/j.soilbio.2005.08.012</w:t>
        </w:r>
      </w:hyperlink>
    </w:p>
    <w:p w14:paraId="3D0E7BDF" w14:textId="3B7E8320" w:rsidR="00AD6497" w:rsidRPr="00212B2F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Liu Y, Ding C, Xu X, Wang K, Li Y, Pan H, Zhang Q, Dumont MG, Di H, Xu J, Li Y </w:t>
      </w:r>
      <w:r w:rsidR="00212B2F" w:rsidRPr="00212B2F">
        <w:t>(</w:t>
      </w:r>
      <w:r w:rsidRPr="00212B2F">
        <w:t>2022</w:t>
      </w:r>
      <w:r w:rsidR="00212B2F" w:rsidRPr="00212B2F">
        <w:t>)</w:t>
      </w:r>
      <w:r w:rsidRPr="00212B2F">
        <w:t xml:space="preserve"> Atmospheric methane oxidation is affected by grassland type and grazing and negatively correlated to total soil respiration in arid and semiarid grasslands in Inner Mongolia. </w:t>
      </w:r>
      <w:r w:rsidR="009C4179" w:rsidRPr="00212B2F">
        <w:t>Soil Biol Biochem</w:t>
      </w:r>
      <w:r w:rsidRPr="00212B2F">
        <w:t xml:space="preserve"> 173. </w:t>
      </w:r>
      <w:hyperlink r:id="rId19" w:history="1">
        <w:r w:rsidRPr="00212B2F">
          <w:rPr>
            <w:rStyle w:val="aa"/>
            <w:u w:val="none"/>
          </w:rPr>
          <w:t>https://doi.org/10.1016/j.soilbio.2022.108787</w:t>
        </w:r>
      </w:hyperlink>
    </w:p>
    <w:p w14:paraId="40333901" w14:textId="4F1601C8" w:rsidR="00AD6497" w:rsidRPr="00212B2F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Ryti R </w:t>
      </w:r>
      <w:r w:rsidR="00212B2F" w:rsidRPr="00212B2F">
        <w:t>(</w:t>
      </w:r>
      <w:r w:rsidRPr="00212B2F">
        <w:t>1965</w:t>
      </w:r>
      <w:r w:rsidR="00212B2F" w:rsidRPr="00212B2F">
        <w:t>)</w:t>
      </w:r>
      <w:r w:rsidRPr="00212B2F">
        <w:t xml:space="preserve"> On the determination of soil pH. Agricultural and Food Science 37:51–60. </w:t>
      </w:r>
    </w:p>
    <w:p w14:paraId="331D9874" w14:textId="66E3A28E" w:rsidR="00AD6497" w:rsidRPr="00212B2F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Thuille A, Laufer J, Höhl C, Gleixner G </w:t>
      </w:r>
      <w:r w:rsidR="00212B2F" w:rsidRPr="00212B2F">
        <w:t>(</w:t>
      </w:r>
      <w:r w:rsidRPr="00212B2F">
        <w:t>2015</w:t>
      </w:r>
      <w:r w:rsidR="00212B2F" w:rsidRPr="00212B2F">
        <w:t>)</w:t>
      </w:r>
      <w:r w:rsidRPr="00212B2F">
        <w:t xml:space="preserve"> Carbon quality affects the nitrogen partitioning between plants and soil microorganisms. </w:t>
      </w:r>
      <w:r w:rsidR="009C4179" w:rsidRPr="00212B2F">
        <w:t>Soil Biol Biochem</w:t>
      </w:r>
      <w:r w:rsidRPr="00212B2F">
        <w:t xml:space="preserve"> 81:266-274. </w:t>
      </w:r>
      <w:hyperlink r:id="rId20" w:history="1">
        <w:r w:rsidRPr="00212B2F">
          <w:rPr>
            <w:rStyle w:val="aa"/>
            <w:u w:val="none"/>
          </w:rPr>
          <w:t>https://doi.org/10.1016/j.soilbio.2014.11.024</w:t>
        </w:r>
      </w:hyperlink>
    </w:p>
    <w:p w14:paraId="45CFB7A4" w14:textId="2ACF6FEC" w:rsidR="00AD6497" w:rsidRPr="00212B2F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Yuan X, Niu D, Guo D, Fu H </w:t>
      </w:r>
      <w:r w:rsidR="00212B2F" w:rsidRPr="00212B2F">
        <w:t>(</w:t>
      </w:r>
      <w:r w:rsidRPr="00212B2F">
        <w:t>2023</w:t>
      </w:r>
      <w:r w:rsidR="00212B2F" w:rsidRPr="00212B2F">
        <w:t>)</w:t>
      </w:r>
      <w:r w:rsidRPr="00212B2F">
        <w:t xml:space="preserve"> Responses of soil carbon and nitrogen mineralization to nitrogen addition in a semiarid grassland: The role of season. Catena 220. </w:t>
      </w:r>
      <w:hyperlink r:id="rId21" w:history="1">
        <w:r w:rsidRPr="00212B2F">
          <w:rPr>
            <w:rStyle w:val="aa"/>
            <w:u w:val="none"/>
          </w:rPr>
          <w:t>https://doi.org/10.1016/j.catena.2022.106719</w:t>
        </w:r>
      </w:hyperlink>
    </w:p>
    <w:p w14:paraId="37843D5D" w14:textId="398C31CE" w:rsidR="00AD6497" w:rsidRPr="00275902" w:rsidRDefault="00AD6497" w:rsidP="00E34ED1">
      <w:pPr>
        <w:pStyle w:val="EndNoteBibliography"/>
        <w:spacing w:line="360" w:lineRule="auto"/>
        <w:ind w:left="720" w:hanging="720"/>
      </w:pPr>
      <w:r w:rsidRPr="00212B2F">
        <w:t xml:space="preserve">Zhang B, Jiang Y, Chen D, Wu Z, Li B, Chu C </w:t>
      </w:r>
      <w:r w:rsidR="00212B2F" w:rsidRPr="00212B2F">
        <w:t>(</w:t>
      </w:r>
      <w:r w:rsidRPr="00212B2F">
        <w:t>2022</w:t>
      </w:r>
      <w:r w:rsidR="00212B2F" w:rsidRPr="00212B2F">
        <w:t>)</w:t>
      </w:r>
      <w:r w:rsidRPr="00212B2F">
        <w:t xml:space="preserve"> Highly spatial variation of soil microbial respiration and temperature sensitivity in a subtropical forest. Sci Total Environ 808:152197. </w:t>
      </w:r>
      <w:hyperlink r:id="rId22" w:history="1">
        <w:r w:rsidRPr="00212B2F">
          <w:rPr>
            <w:rStyle w:val="aa"/>
            <w:u w:val="none"/>
          </w:rPr>
          <w:t>https://doi.org/10.1016/j.scitotenv.2021.152197</w:t>
        </w:r>
      </w:hyperlink>
    </w:p>
    <w:p w14:paraId="0DDDB686" w14:textId="3B6547E7" w:rsidR="00102CC4" w:rsidRPr="00275902" w:rsidRDefault="00D00BF6" w:rsidP="00E34ED1">
      <w:pPr>
        <w:spacing w:line="360" w:lineRule="auto"/>
      </w:pPr>
      <w:r w:rsidRPr="00275902">
        <w:fldChar w:fldCharType="end"/>
      </w:r>
      <w:bookmarkEnd w:id="8"/>
    </w:p>
    <w:sectPr w:rsidR="00102CC4" w:rsidRPr="00275902" w:rsidSect="00A27CF8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BAC35" w14:textId="77777777" w:rsidR="00D516D0" w:rsidRDefault="00D516D0" w:rsidP="000254D2">
      <w:r>
        <w:separator/>
      </w:r>
    </w:p>
  </w:endnote>
  <w:endnote w:type="continuationSeparator" w:id="0">
    <w:p w14:paraId="3E2247F5" w14:textId="77777777" w:rsidR="00D516D0" w:rsidRDefault="00D516D0" w:rsidP="00025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charset w:val="00"/>
    <w:family w:val="auto"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ato-Regular">
    <w:altName w:val="Arial Unicode MS"/>
    <w:panose1 w:val="00000000000000000000"/>
    <w:charset w:val="80"/>
    <w:family w:val="auto"/>
    <w:notTrueType/>
    <w:pitch w:val="default"/>
    <w:sig w:usb0="00000003" w:usb1="080F0000" w:usb2="00000010" w:usb3="00000000" w:csb0="0006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CB237" w14:textId="77777777" w:rsidR="00D516D0" w:rsidRDefault="00D516D0" w:rsidP="000254D2">
      <w:r>
        <w:separator/>
      </w:r>
    </w:p>
  </w:footnote>
  <w:footnote w:type="continuationSeparator" w:id="0">
    <w:p w14:paraId="586BC22D" w14:textId="77777777" w:rsidR="00D516D0" w:rsidRDefault="00D516D0" w:rsidP="000254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IwsDSyNDUzNTKxNLBQ0lEKTi0uzszPAykwrAUAOJoZl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atena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prpvz9e29s9tpeadz95ev2qeeaew9da9efd&quot;&gt;SR-Converted Copy2023&lt;record-ids&gt;&lt;item&gt;823&lt;/item&gt;&lt;item&gt;837&lt;/item&gt;&lt;item&gt;864&lt;/item&gt;&lt;item&gt;1947&lt;/item&gt;&lt;item&gt;2236&lt;/item&gt;&lt;item&gt;2315&lt;/item&gt;&lt;item&gt;2316&lt;/item&gt;&lt;item&gt;2317&lt;/item&gt;&lt;item&gt;2318&lt;/item&gt;&lt;/record-ids&gt;&lt;/item&gt;&lt;/Libraries&gt;"/>
  </w:docVars>
  <w:rsids>
    <w:rsidRoot w:val="00D00BF6"/>
    <w:rsid w:val="00020AFA"/>
    <w:rsid w:val="00023BF3"/>
    <w:rsid w:val="00023C8C"/>
    <w:rsid w:val="000252DC"/>
    <w:rsid w:val="000254D2"/>
    <w:rsid w:val="000264E6"/>
    <w:rsid w:val="00037F6C"/>
    <w:rsid w:val="00085B09"/>
    <w:rsid w:val="0009083B"/>
    <w:rsid w:val="000C5D7F"/>
    <w:rsid w:val="00100358"/>
    <w:rsid w:val="00102CC4"/>
    <w:rsid w:val="0012347C"/>
    <w:rsid w:val="00141A1A"/>
    <w:rsid w:val="00142EEC"/>
    <w:rsid w:val="00157B28"/>
    <w:rsid w:val="00160D46"/>
    <w:rsid w:val="00166ED2"/>
    <w:rsid w:val="001778F6"/>
    <w:rsid w:val="001C0FD8"/>
    <w:rsid w:val="001D1DF5"/>
    <w:rsid w:val="001D3C00"/>
    <w:rsid w:val="001E1CD2"/>
    <w:rsid w:val="001E21D6"/>
    <w:rsid w:val="00203867"/>
    <w:rsid w:val="00212B2F"/>
    <w:rsid w:val="00221C87"/>
    <w:rsid w:val="00223CC4"/>
    <w:rsid w:val="00264606"/>
    <w:rsid w:val="00274042"/>
    <w:rsid w:val="00275902"/>
    <w:rsid w:val="002819F2"/>
    <w:rsid w:val="002A0E3D"/>
    <w:rsid w:val="002B7F33"/>
    <w:rsid w:val="002C3C9D"/>
    <w:rsid w:val="002C4323"/>
    <w:rsid w:val="002C6B89"/>
    <w:rsid w:val="002E3BE6"/>
    <w:rsid w:val="002E40BB"/>
    <w:rsid w:val="003144F9"/>
    <w:rsid w:val="00331797"/>
    <w:rsid w:val="0034149E"/>
    <w:rsid w:val="00351FB8"/>
    <w:rsid w:val="0036611F"/>
    <w:rsid w:val="00376D7D"/>
    <w:rsid w:val="003A3CAE"/>
    <w:rsid w:val="003C7F4B"/>
    <w:rsid w:val="003F271B"/>
    <w:rsid w:val="003F533F"/>
    <w:rsid w:val="00427333"/>
    <w:rsid w:val="00431077"/>
    <w:rsid w:val="00454C60"/>
    <w:rsid w:val="004629BA"/>
    <w:rsid w:val="00476F82"/>
    <w:rsid w:val="00484EE7"/>
    <w:rsid w:val="004B715B"/>
    <w:rsid w:val="0050402B"/>
    <w:rsid w:val="005208E3"/>
    <w:rsid w:val="00541D76"/>
    <w:rsid w:val="00547742"/>
    <w:rsid w:val="00550265"/>
    <w:rsid w:val="0055096A"/>
    <w:rsid w:val="00571C9A"/>
    <w:rsid w:val="00582E80"/>
    <w:rsid w:val="0059718C"/>
    <w:rsid w:val="005B4850"/>
    <w:rsid w:val="005B4B3F"/>
    <w:rsid w:val="005D1D5D"/>
    <w:rsid w:val="005D27C3"/>
    <w:rsid w:val="005D6E77"/>
    <w:rsid w:val="00635229"/>
    <w:rsid w:val="00642E0D"/>
    <w:rsid w:val="00651793"/>
    <w:rsid w:val="006540C1"/>
    <w:rsid w:val="006B0638"/>
    <w:rsid w:val="006B5D76"/>
    <w:rsid w:val="006D1AE5"/>
    <w:rsid w:val="006D3B56"/>
    <w:rsid w:val="006D73C3"/>
    <w:rsid w:val="006E415D"/>
    <w:rsid w:val="006F6E49"/>
    <w:rsid w:val="007014F5"/>
    <w:rsid w:val="00705061"/>
    <w:rsid w:val="00717CB2"/>
    <w:rsid w:val="00720DD2"/>
    <w:rsid w:val="007263C9"/>
    <w:rsid w:val="0073718B"/>
    <w:rsid w:val="007429AE"/>
    <w:rsid w:val="00755DBD"/>
    <w:rsid w:val="007A0094"/>
    <w:rsid w:val="007B4951"/>
    <w:rsid w:val="007C01E4"/>
    <w:rsid w:val="007C1013"/>
    <w:rsid w:val="007C5DDB"/>
    <w:rsid w:val="007D6B1F"/>
    <w:rsid w:val="00800565"/>
    <w:rsid w:val="00814878"/>
    <w:rsid w:val="0087440E"/>
    <w:rsid w:val="00892AC4"/>
    <w:rsid w:val="00894E13"/>
    <w:rsid w:val="008B08E6"/>
    <w:rsid w:val="008B3450"/>
    <w:rsid w:val="008C25D3"/>
    <w:rsid w:val="008D600F"/>
    <w:rsid w:val="00915352"/>
    <w:rsid w:val="00915863"/>
    <w:rsid w:val="00922D1F"/>
    <w:rsid w:val="00923560"/>
    <w:rsid w:val="00935D48"/>
    <w:rsid w:val="00945FAC"/>
    <w:rsid w:val="00965ACD"/>
    <w:rsid w:val="009A5B8E"/>
    <w:rsid w:val="009B4C49"/>
    <w:rsid w:val="009B5BA1"/>
    <w:rsid w:val="009C4179"/>
    <w:rsid w:val="009E5648"/>
    <w:rsid w:val="00A00576"/>
    <w:rsid w:val="00A20642"/>
    <w:rsid w:val="00A24AA3"/>
    <w:rsid w:val="00A41856"/>
    <w:rsid w:val="00A50A44"/>
    <w:rsid w:val="00A60EB0"/>
    <w:rsid w:val="00A630D0"/>
    <w:rsid w:val="00A678FC"/>
    <w:rsid w:val="00A71689"/>
    <w:rsid w:val="00A7610A"/>
    <w:rsid w:val="00A84076"/>
    <w:rsid w:val="00AB0599"/>
    <w:rsid w:val="00AC1F79"/>
    <w:rsid w:val="00AD6497"/>
    <w:rsid w:val="00AF7953"/>
    <w:rsid w:val="00B0624E"/>
    <w:rsid w:val="00B11391"/>
    <w:rsid w:val="00B12AB0"/>
    <w:rsid w:val="00B23C81"/>
    <w:rsid w:val="00B264EF"/>
    <w:rsid w:val="00B44C2A"/>
    <w:rsid w:val="00B65ED0"/>
    <w:rsid w:val="00B97745"/>
    <w:rsid w:val="00B97E5F"/>
    <w:rsid w:val="00BA333D"/>
    <w:rsid w:val="00BE3A60"/>
    <w:rsid w:val="00C14BBF"/>
    <w:rsid w:val="00C22F13"/>
    <w:rsid w:val="00C3473B"/>
    <w:rsid w:val="00C54A20"/>
    <w:rsid w:val="00C633C3"/>
    <w:rsid w:val="00CC1A56"/>
    <w:rsid w:val="00CC4F65"/>
    <w:rsid w:val="00CE39F4"/>
    <w:rsid w:val="00CF2CA0"/>
    <w:rsid w:val="00CF7939"/>
    <w:rsid w:val="00D00BF6"/>
    <w:rsid w:val="00D04F42"/>
    <w:rsid w:val="00D11E2A"/>
    <w:rsid w:val="00D22839"/>
    <w:rsid w:val="00D272FE"/>
    <w:rsid w:val="00D516D0"/>
    <w:rsid w:val="00D55105"/>
    <w:rsid w:val="00D7241F"/>
    <w:rsid w:val="00D74310"/>
    <w:rsid w:val="00DA0D4F"/>
    <w:rsid w:val="00DA3D26"/>
    <w:rsid w:val="00DC3D09"/>
    <w:rsid w:val="00DF0526"/>
    <w:rsid w:val="00E01A7E"/>
    <w:rsid w:val="00E044B0"/>
    <w:rsid w:val="00E12316"/>
    <w:rsid w:val="00E14D87"/>
    <w:rsid w:val="00E33BD5"/>
    <w:rsid w:val="00E34ED1"/>
    <w:rsid w:val="00E528DA"/>
    <w:rsid w:val="00E558A9"/>
    <w:rsid w:val="00E55910"/>
    <w:rsid w:val="00E559FE"/>
    <w:rsid w:val="00E75ADA"/>
    <w:rsid w:val="00E84FE4"/>
    <w:rsid w:val="00E91AAB"/>
    <w:rsid w:val="00E94053"/>
    <w:rsid w:val="00E9530E"/>
    <w:rsid w:val="00EA0850"/>
    <w:rsid w:val="00EB58A1"/>
    <w:rsid w:val="00EE297A"/>
    <w:rsid w:val="00F0706B"/>
    <w:rsid w:val="00F21048"/>
    <w:rsid w:val="00F401FF"/>
    <w:rsid w:val="00F52E09"/>
    <w:rsid w:val="00F5501E"/>
    <w:rsid w:val="00F727AE"/>
    <w:rsid w:val="00F76DA2"/>
    <w:rsid w:val="00F90027"/>
    <w:rsid w:val="00F946CC"/>
    <w:rsid w:val="00FA2A61"/>
    <w:rsid w:val="00FA3801"/>
    <w:rsid w:val="00FA40DE"/>
    <w:rsid w:val="00FA7A3F"/>
    <w:rsid w:val="00FF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C4FD7"/>
  <w14:defaultImageDpi w14:val="32767"/>
  <w15:chartTrackingRefBased/>
  <w15:docId w15:val="{6AA62DED-6A10-4938-ABBB-1FC2952E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00BF6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00B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级目录格式"/>
    <w:basedOn w:val="1"/>
    <w:link w:val="a4"/>
    <w:qFormat/>
    <w:rsid w:val="00D00BF6"/>
    <w:pPr>
      <w:autoSpaceDE/>
      <w:autoSpaceDN/>
      <w:spacing w:before="0" w:after="0" w:line="360" w:lineRule="auto"/>
    </w:pPr>
    <w:rPr>
      <w:rFonts w:eastAsia="宋体"/>
      <w:bCs w:val="0"/>
      <w:sz w:val="24"/>
      <w:szCs w:val="24"/>
    </w:rPr>
  </w:style>
  <w:style w:type="character" w:customStyle="1" w:styleId="a4">
    <w:name w:val="一级目录格式 字符"/>
    <w:link w:val="a3"/>
    <w:rsid w:val="00D00BF6"/>
    <w:rPr>
      <w:rFonts w:ascii="Times New Roman" w:eastAsia="宋体" w:hAnsi="Times New Roman" w:cs="Times New Roman"/>
      <w:b/>
      <w:kern w:val="44"/>
      <w:sz w:val="24"/>
      <w:szCs w:val="24"/>
      <w:lang w:eastAsia="en-US"/>
    </w:rPr>
  </w:style>
  <w:style w:type="character" w:customStyle="1" w:styleId="fontstyle01">
    <w:name w:val="fontstyle01"/>
    <w:basedOn w:val="a0"/>
    <w:qFormat/>
    <w:rsid w:val="00D00BF6"/>
    <w:rPr>
      <w:rFonts w:ascii="TimesNewRomanPS-BoldMT" w:eastAsia="TimesNewRomanPS-BoldMT" w:hAnsi="TimesNewRomanPS-BoldMT" w:cs="TimesNewRomanPS-BoldMT"/>
      <w:b/>
      <w:color w:val="000000"/>
      <w:sz w:val="22"/>
      <w:szCs w:val="22"/>
    </w:rPr>
  </w:style>
  <w:style w:type="character" w:customStyle="1" w:styleId="10">
    <w:name w:val="标题 1 字符"/>
    <w:basedOn w:val="a0"/>
    <w:link w:val="1"/>
    <w:uiPriority w:val="9"/>
    <w:rsid w:val="00D00BF6"/>
    <w:rPr>
      <w:rFonts w:ascii="Times New Roman" w:eastAsia="Times New Roman" w:hAnsi="Times New Roman" w:cs="Times New Roman"/>
      <w:b/>
      <w:bCs/>
      <w:kern w:val="44"/>
      <w:sz w:val="44"/>
      <w:szCs w:val="44"/>
      <w:lang w:eastAsia="en-US"/>
    </w:rPr>
  </w:style>
  <w:style w:type="character" w:styleId="a5">
    <w:name w:val="line number"/>
    <w:basedOn w:val="a0"/>
    <w:uiPriority w:val="99"/>
    <w:semiHidden/>
    <w:unhideWhenUsed/>
    <w:rsid w:val="00D00BF6"/>
  </w:style>
  <w:style w:type="paragraph" w:customStyle="1" w:styleId="EndNoteBibliographyTitle">
    <w:name w:val="EndNote Bibliography Title"/>
    <w:basedOn w:val="a"/>
    <w:link w:val="EndNoteBibliographyTitle0"/>
    <w:rsid w:val="00D00BF6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D00BF6"/>
    <w:rPr>
      <w:rFonts w:ascii="Times New Roman" w:eastAsia="Times New Roman" w:hAnsi="Times New Roman" w:cs="Times New Roman"/>
      <w:noProof/>
      <w:kern w:val="0"/>
      <w:sz w:val="22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D00BF6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D00BF6"/>
    <w:rPr>
      <w:rFonts w:ascii="Times New Roman" w:eastAsia="Times New Roman" w:hAnsi="Times New Roman" w:cs="Times New Roman"/>
      <w:noProof/>
      <w:kern w:val="0"/>
      <w:sz w:val="22"/>
      <w:lang w:eastAsia="en-US"/>
    </w:rPr>
  </w:style>
  <w:style w:type="paragraph" w:styleId="a6">
    <w:name w:val="header"/>
    <w:basedOn w:val="a"/>
    <w:link w:val="a7"/>
    <w:uiPriority w:val="99"/>
    <w:unhideWhenUsed/>
    <w:rsid w:val="000254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254D2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styleId="a8">
    <w:name w:val="footer"/>
    <w:basedOn w:val="a"/>
    <w:link w:val="a9"/>
    <w:uiPriority w:val="99"/>
    <w:unhideWhenUsed/>
    <w:rsid w:val="000254D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254D2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aa">
    <w:name w:val="Hyperlink"/>
    <w:uiPriority w:val="99"/>
    <w:unhideWhenUsed/>
    <w:qFormat/>
    <w:rsid w:val="006E415D"/>
    <w:rPr>
      <w:color w:val="0000FF"/>
      <w:u w:val="single"/>
    </w:rPr>
  </w:style>
  <w:style w:type="paragraph" w:styleId="ab">
    <w:name w:val="Revision"/>
    <w:hidden/>
    <w:uiPriority w:val="99"/>
    <w:semiHidden/>
    <w:rsid w:val="009E5648"/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styleId="ac">
    <w:name w:val="annotation reference"/>
    <w:basedOn w:val="a0"/>
    <w:uiPriority w:val="99"/>
    <w:semiHidden/>
    <w:unhideWhenUsed/>
    <w:rsid w:val="003A3CAE"/>
    <w:rPr>
      <w:sz w:val="21"/>
      <w:szCs w:val="21"/>
    </w:rPr>
  </w:style>
  <w:style w:type="paragraph" w:styleId="ad">
    <w:name w:val="annotation text"/>
    <w:basedOn w:val="a"/>
    <w:link w:val="ae"/>
    <w:uiPriority w:val="99"/>
    <w:unhideWhenUsed/>
    <w:rsid w:val="003A3CAE"/>
  </w:style>
  <w:style w:type="character" w:customStyle="1" w:styleId="ae">
    <w:name w:val="批注文字 字符"/>
    <w:basedOn w:val="a0"/>
    <w:link w:val="ad"/>
    <w:uiPriority w:val="99"/>
    <w:rsid w:val="003A3CAE"/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A3CAE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3A3CAE"/>
    <w:rPr>
      <w:rFonts w:ascii="Times New Roman" w:eastAsia="Times New Roman" w:hAnsi="Times New Roman" w:cs="Times New Roman"/>
      <w:b/>
      <w:bCs/>
      <w:kern w:val="0"/>
      <w:sz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11391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E14D87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character" w:customStyle="1" w:styleId="fontstyle21">
    <w:name w:val="fontstyle21"/>
    <w:basedOn w:val="a0"/>
    <w:rsid w:val="00E14D8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7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oi.org/10.1016/j.soilbio.2005.08.01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i.org/10.1016/j.catena.2022.106719" TargetMode="External"/><Relationship Id="rId7" Type="http://schemas.openxmlformats.org/officeDocument/2006/relationships/hyperlink" Target="mailto:bwzhang@bnu.edu.cn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oi.org/10.1016/j.scitotenv.2020.13928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i.org/10.1081/css-100103897" TargetMode="External"/><Relationship Id="rId20" Type="http://schemas.openxmlformats.org/officeDocument/2006/relationships/hyperlink" Target="https://doi.org/10.1016/j.soilbio.2014.11.024" TargetMode="External"/><Relationship Id="rId1" Type="http://schemas.openxmlformats.org/officeDocument/2006/relationships/styles" Target="styles.xml"/><Relationship Id="rId6" Type="http://schemas.openxmlformats.org/officeDocument/2006/relationships/hyperlink" Target="mailto:xiuchen.wu@bnu.edu.cn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oi.org/10.1016/j.soilbio.2022.10878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i.org/10.1016/j.scitotenv.2021.152197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12</Pages>
  <Words>1866</Words>
  <Characters>10639</Characters>
  <Application>Microsoft Office Word</Application>
  <DocSecurity>0</DocSecurity>
  <Lines>88</Lines>
  <Paragraphs>24</Paragraphs>
  <ScaleCrop>false</ScaleCrop>
  <Company/>
  <LinksUpToDate>false</LinksUpToDate>
  <CharactersWithSpaces>12481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 Jiang</dc:creator>
  <cp:keywords/>
  <dc:description/>
  <cp:lastModifiedBy>jiangy78</cp:lastModifiedBy>
  <cp:revision>105</cp:revision>
  <dcterms:created xsi:type="dcterms:W3CDTF">2023-11-02T08:56:00Z</dcterms:created>
  <dcterms:modified xsi:type="dcterms:W3CDTF">2023-11-17T14:13:00Z</dcterms:modified>
</cp:coreProperties>
</file>