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45ED1" w14:textId="77777777" w:rsidR="00CB7049" w:rsidRPr="0049609D" w:rsidRDefault="00CB7049" w:rsidP="00CB70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2B640AF" w14:textId="77777777" w:rsidR="00CB7049" w:rsidRPr="001D4670" w:rsidRDefault="00CB7049" w:rsidP="00CB7049">
      <w:pPr>
        <w:spacing w:afterLines="120" w:after="288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E96477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            </w:t>
      </w: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                                     </w:t>
      </w:r>
      <w:r w:rsidRPr="00E96477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A</w:t>
      </w:r>
      <w:r w:rsidRPr="00E96477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nnex</w:t>
      </w:r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es (Supplemental materials)</w:t>
      </w:r>
    </w:p>
    <w:p w14:paraId="74DC3B5C" w14:textId="77777777" w:rsidR="00CB7049" w:rsidRPr="00C844AE" w:rsidRDefault="00CB7049" w:rsidP="00CB70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44AE">
        <w:rPr>
          <w:rFonts w:ascii="Times New Roman" w:hAnsi="Times New Roman" w:cs="Times New Roman"/>
          <w:sz w:val="24"/>
          <w:szCs w:val="24"/>
        </w:rPr>
        <w:t>Variables statistically and significantly associated with swallowing or acceptance status of PZQ among SAC in sampled districts, Ethiopia, 2019</w:t>
      </w:r>
    </w:p>
    <w:p w14:paraId="3FDE24B2" w14:textId="77777777" w:rsidR="00CB7049" w:rsidRPr="002D52FF" w:rsidRDefault="00CB7049" w:rsidP="00CB7049">
      <w:pPr>
        <w:pStyle w:val="Caption"/>
        <w:rPr>
          <w:rFonts w:ascii="Times New Roman" w:eastAsia="Calibri" w:hAnsi="Times New Roman" w:cs="Times New Roman"/>
          <w:b w:val="0"/>
          <w:color w:val="auto"/>
          <w:sz w:val="24"/>
          <w:szCs w:val="24"/>
          <w:lang w:bidi="en-US"/>
        </w:rPr>
      </w:pPr>
      <w:r w:rsidRPr="002D52FF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2D52FF">
        <w:rPr>
          <w:rFonts w:ascii="Times New Roman" w:hAnsi="Times New Roman" w:cs="Times New Roman"/>
          <w:noProof/>
          <w:color w:val="auto"/>
          <w:sz w:val="24"/>
          <w:szCs w:val="24"/>
        </w:rPr>
        <w:t>6</w: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Final fitted model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of </w:t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multivariable logistic regression, 2019</w:t>
      </w:r>
    </w:p>
    <w:p w14:paraId="48328646" w14:textId="77777777" w:rsidR="00CB7049" w:rsidRPr="002D52FF" w:rsidRDefault="00CB7049" w:rsidP="00CB7049">
      <w:pPr>
        <w:spacing w:line="36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69652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C196A24" wp14:editId="6609B54D">
            <wp:extent cx="5943600" cy="2638323"/>
            <wp:effectExtent l="19050" t="0" r="0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3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55FB74" w14:textId="77777777" w:rsidR="00CB7049" w:rsidRDefault="00CB7049" w:rsidP="00CB70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check the classifying or prediction performance of variables in the final fitted model, ROC curve was done.  Based on the Hosmer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Lemeshow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criteria, variables in the fitted model were predicting the acceptance or swallowing of PZQ by 77.62%. </w:t>
      </w:r>
    </w:p>
    <w:p w14:paraId="5E9C6AAE" w14:textId="77777777" w:rsidR="00CB7049" w:rsidRDefault="00CB7049" w:rsidP="00CB70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means 77.62% of PZQ swallowing among SAC was determined by age of SAC, gender of SAC and school attendance or enrollment status of SAC (Fig: 5).</w:t>
      </w:r>
    </w:p>
    <w:p w14:paraId="31B57160" w14:textId="77777777" w:rsidR="00CB7049" w:rsidRDefault="00CB7049" w:rsidP="00CB7049">
      <w:pPr>
        <w:tabs>
          <w:tab w:val="left" w:pos="201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7D3D17" wp14:editId="689D6755">
            <wp:extent cx="5143500" cy="250507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CB3363" w14:textId="77777777" w:rsidR="00CB7049" w:rsidRDefault="00CB7049" w:rsidP="00CB7049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993069">
        <w:rPr>
          <w:rFonts w:ascii="Times New Roman" w:hAnsi="Times New Roman" w:cs="Times New Roman"/>
          <w:color w:val="auto"/>
          <w:sz w:val="24"/>
          <w:szCs w:val="24"/>
        </w:rPr>
        <w:t xml:space="preserve">Figure: </w:t>
      </w:r>
      <w:r w:rsidRPr="00993069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993069">
        <w:rPr>
          <w:rFonts w:ascii="Times New Roman" w:hAnsi="Times New Roman" w:cs="Times New Roman"/>
          <w:color w:val="auto"/>
          <w:sz w:val="24"/>
          <w:szCs w:val="24"/>
        </w:rPr>
        <w:instrText xml:space="preserve"> SEQ Figure \* ARABIC </w:instrText>
      </w:r>
      <w:r w:rsidRPr="00993069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993069">
        <w:rPr>
          <w:rFonts w:ascii="Times New Roman" w:hAnsi="Times New Roman" w:cs="Times New Roman"/>
          <w:noProof/>
          <w:color w:val="auto"/>
          <w:sz w:val="24"/>
          <w:szCs w:val="24"/>
        </w:rPr>
        <w:t>5</w:t>
      </w:r>
      <w:r w:rsidRPr="00993069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1F1740">
        <w:rPr>
          <w:rFonts w:ascii="Times New Roman" w:hAnsi="Times New Roman" w:cs="Times New Roman"/>
          <w:sz w:val="24"/>
          <w:szCs w:val="24"/>
        </w:rPr>
        <w:t xml:space="preserve"> </w:t>
      </w:r>
      <w:r w:rsidRPr="009E55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9E5510">
        <w:rPr>
          <w:rFonts w:ascii="Times New Roman" w:hAnsi="Times New Roman" w:cs="Times New Roman"/>
          <w:b w:val="0"/>
          <w:color w:val="auto"/>
          <w:sz w:val="24"/>
          <w:szCs w:val="24"/>
        </w:rPr>
        <w:t>ROC curve showing prediction performance of variables in the final fitted model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on swallowing or acceptance of PZQ among SAC, sampled districts, Ethiopia, 2019</w:t>
      </w:r>
    </w:p>
    <w:p w14:paraId="467F29B1" w14:textId="77777777" w:rsidR="00CB7049" w:rsidRPr="002D52FF" w:rsidRDefault="00CB7049" w:rsidP="00CB7049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D52FF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2D52FF">
        <w:rPr>
          <w:rFonts w:ascii="Times New Roman" w:hAnsi="Times New Roman" w:cs="Times New Roman"/>
          <w:noProof/>
          <w:color w:val="auto"/>
          <w:sz w:val="24"/>
          <w:szCs w:val="24"/>
        </w:rPr>
        <w:t>7</w:t>
      </w:r>
      <w:r w:rsidRPr="002D52FF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: Test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for</w:t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instability of regression coefficient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for </w:t>
      </w:r>
      <w:r w:rsidRPr="002D52F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variables in the fitted model </w:t>
      </w:r>
    </w:p>
    <w:p w14:paraId="176F4525" w14:textId="77777777" w:rsidR="00CB7049" w:rsidRPr="0081413C" w:rsidRDefault="00CB7049" w:rsidP="00CB7049">
      <w:r>
        <w:rPr>
          <w:noProof/>
        </w:rPr>
        <w:drawing>
          <wp:inline distT="0" distB="0" distL="0" distR="0" wp14:anchorId="799208C2" wp14:editId="7266F55B">
            <wp:extent cx="5926879" cy="2400300"/>
            <wp:effectExtent l="1905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7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BC47C1" w14:textId="77777777" w:rsidR="00CB7049" w:rsidRDefault="00CB7049" w:rsidP="00CB7049"/>
    <w:p w14:paraId="6266FBDB" w14:textId="77777777" w:rsidR="00CB7049" w:rsidRDefault="00CB7049"/>
    <w:sectPr w:rsidR="00CB7049" w:rsidSect="0002716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1826900"/>
      <w:docPartObj>
        <w:docPartGallery w:val="Page Numbers (Bottom of Page)"/>
        <w:docPartUnique/>
      </w:docPartObj>
    </w:sdtPr>
    <w:sdtEndPr/>
    <w:sdtContent>
      <w:p w14:paraId="72DFA010" w14:textId="77777777" w:rsidR="002061B0" w:rsidRDefault="00CB70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80C7755" w14:textId="77777777" w:rsidR="002061B0" w:rsidRDefault="00CB704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049"/>
    <w:rsid w:val="00CB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FC91B"/>
  <w15:chartTrackingRefBased/>
  <w15:docId w15:val="{69489F61-D384-4E79-A038-A128A8901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04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B70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049"/>
  </w:style>
  <w:style w:type="paragraph" w:styleId="Caption">
    <w:name w:val="caption"/>
    <w:basedOn w:val="Normal"/>
    <w:next w:val="Normal"/>
    <w:uiPriority w:val="35"/>
    <w:unhideWhenUsed/>
    <w:qFormat/>
    <w:rsid w:val="00CB7049"/>
    <w:pPr>
      <w:spacing w:line="240" w:lineRule="auto"/>
    </w:pPr>
    <w:rPr>
      <w:rFonts w:eastAsiaTheme="minorEastAsia"/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2020-08-05T19:07:00Z</dcterms:created>
  <dcterms:modified xsi:type="dcterms:W3CDTF">2020-08-05T19:07:00Z</dcterms:modified>
</cp:coreProperties>
</file>