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137" w:rsidRPr="00DE78ED" w:rsidRDefault="00FE0137" w:rsidP="00DE78ED">
      <w:pPr>
        <w:spacing w:line="48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06383">
        <w:rPr>
          <w:rFonts w:ascii="Times New Roman" w:hAnsi="Times New Roman" w:cs="Times New Roman"/>
          <w:b/>
          <w:bCs/>
          <w:i/>
          <w:sz w:val="24"/>
          <w:szCs w:val="24"/>
        </w:rPr>
        <w:t>Supplementary Materials</w:t>
      </w:r>
    </w:p>
    <w:p w:rsidR="008A6050" w:rsidRPr="00006383" w:rsidRDefault="008A6050" w:rsidP="0000638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06383">
        <w:rPr>
          <w:rFonts w:ascii="Times New Roman" w:hAnsi="Times New Roman" w:cs="Times New Roman"/>
          <w:b/>
          <w:sz w:val="24"/>
          <w:szCs w:val="24"/>
        </w:rPr>
        <w:t xml:space="preserve">Uncovering the biological mechanism of acupuncture alleviating diabetic nephropathy through </w:t>
      </w:r>
      <w:r w:rsidR="00FE0137" w:rsidRPr="00006383">
        <w:rPr>
          <w:rFonts w:ascii="Times New Roman" w:hAnsi="Times New Roman" w:cs="Times New Roman"/>
          <w:b/>
          <w:sz w:val="24"/>
          <w:szCs w:val="24"/>
        </w:rPr>
        <w:t>homeostasis regulation</w:t>
      </w:r>
      <w:r w:rsidRPr="00006383">
        <w:rPr>
          <w:rFonts w:ascii="Times New Roman" w:hAnsi="Times New Roman" w:cs="Times New Roman"/>
          <w:b/>
          <w:sz w:val="24"/>
          <w:szCs w:val="24"/>
        </w:rPr>
        <w:t xml:space="preserve"> the of intestinal flora and T lymphocyte</w:t>
      </w:r>
      <w:r w:rsidR="00FE0137" w:rsidRPr="00006383">
        <w:rPr>
          <w:rFonts w:ascii="Times New Roman" w:hAnsi="Times New Roman" w:cs="Times New Roman"/>
          <w:b/>
          <w:sz w:val="24"/>
          <w:szCs w:val="24"/>
        </w:rPr>
        <w:t>s</w:t>
      </w:r>
    </w:p>
    <w:p w:rsidR="009C29A7" w:rsidRPr="005E5F6F" w:rsidRDefault="009C29A7" w:rsidP="005E5F6F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Xuan Lu</w:t>
      </w:r>
      <w:r w:rsidRPr="00653A68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 w:hint="eastAsia"/>
          <w:vertAlign w:val="superscript"/>
        </w:rPr>
        <w:t>#</w:t>
      </w:r>
      <w:r w:rsidRPr="00653A68">
        <w:rPr>
          <w:rFonts w:ascii="Times New Roman" w:hAnsi="Times New Roman" w:cs="Times New Roman"/>
          <w:vertAlign w:val="superscript"/>
        </w:rPr>
        <w:t>*</w:t>
      </w:r>
      <w:r w:rsidRPr="00653A6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Mengmeng Li</w:t>
      </w:r>
      <w:r>
        <w:rPr>
          <w:rFonts w:ascii="Times New Roman" w:hAnsi="Times New Roman" w:cs="Times New Roman" w:hint="eastAsia"/>
          <w:vertAlign w:val="superscript"/>
        </w:rPr>
        <w:t>2#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Xuequn Ji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, Xu Wang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Chunguang Hou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, Si Li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, Man Wang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, Yanlong Xie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, Hong Wu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, Zongyan Shi</w:t>
      </w:r>
      <w:r>
        <w:rPr>
          <w:rFonts w:ascii="Times New Roman" w:hAnsi="Times New Roman" w:cs="Times New Roman" w:hint="eastAsia"/>
          <w:vertAlign w:val="superscript"/>
        </w:rPr>
        <w:t>1</w:t>
      </w:r>
      <w:r w:rsidR="005E5F6F">
        <w:rPr>
          <w:rFonts w:ascii="Times New Roman" w:hAnsi="Times New Roman" w:cs="Times New Roman" w:hint="eastAsia"/>
        </w:rPr>
        <w:t>, Zhilong Zhang</w:t>
      </w:r>
      <w:r w:rsidR="005E5F6F">
        <w:rPr>
          <w:rFonts w:ascii="Times New Roman" w:hAnsi="Times New Roman" w:cs="Times New Roman" w:hint="eastAsia"/>
          <w:vertAlign w:val="superscript"/>
        </w:rPr>
        <w:t>1</w:t>
      </w:r>
    </w:p>
    <w:p w:rsidR="009C29A7" w:rsidRDefault="009C29A7" w:rsidP="009C29A7">
      <w:pPr>
        <w:spacing w:line="360" w:lineRule="auto"/>
        <w:rPr>
          <w:rFonts w:ascii="Times New Roman" w:hAnsi="Times New Roman" w:cs="Times New Roman"/>
        </w:rPr>
      </w:pPr>
      <w:r w:rsidRPr="0077668A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AC2A73">
        <w:rPr>
          <w:rFonts w:ascii="Times New Roman" w:hAnsi="Times New Roman" w:cs="Times New Roman"/>
          <w:sz w:val="24"/>
          <w:szCs w:val="24"/>
        </w:rPr>
        <w:t xml:space="preserve">he </w:t>
      </w:r>
      <w:r w:rsidRPr="00A80579">
        <w:rPr>
          <w:rFonts w:ascii="Times New Roman" w:hAnsi="Times New Roman" w:cs="Times New Roman"/>
          <w:sz w:val="24"/>
          <w:szCs w:val="24"/>
        </w:rPr>
        <w:t>Affiliated Hospital of Tianjin Academy of Traditional Chinese Medicine</w:t>
      </w:r>
      <w:r w:rsidRPr="0077668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Tianjin</w:t>
      </w:r>
      <w:r w:rsidRPr="00B33EC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 w:hint="eastAsia"/>
        </w:rPr>
        <w:t xml:space="preserve"> China, 300120.</w:t>
      </w:r>
    </w:p>
    <w:p w:rsidR="009C29A7" w:rsidRDefault="009C29A7" w:rsidP="009C29A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 w:rsidRPr="000301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Tianjin Xiyuzhuang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treet 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 xml:space="preserve">ommunity </w:t>
      </w:r>
      <w:r>
        <w:rPr>
          <w:rFonts w:ascii="Times New Roman" w:hAnsi="Times New Roman" w:cs="Times New Roman" w:hint="eastAsia"/>
        </w:rPr>
        <w:t>H</w:t>
      </w:r>
      <w:r>
        <w:rPr>
          <w:rFonts w:ascii="Times New Roman" w:hAnsi="Times New Roman" w:cs="Times New Roman"/>
        </w:rPr>
        <w:t xml:space="preserve">ealth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ervice </w:t>
      </w:r>
      <w:r>
        <w:rPr>
          <w:rFonts w:ascii="Times New Roman" w:hAnsi="Times New Roman" w:cs="Times New Roman" w:hint="eastAsia"/>
        </w:rPr>
        <w:t>C</w:t>
      </w:r>
      <w:r w:rsidRPr="005D6E2F">
        <w:rPr>
          <w:rFonts w:ascii="Times New Roman" w:hAnsi="Times New Roman" w:cs="Times New Roman"/>
        </w:rPr>
        <w:t>enter</w:t>
      </w:r>
      <w:r w:rsidRPr="0077668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Tianjin</w:t>
      </w:r>
      <w:r w:rsidRPr="00B33EC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 w:hint="eastAsia"/>
        </w:rPr>
        <w:t xml:space="preserve"> China,</w:t>
      </w:r>
      <w:r w:rsidRPr="0003016A">
        <w:t xml:space="preserve"> </w:t>
      </w:r>
      <w:r>
        <w:rPr>
          <w:rFonts w:ascii="Times New Roman" w:hAnsi="Times New Roman" w:cs="Times New Roman" w:hint="eastAsia"/>
        </w:rPr>
        <w:t>300130.</w:t>
      </w:r>
    </w:p>
    <w:p w:rsidR="009C29A7" w:rsidRDefault="009C29A7" w:rsidP="009C29A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#</w:t>
      </w:r>
      <w:r w:rsidRPr="00F65835">
        <w:rPr>
          <w:rFonts w:ascii="Times New Roman" w:hAnsi="Times New Roman" w:cs="Times New Roman"/>
        </w:rPr>
        <w:t>These authors contributed equally to this work and should be considered co-first authors.</w:t>
      </w:r>
    </w:p>
    <w:p w:rsidR="009C29A7" w:rsidRDefault="009C29A7" w:rsidP="009C29A7">
      <w:pPr>
        <w:spacing w:line="360" w:lineRule="auto"/>
        <w:rPr>
          <w:szCs w:val="21"/>
        </w:rPr>
      </w:pPr>
      <w:r w:rsidRPr="00653A68">
        <w:rPr>
          <w:rFonts w:ascii="Times New Roman" w:hAnsi="Times New Roman" w:cs="Times New Roman"/>
          <w:vertAlign w:val="superscript"/>
        </w:rPr>
        <w:t>*</w:t>
      </w:r>
      <w:r w:rsidRPr="00653A68">
        <w:rPr>
          <w:rFonts w:ascii="Times New Roman" w:hAnsi="Times New Roman" w:cs="Times New Roman"/>
        </w:rPr>
        <w:t>Addre</w:t>
      </w:r>
      <w:r>
        <w:rPr>
          <w:rFonts w:ascii="Times New Roman" w:hAnsi="Times New Roman" w:cs="Times New Roman"/>
        </w:rPr>
        <w:t xml:space="preserve">ss correspondence to </w:t>
      </w:r>
      <w:r>
        <w:rPr>
          <w:rFonts w:ascii="Times New Roman" w:hAnsi="Times New Roman" w:cs="Times New Roman" w:hint="eastAsia"/>
        </w:rPr>
        <w:t>Xuan Lu</w:t>
      </w:r>
      <w:r w:rsidRPr="00653A68">
        <w:rPr>
          <w:rFonts w:ascii="Times New Roman" w:hAnsi="Times New Roman" w:cs="Times New Roman"/>
        </w:rPr>
        <w:t>, E-mail:</w:t>
      </w:r>
      <w:r w:rsidRPr="007B7527">
        <w:rPr>
          <w:rFonts w:ascii="Times New Roman" w:hAnsi="Times New Roman" w:cs="Times New Roman"/>
        </w:rPr>
        <w:t xml:space="preserve"> </w:t>
      </w:r>
      <w:r w:rsidRPr="00C6436C">
        <w:rPr>
          <w:rFonts w:ascii="Times New Roman" w:hAnsi="Times New Roman" w:cs="Times New Roman"/>
          <w:szCs w:val="21"/>
        </w:rPr>
        <w:t>lu0000513@163.com</w:t>
      </w:r>
      <w:r>
        <w:rPr>
          <w:rFonts w:ascii="Times New Roman" w:hAnsi="Times New Roman" w:cs="Times New Roman" w:hint="eastAsia"/>
          <w:szCs w:val="21"/>
        </w:rPr>
        <w:t>.</w:t>
      </w:r>
    </w:p>
    <w:p w:rsidR="008A6050" w:rsidRPr="009C29A7" w:rsidRDefault="008A6050" w:rsidP="0000638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050" w:rsidRPr="00006383" w:rsidRDefault="008A6050" w:rsidP="0000638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050" w:rsidRPr="00006383" w:rsidRDefault="008A6050" w:rsidP="0000638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050" w:rsidRPr="00006383" w:rsidRDefault="008A6050" w:rsidP="0000638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050" w:rsidRPr="00006383" w:rsidRDefault="008A6050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A6050" w:rsidRPr="00006383" w:rsidRDefault="008A6050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A6050" w:rsidRPr="00006383" w:rsidRDefault="008A6050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A6050" w:rsidRPr="00006383" w:rsidRDefault="008A6050" w:rsidP="0000638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6383">
        <w:rPr>
          <w:rFonts w:ascii="Times New Roman" w:hAnsi="Times New Roman" w:cs="Times New Roman"/>
          <w:sz w:val="24"/>
          <w:szCs w:val="24"/>
        </w:rPr>
        <w:t>Number of pages:</w:t>
      </w:r>
      <w:r w:rsidR="00DE78ED">
        <w:rPr>
          <w:rFonts w:ascii="Times New Roman" w:hAnsi="Times New Roman" w:cs="Times New Roman"/>
          <w:sz w:val="24"/>
          <w:szCs w:val="24"/>
        </w:rPr>
        <w:t>9</w:t>
      </w:r>
    </w:p>
    <w:p w:rsidR="008A6050" w:rsidRPr="00006383" w:rsidRDefault="008A6050" w:rsidP="0000638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6383">
        <w:rPr>
          <w:rFonts w:ascii="Times New Roman" w:hAnsi="Times New Roman" w:cs="Times New Roman"/>
          <w:sz w:val="24"/>
          <w:szCs w:val="24"/>
        </w:rPr>
        <w:t>Number of tables:</w:t>
      </w:r>
      <w:r w:rsidR="002B0B66">
        <w:rPr>
          <w:rFonts w:ascii="Times New Roman" w:hAnsi="Times New Roman" w:cs="Times New Roman"/>
          <w:sz w:val="24"/>
          <w:szCs w:val="24"/>
        </w:rPr>
        <w:t>4</w:t>
      </w:r>
    </w:p>
    <w:p w:rsidR="008A6050" w:rsidRPr="00006383" w:rsidRDefault="008A6050" w:rsidP="0000638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6383">
        <w:rPr>
          <w:rFonts w:ascii="Times New Roman" w:hAnsi="Times New Roman" w:cs="Times New Roman"/>
          <w:sz w:val="24"/>
          <w:szCs w:val="24"/>
        </w:rPr>
        <w:t>Number of figures:</w:t>
      </w:r>
      <w:r w:rsidR="000B5162">
        <w:rPr>
          <w:rFonts w:ascii="Times New Roman" w:hAnsi="Times New Roman" w:cs="Times New Roman"/>
          <w:sz w:val="24"/>
          <w:szCs w:val="24"/>
        </w:rPr>
        <w:t>6</w:t>
      </w:r>
    </w:p>
    <w:p w:rsidR="008A6050" w:rsidRPr="00006383" w:rsidRDefault="008A6050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E0137" w:rsidRPr="00006383" w:rsidRDefault="00FE0137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87E47" w:rsidRDefault="00F87E47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E78ED" w:rsidRPr="00006383" w:rsidRDefault="00DE78ED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87E47" w:rsidRPr="00006383" w:rsidRDefault="00F87E47" w:rsidP="00DE78E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6383">
        <w:rPr>
          <w:rFonts w:ascii="Times New Roman" w:hAnsi="Times New Roman" w:cs="Times New Roman"/>
          <w:b/>
          <w:sz w:val="24"/>
          <w:szCs w:val="24"/>
        </w:rPr>
        <w:t>Table S1</w:t>
      </w:r>
      <w:r w:rsidR="00B14C0D" w:rsidRPr="00006383">
        <w:rPr>
          <w:rFonts w:ascii="Times New Roman" w:hAnsi="Times New Roman" w:cs="Times New Roman"/>
          <w:b/>
          <w:sz w:val="24"/>
          <w:szCs w:val="24"/>
        </w:rPr>
        <w:t>.</w:t>
      </w:r>
      <w:r w:rsidR="003F2DF2" w:rsidRPr="00006383">
        <w:rPr>
          <w:rFonts w:ascii="Times New Roman" w:hAnsi="Times New Roman" w:cs="Times New Roman"/>
          <w:sz w:val="24"/>
          <w:szCs w:val="24"/>
        </w:rPr>
        <w:t>Antibody information used in a Western blot test.</w:t>
      </w:r>
    </w:p>
    <w:tbl>
      <w:tblPr>
        <w:tblW w:w="8254" w:type="dxa"/>
        <w:tblLook w:val="04A0"/>
      </w:tblPr>
      <w:tblGrid>
        <w:gridCol w:w="1145"/>
        <w:gridCol w:w="2026"/>
        <w:gridCol w:w="910"/>
        <w:gridCol w:w="1414"/>
        <w:gridCol w:w="1746"/>
        <w:gridCol w:w="1013"/>
      </w:tblGrid>
      <w:tr w:rsidR="00587546" w:rsidRPr="00006383" w:rsidTr="003F2DF2">
        <w:trPr>
          <w:trHeight w:val="176"/>
        </w:trPr>
        <w:tc>
          <w:tcPr>
            <w:tcW w:w="114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3F2DF2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Antibody</w:t>
            </w:r>
          </w:p>
        </w:tc>
        <w:tc>
          <w:tcPr>
            <w:tcW w:w="202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Name</w:t>
            </w:r>
          </w:p>
        </w:tc>
        <w:tc>
          <w:tcPr>
            <w:tcW w:w="91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Source</w:t>
            </w:r>
          </w:p>
        </w:tc>
        <w:tc>
          <w:tcPr>
            <w:tcW w:w="141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Manufacturer</w:t>
            </w:r>
          </w:p>
        </w:tc>
        <w:tc>
          <w:tcPr>
            <w:tcW w:w="174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Product number</w:t>
            </w:r>
          </w:p>
        </w:tc>
        <w:tc>
          <w:tcPr>
            <w:tcW w:w="101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Dilution ratio</w:t>
            </w:r>
          </w:p>
        </w:tc>
      </w:tr>
      <w:tr w:rsidR="00587546" w:rsidRPr="00006383" w:rsidTr="003F2DF2">
        <w:trPr>
          <w:trHeight w:val="195"/>
        </w:trPr>
        <w:tc>
          <w:tcPr>
            <w:tcW w:w="11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Primary antibody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FOXP3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Abcam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ab215206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 w:rsidR="003F2DF2"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:</w:t>
            </w: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1000</w:t>
            </w:r>
          </w:p>
        </w:tc>
      </w:tr>
      <w:tr w:rsidR="00587546" w:rsidRPr="00006383" w:rsidTr="003F2DF2">
        <w:trPr>
          <w:trHeight w:val="195"/>
        </w:trPr>
        <w:tc>
          <w:tcPr>
            <w:tcW w:w="11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NF-κB-p65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CST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#8242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 w:rsidR="003F2DF2"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:</w:t>
            </w: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1000</w:t>
            </w:r>
          </w:p>
        </w:tc>
      </w:tr>
      <w:tr w:rsidR="00587546" w:rsidRPr="00006383" w:rsidTr="00006383">
        <w:trPr>
          <w:trHeight w:val="195"/>
        </w:trPr>
        <w:tc>
          <w:tcPr>
            <w:tcW w:w="11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GAPDH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Mouse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YOUKANG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UM4002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 w:rsidR="003F2DF2"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:</w:t>
            </w: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2000</w:t>
            </w:r>
          </w:p>
        </w:tc>
      </w:tr>
      <w:tr w:rsidR="00587546" w:rsidRPr="00006383" w:rsidTr="00006383">
        <w:trPr>
          <w:trHeight w:val="195"/>
        </w:trPr>
        <w:tc>
          <w:tcPr>
            <w:tcW w:w="1145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Secondary antibody</w:t>
            </w:r>
          </w:p>
        </w:tc>
        <w:tc>
          <w:tcPr>
            <w:tcW w:w="202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Goat anti-rabbit lgG-HRP</w:t>
            </w: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Goat</w:t>
            </w:r>
          </w:p>
        </w:tc>
        <w:tc>
          <w:tcPr>
            <w:tcW w:w="14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Bioss</w:t>
            </w:r>
          </w:p>
        </w:tc>
        <w:tc>
          <w:tcPr>
            <w:tcW w:w="174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bs-0295G-HRP</w:t>
            </w:r>
          </w:p>
        </w:tc>
        <w:tc>
          <w:tcPr>
            <w:tcW w:w="101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 w:rsidR="003F2DF2"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:</w:t>
            </w: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3000</w:t>
            </w:r>
          </w:p>
        </w:tc>
      </w:tr>
      <w:tr w:rsidR="00587546" w:rsidRPr="00006383" w:rsidTr="003F2DF2">
        <w:trPr>
          <w:trHeight w:val="201"/>
        </w:trPr>
        <w:tc>
          <w:tcPr>
            <w:tcW w:w="114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Goat anti-mouse lgG-HRP</w:t>
            </w:r>
          </w:p>
        </w:tc>
        <w:tc>
          <w:tcPr>
            <w:tcW w:w="9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Goat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Bioss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bs-0296G-HRP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7546" w:rsidRPr="00006383" w:rsidRDefault="00587546" w:rsidP="00DE78E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 w:rsidR="003F2DF2"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:</w:t>
            </w:r>
            <w:r w:rsidRPr="000063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3000</w:t>
            </w:r>
          </w:p>
        </w:tc>
      </w:tr>
    </w:tbl>
    <w:p w:rsidR="00F87E47" w:rsidRPr="00006383" w:rsidRDefault="00F87E47" w:rsidP="00DE78E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7E47" w:rsidRPr="00006383" w:rsidRDefault="00F87E47" w:rsidP="00DE78E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7E47" w:rsidRPr="00006383" w:rsidRDefault="00F87E47" w:rsidP="00DE78E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7E47" w:rsidRPr="00006383" w:rsidRDefault="00F87E47" w:rsidP="00DE78E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7E47" w:rsidRDefault="00F87E47" w:rsidP="00DE78E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DE78E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DE78E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DE78E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DE78E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DE78E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DE78E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4BF6" w:rsidRPr="00006383" w:rsidRDefault="00594BF6" w:rsidP="00DE78E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7E47" w:rsidRPr="00006383" w:rsidRDefault="002B0B66" w:rsidP="00DE78E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0B66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2B0B66">
        <w:rPr>
          <w:rFonts w:ascii="Times New Roman" w:hAnsi="Times New Roman" w:cs="Times New Roman"/>
          <w:b/>
          <w:sz w:val="24"/>
          <w:szCs w:val="24"/>
        </w:rPr>
        <w:t xml:space="preserve">able S2. </w:t>
      </w:r>
      <w:r w:rsidRPr="002B0B66">
        <w:rPr>
          <w:rFonts w:ascii="Times New Roman" w:hAnsi="Times New Roman" w:cs="Times New Roman"/>
          <w:sz w:val="24"/>
          <w:szCs w:val="24"/>
        </w:rPr>
        <w:t>Statistics of flow cytometric analysis results of blood samples</w:t>
      </w:r>
      <w:r>
        <w:rPr>
          <w:rFonts w:ascii="Times New Roman" w:hAnsi="Times New Roman" w:cs="Times New Roman"/>
          <w:sz w:val="24"/>
          <w:szCs w:val="24"/>
        </w:rPr>
        <w:t xml:space="preserve"> (n = 10)</w:t>
      </w:r>
      <w:r w:rsidRPr="002B0B6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"/>
        <w:gridCol w:w="960"/>
        <w:gridCol w:w="960"/>
        <w:gridCol w:w="960"/>
      </w:tblGrid>
      <w:tr w:rsidR="002B0B66" w:rsidRPr="002B0B66" w:rsidTr="00DE78ED">
        <w:trPr>
          <w:trHeight w:val="276"/>
          <w:jc w:val="center"/>
        </w:trPr>
        <w:tc>
          <w:tcPr>
            <w:tcW w:w="960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Gate 1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Live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CD4+</w:t>
            </w:r>
          </w:p>
        </w:tc>
      </w:tr>
      <w:tr w:rsidR="002B0B66" w:rsidRPr="002B0B66" w:rsidTr="00DE78ED">
        <w:trPr>
          <w:trHeight w:val="276"/>
          <w:jc w:val="center"/>
        </w:trPr>
        <w:tc>
          <w:tcPr>
            <w:tcW w:w="960" w:type="dxa"/>
            <w:tcBorders>
              <w:top w:val="single" w:sz="6" w:space="0" w:color="auto"/>
            </w:tcBorders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CK</w:t>
            </w:r>
          </w:p>
        </w:tc>
        <w:tc>
          <w:tcPr>
            <w:tcW w:w="960" w:type="dxa"/>
            <w:tcBorders>
              <w:top w:val="single" w:sz="6" w:space="0" w:color="auto"/>
            </w:tcBorders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31.41</w:t>
            </w:r>
          </w:p>
        </w:tc>
        <w:tc>
          <w:tcPr>
            <w:tcW w:w="960" w:type="dxa"/>
            <w:tcBorders>
              <w:top w:val="single" w:sz="6" w:space="0" w:color="auto"/>
            </w:tcBorders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99.96</w:t>
            </w:r>
          </w:p>
        </w:tc>
        <w:tc>
          <w:tcPr>
            <w:tcW w:w="960" w:type="dxa"/>
            <w:tcBorders>
              <w:top w:val="single" w:sz="6" w:space="0" w:color="auto"/>
            </w:tcBorders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13.79</w:t>
            </w:r>
          </w:p>
        </w:tc>
      </w:tr>
      <w:tr w:rsidR="002B0B66" w:rsidRPr="002B0B66" w:rsidTr="00DE78ED">
        <w:trPr>
          <w:trHeight w:val="276"/>
          <w:jc w:val="center"/>
        </w:trPr>
        <w:tc>
          <w:tcPr>
            <w:tcW w:w="960" w:type="dxa"/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58.50</w:t>
            </w:r>
          </w:p>
        </w:tc>
        <w:tc>
          <w:tcPr>
            <w:tcW w:w="960" w:type="dxa"/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99.94</w:t>
            </w:r>
          </w:p>
        </w:tc>
        <w:tc>
          <w:tcPr>
            <w:tcW w:w="960" w:type="dxa"/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11.16</w:t>
            </w:r>
          </w:p>
        </w:tc>
      </w:tr>
      <w:tr w:rsidR="002B0B66" w:rsidRPr="002B0B66" w:rsidTr="00DE78ED">
        <w:trPr>
          <w:trHeight w:val="276"/>
          <w:jc w:val="center"/>
        </w:trPr>
        <w:tc>
          <w:tcPr>
            <w:tcW w:w="960" w:type="dxa"/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Z</w:t>
            </w:r>
          </w:p>
        </w:tc>
        <w:tc>
          <w:tcPr>
            <w:tcW w:w="960" w:type="dxa"/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28.07</w:t>
            </w:r>
          </w:p>
        </w:tc>
        <w:tc>
          <w:tcPr>
            <w:tcW w:w="960" w:type="dxa"/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99.88</w:t>
            </w:r>
          </w:p>
        </w:tc>
        <w:tc>
          <w:tcPr>
            <w:tcW w:w="960" w:type="dxa"/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19.52</w:t>
            </w:r>
          </w:p>
        </w:tc>
      </w:tr>
    </w:tbl>
    <w:p w:rsidR="00F87E47" w:rsidRPr="00006383" w:rsidRDefault="00F87E47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87E47" w:rsidRDefault="00F87E47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Pr="00006383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B0B66" w:rsidRPr="00006383" w:rsidRDefault="002B0B66" w:rsidP="00DE78E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0B66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2B0B66">
        <w:rPr>
          <w:rFonts w:ascii="Times New Roman" w:hAnsi="Times New Roman" w:cs="Times New Roman"/>
          <w:b/>
          <w:sz w:val="24"/>
          <w:szCs w:val="24"/>
        </w:rPr>
        <w:t>able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B0B6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B0B66">
        <w:rPr>
          <w:rFonts w:ascii="Times New Roman" w:hAnsi="Times New Roman" w:cs="Times New Roman"/>
          <w:sz w:val="24"/>
          <w:szCs w:val="24"/>
        </w:rPr>
        <w:t xml:space="preserve">Statistics of flow cytometric analysis results of </w:t>
      </w:r>
      <w:r>
        <w:rPr>
          <w:rFonts w:ascii="Times New Roman" w:hAnsi="Times New Roman" w:cs="Times New Roman"/>
          <w:sz w:val="24"/>
          <w:szCs w:val="24"/>
        </w:rPr>
        <w:t>kidney</w:t>
      </w:r>
      <w:r w:rsidRPr="002B0B66">
        <w:rPr>
          <w:rFonts w:ascii="Times New Roman" w:hAnsi="Times New Roman" w:cs="Times New Roman"/>
          <w:sz w:val="24"/>
          <w:szCs w:val="24"/>
        </w:rPr>
        <w:t xml:space="preserve"> samples</w:t>
      </w:r>
      <w:r>
        <w:rPr>
          <w:rFonts w:ascii="Times New Roman" w:hAnsi="Times New Roman" w:cs="Times New Roman"/>
          <w:sz w:val="24"/>
          <w:szCs w:val="24"/>
        </w:rPr>
        <w:t xml:space="preserve"> (n = 10)</w:t>
      </w:r>
      <w:r w:rsidRPr="002B0B6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"/>
        <w:gridCol w:w="960"/>
        <w:gridCol w:w="960"/>
        <w:gridCol w:w="960"/>
      </w:tblGrid>
      <w:tr w:rsidR="002B0B66" w:rsidRPr="002B0B66" w:rsidTr="00DE78ED">
        <w:trPr>
          <w:trHeight w:val="276"/>
          <w:jc w:val="center"/>
        </w:trPr>
        <w:tc>
          <w:tcPr>
            <w:tcW w:w="960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Gate 1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Live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CD4+</w:t>
            </w:r>
          </w:p>
        </w:tc>
      </w:tr>
      <w:tr w:rsidR="002B0B66" w:rsidRPr="002B0B66" w:rsidTr="00DE78ED">
        <w:trPr>
          <w:trHeight w:val="276"/>
          <w:jc w:val="center"/>
        </w:trPr>
        <w:tc>
          <w:tcPr>
            <w:tcW w:w="960" w:type="dxa"/>
            <w:tcBorders>
              <w:top w:val="single" w:sz="6" w:space="0" w:color="auto"/>
            </w:tcBorders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CK</w:t>
            </w:r>
          </w:p>
        </w:tc>
        <w:tc>
          <w:tcPr>
            <w:tcW w:w="960" w:type="dxa"/>
            <w:tcBorders>
              <w:top w:val="single" w:sz="6" w:space="0" w:color="auto"/>
            </w:tcBorders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/>
                <w:sz w:val="24"/>
              </w:rPr>
              <w:t>8.64</w:t>
            </w:r>
          </w:p>
        </w:tc>
        <w:tc>
          <w:tcPr>
            <w:tcW w:w="960" w:type="dxa"/>
            <w:tcBorders>
              <w:top w:val="single" w:sz="6" w:space="0" w:color="auto"/>
            </w:tcBorders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/>
                <w:sz w:val="24"/>
              </w:rPr>
              <w:t>44.13</w:t>
            </w:r>
          </w:p>
        </w:tc>
        <w:tc>
          <w:tcPr>
            <w:tcW w:w="960" w:type="dxa"/>
            <w:tcBorders>
              <w:top w:val="single" w:sz="6" w:space="0" w:color="auto"/>
            </w:tcBorders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/>
                <w:sz w:val="24"/>
              </w:rPr>
              <w:t>3.67</w:t>
            </w:r>
          </w:p>
        </w:tc>
      </w:tr>
      <w:tr w:rsidR="002B0B66" w:rsidRPr="002B0B66" w:rsidTr="00DE78ED">
        <w:trPr>
          <w:trHeight w:val="276"/>
          <w:jc w:val="center"/>
        </w:trPr>
        <w:tc>
          <w:tcPr>
            <w:tcW w:w="960" w:type="dxa"/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/>
                <w:sz w:val="24"/>
              </w:rPr>
              <w:t>9.60</w:t>
            </w:r>
          </w:p>
        </w:tc>
        <w:tc>
          <w:tcPr>
            <w:tcW w:w="960" w:type="dxa"/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/>
                <w:sz w:val="24"/>
              </w:rPr>
              <w:t>87.89</w:t>
            </w:r>
          </w:p>
        </w:tc>
        <w:tc>
          <w:tcPr>
            <w:tcW w:w="960" w:type="dxa"/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/>
                <w:sz w:val="24"/>
              </w:rPr>
              <w:t>23.59</w:t>
            </w:r>
          </w:p>
        </w:tc>
      </w:tr>
      <w:tr w:rsidR="002B0B66" w:rsidRPr="002B0B66" w:rsidTr="00DE78ED">
        <w:trPr>
          <w:trHeight w:val="276"/>
          <w:jc w:val="center"/>
        </w:trPr>
        <w:tc>
          <w:tcPr>
            <w:tcW w:w="960" w:type="dxa"/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Z</w:t>
            </w:r>
          </w:p>
        </w:tc>
        <w:tc>
          <w:tcPr>
            <w:tcW w:w="960" w:type="dxa"/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/>
                <w:sz w:val="24"/>
              </w:rPr>
              <w:t>10.01</w:t>
            </w:r>
          </w:p>
        </w:tc>
        <w:tc>
          <w:tcPr>
            <w:tcW w:w="960" w:type="dxa"/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/>
                <w:sz w:val="24"/>
              </w:rPr>
              <w:t>36.92</w:t>
            </w:r>
          </w:p>
        </w:tc>
        <w:tc>
          <w:tcPr>
            <w:tcW w:w="960" w:type="dxa"/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/>
                <w:sz w:val="24"/>
              </w:rPr>
              <w:t>5.29</w:t>
            </w:r>
          </w:p>
        </w:tc>
      </w:tr>
    </w:tbl>
    <w:p w:rsidR="00F87E47" w:rsidRPr="00006383" w:rsidRDefault="00F87E47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87E47" w:rsidRDefault="00F87E47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B0B66" w:rsidRDefault="002B0B6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B0B66" w:rsidRDefault="002B0B6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B0B66" w:rsidRPr="00006383" w:rsidRDefault="002B0B66" w:rsidP="00DE78E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0B66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2B0B66">
        <w:rPr>
          <w:rFonts w:ascii="Times New Roman" w:hAnsi="Times New Roman" w:cs="Times New Roman"/>
          <w:b/>
          <w:sz w:val="24"/>
          <w:szCs w:val="24"/>
        </w:rPr>
        <w:t>able S</w:t>
      </w:r>
      <w:r w:rsidR="00263D30">
        <w:rPr>
          <w:rFonts w:ascii="Times New Roman" w:hAnsi="Times New Roman" w:cs="Times New Roman"/>
          <w:b/>
          <w:sz w:val="24"/>
          <w:szCs w:val="24"/>
        </w:rPr>
        <w:t>4</w:t>
      </w:r>
      <w:r w:rsidRPr="002B0B6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B0B66">
        <w:rPr>
          <w:rFonts w:ascii="Times New Roman" w:hAnsi="Times New Roman" w:cs="Times New Roman"/>
          <w:sz w:val="24"/>
          <w:szCs w:val="24"/>
        </w:rPr>
        <w:t xml:space="preserve">Statistics of flow cytometric analysis results of </w:t>
      </w:r>
      <w:r>
        <w:rPr>
          <w:rFonts w:ascii="Times New Roman" w:hAnsi="Times New Roman" w:cs="Times New Roman" w:hint="eastAsia"/>
          <w:sz w:val="24"/>
          <w:szCs w:val="24"/>
        </w:rPr>
        <w:t>intestines</w:t>
      </w:r>
      <w:r w:rsidRPr="002B0B66">
        <w:rPr>
          <w:rFonts w:ascii="Times New Roman" w:hAnsi="Times New Roman" w:cs="Times New Roman"/>
          <w:sz w:val="24"/>
          <w:szCs w:val="24"/>
        </w:rPr>
        <w:t xml:space="preserve"> samples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n = 10)</w:t>
      </w:r>
      <w:r w:rsidRPr="002B0B6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"/>
        <w:gridCol w:w="960"/>
        <w:gridCol w:w="960"/>
        <w:gridCol w:w="960"/>
      </w:tblGrid>
      <w:tr w:rsidR="002B0B66" w:rsidRPr="002B0B66" w:rsidTr="00DE78ED">
        <w:trPr>
          <w:trHeight w:val="276"/>
          <w:jc w:val="center"/>
        </w:trPr>
        <w:tc>
          <w:tcPr>
            <w:tcW w:w="960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Gate 1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Live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CD4+</w:t>
            </w:r>
          </w:p>
        </w:tc>
      </w:tr>
      <w:tr w:rsidR="002B0B66" w:rsidRPr="002B0B66" w:rsidTr="00DE78ED">
        <w:trPr>
          <w:trHeight w:val="276"/>
          <w:jc w:val="center"/>
        </w:trPr>
        <w:tc>
          <w:tcPr>
            <w:tcW w:w="960" w:type="dxa"/>
            <w:tcBorders>
              <w:top w:val="single" w:sz="6" w:space="0" w:color="auto"/>
            </w:tcBorders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/>
                <w:bCs/>
                <w:sz w:val="24"/>
                <w:szCs w:val="24"/>
              </w:rPr>
              <w:t>CK</w:t>
            </w:r>
          </w:p>
        </w:tc>
        <w:tc>
          <w:tcPr>
            <w:tcW w:w="960" w:type="dxa"/>
            <w:tcBorders>
              <w:top w:val="single" w:sz="6" w:space="0" w:color="auto"/>
            </w:tcBorders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/>
                <w:sz w:val="24"/>
                <w:szCs w:val="24"/>
              </w:rPr>
              <w:t>40.55</w:t>
            </w:r>
          </w:p>
        </w:tc>
        <w:tc>
          <w:tcPr>
            <w:tcW w:w="960" w:type="dxa"/>
            <w:tcBorders>
              <w:top w:val="single" w:sz="6" w:space="0" w:color="auto"/>
            </w:tcBorders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/>
                <w:sz w:val="24"/>
                <w:szCs w:val="24"/>
              </w:rPr>
              <w:t>58.53</w:t>
            </w:r>
          </w:p>
        </w:tc>
        <w:tc>
          <w:tcPr>
            <w:tcW w:w="960" w:type="dxa"/>
            <w:tcBorders>
              <w:top w:val="single" w:sz="6" w:space="0" w:color="auto"/>
            </w:tcBorders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/>
                <w:sz w:val="24"/>
                <w:szCs w:val="24"/>
              </w:rPr>
              <w:t>3.67</w:t>
            </w:r>
          </w:p>
        </w:tc>
      </w:tr>
      <w:tr w:rsidR="002B0B66" w:rsidRPr="002B0B66" w:rsidTr="00DE78ED">
        <w:trPr>
          <w:trHeight w:val="276"/>
          <w:jc w:val="center"/>
        </w:trPr>
        <w:tc>
          <w:tcPr>
            <w:tcW w:w="960" w:type="dxa"/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/>
                <w:sz w:val="24"/>
                <w:szCs w:val="24"/>
              </w:rPr>
              <w:t>56.56</w:t>
            </w:r>
          </w:p>
        </w:tc>
        <w:tc>
          <w:tcPr>
            <w:tcW w:w="960" w:type="dxa"/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/>
                <w:sz w:val="24"/>
                <w:szCs w:val="24"/>
              </w:rPr>
              <w:t>63.96</w:t>
            </w:r>
          </w:p>
        </w:tc>
        <w:tc>
          <w:tcPr>
            <w:tcW w:w="960" w:type="dxa"/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</w:tr>
      <w:tr w:rsidR="002B0B66" w:rsidRPr="002B0B66" w:rsidTr="00DE78ED">
        <w:trPr>
          <w:trHeight w:val="276"/>
          <w:jc w:val="center"/>
        </w:trPr>
        <w:tc>
          <w:tcPr>
            <w:tcW w:w="960" w:type="dxa"/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</w:p>
        </w:tc>
        <w:tc>
          <w:tcPr>
            <w:tcW w:w="960" w:type="dxa"/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/>
                <w:sz w:val="24"/>
                <w:szCs w:val="24"/>
              </w:rPr>
              <w:t>29.17</w:t>
            </w:r>
          </w:p>
        </w:tc>
        <w:tc>
          <w:tcPr>
            <w:tcW w:w="960" w:type="dxa"/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/>
                <w:sz w:val="24"/>
                <w:szCs w:val="24"/>
              </w:rPr>
              <w:t>49.58</w:t>
            </w:r>
          </w:p>
        </w:tc>
        <w:tc>
          <w:tcPr>
            <w:tcW w:w="960" w:type="dxa"/>
            <w:noWrap/>
            <w:hideMark/>
          </w:tcPr>
          <w:p w:rsidR="002B0B66" w:rsidRPr="002B0B66" w:rsidRDefault="002B0B66" w:rsidP="00DE78ED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66">
              <w:rPr>
                <w:rFonts w:ascii="Times New Roman" w:hAnsi="Times New Roman" w:cs="Times New Roman"/>
                <w:sz w:val="24"/>
                <w:szCs w:val="24"/>
              </w:rPr>
              <w:t>4.48</w:t>
            </w:r>
          </w:p>
        </w:tc>
      </w:tr>
    </w:tbl>
    <w:p w:rsidR="002B0B66" w:rsidRDefault="002B0B6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B0B66" w:rsidRDefault="002B0B6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B0B66" w:rsidRDefault="002B0B6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B0B66" w:rsidRDefault="002B0B6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B0B66" w:rsidRDefault="002B0B6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B0B66" w:rsidRDefault="002B0B6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B0B66" w:rsidRDefault="002B0B6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87E47" w:rsidRDefault="00F87E47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4BF6" w:rsidRPr="00006383" w:rsidRDefault="00594BF6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87E47" w:rsidRPr="00006383" w:rsidRDefault="00F87E47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0638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136969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E47" w:rsidRPr="00006383" w:rsidRDefault="00F87E47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06383">
        <w:rPr>
          <w:rFonts w:ascii="Times New Roman" w:hAnsi="Times New Roman" w:cs="Times New Roman"/>
          <w:b/>
          <w:sz w:val="24"/>
          <w:szCs w:val="24"/>
        </w:rPr>
        <w:t>Fig. S1.</w:t>
      </w:r>
      <w:r w:rsidR="009C29A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B14C0D" w:rsidRPr="00006383">
        <w:rPr>
          <w:rFonts w:ascii="Times New Roman" w:hAnsi="Times New Roman" w:cs="Times New Roman"/>
          <w:sz w:val="24"/>
          <w:szCs w:val="24"/>
        </w:rPr>
        <w:t>Transmission electron microscopic (TEM) observations of DN rats after acupuncture treatment: (a) control group, (b) model group, and (c) acupuncture treatment group.</w:t>
      </w:r>
    </w:p>
    <w:p w:rsidR="00FE0137" w:rsidRPr="00006383" w:rsidRDefault="00FE0137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14C0D" w:rsidRPr="00006383" w:rsidRDefault="00B14C0D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14C0D" w:rsidRDefault="00B14C0D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6383" w:rsidRDefault="00006383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B5162" w:rsidRDefault="000B5162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B5162" w:rsidRDefault="000B5162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B5162" w:rsidRDefault="000B5162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B5162" w:rsidRDefault="000B5162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B5162" w:rsidRDefault="000B5162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B5162" w:rsidRDefault="000B5162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B5162" w:rsidRDefault="000B5162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6383" w:rsidRDefault="000B5162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913727" cy="2552700"/>
            <wp:effectExtent l="0" t="0" r="127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S2-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1347" cy="255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162" w:rsidRDefault="000B5162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4892040" cy="2541435"/>
            <wp:effectExtent l="0" t="0" r="381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S2-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7350" cy="2549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162" w:rsidRDefault="000B5162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4913726" cy="2552700"/>
            <wp:effectExtent l="0" t="0" r="127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S2-3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8659" cy="2555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383" w:rsidRPr="00006383" w:rsidRDefault="00006383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06383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006383">
        <w:rPr>
          <w:rFonts w:ascii="Times New Roman" w:hAnsi="Times New Roman" w:cs="Times New Roman"/>
          <w:b/>
          <w:sz w:val="24"/>
          <w:szCs w:val="24"/>
        </w:rPr>
        <w:t>ig. S2.</w:t>
      </w:r>
      <w:r w:rsidR="00594BF6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006383">
        <w:rPr>
          <w:rFonts w:ascii="Times New Roman" w:hAnsi="Times New Roman" w:cs="Times New Roman"/>
          <w:sz w:val="24"/>
          <w:szCs w:val="24"/>
        </w:rPr>
        <w:t>Flow cytometric analysis result graph</w:t>
      </w:r>
      <w:r>
        <w:rPr>
          <w:rFonts w:ascii="Times New Roman" w:hAnsi="Times New Roman" w:cs="Times New Roman"/>
          <w:sz w:val="24"/>
          <w:szCs w:val="24"/>
        </w:rPr>
        <w:t xml:space="preserve"> (n = 10)</w:t>
      </w:r>
      <w:r w:rsidRPr="00006383">
        <w:rPr>
          <w:rFonts w:ascii="Times New Roman" w:hAnsi="Times New Roman" w:cs="Times New Roman"/>
          <w:sz w:val="24"/>
          <w:szCs w:val="24"/>
        </w:rPr>
        <w:t xml:space="preserve">. (a) blood, (b) kidney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006383">
        <w:rPr>
          <w:rFonts w:ascii="Times New Roman" w:hAnsi="Times New Roman" w:cs="Times New Roman"/>
          <w:sz w:val="24"/>
          <w:szCs w:val="24"/>
        </w:rPr>
        <w:t xml:space="preserve"> (c) intestine.</w:t>
      </w:r>
    </w:p>
    <w:p w:rsidR="00B14C0D" w:rsidRPr="00006383" w:rsidRDefault="005223C8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0638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4037330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2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C9C" w:rsidRPr="00006383" w:rsidRDefault="005223C8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06383">
        <w:rPr>
          <w:rFonts w:ascii="Times New Roman" w:hAnsi="Times New Roman" w:cs="Times New Roman"/>
          <w:b/>
          <w:sz w:val="24"/>
          <w:szCs w:val="24"/>
        </w:rPr>
        <w:t>Fig. S</w:t>
      </w:r>
      <w:r w:rsidR="00006383" w:rsidRPr="00006383">
        <w:rPr>
          <w:rFonts w:ascii="Times New Roman" w:hAnsi="Times New Roman" w:cs="Times New Roman"/>
          <w:b/>
          <w:sz w:val="24"/>
          <w:szCs w:val="24"/>
        </w:rPr>
        <w:t>3</w:t>
      </w:r>
      <w:r w:rsidRPr="0000638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F2DF2" w:rsidRPr="00006383">
        <w:rPr>
          <w:rFonts w:ascii="Times New Roman" w:hAnsi="Times New Roman" w:cs="Times New Roman"/>
          <w:sz w:val="24"/>
          <w:szCs w:val="24"/>
        </w:rPr>
        <w:t>Total protein content used in a Western blot</w:t>
      </w:r>
      <w:r w:rsidR="00594BF6">
        <w:rPr>
          <w:rFonts w:ascii="Times New Roman" w:hAnsi="Times New Roman" w:cs="Times New Roman"/>
          <w:sz w:val="24"/>
          <w:szCs w:val="24"/>
        </w:rPr>
        <w:t>ting</w:t>
      </w:r>
      <w:r w:rsidR="003F2DF2" w:rsidRPr="00006383">
        <w:rPr>
          <w:rFonts w:ascii="Times New Roman" w:hAnsi="Times New Roman" w:cs="Times New Roman"/>
          <w:sz w:val="24"/>
          <w:szCs w:val="24"/>
        </w:rPr>
        <w:t xml:space="preserve"> test.</w:t>
      </w:r>
    </w:p>
    <w:p w:rsidR="006D1C9C" w:rsidRPr="00006383" w:rsidRDefault="006D1C9C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6383" w:rsidRPr="00006383" w:rsidRDefault="00006383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6383" w:rsidRPr="00006383" w:rsidRDefault="00006383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6383" w:rsidRPr="00006383" w:rsidRDefault="00006383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6383" w:rsidRDefault="00006383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6383" w:rsidRDefault="00006383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6383" w:rsidRPr="00006383" w:rsidRDefault="00006383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6383" w:rsidRDefault="00006383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166433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S5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383" w:rsidRDefault="00006383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06383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006383">
        <w:rPr>
          <w:rFonts w:ascii="Times New Roman" w:hAnsi="Times New Roman" w:cs="Times New Roman"/>
          <w:b/>
          <w:sz w:val="24"/>
          <w:szCs w:val="24"/>
        </w:rPr>
        <w:t>ig. S</w:t>
      </w:r>
      <w:r w:rsidR="006A2078">
        <w:rPr>
          <w:rFonts w:ascii="Times New Roman" w:hAnsi="Times New Roman" w:cs="Times New Roman"/>
          <w:b/>
          <w:sz w:val="24"/>
          <w:szCs w:val="24"/>
        </w:rPr>
        <w:t>4</w:t>
      </w:r>
      <w:r w:rsidRPr="00006383">
        <w:rPr>
          <w:rFonts w:ascii="Times New Roman" w:hAnsi="Times New Roman" w:cs="Times New Roman"/>
          <w:b/>
          <w:sz w:val="24"/>
          <w:szCs w:val="24"/>
        </w:rPr>
        <w:t>.</w:t>
      </w:r>
      <w:r w:rsidR="00594BF6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006383">
        <w:rPr>
          <w:rFonts w:ascii="Times New Roman" w:hAnsi="Times New Roman" w:cs="Times New Roman"/>
          <w:sz w:val="24"/>
          <w:szCs w:val="24"/>
        </w:rPr>
        <w:t xml:space="preserve">(a) </w:t>
      </w:r>
      <w:r w:rsidR="00594BF6">
        <w:rPr>
          <w:rFonts w:ascii="Times New Roman" w:hAnsi="Times New Roman" w:cs="Times New Roman"/>
          <w:sz w:val="24"/>
          <w:szCs w:val="24"/>
        </w:rPr>
        <w:t>Ven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06383">
        <w:rPr>
          <w:rFonts w:ascii="Times New Roman" w:hAnsi="Times New Roman" w:cs="Times New Roman"/>
          <w:sz w:val="24"/>
          <w:szCs w:val="24"/>
        </w:rPr>
        <w:t xml:space="preserve"> plot, (b) petal plot as well as (c) principal component analysis (PCA) plot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6383" w:rsidRDefault="00006383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6383" w:rsidRDefault="00006383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6383" w:rsidRDefault="00006383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6383" w:rsidRDefault="00006383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6383" w:rsidRDefault="00006383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6383" w:rsidRDefault="00006383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6383" w:rsidRDefault="00006383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6383" w:rsidRDefault="00006383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6383" w:rsidRDefault="00006383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A2078" w:rsidRPr="00006383" w:rsidRDefault="006A2078" w:rsidP="006A207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0638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5274310"/>
            <wp:effectExtent l="0" t="0" r="254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S4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078" w:rsidRPr="00006383" w:rsidRDefault="006A2078" w:rsidP="006A207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06383">
        <w:rPr>
          <w:rFonts w:ascii="Times New Roman" w:hAnsi="Times New Roman" w:cs="Times New Roman"/>
          <w:b/>
          <w:sz w:val="24"/>
          <w:szCs w:val="24"/>
        </w:rPr>
        <w:t>Fig. 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06383">
        <w:rPr>
          <w:rFonts w:ascii="Times New Roman" w:hAnsi="Times New Roman" w:cs="Times New Roman"/>
          <w:b/>
          <w:sz w:val="24"/>
          <w:szCs w:val="24"/>
        </w:rPr>
        <w:t>.</w:t>
      </w:r>
      <w:r w:rsidR="009C29A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lpha</w:t>
      </w:r>
      <w:r w:rsidRPr="00006383">
        <w:rPr>
          <w:rFonts w:ascii="Times New Roman" w:hAnsi="Times New Roman" w:cs="Times New Roman"/>
          <w:sz w:val="24"/>
          <w:szCs w:val="24"/>
        </w:rPr>
        <w:t xml:space="preserve"> diversity analysis</w:t>
      </w:r>
    </w:p>
    <w:p w:rsidR="00006383" w:rsidRDefault="00006383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A2078" w:rsidRDefault="006A2078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A2078" w:rsidRPr="006A2078" w:rsidRDefault="006A2078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6383" w:rsidRDefault="00006383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6383" w:rsidRPr="00006383" w:rsidRDefault="00006383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>
            <wp:extent cx="5274310" cy="217170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S6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383" w:rsidRPr="00006383" w:rsidRDefault="00006383" w:rsidP="000063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06383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006383">
        <w:rPr>
          <w:rFonts w:ascii="Times New Roman" w:hAnsi="Times New Roman" w:cs="Times New Roman"/>
          <w:b/>
          <w:sz w:val="24"/>
          <w:szCs w:val="24"/>
        </w:rPr>
        <w:t xml:space="preserve">ig. S6. </w:t>
      </w:r>
      <w:r w:rsidRPr="00006383">
        <w:rPr>
          <w:rFonts w:ascii="Times New Roman" w:hAnsi="Times New Roman" w:cs="Times New Roman"/>
          <w:sz w:val="24"/>
          <w:szCs w:val="24"/>
        </w:rPr>
        <w:t>Differences in the composition of the intestinal flora (species level) between the samples of group Z and group M.</w:t>
      </w:r>
    </w:p>
    <w:sectPr w:rsidR="00006383" w:rsidRPr="00006383" w:rsidSect="008A6050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91E" w:rsidRDefault="004D791E" w:rsidP="008A6050">
      <w:r>
        <w:separator/>
      </w:r>
    </w:p>
  </w:endnote>
  <w:endnote w:type="continuationSeparator" w:id="1">
    <w:p w:rsidR="004D791E" w:rsidRDefault="004D791E" w:rsidP="008A60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91E" w:rsidRDefault="004D791E" w:rsidP="008A6050">
      <w:r>
        <w:separator/>
      </w:r>
    </w:p>
  </w:footnote>
  <w:footnote w:type="continuationSeparator" w:id="1">
    <w:p w:rsidR="004D791E" w:rsidRDefault="004D791E" w:rsidP="008A60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m Engineer J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t5rxa2rnpt29qee0vmvwzti0ad5wwx9552x&quot;&gt;My EndNote Library&lt;record-ids&gt;&lt;item&gt;115&lt;/item&gt;&lt;/record-ids&gt;&lt;/item&gt;&lt;/Libraries&gt;"/>
  </w:docVars>
  <w:rsids>
    <w:rsidRoot w:val="007D0F81"/>
    <w:rsid w:val="00006383"/>
    <w:rsid w:val="00014363"/>
    <w:rsid w:val="000572C1"/>
    <w:rsid w:val="000B5162"/>
    <w:rsid w:val="001A5EFA"/>
    <w:rsid w:val="00263D30"/>
    <w:rsid w:val="002B0B66"/>
    <w:rsid w:val="00331C32"/>
    <w:rsid w:val="003F2DF2"/>
    <w:rsid w:val="004D791E"/>
    <w:rsid w:val="005223C8"/>
    <w:rsid w:val="00570D99"/>
    <w:rsid w:val="00587546"/>
    <w:rsid w:val="00594BF6"/>
    <w:rsid w:val="005E5F6F"/>
    <w:rsid w:val="00673A08"/>
    <w:rsid w:val="006A2078"/>
    <w:rsid w:val="006D1C9C"/>
    <w:rsid w:val="007133AF"/>
    <w:rsid w:val="007D0F81"/>
    <w:rsid w:val="008A6050"/>
    <w:rsid w:val="0094405C"/>
    <w:rsid w:val="00980079"/>
    <w:rsid w:val="009C29A7"/>
    <w:rsid w:val="00B14C0D"/>
    <w:rsid w:val="00B5064F"/>
    <w:rsid w:val="00C70D7C"/>
    <w:rsid w:val="00C977B1"/>
    <w:rsid w:val="00CA444D"/>
    <w:rsid w:val="00D74149"/>
    <w:rsid w:val="00DC17B4"/>
    <w:rsid w:val="00DE78ED"/>
    <w:rsid w:val="00F12996"/>
    <w:rsid w:val="00F241FF"/>
    <w:rsid w:val="00F87E47"/>
    <w:rsid w:val="00FE0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0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60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60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60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6050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8A6050"/>
  </w:style>
  <w:style w:type="paragraph" w:customStyle="1" w:styleId="EndNoteBibliographyTitle">
    <w:name w:val="EndNote Bibliography Title"/>
    <w:basedOn w:val="a"/>
    <w:link w:val="EndNoteBibliographyTitle0"/>
    <w:rsid w:val="006D1C9C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6D1C9C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6D1C9C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D1C9C"/>
    <w:rPr>
      <w:rFonts w:ascii="等线" w:eastAsia="等线" w:hAnsi="等线"/>
      <w:noProof/>
      <w:sz w:val="20"/>
    </w:rPr>
  </w:style>
  <w:style w:type="character" w:styleId="a6">
    <w:name w:val="Hyperlink"/>
    <w:basedOn w:val="a0"/>
    <w:uiPriority w:val="99"/>
    <w:unhideWhenUsed/>
    <w:rsid w:val="006D1C9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1C9C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2B0B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594BF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94BF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7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</dc:creator>
  <cp:keywords/>
  <dc:description/>
  <cp:lastModifiedBy>Lenovo</cp:lastModifiedBy>
  <cp:revision>10</cp:revision>
  <dcterms:created xsi:type="dcterms:W3CDTF">2023-09-26T14:57:00Z</dcterms:created>
  <dcterms:modified xsi:type="dcterms:W3CDTF">2023-11-18T01:11:00Z</dcterms:modified>
</cp:coreProperties>
</file>