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918CCE" w14:textId="77777777" w:rsidR="000462E1" w:rsidRDefault="000462E1" w:rsidP="000462E1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 w:hint="eastAsia"/>
          <w:noProof/>
          <w:sz w:val="24"/>
        </w:rPr>
        <w:drawing>
          <wp:inline distT="0" distB="0" distL="0" distR="0" wp14:anchorId="58095F6B" wp14:editId="7A9E63D5">
            <wp:extent cx="5274310" cy="1519555"/>
            <wp:effectExtent l="0" t="0" r="8890" b="4445"/>
            <wp:docPr id="1948917403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8917403" name="图片 5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195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D3A90E" w14:textId="77777777" w:rsidR="000462E1" w:rsidRDefault="000462E1" w:rsidP="000462E1">
      <w:bookmarkStart w:id="0" w:name="_Hlk146817926"/>
      <w:r>
        <w:rPr>
          <w:rFonts w:ascii="Times New Roman" w:hAnsi="Times New Roman" w:cs="Times New Roman"/>
          <w:sz w:val="24"/>
        </w:rPr>
        <w:t xml:space="preserve">Additional </w:t>
      </w:r>
      <w:proofErr w:type="spellStart"/>
      <w:r>
        <w:rPr>
          <w:rFonts w:ascii="Times New Roman" w:hAnsi="Times New Roman" w:cs="Times New Roman"/>
          <w:sz w:val="24"/>
        </w:rPr>
        <w:t>fle</w:t>
      </w:r>
      <w:proofErr w:type="spellEnd"/>
      <w:r>
        <w:rPr>
          <w:rFonts w:ascii="Times New Roman" w:hAnsi="Times New Roman" w:cs="Times New Roman"/>
          <w:sz w:val="24"/>
        </w:rPr>
        <w:t>. 1</w:t>
      </w:r>
      <w:bookmarkEnd w:id="0"/>
      <w:r>
        <w:t xml:space="preserve"> </w:t>
      </w:r>
      <w:r>
        <w:rPr>
          <w:rFonts w:ascii="Times New Roman" w:hAnsi="Times New Roman" w:cs="Times New Roman"/>
          <w:sz w:val="24"/>
        </w:rPr>
        <w:t xml:space="preserve">Calculation of </w:t>
      </w:r>
      <w:bookmarkStart w:id="1" w:name="_Hlk146817706"/>
      <w:r>
        <w:rPr>
          <w:rFonts w:ascii="Times New Roman" w:hAnsi="Times New Roman" w:cs="Times New Roman"/>
          <w:sz w:val="24"/>
        </w:rPr>
        <w:t>left atrial volume</w:t>
      </w:r>
      <w:bookmarkEnd w:id="1"/>
      <w:r>
        <w:rPr>
          <w:rFonts w:ascii="Times New Roman" w:hAnsi="Times New Roman" w:cs="Times New Roman"/>
          <w:sz w:val="24"/>
        </w:rPr>
        <w:t xml:space="preserve"> and function. The left atrial endocardial contour (orange curve) was delineated at the end of left ventricular systole (</w:t>
      </w:r>
      <w:proofErr w:type="spellStart"/>
      <w:proofErr w:type="gramStart"/>
      <w:r>
        <w:rPr>
          <w:rFonts w:ascii="Times New Roman" w:hAnsi="Times New Roman" w:cs="Times New Roman"/>
          <w:sz w:val="24"/>
        </w:rPr>
        <w:t>a,d</w:t>
      </w:r>
      <w:proofErr w:type="spellEnd"/>
      <w:proofErr w:type="gramEnd"/>
      <w:r>
        <w:rPr>
          <w:rFonts w:ascii="Times New Roman" w:hAnsi="Times New Roman" w:cs="Times New Roman"/>
          <w:sz w:val="24"/>
        </w:rPr>
        <w:t>), before left atrial systole (</w:t>
      </w:r>
      <w:proofErr w:type="spellStart"/>
      <w:r>
        <w:rPr>
          <w:rFonts w:ascii="Times New Roman" w:hAnsi="Times New Roman" w:cs="Times New Roman"/>
          <w:sz w:val="24"/>
        </w:rPr>
        <w:t>b,e</w:t>
      </w:r>
      <w:proofErr w:type="spellEnd"/>
      <w:r>
        <w:rPr>
          <w:rFonts w:ascii="Times New Roman" w:hAnsi="Times New Roman" w:cs="Times New Roman"/>
          <w:sz w:val="24"/>
        </w:rPr>
        <w:t>) and end of left ventricular diastole (</w:t>
      </w:r>
      <w:proofErr w:type="spellStart"/>
      <w:r>
        <w:rPr>
          <w:rFonts w:ascii="Times New Roman" w:hAnsi="Times New Roman" w:cs="Times New Roman"/>
          <w:sz w:val="24"/>
        </w:rPr>
        <w:t>c,f</w:t>
      </w:r>
      <w:proofErr w:type="spellEnd"/>
      <w:r>
        <w:rPr>
          <w:rFonts w:ascii="Times New Roman" w:hAnsi="Times New Roman" w:cs="Times New Roman"/>
          <w:sz w:val="24"/>
        </w:rPr>
        <w:t>) of the four-chamber long axis (a-c) and two-chamber long axis (d-f) images of CMR slices. The left atrial volume in three phases were automatically calculated, and the left atrial emptying fraction (LAEF) according to the formula</w:t>
      </w:r>
    </w:p>
    <w:p w14:paraId="0A8E3295" w14:textId="77777777" w:rsidR="00D733C7" w:rsidRPr="000462E1" w:rsidRDefault="00D733C7"/>
    <w:sectPr w:rsidR="00D733C7" w:rsidRPr="000462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2E1"/>
    <w:rsid w:val="000462E1"/>
    <w:rsid w:val="00D733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59A99A5"/>
  <w15:chartTrackingRefBased/>
  <w15:docId w15:val="{01FAE3BB-65DD-4569-A6E1-0E0AC40FE6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462E1"/>
    <w:pPr>
      <w:widowControl w:val="0"/>
      <w:jc w:val="both"/>
    </w:pPr>
    <w:rPr>
      <w:szCs w:val="24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72</Words>
  <Characters>415</Characters>
  <Application>Microsoft Office Word</Application>
  <DocSecurity>0</DocSecurity>
  <Lines>3</Lines>
  <Paragraphs>1</Paragraphs>
  <ScaleCrop>false</ScaleCrop>
  <Company/>
  <LinksUpToDate>false</LinksUpToDate>
  <CharactersWithSpaces>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美丽 沈</dc:creator>
  <cp:keywords/>
  <dc:description/>
  <cp:lastModifiedBy>美丽 沈</cp:lastModifiedBy>
  <cp:revision>1</cp:revision>
  <dcterms:created xsi:type="dcterms:W3CDTF">2023-11-17T03:34:00Z</dcterms:created>
  <dcterms:modified xsi:type="dcterms:W3CDTF">2023-11-17T03:34:00Z</dcterms:modified>
</cp:coreProperties>
</file>