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39789" w14:textId="3ACB9163" w:rsidR="00C476B5" w:rsidRPr="00AC6979" w:rsidRDefault="001E30EB" w:rsidP="00AC6979">
      <w:pPr>
        <w:pStyle w:val="Ttulo1"/>
        <w:numPr>
          <w:ilvl w:val="0"/>
          <w:numId w:val="0"/>
        </w:numPr>
        <w:spacing w:line="480" w:lineRule="auto"/>
        <w:rPr>
          <w:lang w:val="en-US"/>
        </w:rPr>
      </w:pPr>
      <w:r w:rsidRPr="00AC6979">
        <w:rPr>
          <w:rFonts w:eastAsiaTheme="minorHAnsi"/>
          <w:bCs/>
          <w:color w:val="000000" w:themeColor="text1"/>
          <w:lang w:val="en-US"/>
        </w:rPr>
        <w:t>Supplementary Material</w:t>
      </w:r>
      <w:r w:rsidR="00E75219" w:rsidRPr="00AC6979">
        <w:rPr>
          <w:rFonts w:eastAsiaTheme="minorHAnsi"/>
          <w:bCs/>
          <w:color w:val="000000" w:themeColor="text1"/>
          <w:lang w:val="en-US"/>
        </w:rPr>
        <w:t xml:space="preserve"> </w:t>
      </w:r>
    </w:p>
    <w:p w14:paraId="4630332A" w14:textId="216168F7" w:rsidR="00C476B5" w:rsidRPr="00AC6979" w:rsidRDefault="004A09BC" w:rsidP="00AC6979">
      <w:pPr>
        <w:pStyle w:val="Ttulo2"/>
        <w:numPr>
          <w:ilvl w:val="0"/>
          <w:numId w:val="0"/>
        </w:numPr>
        <w:spacing w:line="480" w:lineRule="auto"/>
        <w:rPr>
          <w:bCs/>
          <w:lang w:val="en-US"/>
        </w:rPr>
      </w:pPr>
      <w:r>
        <w:rPr>
          <w:bCs/>
          <w:lang w:val="en-US"/>
        </w:rPr>
        <w:t>MRI Features</w:t>
      </w:r>
    </w:p>
    <w:p w14:paraId="26CF57C8" w14:textId="1A51EB24" w:rsidR="007A0AE4" w:rsidRDefault="007A0AE4" w:rsidP="007A0AE4">
      <w:pPr>
        <w:spacing w:line="360" w:lineRule="auto"/>
        <w:rPr>
          <w:lang w:val="en-US"/>
        </w:rPr>
      </w:pPr>
      <w:r w:rsidRPr="002F09B3">
        <w:rPr>
          <w:lang w:val="en-US"/>
        </w:rPr>
        <w:t xml:space="preserve">The complete list of </w:t>
      </w:r>
      <w:r>
        <w:rPr>
          <w:lang w:val="en-US"/>
        </w:rPr>
        <w:t>regions</w:t>
      </w:r>
      <w:r w:rsidRPr="002F09B3">
        <w:rPr>
          <w:lang w:val="en-US"/>
        </w:rPr>
        <w:t xml:space="preserve"> </w:t>
      </w:r>
      <w:r>
        <w:rPr>
          <w:lang w:val="en-US"/>
        </w:rPr>
        <w:t>used for all the classifications.</w:t>
      </w:r>
    </w:p>
    <w:p w14:paraId="2F3D4D3B" w14:textId="66B5D0F3" w:rsidR="00A250F8" w:rsidRDefault="00A250F8" w:rsidP="00742CC2">
      <w:pPr>
        <w:spacing w:line="480" w:lineRule="auto"/>
        <w:jc w:val="both"/>
        <w:rPr>
          <w:lang w:val="en-US"/>
        </w:rPr>
      </w:pPr>
    </w:p>
    <w:tbl>
      <w:tblPr>
        <w:tblStyle w:val="Tablaconcuadrcula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7A0AE4" w:rsidRPr="00FB104B" w14:paraId="07E272C1" w14:textId="77777777" w:rsidTr="007A0AE4">
        <w:trPr>
          <w:trHeight w:val="320"/>
        </w:trPr>
        <w:tc>
          <w:tcPr>
            <w:tcW w:w="2972" w:type="dxa"/>
            <w:noWrap/>
          </w:tcPr>
          <w:p w14:paraId="419F46D8" w14:textId="77777777" w:rsidR="007A0AE4" w:rsidRPr="00FB104B" w:rsidRDefault="007A0AE4" w:rsidP="00442C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B104B">
              <w:rPr>
                <w:b/>
                <w:bCs/>
                <w:color w:val="000000"/>
                <w:sz w:val="20"/>
                <w:szCs w:val="20"/>
              </w:rPr>
              <w:t>Region</w:t>
            </w:r>
          </w:p>
        </w:tc>
      </w:tr>
      <w:tr w:rsidR="0032013C" w:rsidRPr="00897E06" w14:paraId="20BA6C87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55908D8" w14:textId="2103D8DF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amygdala</w:t>
            </w:r>
          </w:p>
        </w:tc>
      </w:tr>
      <w:tr w:rsidR="0032013C" w:rsidRPr="00897E06" w14:paraId="0B781CBD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2AE24186" w14:textId="42A7F358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bankssts</w:t>
            </w:r>
          </w:p>
        </w:tc>
      </w:tr>
      <w:tr w:rsidR="0032013C" w:rsidRPr="00897E06" w14:paraId="25FF3A6A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9F32673" w14:textId="7072DB6E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caudal anterior cingulate</w:t>
            </w:r>
          </w:p>
        </w:tc>
      </w:tr>
      <w:tr w:rsidR="0032013C" w:rsidRPr="00897E06" w14:paraId="54CC4E00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4B70AEA7" w14:textId="5072B78D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caudal middle frontal</w:t>
            </w:r>
          </w:p>
        </w:tc>
      </w:tr>
      <w:tr w:rsidR="0032013C" w:rsidRPr="00897E06" w14:paraId="44D9CBFA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3CD94592" w14:textId="693D19C3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caudate</w:t>
            </w:r>
          </w:p>
        </w:tc>
      </w:tr>
      <w:tr w:rsidR="0032013C" w:rsidRPr="00897E06" w14:paraId="3ECF57F5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7272FDAC" w14:textId="1CDC40A0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cerebellum cortex</w:t>
            </w:r>
          </w:p>
        </w:tc>
      </w:tr>
      <w:tr w:rsidR="0032013C" w:rsidRPr="00897E06" w14:paraId="05F97753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336E20FB" w14:textId="6F1EE9E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cuneus</w:t>
            </w:r>
          </w:p>
        </w:tc>
      </w:tr>
      <w:tr w:rsidR="0032013C" w:rsidRPr="00897E06" w14:paraId="0571468B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4E63696B" w14:textId="10B55021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entorhinal</w:t>
            </w:r>
          </w:p>
        </w:tc>
      </w:tr>
      <w:tr w:rsidR="0032013C" w:rsidRPr="00897E06" w14:paraId="54CC6E95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65ABF9F1" w14:textId="3A2C3F7F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frontal pole</w:t>
            </w:r>
          </w:p>
        </w:tc>
      </w:tr>
      <w:tr w:rsidR="0032013C" w:rsidRPr="00897E06" w14:paraId="2B9B6291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41BB2C36" w14:textId="09761C1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fusiform</w:t>
            </w:r>
          </w:p>
        </w:tc>
      </w:tr>
      <w:tr w:rsidR="0032013C" w:rsidRPr="00897E06" w14:paraId="2C872150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032125C1" w14:textId="74C35517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hippocampus</w:t>
            </w:r>
          </w:p>
        </w:tc>
      </w:tr>
      <w:tr w:rsidR="0032013C" w:rsidRPr="00897E06" w14:paraId="6AA95D96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715B375" w14:textId="2B74B152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inferior parietal</w:t>
            </w:r>
          </w:p>
        </w:tc>
      </w:tr>
      <w:tr w:rsidR="0032013C" w:rsidRPr="00897E06" w14:paraId="3D399B86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7E782F4F" w14:textId="01015678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inferior temporal</w:t>
            </w:r>
          </w:p>
        </w:tc>
      </w:tr>
      <w:tr w:rsidR="0032013C" w:rsidRPr="00897E06" w14:paraId="1356E2A7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661026AA" w14:textId="72E206E9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insula</w:t>
            </w:r>
          </w:p>
        </w:tc>
      </w:tr>
      <w:tr w:rsidR="0032013C" w:rsidRPr="00897E06" w14:paraId="1B22DEAC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0741C95C" w14:textId="2071A9EF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isthmus cingulate</w:t>
            </w:r>
          </w:p>
        </w:tc>
      </w:tr>
      <w:tr w:rsidR="0032013C" w:rsidRPr="00897E06" w14:paraId="4D2B5D07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23C52B21" w14:textId="2A0258C2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lateral occipital</w:t>
            </w:r>
          </w:p>
        </w:tc>
      </w:tr>
      <w:tr w:rsidR="0032013C" w:rsidRPr="00897E06" w14:paraId="03EE6B18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39CB60E" w14:textId="0DEC0E7A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lateral orbitofrontal</w:t>
            </w:r>
          </w:p>
        </w:tc>
      </w:tr>
      <w:tr w:rsidR="0032013C" w:rsidRPr="00897E06" w14:paraId="34EC6156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6C8F1AB5" w14:textId="358C6E95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lateral ventricle</w:t>
            </w:r>
          </w:p>
        </w:tc>
      </w:tr>
      <w:tr w:rsidR="0032013C" w:rsidRPr="00897E06" w14:paraId="5E52CB5B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6B5EF6B5" w14:textId="7B0E4807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lingual</w:t>
            </w:r>
          </w:p>
        </w:tc>
      </w:tr>
      <w:tr w:rsidR="0032013C" w:rsidRPr="00897E06" w14:paraId="1C8973DD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29504CC2" w14:textId="66D4B045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medial orbitofrontal</w:t>
            </w:r>
          </w:p>
        </w:tc>
      </w:tr>
      <w:tr w:rsidR="0032013C" w:rsidRPr="00897E06" w14:paraId="46D51EE2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602E94B7" w14:textId="7C80F2B3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middle temporal</w:t>
            </w:r>
          </w:p>
        </w:tc>
      </w:tr>
      <w:tr w:rsidR="0032013C" w:rsidRPr="00897E06" w14:paraId="20ECE2A0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790EA488" w14:textId="648509A5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pallidum</w:t>
            </w:r>
          </w:p>
        </w:tc>
      </w:tr>
      <w:tr w:rsidR="0032013C" w:rsidRPr="00897E06" w14:paraId="206EC94B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3ABEEAE5" w14:textId="6734FCE5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paracentral</w:t>
            </w:r>
          </w:p>
        </w:tc>
      </w:tr>
      <w:tr w:rsidR="0032013C" w:rsidRPr="00897E06" w14:paraId="5360EF82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52D011C" w14:textId="28F5E006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parahippocampal</w:t>
            </w:r>
          </w:p>
        </w:tc>
      </w:tr>
      <w:tr w:rsidR="0032013C" w:rsidRPr="00897E06" w14:paraId="35E5070E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48D12F09" w14:textId="47B73FF9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pars opercularis</w:t>
            </w:r>
          </w:p>
        </w:tc>
      </w:tr>
      <w:tr w:rsidR="0032013C" w:rsidRPr="00897E06" w14:paraId="3A1ED70B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2E4C6ECA" w14:textId="08136CB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pars orbitalis</w:t>
            </w:r>
          </w:p>
        </w:tc>
      </w:tr>
      <w:tr w:rsidR="0032013C" w:rsidRPr="00897E06" w14:paraId="0A0BCA51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4C2C9045" w14:textId="4A5EA084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pars triangularis</w:t>
            </w:r>
          </w:p>
        </w:tc>
      </w:tr>
      <w:tr w:rsidR="0032013C" w:rsidRPr="00897E06" w14:paraId="577D9B50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015D4532" w14:textId="7165373D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pericalcarine</w:t>
            </w:r>
          </w:p>
        </w:tc>
      </w:tr>
      <w:tr w:rsidR="0032013C" w:rsidRPr="00897E06" w14:paraId="109A4093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08BC3CFC" w14:textId="053DD3C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postcentral</w:t>
            </w:r>
          </w:p>
        </w:tc>
      </w:tr>
      <w:tr w:rsidR="0032013C" w:rsidRPr="00897E06" w14:paraId="246B2F0C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08ABEF91" w14:textId="1487F262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posterior cingulate</w:t>
            </w:r>
          </w:p>
        </w:tc>
      </w:tr>
      <w:tr w:rsidR="0032013C" w:rsidRPr="00897E06" w14:paraId="226CFC6F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3EF89B61" w14:textId="11D64A84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precentral</w:t>
            </w:r>
          </w:p>
        </w:tc>
      </w:tr>
      <w:tr w:rsidR="0032013C" w:rsidRPr="00897E06" w14:paraId="164ED875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4A1D00E5" w14:textId="33647E44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precuneus</w:t>
            </w:r>
          </w:p>
        </w:tc>
      </w:tr>
      <w:tr w:rsidR="0032013C" w:rsidRPr="00897E06" w14:paraId="140801F7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69D2D0C0" w14:textId="670982C9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putamen</w:t>
            </w:r>
          </w:p>
        </w:tc>
      </w:tr>
      <w:tr w:rsidR="0032013C" w:rsidRPr="00897E06" w14:paraId="3A974473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240255E" w14:textId="4452D05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left rostral anterior cingulate</w:t>
            </w:r>
          </w:p>
        </w:tc>
      </w:tr>
      <w:tr w:rsidR="0032013C" w:rsidRPr="00897E06" w14:paraId="46056FA5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829C711" w14:textId="624BCED6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rostral middle frontal</w:t>
            </w:r>
          </w:p>
        </w:tc>
      </w:tr>
      <w:tr w:rsidR="0032013C" w:rsidRPr="00897E06" w14:paraId="35EAC176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998F4CA" w14:textId="7D447389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superior frontal</w:t>
            </w:r>
          </w:p>
        </w:tc>
      </w:tr>
      <w:tr w:rsidR="0032013C" w:rsidRPr="00897E06" w14:paraId="20075BAB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0A0C936D" w14:textId="22DB6384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superior parietal</w:t>
            </w:r>
          </w:p>
        </w:tc>
      </w:tr>
      <w:tr w:rsidR="0032013C" w:rsidRPr="00897E06" w14:paraId="09508467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5546EA9" w14:textId="7B69D8CB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superior temporal</w:t>
            </w:r>
          </w:p>
        </w:tc>
      </w:tr>
      <w:tr w:rsidR="0032013C" w:rsidRPr="00897E06" w14:paraId="3A31AC96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70F4213B" w14:textId="1E2995ED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supramarginal</w:t>
            </w:r>
          </w:p>
        </w:tc>
      </w:tr>
      <w:tr w:rsidR="0032013C" w:rsidRPr="00897E06" w14:paraId="6BEB6418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EB6D20F" w14:textId="331B52AF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temporal pole</w:t>
            </w:r>
          </w:p>
        </w:tc>
      </w:tr>
      <w:tr w:rsidR="0032013C" w:rsidRPr="00897E06" w14:paraId="3D92226A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406BE9ED" w14:textId="3DA56E1F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thalamus proper</w:t>
            </w:r>
          </w:p>
        </w:tc>
      </w:tr>
      <w:tr w:rsidR="0032013C" w:rsidRPr="00897E06" w14:paraId="6E51FE99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2A3F1DFE" w14:textId="24B8541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left transverse temporal</w:t>
            </w:r>
          </w:p>
        </w:tc>
      </w:tr>
      <w:tr w:rsidR="0032013C" w:rsidRPr="00897E06" w14:paraId="706F6998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AA12805" w14:textId="0CCD8B66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amygdala</w:t>
            </w:r>
          </w:p>
        </w:tc>
      </w:tr>
      <w:tr w:rsidR="0032013C" w:rsidRPr="00897E06" w14:paraId="6558DC3D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7D32EA9F" w14:textId="1C7B902D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bankssts</w:t>
            </w:r>
          </w:p>
        </w:tc>
      </w:tr>
      <w:tr w:rsidR="0032013C" w:rsidRPr="00897E06" w14:paraId="08DF06CF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D05FE9B" w14:textId="5E58BF27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caudal anterior cingulate</w:t>
            </w:r>
          </w:p>
        </w:tc>
      </w:tr>
      <w:tr w:rsidR="0032013C" w:rsidRPr="00897E06" w14:paraId="6587766C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6F14F55C" w14:textId="54A0B51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caudal middle frontal</w:t>
            </w:r>
          </w:p>
        </w:tc>
      </w:tr>
      <w:tr w:rsidR="0032013C" w:rsidRPr="00897E06" w14:paraId="3896693C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8D70C77" w14:textId="1A09A6F2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caudate</w:t>
            </w:r>
          </w:p>
        </w:tc>
      </w:tr>
      <w:tr w:rsidR="0032013C" w:rsidRPr="00897E06" w14:paraId="2F40400F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7D4FEC26" w14:textId="2F3A5644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cerebellum cortex</w:t>
            </w:r>
          </w:p>
        </w:tc>
      </w:tr>
      <w:tr w:rsidR="0032013C" w:rsidRPr="00897E06" w14:paraId="74B816C9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4EE655FE" w14:textId="2968464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cuneus</w:t>
            </w:r>
          </w:p>
        </w:tc>
      </w:tr>
      <w:tr w:rsidR="0032013C" w:rsidRPr="00897E06" w14:paraId="0930C065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54F0133" w14:textId="42484651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entorhinal</w:t>
            </w:r>
          </w:p>
        </w:tc>
      </w:tr>
      <w:tr w:rsidR="0032013C" w:rsidRPr="00897E06" w14:paraId="0808F723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2E5193C5" w14:textId="461DC44B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frontal pole</w:t>
            </w:r>
          </w:p>
        </w:tc>
      </w:tr>
      <w:tr w:rsidR="0032013C" w:rsidRPr="00897E06" w14:paraId="189D31CF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AFDBBF3" w14:textId="4941DD2E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fusiform</w:t>
            </w:r>
          </w:p>
        </w:tc>
      </w:tr>
      <w:tr w:rsidR="0032013C" w:rsidRPr="00897E06" w14:paraId="4464C3F0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618C9D80" w14:textId="69CE61F5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hippocampus</w:t>
            </w:r>
          </w:p>
        </w:tc>
      </w:tr>
      <w:tr w:rsidR="0032013C" w:rsidRPr="00897E06" w14:paraId="163BDE6A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68BDA075" w14:textId="2BBEF4E5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inferior parietal</w:t>
            </w:r>
          </w:p>
        </w:tc>
      </w:tr>
      <w:tr w:rsidR="0032013C" w:rsidRPr="00897E06" w14:paraId="07BF41F0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1D05743" w14:textId="584892B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inferior temporal</w:t>
            </w:r>
          </w:p>
        </w:tc>
      </w:tr>
      <w:tr w:rsidR="0032013C" w:rsidRPr="00897E06" w14:paraId="7B98EB6E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4F515154" w14:textId="65C6BC2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insula</w:t>
            </w:r>
          </w:p>
        </w:tc>
      </w:tr>
      <w:tr w:rsidR="0032013C" w:rsidRPr="00897E06" w14:paraId="6EF6DB36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348CCA61" w14:textId="3F195CCD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isthmus cingulate</w:t>
            </w:r>
          </w:p>
        </w:tc>
      </w:tr>
      <w:tr w:rsidR="0032013C" w:rsidRPr="00897E06" w14:paraId="426ADF16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0F448FE5" w14:textId="57CA679D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lateral occipital</w:t>
            </w:r>
          </w:p>
        </w:tc>
      </w:tr>
      <w:tr w:rsidR="0032013C" w:rsidRPr="00897E06" w14:paraId="1B8D7B6B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8FD198C" w14:textId="1677F590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lateral orbitofrontal</w:t>
            </w:r>
          </w:p>
        </w:tc>
      </w:tr>
      <w:tr w:rsidR="0032013C" w:rsidRPr="00897E06" w14:paraId="0DFFDD49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DC48666" w14:textId="0C6CFCBB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lateral ventricle</w:t>
            </w:r>
          </w:p>
        </w:tc>
      </w:tr>
      <w:tr w:rsidR="0032013C" w:rsidRPr="00897E06" w14:paraId="52BB0BA0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2BD8F58A" w14:textId="404C1B32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lingual</w:t>
            </w:r>
          </w:p>
        </w:tc>
      </w:tr>
      <w:tr w:rsidR="0032013C" w:rsidRPr="00897E06" w14:paraId="55166C7D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6CB9CBB2" w14:textId="47146454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medial orbitofrontal</w:t>
            </w:r>
          </w:p>
        </w:tc>
      </w:tr>
      <w:tr w:rsidR="0032013C" w:rsidRPr="00897E06" w14:paraId="2BC09DF4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84CCEA0" w14:textId="332AA498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middle temporal</w:t>
            </w:r>
          </w:p>
        </w:tc>
      </w:tr>
      <w:tr w:rsidR="0032013C" w:rsidRPr="00897E06" w14:paraId="19A98788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7785AC2" w14:textId="41E5EF9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pallidum</w:t>
            </w:r>
          </w:p>
        </w:tc>
      </w:tr>
      <w:tr w:rsidR="0032013C" w:rsidRPr="00897E06" w14:paraId="5FBB5CA4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7C1322B" w14:textId="24E48EAA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paracentral</w:t>
            </w:r>
          </w:p>
        </w:tc>
      </w:tr>
      <w:tr w:rsidR="0032013C" w:rsidRPr="00897E06" w14:paraId="3DA43667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31DDDC7E" w14:textId="4C278139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parahippocampal</w:t>
            </w:r>
          </w:p>
        </w:tc>
      </w:tr>
      <w:tr w:rsidR="0032013C" w:rsidRPr="00897E06" w14:paraId="7D838839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FC7EB00" w14:textId="5350E5E9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pars opercularis</w:t>
            </w:r>
          </w:p>
        </w:tc>
      </w:tr>
      <w:tr w:rsidR="0032013C" w:rsidRPr="00897E06" w14:paraId="6C1C562B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3A0DFA07" w14:textId="1109A904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pars orbitalis</w:t>
            </w:r>
          </w:p>
        </w:tc>
      </w:tr>
      <w:tr w:rsidR="0032013C" w:rsidRPr="00897E06" w14:paraId="093E5570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6229933" w14:textId="0203C500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pars triangularis</w:t>
            </w:r>
          </w:p>
        </w:tc>
      </w:tr>
      <w:tr w:rsidR="0032013C" w:rsidRPr="00897E06" w14:paraId="06FF98F9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37604F61" w14:textId="271FABBE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pericalcarine</w:t>
            </w:r>
          </w:p>
        </w:tc>
      </w:tr>
      <w:tr w:rsidR="0032013C" w:rsidRPr="00897E06" w14:paraId="5908F61A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169C381D" w14:textId="456B4BA5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postcentral</w:t>
            </w:r>
          </w:p>
        </w:tc>
      </w:tr>
      <w:tr w:rsidR="0032013C" w:rsidRPr="00897E06" w14:paraId="0A881957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47D624EE" w14:textId="36EA03B8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posterior cingulate</w:t>
            </w:r>
          </w:p>
        </w:tc>
      </w:tr>
      <w:tr w:rsidR="0032013C" w:rsidRPr="00897E06" w14:paraId="34E2701C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2240C74B" w14:textId="16815161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precentral</w:t>
            </w:r>
          </w:p>
        </w:tc>
      </w:tr>
      <w:tr w:rsidR="0032013C" w:rsidRPr="00897E06" w14:paraId="13663BFF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6DF3A0CF" w14:textId="157DDE4C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precuneus</w:t>
            </w:r>
          </w:p>
        </w:tc>
      </w:tr>
      <w:tr w:rsidR="0032013C" w:rsidRPr="00897E06" w14:paraId="0D68A8F3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41865ED" w14:textId="771BADD5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putamen</w:t>
            </w:r>
          </w:p>
        </w:tc>
      </w:tr>
      <w:tr w:rsidR="0032013C" w:rsidRPr="00897E06" w14:paraId="645C71DB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032633D8" w14:textId="2821440A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right rostral anterior cingulate</w:t>
            </w:r>
          </w:p>
        </w:tc>
      </w:tr>
      <w:tr w:rsidR="0032013C" w:rsidRPr="00897E06" w14:paraId="5F1EC386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4988BD7E" w14:textId="5937A22B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rostral middle frontal</w:t>
            </w:r>
          </w:p>
        </w:tc>
      </w:tr>
      <w:tr w:rsidR="0032013C" w:rsidRPr="00897E06" w14:paraId="4ED75912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3A3FD362" w14:textId="4E315305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superior frontal</w:t>
            </w:r>
          </w:p>
        </w:tc>
      </w:tr>
      <w:tr w:rsidR="0032013C" w:rsidRPr="00897E06" w14:paraId="76BFD6D2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3680F4B6" w14:textId="2DB716C2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superior parietal</w:t>
            </w:r>
          </w:p>
        </w:tc>
      </w:tr>
      <w:tr w:rsidR="0032013C" w:rsidRPr="00897E06" w14:paraId="40330569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38A13ECF" w14:textId="2C2BF92B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superior temporal</w:t>
            </w:r>
          </w:p>
        </w:tc>
      </w:tr>
      <w:tr w:rsidR="0032013C" w:rsidRPr="00897E06" w14:paraId="27DCA102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0063565B" w14:textId="38EF13F0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superior temporal</w:t>
            </w:r>
          </w:p>
        </w:tc>
      </w:tr>
      <w:tr w:rsidR="0032013C" w:rsidRPr="00897E06" w14:paraId="0EB32BF9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6199FF8" w14:textId="1D222F7E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supramarginal</w:t>
            </w:r>
          </w:p>
        </w:tc>
      </w:tr>
      <w:tr w:rsidR="0032013C" w:rsidRPr="00897E06" w14:paraId="519852BC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0AAAABB4" w14:textId="55879648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thalamus proper</w:t>
            </w:r>
          </w:p>
        </w:tc>
      </w:tr>
      <w:tr w:rsidR="0032013C" w:rsidRPr="00897E06" w14:paraId="112AE453" w14:textId="77777777" w:rsidTr="00512116">
        <w:trPr>
          <w:trHeight w:val="320"/>
        </w:trPr>
        <w:tc>
          <w:tcPr>
            <w:tcW w:w="2972" w:type="dxa"/>
            <w:noWrap/>
            <w:vAlign w:val="center"/>
            <w:hideMark/>
          </w:tcPr>
          <w:p w14:paraId="5BAAC9FE" w14:textId="1F5F0E9F" w:rsidR="0032013C" w:rsidRPr="00897E06" w:rsidRDefault="0032013C" w:rsidP="003201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right transverse temporal</w:t>
            </w:r>
          </w:p>
        </w:tc>
      </w:tr>
    </w:tbl>
    <w:p w14:paraId="681DE280" w14:textId="77777777" w:rsidR="007A0AE4" w:rsidRDefault="007A0AE4" w:rsidP="00742CC2">
      <w:pPr>
        <w:spacing w:line="480" w:lineRule="auto"/>
        <w:jc w:val="both"/>
        <w:rPr>
          <w:lang w:val="en-US"/>
        </w:rPr>
      </w:pPr>
    </w:p>
    <w:p w14:paraId="738D5950" w14:textId="6AC70B00" w:rsidR="00742CC2" w:rsidRDefault="00742CC2" w:rsidP="00742CC2">
      <w:pPr>
        <w:spacing w:line="480" w:lineRule="auto"/>
        <w:jc w:val="both"/>
        <w:rPr>
          <w:lang w:val="en-US"/>
        </w:rPr>
      </w:pPr>
    </w:p>
    <w:p w14:paraId="70FDE606" w14:textId="77777777" w:rsidR="00742CC2" w:rsidRPr="00AC6979" w:rsidRDefault="00742CC2" w:rsidP="00742CC2">
      <w:pPr>
        <w:spacing w:line="480" w:lineRule="auto"/>
        <w:jc w:val="both"/>
        <w:rPr>
          <w:lang w:val="en-US"/>
        </w:rPr>
      </w:pPr>
    </w:p>
    <w:sectPr w:rsidR="00742CC2" w:rsidRPr="00AC6979" w:rsidSect="00412076">
      <w:footerReference w:type="even" r:id="rId8"/>
      <w:footerReference w:type="default" r:id="rId9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0E461" w14:textId="77777777" w:rsidR="00F066D3" w:rsidRDefault="00F066D3" w:rsidP="007327D7">
      <w:r>
        <w:separator/>
      </w:r>
    </w:p>
  </w:endnote>
  <w:endnote w:type="continuationSeparator" w:id="0">
    <w:p w14:paraId="3D45BB54" w14:textId="77777777" w:rsidR="00F066D3" w:rsidRDefault="00F066D3" w:rsidP="0073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263302319"/>
      <w:docPartObj>
        <w:docPartGallery w:val="Page Numbers (Bottom of Page)"/>
        <w:docPartUnique/>
      </w:docPartObj>
    </w:sdtPr>
    <w:sdtContent>
      <w:p w14:paraId="55778FB9" w14:textId="0E2496A4" w:rsidR="007327D7" w:rsidRDefault="007327D7" w:rsidP="006E47DA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E32947E" w14:textId="77777777" w:rsidR="007327D7" w:rsidRDefault="007327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998413137"/>
      <w:docPartObj>
        <w:docPartGallery w:val="Page Numbers (Bottom of Page)"/>
        <w:docPartUnique/>
      </w:docPartObj>
    </w:sdtPr>
    <w:sdtContent>
      <w:p w14:paraId="2BE00245" w14:textId="7C6B3FA9" w:rsidR="007327D7" w:rsidRDefault="007327D7" w:rsidP="006E47DA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8799899" w14:textId="77777777" w:rsidR="007327D7" w:rsidRDefault="007327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021C6" w14:textId="77777777" w:rsidR="00F066D3" w:rsidRDefault="00F066D3" w:rsidP="007327D7">
      <w:r>
        <w:separator/>
      </w:r>
    </w:p>
  </w:footnote>
  <w:footnote w:type="continuationSeparator" w:id="0">
    <w:p w14:paraId="269A2C9A" w14:textId="77777777" w:rsidR="00F066D3" w:rsidRDefault="00F066D3" w:rsidP="0073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722A6"/>
    <w:multiLevelType w:val="hybridMultilevel"/>
    <w:tmpl w:val="DE88CA9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20C53"/>
    <w:multiLevelType w:val="hybridMultilevel"/>
    <w:tmpl w:val="60A65104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84CDF"/>
    <w:multiLevelType w:val="hybridMultilevel"/>
    <w:tmpl w:val="878448B6"/>
    <w:lvl w:ilvl="0" w:tplc="63481F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51C38"/>
    <w:multiLevelType w:val="multilevel"/>
    <w:tmpl w:val="6A20AAF4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tulo3"/>
      <w:lvlText w:val="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pStyle w:val="Ttulo4"/>
      <w:lvlText w:val="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pStyle w:val="Ttulo5"/>
      <w:lvlText w:val=""/>
      <w:lvlJc w:val="left"/>
      <w:pPr>
        <w:tabs>
          <w:tab w:val="num" w:pos="567"/>
        </w:tabs>
        <w:ind w:left="567" w:hanging="567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B483D6B"/>
    <w:multiLevelType w:val="hybridMultilevel"/>
    <w:tmpl w:val="A99EA35A"/>
    <w:lvl w:ilvl="0" w:tplc="B81CC39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F6D06"/>
    <w:multiLevelType w:val="hybridMultilevel"/>
    <w:tmpl w:val="995CD7B2"/>
    <w:lvl w:ilvl="0" w:tplc="CC8CC97C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24838"/>
    <w:multiLevelType w:val="hybridMultilevel"/>
    <w:tmpl w:val="596C0AC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41026">
    <w:abstractNumId w:val="3"/>
  </w:num>
  <w:num w:numId="2" w16cid:durableId="721908364">
    <w:abstractNumId w:val="1"/>
  </w:num>
  <w:num w:numId="3" w16cid:durableId="211964437">
    <w:abstractNumId w:val="0"/>
  </w:num>
  <w:num w:numId="4" w16cid:durableId="1333223744">
    <w:abstractNumId w:val="5"/>
  </w:num>
  <w:num w:numId="5" w16cid:durableId="732578727">
    <w:abstractNumId w:val="2"/>
  </w:num>
  <w:num w:numId="6" w16cid:durableId="267349150">
    <w:abstractNumId w:val="6"/>
  </w:num>
  <w:num w:numId="7" w16cid:durableId="290744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27"/>
    <w:rsid w:val="00003CE3"/>
    <w:rsid w:val="00003E3E"/>
    <w:rsid w:val="000055F0"/>
    <w:rsid w:val="00013F9D"/>
    <w:rsid w:val="00014083"/>
    <w:rsid w:val="00016BF1"/>
    <w:rsid w:val="00040882"/>
    <w:rsid w:val="000445D9"/>
    <w:rsid w:val="000477F6"/>
    <w:rsid w:val="00050479"/>
    <w:rsid w:val="00051721"/>
    <w:rsid w:val="00053A11"/>
    <w:rsid w:val="00060334"/>
    <w:rsid w:val="0006098A"/>
    <w:rsid w:val="00064D98"/>
    <w:rsid w:val="00070DFE"/>
    <w:rsid w:val="00071801"/>
    <w:rsid w:val="00075A8A"/>
    <w:rsid w:val="00081460"/>
    <w:rsid w:val="00082000"/>
    <w:rsid w:val="00082734"/>
    <w:rsid w:val="0008686D"/>
    <w:rsid w:val="00087C54"/>
    <w:rsid w:val="00093883"/>
    <w:rsid w:val="000A04C3"/>
    <w:rsid w:val="000A3928"/>
    <w:rsid w:val="000A49C3"/>
    <w:rsid w:val="000B1AAE"/>
    <w:rsid w:val="000B5D55"/>
    <w:rsid w:val="000C3FB2"/>
    <w:rsid w:val="000C57A5"/>
    <w:rsid w:val="000D0128"/>
    <w:rsid w:val="000D2B92"/>
    <w:rsid w:val="000D4114"/>
    <w:rsid w:val="000D6069"/>
    <w:rsid w:val="000D6C60"/>
    <w:rsid w:val="000E16E6"/>
    <w:rsid w:val="000E19E7"/>
    <w:rsid w:val="000E52A6"/>
    <w:rsid w:val="000E791A"/>
    <w:rsid w:val="000E7F4E"/>
    <w:rsid w:val="000F1389"/>
    <w:rsid w:val="000F38AD"/>
    <w:rsid w:val="000F754D"/>
    <w:rsid w:val="001002A8"/>
    <w:rsid w:val="00102B3B"/>
    <w:rsid w:val="001119B4"/>
    <w:rsid w:val="0011478D"/>
    <w:rsid w:val="001160DC"/>
    <w:rsid w:val="0012216C"/>
    <w:rsid w:val="00125F96"/>
    <w:rsid w:val="00126A5B"/>
    <w:rsid w:val="001351D6"/>
    <w:rsid w:val="001356FC"/>
    <w:rsid w:val="00136F1C"/>
    <w:rsid w:val="00142A87"/>
    <w:rsid w:val="0015095D"/>
    <w:rsid w:val="001512B8"/>
    <w:rsid w:val="00161B95"/>
    <w:rsid w:val="00163B09"/>
    <w:rsid w:val="00163FB4"/>
    <w:rsid w:val="0016494E"/>
    <w:rsid w:val="00170C54"/>
    <w:rsid w:val="00177307"/>
    <w:rsid w:val="001965EB"/>
    <w:rsid w:val="001967BF"/>
    <w:rsid w:val="00196C19"/>
    <w:rsid w:val="001A6CFB"/>
    <w:rsid w:val="001A7F7A"/>
    <w:rsid w:val="001B3392"/>
    <w:rsid w:val="001B6A68"/>
    <w:rsid w:val="001C1C40"/>
    <w:rsid w:val="001C6419"/>
    <w:rsid w:val="001D611B"/>
    <w:rsid w:val="001D6A0C"/>
    <w:rsid w:val="001E22AA"/>
    <w:rsid w:val="001E26F9"/>
    <w:rsid w:val="001E30EB"/>
    <w:rsid w:val="001E6577"/>
    <w:rsid w:val="001F0DCE"/>
    <w:rsid w:val="001F3B2B"/>
    <w:rsid w:val="001F52A2"/>
    <w:rsid w:val="002027D4"/>
    <w:rsid w:val="00206241"/>
    <w:rsid w:val="002103DB"/>
    <w:rsid w:val="00212D9E"/>
    <w:rsid w:val="0021316E"/>
    <w:rsid w:val="00214EE7"/>
    <w:rsid w:val="002155F6"/>
    <w:rsid w:val="0022657F"/>
    <w:rsid w:val="002314C3"/>
    <w:rsid w:val="00237000"/>
    <w:rsid w:val="00242025"/>
    <w:rsid w:val="002545CE"/>
    <w:rsid w:val="00260DF6"/>
    <w:rsid w:val="00265328"/>
    <w:rsid w:val="002711BA"/>
    <w:rsid w:val="0027327C"/>
    <w:rsid w:val="00281978"/>
    <w:rsid w:val="0028221D"/>
    <w:rsid w:val="00282482"/>
    <w:rsid w:val="00294F10"/>
    <w:rsid w:val="00297EF5"/>
    <w:rsid w:val="002A5A84"/>
    <w:rsid w:val="002B6150"/>
    <w:rsid w:val="002C150A"/>
    <w:rsid w:val="002C4A7E"/>
    <w:rsid w:val="002C66D8"/>
    <w:rsid w:val="002C7053"/>
    <w:rsid w:val="002E16B2"/>
    <w:rsid w:val="002E3F60"/>
    <w:rsid w:val="002E430D"/>
    <w:rsid w:val="002F09B3"/>
    <w:rsid w:val="002F22CC"/>
    <w:rsid w:val="002F2CF3"/>
    <w:rsid w:val="002F5985"/>
    <w:rsid w:val="00300DC5"/>
    <w:rsid w:val="00302281"/>
    <w:rsid w:val="00305EBA"/>
    <w:rsid w:val="00306588"/>
    <w:rsid w:val="003127FD"/>
    <w:rsid w:val="003167ED"/>
    <w:rsid w:val="00317EF0"/>
    <w:rsid w:val="0032013C"/>
    <w:rsid w:val="00321842"/>
    <w:rsid w:val="00323CFB"/>
    <w:rsid w:val="0032670B"/>
    <w:rsid w:val="0033289E"/>
    <w:rsid w:val="0033544C"/>
    <w:rsid w:val="003379BF"/>
    <w:rsid w:val="003438E3"/>
    <w:rsid w:val="00343A67"/>
    <w:rsid w:val="00345E87"/>
    <w:rsid w:val="00345EAF"/>
    <w:rsid w:val="00351AB8"/>
    <w:rsid w:val="003576DF"/>
    <w:rsid w:val="003618FA"/>
    <w:rsid w:val="0036578D"/>
    <w:rsid w:val="00366831"/>
    <w:rsid w:val="00366CAC"/>
    <w:rsid w:val="00374E35"/>
    <w:rsid w:val="00383830"/>
    <w:rsid w:val="00397F37"/>
    <w:rsid w:val="003A0A36"/>
    <w:rsid w:val="003B08D0"/>
    <w:rsid w:val="003B0ED6"/>
    <w:rsid w:val="003B4AD6"/>
    <w:rsid w:val="003B5248"/>
    <w:rsid w:val="003B65BA"/>
    <w:rsid w:val="003B6703"/>
    <w:rsid w:val="003B72F6"/>
    <w:rsid w:val="003C2F87"/>
    <w:rsid w:val="003C32E8"/>
    <w:rsid w:val="003C344E"/>
    <w:rsid w:val="003C41FD"/>
    <w:rsid w:val="003C6F41"/>
    <w:rsid w:val="003D5936"/>
    <w:rsid w:val="003D699D"/>
    <w:rsid w:val="003E2CED"/>
    <w:rsid w:val="003E4206"/>
    <w:rsid w:val="0040104A"/>
    <w:rsid w:val="00406EB0"/>
    <w:rsid w:val="0041059C"/>
    <w:rsid w:val="00410F55"/>
    <w:rsid w:val="0041163B"/>
    <w:rsid w:val="00412076"/>
    <w:rsid w:val="00414502"/>
    <w:rsid w:val="00421AF2"/>
    <w:rsid w:val="004226CB"/>
    <w:rsid w:val="004249E5"/>
    <w:rsid w:val="0042661D"/>
    <w:rsid w:val="0042693D"/>
    <w:rsid w:val="00435F72"/>
    <w:rsid w:val="004363EF"/>
    <w:rsid w:val="0043704C"/>
    <w:rsid w:val="0043737F"/>
    <w:rsid w:val="004374A4"/>
    <w:rsid w:val="00442268"/>
    <w:rsid w:val="0044247F"/>
    <w:rsid w:val="00444CA3"/>
    <w:rsid w:val="004463A9"/>
    <w:rsid w:val="00451B2E"/>
    <w:rsid w:val="00465A70"/>
    <w:rsid w:val="004666A3"/>
    <w:rsid w:val="00466F96"/>
    <w:rsid w:val="00484BD0"/>
    <w:rsid w:val="00486653"/>
    <w:rsid w:val="004922A7"/>
    <w:rsid w:val="004961DE"/>
    <w:rsid w:val="00496D38"/>
    <w:rsid w:val="00496E5F"/>
    <w:rsid w:val="0049712C"/>
    <w:rsid w:val="004A09BC"/>
    <w:rsid w:val="004B019E"/>
    <w:rsid w:val="004B56C0"/>
    <w:rsid w:val="004B5ADD"/>
    <w:rsid w:val="004B6A45"/>
    <w:rsid w:val="004C1CF9"/>
    <w:rsid w:val="004C6FED"/>
    <w:rsid w:val="004C7CB6"/>
    <w:rsid w:val="004D22C2"/>
    <w:rsid w:val="004D6A28"/>
    <w:rsid w:val="004E00D3"/>
    <w:rsid w:val="004E61AD"/>
    <w:rsid w:val="004F2F8D"/>
    <w:rsid w:val="00502A68"/>
    <w:rsid w:val="005109FA"/>
    <w:rsid w:val="005150A6"/>
    <w:rsid w:val="00517533"/>
    <w:rsid w:val="00517B0C"/>
    <w:rsid w:val="00540DA8"/>
    <w:rsid w:val="00547140"/>
    <w:rsid w:val="00555F68"/>
    <w:rsid w:val="00573EB0"/>
    <w:rsid w:val="0057426D"/>
    <w:rsid w:val="00574E6E"/>
    <w:rsid w:val="00575DD2"/>
    <w:rsid w:val="005806AC"/>
    <w:rsid w:val="00581FF3"/>
    <w:rsid w:val="005860FE"/>
    <w:rsid w:val="00594845"/>
    <w:rsid w:val="00595880"/>
    <w:rsid w:val="005A18E3"/>
    <w:rsid w:val="005A24A1"/>
    <w:rsid w:val="005A5A50"/>
    <w:rsid w:val="005B504B"/>
    <w:rsid w:val="005B70EB"/>
    <w:rsid w:val="005C792B"/>
    <w:rsid w:val="005D047D"/>
    <w:rsid w:val="005E11B1"/>
    <w:rsid w:val="005E373E"/>
    <w:rsid w:val="005F0913"/>
    <w:rsid w:val="005F1B3C"/>
    <w:rsid w:val="005F337E"/>
    <w:rsid w:val="005F44C0"/>
    <w:rsid w:val="005F68F9"/>
    <w:rsid w:val="005F7294"/>
    <w:rsid w:val="0060073F"/>
    <w:rsid w:val="00602327"/>
    <w:rsid w:val="00602CB5"/>
    <w:rsid w:val="00605EDE"/>
    <w:rsid w:val="00616B69"/>
    <w:rsid w:val="00624906"/>
    <w:rsid w:val="006369CE"/>
    <w:rsid w:val="00645D2C"/>
    <w:rsid w:val="006513E3"/>
    <w:rsid w:val="006541E1"/>
    <w:rsid w:val="0065704C"/>
    <w:rsid w:val="006603F5"/>
    <w:rsid w:val="00663F82"/>
    <w:rsid w:val="0066454E"/>
    <w:rsid w:val="00674AE4"/>
    <w:rsid w:val="0069489F"/>
    <w:rsid w:val="00695594"/>
    <w:rsid w:val="006B5F15"/>
    <w:rsid w:val="006B7E95"/>
    <w:rsid w:val="006C1F1F"/>
    <w:rsid w:val="006F3A6D"/>
    <w:rsid w:val="006F4E64"/>
    <w:rsid w:val="00702267"/>
    <w:rsid w:val="0070366A"/>
    <w:rsid w:val="0070593E"/>
    <w:rsid w:val="00706EB8"/>
    <w:rsid w:val="007129F5"/>
    <w:rsid w:val="007150A0"/>
    <w:rsid w:val="0072231A"/>
    <w:rsid w:val="00722E27"/>
    <w:rsid w:val="007316CE"/>
    <w:rsid w:val="007327D7"/>
    <w:rsid w:val="00734EB7"/>
    <w:rsid w:val="0073676C"/>
    <w:rsid w:val="00740318"/>
    <w:rsid w:val="00741D28"/>
    <w:rsid w:val="00742CC2"/>
    <w:rsid w:val="00752749"/>
    <w:rsid w:val="00753F98"/>
    <w:rsid w:val="00761CDC"/>
    <w:rsid w:val="007824FD"/>
    <w:rsid w:val="00791F18"/>
    <w:rsid w:val="00792E86"/>
    <w:rsid w:val="00796B19"/>
    <w:rsid w:val="007A0AE4"/>
    <w:rsid w:val="007C511C"/>
    <w:rsid w:val="007C5A5A"/>
    <w:rsid w:val="007C65C8"/>
    <w:rsid w:val="007D0981"/>
    <w:rsid w:val="007D39F4"/>
    <w:rsid w:val="007E5895"/>
    <w:rsid w:val="007E6C50"/>
    <w:rsid w:val="007F1BCC"/>
    <w:rsid w:val="007F3FD7"/>
    <w:rsid w:val="008010F4"/>
    <w:rsid w:val="008022D1"/>
    <w:rsid w:val="00806807"/>
    <w:rsid w:val="008145A7"/>
    <w:rsid w:val="008169B7"/>
    <w:rsid w:val="00816C8A"/>
    <w:rsid w:val="00822B6F"/>
    <w:rsid w:val="00831F83"/>
    <w:rsid w:val="00836A3B"/>
    <w:rsid w:val="0084283E"/>
    <w:rsid w:val="008434A6"/>
    <w:rsid w:val="00846EE2"/>
    <w:rsid w:val="008500F9"/>
    <w:rsid w:val="00852649"/>
    <w:rsid w:val="00852D5D"/>
    <w:rsid w:val="00854A85"/>
    <w:rsid w:val="00860681"/>
    <w:rsid w:val="00860865"/>
    <w:rsid w:val="00861CB6"/>
    <w:rsid w:val="008630BF"/>
    <w:rsid w:val="008639E8"/>
    <w:rsid w:val="00866E1A"/>
    <w:rsid w:val="0086747E"/>
    <w:rsid w:val="0087600D"/>
    <w:rsid w:val="0087689B"/>
    <w:rsid w:val="0088220B"/>
    <w:rsid w:val="00897E06"/>
    <w:rsid w:val="008A14F5"/>
    <w:rsid w:val="008A6901"/>
    <w:rsid w:val="008B09E8"/>
    <w:rsid w:val="008B2055"/>
    <w:rsid w:val="008B4E19"/>
    <w:rsid w:val="008C0BB8"/>
    <w:rsid w:val="008C3988"/>
    <w:rsid w:val="008D442D"/>
    <w:rsid w:val="008E24A1"/>
    <w:rsid w:val="008E3B8C"/>
    <w:rsid w:val="008E4124"/>
    <w:rsid w:val="008F007B"/>
    <w:rsid w:val="008F2C9F"/>
    <w:rsid w:val="008F752D"/>
    <w:rsid w:val="008F7FE5"/>
    <w:rsid w:val="009001F5"/>
    <w:rsid w:val="00904747"/>
    <w:rsid w:val="00913C49"/>
    <w:rsid w:val="009273C9"/>
    <w:rsid w:val="00943275"/>
    <w:rsid w:val="0094510A"/>
    <w:rsid w:val="00951362"/>
    <w:rsid w:val="0095678A"/>
    <w:rsid w:val="0096373B"/>
    <w:rsid w:val="00967A2E"/>
    <w:rsid w:val="0097043C"/>
    <w:rsid w:val="00973C35"/>
    <w:rsid w:val="00976520"/>
    <w:rsid w:val="009904DF"/>
    <w:rsid w:val="0099322C"/>
    <w:rsid w:val="009935B4"/>
    <w:rsid w:val="00993A4A"/>
    <w:rsid w:val="00997387"/>
    <w:rsid w:val="009A0CB7"/>
    <w:rsid w:val="009A3C45"/>
    <w:rsid w:val="009A5491"/>
    <w:rsid w:val="009A7A9F"/>
    <w:rsid w:val="009C0BD2"/>
    <w:rsid w:val="009C626B"/>
    <w:rsid w:val="009D37F5"/>
    <w:rsid w:val="009D40C9"/>
    <w:rsid w:val="009E5DCB"/>
    <w:rsid w:val="009E6971"/>
    <w:rsid w:val="009F409F"/>
    <w:rsid w:val="00A050B0"/>
    <w:rsid w:val="00A05277"/>
    <w:rsid w:val="00A05389"/>
    <w:rsid w:val="00A06011"/>
    <w:rsid w:val="00A07BAF"/>
    <w:rsid w:val="00A128D4"/>
    <w:rsid w:val="00A14CE3"/>
    <w:rsid w:val="00A1668A"/>
    <w:rsid w:val="00A20E1E"/>
    <w:rsid w:val="00A21940"/>
    <w:rsid w:val="00A240D3"/>
    <w:rsid w:val="00A250F8"/>
    <w:rsid w:val="00A26398"/>
    <w:rsid w:val="00A33989"/>
    <w:rsid w:val="00A409F9"/>
    <w:rsid w:val="00A40BAD"/>
    <w:rsid w:val="00A43BBB"/>
    <w:rsid w:val="00A4714D"/>
    <w:rsid w:val="00A509E5"/>
    <w:rsid w:val="00A51287"/>
    <w:rsid w:val="00A55265"/>
    <w:rsid w:val="00A55FE4"/>
    <w:rsid w:val="00A648E5"/>
    <w:rsid w:val="00A65BF1"/>
    <w:rsid w:val="00A6610C"/>
    <w:rsid w:val="00A74B84"/>
    <w:rsid w:val="00A81C2A"/>
    <w:rsid w:val="00A828BC"/>
    <w:rsid w:val="00A829B4"/>
    <w:rsid w:val="00A83210"/>
    <w:rsid w:val="00A83CEB"/>
    <w:rsid w:val="00A85DD4"/>
    <w:rsid w:val="00A8656F"/>
    <w:rsid w:val="00AA2B50"/>
    <w:rsid w:val="00AA7739"/>
    <w:rsid w:val="00AB6C40"/>
    <w:rsid w:val="00AB6FCD"/>
    <w:rsid w:val="00AC5797"/>
    <w:rsid w:val="00AC6979"/>
    <w:rsid w:val="00AC6A0F"/>
    <w:rsid w:val="00AC7C59"/>
    <w:rsid w:val="00AD6366"/>
    <w:rsid w:val="00AF33B0"/>
    <w:rsid w:val="00AF4795"/>
    <w:rsid w:val="00AF497C"/>
    <w:rsid w:val="00B008D3"/>
    <w:rsid w:val="00B010AF"/>
    <w:rsid w:val="00B1133B"/>
    <w:rsid w:val="00B20155"/>
    <w:rsid w:val="00B20A55"/>
    <w:rsid w:val="00B27B38"/>
    <w:rsid w:val="00B3103B"/>
    <w:rsid w:val="00B356B1"/>
    <w:rsid w:val="00B37E62"/>
    <w:rsid w:val="00B513BC"/>
    <w:rsid w:val="00B52ACF"/>
    <w:rsid w:val="00B53469"/>
    <w:rsid w:val="00B61B76"/>
    <w:rsid w:val="00B75F03"/>
    <w:rsid w:val="00B822EA"/>
    <w:rsid w:val="00B825F0"/>
    <w:rsid w:val="00B90D1A"/>
    <w:rsid w:val="00B93B67"/>
    <w:rsid w:val="00BA10DE"/>
    <w:rsid w:val="00BA265A"/>
    <w:rsid w:val="00BA35E2"/>
    <w:rsid w:val="00BA6BCF"/>
    <w:rsid w:val="00BB7CB1"/>
    <w:rsid w:val="00BC3E84"/>
    <w:rsid w:val="00BC4965"/>
    <w:rsid w:val="00BC653D"/>
    <w:rsid w:val="00BD019D"/>
    <w:rsid w:val="00BE1A69"/>
    <w:rsid w:val="00BE3CBA"/>
    <w:rsid w:val="00BE572E"/>
    <w:rsid w:val="00BE590A"/>
    <w:rsid w:val="00C00E55"/>
    <w:rsid w:val="00C01CB4"/>
    <w:rsid w:val="00C05F62"/>
    <w:rsid w:val="00C11E1A"/>
    <w:rsid w:val="00C12904"/>
    <w:rsid w:val="00C149AF"/>
    <w:rsid w:val="00C2040A"/>
    <w:rsid w:val="00C216F8"/>
    <w:rsid w:val="00C228B7"/>
    <w:rsid w:val="00C322F1"/>
    <w:rsid w:val="00C46F47"/>
    <w:rsid w:val="00C47660"/>
    <w:rsid w:val="00C476B5"/>
    <w:rsid w:val="00C53849"/>
    <w:rsid w:val="00C53A9A"/>
    <w:rsid w:val="00C550C9"/>
    <w:rsid w:val="00C61DFC"/>
    <w:rsid w:val="00C627C5"/>
    <w:rsid w:val="00C7171B"/>
    <w:rsid w:val="00C80D23"/>
    <w:rsid w:val="00C850CA"/>
    <w:rsid w:val="00C90E9C"/>
    <w:rsid w:val="00CA1674"/>
    <w:rsid w:val="00CA2EFD"/>
    <w:rsid w:val="00CA3D78"/>
    <w:rsid w:val="00CA701D"/>
    <w:rsid w:val="00CB07BC"/>
    <w:rsid w:val="00CC052A"/>
    <w:rsid w:val="00CD4A61"/>
    <w:rsid w:val="00CD6085"/>
    <w:rsid w:val="00CE0134"/>
    <w:rsid w:val="00CF3E24"/>
    <w:rsid w:val="00CF5AE8"/>
    <w:rsid w:val="00CF5B1F"/>
    <w:rsid w:val="00CF7571"/>
    <w:rsid w:val="00D02EA3"/>
    <w:rsid w:val="00D0585A"/>
    <w:rsid w:val="00D21A79"/>
    <w:rsid w:val="00D22AC5"/>
    <w:rsid w:val="00D3224D"/>
    <w:rsid w:val="00D352CB"/>
    <w:rsid w:val="00D36C01"/>
    <w:rsid w:val="00D36F25"/>
    <w:rsid w:val="00D422EA"/>
    <w:rsid w:val="00D4631B"/>
    <w:rsid w:val="00D54D16"/>
    <w:rsid w:val="00D60A4A"/>
    <w:rsid w:val="00D72BE6"/>
    <w:rsid w:val="00D737DD"/>
    <w:rsid w:val="00D73E8E"/>
    <w:rsid w:val="00D8491C"/>
    <w:rsid w:val="00D869D5"/>
    <w:rsid w:val="00D95451"/>
    <w:rsid w:val="00D966C2"/>
    <w:rsid w:val="00DA4517"/>
    <w:rsid w:val="00DA68EA"/>
    <w:rsid w:val="00DA69DF"/>
    <w:rsid w:val="00DB1C62"/>
    <w:rsid w:val="00DB3F6D"/>
    <w:rsid w:val="00DB7FA0"/>
    <w:rsid w:val="00DC4507"/>
    <w:rsid w:val="00DD16FA"/>
    <w:rsid w:val="00DD5A1F"/>
    <w:rsid w:val="00DE404F"/>
    <w:rsid w:val="00DF6B50"/>
    <w:rsid w:val="00E000B6"/>
    <w:rsid w:val="00E003C4"/>
    <w:rsid w:val="00E00EFD"/>
    <w:rsid w:val="00E03121"/>
    <w:rsid w:val="00E076C0"/>
    <w:rsid w:val="00E13733"/>
    <w:rsid w:val="00E16CEC"/>
    <w:rsid w:val="00E251FD"/>
    <w:rsid w:val="00E26901"/>
    <w:rsid w:val="00E2789B"/>
    <w:rsid w:val="00E30F5F"/>
    <w:rsid w:val="00E42851"/>
    <w:rsid w:val="00E42A7B"/>
    <w:rsid w:val="00E43F49"/>
    <w:rsid w:val="00E625E6"/>
    <w:rsid w:val="00E66247"/>
    <w:rsid w:val="00E72B2E"/>
    <w:rsid w:val="00E74D1C"/>
    <w:rsid w:val="00E75219"/>
    <w:rsid w:val="00E82749"/>
    <w:rsid w:val="00E84F3B"/>
    <w:rsid w:val="00E85353"/>
    <w:rsid w:val="00E85CAC"/>
    <w:rsid w:val="00E861F6"/>
    <w:rsid w:val="00E87E50"/>
    <w:rsid w:val="00E91462"/>
    <w:rsid w:val="00EA2DAC"/>
    <w:rsid w:val="00EA608E"/>
    <w:rsid w:val="00EA7568"/>
    <w:rsid w:val="00EC14AD"/>
    <w:rsid w:val="00EC277F"/>
    <w:rsid w:val="00EC530E"/>
    <w:rsid w:val="00EC68D3"/>
    <w:rsid w:val="00ED5AD1"/>
    <w:rsid w:val="00F0374A"/>
    <w:rsid w:val="00F0398C"/>
    <w:rsid w:val="00F066D3"/>
    <w:rsid w:val="00F0725F"/>
    <w:rsid w:val="00F07D1C"/>
    <w:rsid w:val="00F15DFF"/>
    <w:rsid w:val="00F175A9"/>
    <w:rsid w:val="00F207D4"/>
    <w:rsid w:val="00F22F2A"/>
    <w:rsid w:val="00F26D04"/>
    <w:rsid w:val="00F270B4"/>
    <w:rsid w:val="00F2710E"/>
    <w:rsid w:val="00F32949"/>
    <w:rsid w:val="00F37D9A"/>
    <w:rsid w:val="00F40716"/>
    <w:rsid w:val="00F436E8"/>
    <w:rsid w:val="00F51CF1"/>
    <w:rsid w:val="00F547FC"/>
    <w:rsid w:val="00F55735"/>
    <w:rsid w:val="00F5723F"/>
    <w:rsid w:val="00F600D7"/>
    <w:rsid w:val="00F62419"/>
    <w:rsid w:val="00F62E20"/>
    <w:rsid w:val="00F6564A"/>
    <w:rsid w:val="00F70598"/>
    <w:rsid w:val="00F711DE"/>
    <w:rsid w:val="00F7565E"/>
    <w:rsid w:val="00F81A35"/>
    <w:rsid w:val="00F83A07"/>
    <w:rsid w:val="00F83DDF"/>
    <w:rsid w:val="00F84318"/>
    <w:rsid w:val="00F86BEB"/>
    <w:rsid w:val="00F86BF5"/>
    <w:rsid w:val="00F90371"/>
    <w:rsid w:val="00F903E2"/>
    <w:rsid w:val="00F974AA"/>
    <w:rsid w:val="00FA0A5B"/>
    <w:rsid w:val="00FA22AB"/>
    <w:rsid w:val="00FB104B"/>
    <w:rsid w:val="00FB2AF5"/>
    <w:rsid w:val="00FD1630"/>
    <w:rsid w:val="00FD59D2"/>
    <w:rsid w:val="00FE05FB"/>
    <w:rsid w:val="00FE243D"/>
    <w:rsid w:val="00FE32B9"/>
    <w:rsid w:val="00FE46B2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1238F"/>
  <w15:chartTrackingRefBased/>
  <w15:docId w15:val="{1365E7AC-62A6-8C40-98B7-1AEAB9B4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DCB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602327"/>
    <w:pPr>
      <w:numPr>
        <w:numId w:val="1"/>
      </w:numPr>
      <w:spacing w:before="240" w:after="120"/>
      <w:contextualSpacing w:val="0"/>
      <w:outlineLvl w:val="0"/>
    </w:pPr>
    <w:rPr>
      <w:rFonts w:eastAsia="Cambria"/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602327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602327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</w:rPr>
  </w:style>
  <w:style w:type="paragraph" w:styleId="Ttulo4">
    <w:name w:val="heading 4"/>
    <w:basedOn w:val="Ttulo3"/>
    <w:next w:val="Normal"/>
    <w:link w:val="Ttulo4Car"/>
    <w:uiPriority w:val="2"/>
    <w:qFormat/>
    <w:rsid w:val="00602327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602327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602327"/>
    <w:rPr>
      <w:color w:val="0000FF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602327"/>
    <w:rPr>
      <w:rFonts w:ascii="Palatino" w:eastAsia="Arial Unicode MS" w:hAnsi="Palatino" w:cs="Arial Unicode MS"/>
      <w:color w:val="000000"/>
      <w:u w:color="000000"/>
      <w:lang w:eastAsia="es-ES_tradnl"/>
    </w:rPr>
  </w:style>
  <w:style w:type="character" w:customStyle="1" w:styleId="Hyperlink0">
    <w:name w:val="Hyperlink.0"/>
    <w:qFormat/>
    <w:rsid w:val="00602327"/>
    <w:rPr>
      <w:rFonts w:ascii="Times New Roman" w:hAnsi="Times New Roman"/>
      <w:lang w:val="en-US"/>
    </w:rPr>
  </w:style>
  <w:style w:type="character" w:customStyle="1" w:styleId="Hyperlink1">
    <w:name w:val="Hyperlink.1"/>
    <w:qFormat/>
    <w:rsid w:val="00602327"/>
    <w:rPr>
      <w:lang w:val="en-US"/>
    </w:rPr>
  </w:style>
  <w:style w:type="character" w:customStyle="1" w:styleId="CapA">
    <w:name w:val="Cap A"/>
    <w:qFormat/>
    <w:rsid w:val="00602327"/>
    <w:rPr>
      <w:lang w:val="en-US"/>
    </w:rPr>
  </w:style>
  <w:style w:type="paragraph" w:styleId="Textoindependiente">
    <w:name w:val="Body Text"/>
    <w:link w:val="TextoindependienteCar"/>
    <w:rsid w:val="00602327"/>
    <w:pPr>
      <w:suppressAutoHyphens/>
      <w:spacing w:after="140" w:line="276" w:lineRule="auto"/>
    </w:pPr>
    <w:rPr>
      <w:rFonts w:ascii="Palatino" w:eastAsia="Arial Unicode MS" w:hAnsi="Palatino" w:cs="Arial Unicode MS"/>
      <w:color w:val="000000"/>
      <w:u w:color="000000"/>
      <w:lang w:eastAsia="es-ES_tradn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602327"/>
    <w:rPr>
      <w:rFonts w:ascii="Times New Roman" w:hAnsi="Times New Roman"/>
      <w:szCs w:val="22"/>
      <w:lang w:val="en-US"/>
    </w:rPr>
  </w:style>
  <w:style w:type="paragraph" w:customStyle="1" w:styleId="AuthorList">
    <w:name w:val="Author List"/>
    <w:basedOn w:val="Subttulo"/>
    <w:next w:val="Normal"/>
    <w:uiPriority w:val="1"/>
    <w:qFormat/>
    <w:rsid w:val="00602327"/>
    <w:pPr>
      <w:numPr>
        <w:ilvl w:val="0"/>
      </w:numPr>
      <w:spacing w:before="240" w:after="240"/>
    </w:pPr>
    <w:rPr>
      <w:rFonts w:ascii="Times New Roman" w:eastAsiaTheme="minorHAnsi" w:hAnsi="Times New Roman"/>
      <w:b/>
      <w:color w:val="auto"/>
      <w:spacing w:val="0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60232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602327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character" w:customStyle="1" w:styleId="Ttulo1Car">
    <w:name w:val="Título 1 Car"/>
    <w:basedOn w:val="Fuentedeprrafopredeter"/>
    <w:link w:val="Ttulo1"/>
    <w:uiPriority w:val="2"/>
    <w:qFormat/>
    <w:rsid w:val="00602327"/>
    <w:rPr>
      <w:rFonts w:ascii="Times New Roman" w:eastAsia="Cambria" w:hAnsi="Times New Roman" w:cs="Times New Roman"/>
      <w:b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02327"/>
    <w:rPr>
      <w:rFonts w:ascii="Times New Roman" w:eastAsia="Cambria" w:hAnsi="Times New Roman" w:cs="Times New Roman"/>
      <w:b/>
      <w:lang w:val="en-US"/>
    </w:rPr>
  </w:style>
  <w:style w:type="character" w:customStyle="1" w:styleId="Ttulo3Car">
    <w:name w:val="Título 3 Car"/>
    <w:basedOn w:val="Fuentedeprrafopredeter"/>
    <w:link w:val="Ttulo3"/>
    <w:uiPriority w:val="2"/>
    <w:rsid w:val="00602327"/>
    <w:rPr>
      <w:rFonts w:ascii="Times New Roman" w:eastAsiaTheme="majorEastAsia" w:hAnsi="Times New Roman" w:cstheme="majorBidi"/>
      <w:b/>
      <w:lang w:val="en-US"/>
    </w:rPr>
  </w:style>
  <w:style w:type="character" w:customStyle="1" w:styleId="Ttulo4Car">
    <w:name w:val="Título 4 Car"/>
    <w:basedOn w:val="Fuentedeprrafopredeter"/>
    <w:link w:val="Ttulo4"/>
    <w:uiPriority w:val="2"/>
    <w:rsid w:val="00602327"/>
    <w:rPr>
      <w:rFonts w:ascii="Times New Roman" w:eastAsiaTheme="majorEastAsia" w:hAnsi="Times New Roman" w:cstheme="majorBidi"/>
      <w:b/>
      <w:iCs/>
      <w:lang w:val="en-US"/>
    </w:rPr>
  </w:style>
  <w:style w:type="character" w:customStyle="1" w:styleId="Ttulo5Car">
    <w:name w:val="Título 5 Car"/>
    <w:basedOn w:val="Fuentedeprrafopredeter"/>
    <w:link w:val="Ttulo5"/>
    <w:uiPriority w:val="2"/>
    <w:rsid w:val="00602327"/>
    <w:rPr>
      <w:rFonts w:ascii="Times New Roman" w:eastAsiaTheme="majorEastAsia" w:hAnsi="Times New Roman" w:cstheme="majorBidi"/>
      <w:b/>
      <w:iCs/>
      <w:lang w:val="en-US"/>
    </w:rPr>
  </w:style>
  <w:style w:type="paragraph" w:styleId="Prrafodelista">
    <w:name w:val="List Paragraph"/>
    <w:basedOn w:val="Normal"/>
    <w:uiPriority w:val="34"/>
    <w:qFormat/>
    <w:rsid w:val="006023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422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22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22EA"/>
    <w:rPr>
      <w:rFonts w:ascii="Times New Roman" w:hAnsi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22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22EA"/>
    <w:rPr>
      <w:rFonts w:ascii="Times New Roman" w:hAnsi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A55265"/>
    <w:pPr>
      <w:spacing w:before="100" w:beforeAutospacing="1" w:after="100" w:afterAutospacing="1"/>
    </w:pPr>
  </w:style>
  <w:style w:type="paragraph" w:styleId="Descripcin">
    <w:name w:val="caption"/>
    <w:basedOn w:val="Normal"/>
    <w:next w:val="Normal"/>
    <w:uiPriority w:val="35"/>
    <w:unhideWhenUsed/>
    <w:qFormat/>
    <w:rsid w:val="00E625E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LO-normal">
    <w:name w:val="LO-normal"/>
    <w:qFormat/>
    <w:rsid w:val="007F3FD7"/>
    <w:pPr>
      <w:suppressAutoHyphens/>
      <w:spacing w:line="276" w:lineRule="auto"/>
    </w:pPr>
    <w:rPr>
      <w:rFonts w:ascii="Arial" w:eastAsia="Arial" w:hAnsi="Arial" w:cs="Arial"/>
      <w:sz w:val="22"/>
      <w:szCs w:val="22"/>
      <w:lang w:val="ca-ES" w:eastAsia="zh-CN" w:bidi="hi-IN"/>
    </w:rPr>
  </w:style>
  <w:style w:type="character" w:styleId="Hipervnculo">
    <w:name w:val="Hyperlink"/>
    <w:basedOn w:val="Fuentedeprrafopredeter"/>
    <w:uiPriority w:val="99"/>
    <w:unhideWhenUsed/>
    <w:rsid w:val="00B010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010A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082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0827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3">
    <w:name w:val="Plain Table 3"/>
    <w:basedOn w:val="Tablanormal"/>
    <w:uiPriority w:val="43"/>
    <w:rsid w:val="0008273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F329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2">
    <w:name w:val="Grid Table 2"/>
    <w:basedOn w:val="Tablanormal"/>
    <w:uiPriority w:val="47"/>
    <w:rsid w:val="00F3294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3-nfasis1">
    <w:name w:val="Grid Table 3 Accent 1"/>
    <w:basedOn w:val="Tablanormal"/>
    <w:uiPriority w:val="48"/>
    <w:rsid w:val="00F3294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F329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F329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normal2">
    <w:name w:val="Plain Table 2"/>
    <w:basedOn w:val="Tablanormal"/>
    <w:uiPriority w:val="42"/>
    <w:rsid w:val="00F3294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E74D1C"/>
    <w:rPr>
      <w:color w:val="954F72" w:themeColor="followedHyperlink"/>
      <w:u w:val="single"/>
    </w:rPr>
  </w:style>
  <w:style w:type="character" w:customStyle="1" w:styleId="ztplmc">
    <w:name w:val="ztplmc"/>
    <w:basedOn w:val="Fuentedeprrafopredeter"/>
    <w:rsid w:val="00D54D16"/>
  </w:style>
  <w:style w:type="character" w:customStyle="1" w:styleId="apple-converted-space">
    <w:name w:val="apple-converted-space"/>
    <w:basedOn w:val="Fuentedeprrafopredeter"/>
    <w:rsid w:val="00D54D16"/>
  </w:style>
  <w:style w:type="character" w:customStyle="1" w:styleId="q4iawc">
    <w:name w:val="q4iawc"/>
    <w:basedOn w:val="Fuentedeprrafopredeter"/>
    <w:rsid w:val="00D54D16"/>
  </w:style>
  <w:style w:type="paragraph" w:styleId="Revisin">
    <w:name w:val="Revision"/>
    <w:hidden/>
    <w:uiPriority w:val="99"/>
    <w:semiHidden/>
    <w:rsid w:val="00CF3E24"/>
    <w:rPr>
      <w:rFonts w:ascii="Times New Roman" w:eastAsia="Times New Roman" w:hAnsi="Times New Roman" w:cs="Times New Roman"/>
      <w:lang w:eastAsia="es-ES_tradnl"/>
    </w:rPr>
  </w:style>
  <w:style w:type="character" w:styleId="Nmerodelnea">
    <w:name w:val="line number"/>
    <w:basedOn w:val="Fuentedeprrafopredeter"/>
    <w:uiPriority w:val="99"/>
    <w:semiHidden/>
    <w:unhideWhenUsed/>
    <w:rsid w:val="007327D7"/>
  </w:style>
  <w:style w:type="paragraph" w:styleId="Piedepgina">
    <w:name w:val="footer"/>
    <w:basedOn w:val="Normal"/>
    <w:link w:val="PiedepginaCar"/>
    <w:uiPriority w:val="99"/>
    <w:unhideWhenUsed/>
    <w:rsid w:val="007327D7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27D7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732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3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4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76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9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9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5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4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0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6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5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4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9A8116-BEA7-924D-A77C-35951D11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297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PÉREZ MILLÁN</dc:creator>
  <cp:keywords/>
  <dc:description/>
  <cp:lastModifiedBy>PEREZ, AGNES (IDIBAPS)</cp:lastModifiedBy>
  <cp:revision>35</cp:revision>
  <dcterms:created xsi:type="dcterms:W3CDTF">2022-07-21T16:13:00Z</dcterms:created>
  <dcterms:modified xsi:type="dcterms:W3CDTF">2023-06-28T21:04:00Z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http://www.zotero.org/styles/frontiers-in-aging-neuroscience</vt:lpwstr>
  </property>
  <property fmtid="{D5CDD505-2E9C-101B-9397-08002B2CF9AE}" pid="11" name="Mendeley Recent Style Name 4_1">
    <vt:lpwstr>Frontiers in Aging Neuroscience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http://www.zotero.org/styles/spie-proceedings</vt:lpwstr>
  </property>
  <property fmtid="{D5CDD505-2E9C-101B-9397-08002B2CF9AE}" pid="21" name="Mendeley Recent Style Name 9_1">
    <vt:lpwstr>SPIE Conference Proceedings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f4ca5cfc-ecb7-363c-9275-be9321db1686</vt:lpwstr>
  </property>
  <property fmtid="{D5CDD505-2E9C-101B-9397-08002B2CF9AE}" pid="24" name="Mendeley Citation Style_1">
    <vt:lpwstr>http://www.zotero.org/styles/frontiers-in-aging-neuroscience</vt:lpwstr>
  </property>
</Properties>
</file>