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B4379" w14:textId="77777777" w:rsidR="0054681A" w:rsidRPr="0098172D" w:rsidRDefault="0054681A" w:rsidP="0054681A">
      <w:pPr>
        <w:spacing w:line="276" w:lineRule="auto"/>
        <w:rPr>
          <w:b/>
          <w:bCs/>
          <w:u w:val="single"/>
        </w:rPr>
      </w:pPr>
      <w:r>
        <w:rPr>
          <w:b/>
          <w:bCs/>
          <w:u w:val="single"/>
        </w:rPr>
        <w:t>Identification of the Campanian Ignimbrite in the Dead Sea and consequent t</w:t>
      </w:r>
      <w:r w:rsidRPr="0098172D">
        <w:rPr>
          <w:b/>
          <w:bCs/>
          <w:u w:val="single"/>
        </w:rPr>
        <w:t xml:space="preserve">ime-transgressive hydroclimatic shifts in the Eastern Mediterranean </w:t>
      </w:r>
    </w:p>
    <w:p w14:paraId="3811A714" w14:textId="77777777" w:rsidR="00047518" w:rsidRDefault="00047518" w:rsidP="00047518">
      <w:pPr>
        <w:spacing w:line="276" w:lineRule="auto"/>
      </w:pPr>
    </w:p>
    <w:p w14:paraId="4F22EBFD" w14:textId="65EC5F52" w:rsidR="00047518" w:rsidRDefault="00047518" w:rsidP="00047518">
      <w:pPr>
        <w:spacing w:line="276" w:lineRule="auto"/>
      </w:pPr>
      <w:r w:rsidRPr="0018368B">
        <w:t>Rebecca Kearney</w:t>
      </w:r>
      <w:r>
        <w:rPr>
          <w:vertAlign w:val="superscript"/>
        </w:rPr>
        <w:t>1</w:t>
      </w:r>
      <w:r w:rsidRPr="0018368B">
        <w:t>, Markus Schwab</w:t>
      </w:r>
      <w:r>
        <w:rPr>
          <w:vertAlign w:val="superscript"/>
        </w:rPr>
        <w:t>1</w:t>
      </w:r>
      <w:r w:rsidRPr="0018368B">
        <w:t>, Daniel Redant</w:t>
      </w:r>
      <w:r>
        <w:rPr>
          <w:vertAlign w:val="superscript"/>
        </w:rPr>
        <w:t>1</w:t>
      </w:r>
      <w:r w:rsidRPr="0018368B">
        <w:t>, Ina Neugebauer</w:t>
      </w:r>
      <w:r>
        <w:rPr>
          <w:vertAlign w:val="superscript"/>
        </w:rPr>
        <w:t>1</w:t>
      </w:r>
      <w:r w:rsidRPr="0018368B">
        <w:t>,</w:t>
      </w:r>
      <w:r>
        <w:t xml:space="preserve"> </w:t>
      </w:r>
      <w:r w:rsidRPr="0018368B">
        <w:t>Oona Appelt</w:t>
      </w:r>
      <w:r>
        <w:rPr>
          <w:vertAlign w:val="superscript"/>
        </w:rPr>
        <w:t>1</w:t>
      </w:r>
      <w:r w:rsidRPr="0018368B">
        <w:t>,</w:t>
      </w:r>
      <w:r>
        <w:t xml:space="preserve"> </w:t>
      </w:r>
      <w:r w:rsidRPr="0018368B">
        <w:t>Cecile Blanchet</w:t>
      </w:r>
      <w:r>
        <w:rPr>
          <w:vertAlign w:val="superscript"/>
        </w:rPr>
        <w:t>1</w:t>
      </w:r>
      <w:r w:rsidRPr="00B72144">
        <w:t xml:space="preserve"> </w:t>
      </w:r>
      <w:r w:rsidRPr="0018368B">
        <w:t>Jan Fietzke</w:t>
      </w:r>
      <w:r>
        <w:rPr>
          <w:vertAlign w:val="superscript"/>
        </w:rPr>
        <w:t>3</w:t>
      </w:r>
      <w:r>
        <w:t>,</w:t>
      </w:r>
      <w:r w:rsidRPr="0018368B">
        <w:t xml:space="preserve"> Christina Günter</w:t>
      </w:r>
      <w:r>
        <w:rPr>
          <w:vertAlign w:val="superscript"/>
        </w:rPr>
        <w:t>4</w:t>
      </w:r>
      <w:r>
        <w:t>, Daniela J.M. Müller</w:t>
      </w:r>
      <w:r>
        <w:rPr>
          <w:vertAlign w:val="superscript"/>
        </w:rPr>
        <w:t>1,2</w:t>
      </w:r>
      <w:r>
        <w:t>, Rik Tjallingii</w:t>
      </w:r>
      <w:r>
        <w:rPr>
          <w:vertAlign w:val="superscript"/>
        </w:rPr>
        <w:t>1</w:t>
      </w:r>
      <w:r>
        <w:t xml:space="preserve">, </w:t>
      </w:r>
      <w:r w:rsidRPr="0018368B">
        <w:t>Achim Bra</w:t>
      </w:r>
      <w:r>
        <w:t>uer</w:t>
      </w:r>
      <w:r>
        <w:rPr>
          <w:vertAlign w:val="superscript"/>
        </w:rPr>
        <w:t>1,4</w:t>
      </w:r>
      <w:r>
        <w:t xml:space="preserve"> </w:t>
      </w:r>
    </w:p>
    <w:p w14:paraId="46D8EEAD" w14:textId="77777777" w:rsidR="0054681A" w:rsidRDefault="0054681A">
      <w:pPr>
        <w:rPr>
          <w:b/>
          <w:bCs/>
          <w:u w:val="single"/>
        </w:rPr>
      </w:pPr>
    </w:p>
    <w:p w14:paraId="707AB9A0" w14:textId="77777777" w:rsidR="00047518" w:rsidRDefault="00047518">
      <w:pPr>
        <w:rPr>
          <w:b/>
          <w:bCs/>
          <w:u w:val="single"/>
        </w:rPr>
      </w:pPr>
    </w:p>
    <w:p w14:paraId="3E85BEB8" w14:textId="4D0152F9" w:rsidR="00984417" w:rsidRDefault="00984417">
      <w:pPr>
        <w:rPr>
          <w:b/>
          <w:bCs/>
          <w:u w:val="single"/>
        </w:rPr>
      </w:pPr>
      <w:r>
        <w:rPr>
          <w:b/>
          <w:bCs/>
          <w:u w:val="single"/>
        </w:rPr>
        <w:t>Supplementary information</w:t>
      </w:r>
    </w:p>
    <w:p w14:paraId="2BF26499" w14:textId="77777777" w:rsidR="00CA3572" w:rsidRDefault="00CA3572">
      <w:pPr>
        <w:rPr>
          <w:b/>
          <w:bCs/>
          <w:u w:val="single"/>
        </w:rPr>
      </w:pPr>
    </w:p>
    <w:p w14:paraId="0D0A0D90" w14:textId="77777777" w:rsidR="00CA3572" w:rsidRDefault="00CA3572">
      <w:pPr>
        <w:rPr>
          <w:b/>
          <w:bCs/>
          <w:u w:val="single"/>
        </w:rPr>
      </w:pPr>
      <w:r>
        <w:rPr>
          <w:b/>
          <w:bCs/>
          <w:u w:val="single"/>
        </w:rPr>
        <w:t>Figures</w:t>
      </w:r>
    </w:p>
    <w:p w14:paraId="55B707D5" w14:textId="29B44734" w:rsidR="00CA3572" w:rsidRDefault="00DF45D7">
      <w:pPr>
        <w:rPr>
          <w:b/>
          <w:bCs/>
          <w:u w:val="single"/>
        </w:rPr>
      </w:pPr>
      <w:r>
        <w:rPr>
          <w:b/>
          <w:bCs/>
          <w:noProof/>
          <w:u w:val="single"/>
        </w:rPr>
        <w:drawing>
          <wp:anchor distT="0" distB="0" distL="114300" distR="114300" simplePos="0" relativeHeight="251658240" behindDoc="1" locked="0" layoutInCell="1" allowOverlap="1" wp14:anchorId="5990BAB9" wp14:editId="45EE5330">
            <wp:simplePos x="0" y="0"/>
            <wp:positionH relativeFrom="column">
              <wp:posOffset>77</wp:posOffset>
            </wp:positionH>
            <wp:positionV relativeFrom="paragraph">
              <wp:posOffset>134058</wp:posOffset>
            </wp:positionV>
            <wp:extent cx="3019647" cy="2688856"/>
            <wp:effectExtent l="0" t="0" r="3175" b="3810"/>
            <wp:wrapTight wrapText="bothSides">
              <wp:wrapPolygon edited="0">
                <wp:start x="0" y="0"/>
                <wp:lineTo x="0" y="21529"/>
                <wp:lineTo x="21532" y="21529"/>
                <wp:lineTo x="21532" y="0"/>
                <wp:lineTo x="0" y="0"/>
              </wp:wrapPolygon>
            </wp:wrapTight>
            <wp:docPr id="721550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50957" name="Picture 721550957"/>
                    <pic:cNvPicPr/>
                  </pic:nvPicPr>
                  <pic:blipFill rotWithShape="1">
                    <a:blip r:embed="rId6" cstate="print">
                      <a:extLst>
                        <a:ext uri="{28A0092B-C50C-407E-A947-70E740481C1C}">
                          <a14:useLocalDpi xmlns:a14="http://schemas.microsoft.com/office/drawing/2010/main" val="0"/>
                        </a:ext>
                      </a:extLst>
                    </a:blip>
                    <a:srcRect l="11134" t="6040" r="14278" b="46972"/>
                    <a:stretch/>
                  </pic:blipFill>
                  <pic:spPr bwMode="auto">
                    <a:xfrm>
                      <a:off x="0" y="0"/>
                      <a:ext cx="3019647" cy="2688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2239B2" w14:textId="262E0804" w:rsidR="00DF45D7" w:rsidRDefault="00DF45D7">
      <w:pPr>
        <w:rPr>
          <w:b/>
          <w:bCs/>
          <w:u w:val="single"/>
        </w:rPr>
      </w:pPr>
    </w:p>
    <w:p w14:paraId="78251512" w14:textId="20243FE7" w:rsidR="00DF45D7" w:rsidRDefault="00DF45D7">
      <w:pPr>
        <w:rPr>
          <w:b/>
          <w:bCs/>
          <w:u w:val="single"/>
        </w:rPr>
      </w:pPr>
    </w:p>
    <w:p w14:paraId="250CD004" w14:textId="77777777" w:rsidR="00DF45D7" w:rsidRDefault="00DF45D7">
      <w:pPr>
        <w:rPr>
          <w:b/>
          <w:bCs/>
          <w:u w:val="single"/>
        </w:rPr>
      </w:pPr>
    </w:p>
    <w:p w14:paraId="285360F3" w14:textId="77777777" w:rsidR="00DF45D7" w:rsidRDefault="00DF45D7">
      <w:pPr>
        <w:rPr>
          <w:b/>
          <w:bCs/>
          <w:u w:val="single"/>
        </w:rPr>
      </w:pPr>
    </w:p>
    <w:p w14:paraId="202F498F" w14:textId="77777777" w:rsidR="00DF45D7" w:rsidRDefault="00DF45D7">
      <w:pPr>
        <w:rPr>
          <w:b/>
          <w:bCs/>
          <w:u w:val="single"/>
        </w:rPr>
      </w:pPr>
    </w:p>
    <w:p w14:paraId="3084C632" w14:textId="77777777" w:rsidR="00DF45D7" w:rsidRDefault="00DF45D7">
      <w:pPr>
        <w:rPr>
          <w:b/>
          <w:bCs/>
          <w:u w:val="single"/>
        </w:rPr>
      </w:pPr>
    </w:p>
    <w:p w14:paraId="4E47AD89" w14:textId="77777777" w:rsidR="00DF45D7" w:rsidRDefault="00DF45D7">
      <w:pPr>
        <w:rPr>
          <w:b/>
          <w:bCs/>
          <w:u w:val="single"/>
        </w:rPr>
      </w:pPr>
    </w:p>
    <w:p w14:paraId="5FEC35DC" w14:textId="77777777" w:rsidR="00DF45D7" w:rsidRDefault="00DF45D7">
      <w:pPr>
        <w:rPr>
          <w:b/>
          <w:bCs/>
          <w:u w:val="single"/>
        </w:rPr>
      </w:pPr>
    </w:p>
    <w:p w14:paraId="062C575C" w14:textId="77777777" w:rsidR="00DF45D7" w:rsidRDefault="00DF45D7">
      <w:pPr>
        <w:rPr>
          <w:b/>
          <w:bCs/>
          <w:u w:val="single"/>
        </w:rPr>
      </w:pPr>
    </w:p>
    <w:p w14:paraId="62470CF2" w14:textId="77777777" w:rsidR="00DF45D7" w:rsidRDefault="00DF45D7">
      <w:pPr>
        <w:rPr>
          <w:b/>
          <w:bCs/>
          <w:u w:val="single"/>
        </w:rPr>
      </w:pPr>
    </w:p>
    <w:p w14:paraId="5BB3C797" w14:textId="77777777" w:rsidR="00DF45D7" w:rsidRDefault="00DF45D7">
      <w:pPr>
        <w:rPr>
          <w:b/>
          <w:bCs/>
          <w:u w:val="single"/>
        </w:rPr>
      </w:pPr>
    </w:p>
    <w:p w14:paraId="6EDA0817" w14:textId="77777777" w:rsidR="00DF45D7" w:rsidRDefault="00DF45D7">
      <w:pPr>
        <w:rPr>
          <w:b/>
          <w:bCs/>
          <w:u w:val="single"/>
        </w:rPr>
      </w:pPr>
    </w:p>
    <w:p w14:paraId="59F7B381" w14:textId="77777777" w:rsidR="00DF45D7" w:rsidRDefault="00DF45D7">
      <w:pPr>
        <w:rPr>
          <w:b/>
          <w:bCs/>
          <w:u w:val="single"/>
        </w:rPr>
      </w:pPr>
    </w:p>
    <w:p w14:paraId="502EBF72" w14:textId="77777777" w:rsidR="00DF45D7" w:rsidRDefault="00DF45D7">
      <w:pPr>
        <w:rPr>
          <w:b/>
          <w:bCs/>
          <w:u w:val="single"/>
        </w:rPr>
      </w:pPr>
    </w:p>
    <w:p w14:paraId="5EBCFE12" w14:textId="77777777" w:rsidR="00DF45D7" w:rsidRDefault="00DF45D7">
      <w:pPr>
        <w:rPr>
          <w:b/>
          <w:bCs/>
          <w:u w:val="single"/>
        </w:rPr>
      </w:pPr>
    </w:p>
    <w:p w14:paraId="4E6513BB" w14:textId="77777777" w:rsidR="00DF45D7" w:rsidRDefault="00DF45D7">
      <w:pPr>
        <w:rPr>
          <w:b/>
          <w:bCs/>
          <w:u w:val="single"/>
        </w:rPr>
      </w:pPr>
    </w:p>
    <w:p w14:paraId="69B44AE5" w14:textId="4FF40E49" w:rsidR="00CA3572" w:rsidRPr="00DF45D7" w:rsidRDefault="00CA3572">
      <w:pPr>
        <w:rPr>
          <w:b/>
          <w:bCs/>
          <w:u w:val="single"/>
        </w:rPr>
      </w:pPr>
      <w:r w:rsidRPr="000D6078">
        <w:rPr>
          <w:b/>
          <w:bCs/>
        </w:rPr>
        <w:t>Fig. S1</w:t>
      </w:r>
      <w:r w:rsidR="00DF45D7" w:rsidRPr="000D6078">
        <w:rPr>
          <w:b/>
          <w:bCs/>
        </w:rPr>
        <w:t>.</w:t>
      </w:r>
      <w:r w:rsidR="00DF45D7" w:rsidRPr="000D6078">
        <w:t xml:space="preserve"> Histogram of the K</w:t>
      </w:r>
      <w:r w:rsidR="00DF45D7" w:rsidRPr="000A3840">
        <w:rPr>
          <w:vertAlign w:val="subscript"/>
        </w:rPr>
        <w:t>2</w:t>
      </w:r>
      <w:r w:rsidR="00DF45D7" w:rsidRPr="000D6078">
        <w:t>O glass composition of the DS_137.51 low-resolution Campanian Ignimbrite shards. Following Smith et al.</w:t>
      </w:r>
      <w:sdt>
        <w:sdtPr>
          <w:rPr>
            <w:color w:val="000000"/>
            <w:vertAlign w:val="superscript"/>
          </w:rPr>
          <w:tag w:val="MENDELEY_CITATION_v3_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"/>
          <w:id w:val="613419526"/>
          <w:placeholder>
            <w:docPart w:val="DefaultPlaceholder_-1854013440"/>
          </w:placeholder>
        </w:sdtPr>
        <w:sdtContent>
          <w:r w:rsidR="004215E5">
            <w:rPr>
              <w:color w:val="000000"/>
              <w:vertAlign w:val="superscript"/>
            </w:rPr>
            <w:t>[</w:t>
          </w:r>
          <w:r w:rsidR="006B57A9" w:rsidRPr="006B57A9">
            <w:rPr>
              <w:color w:val="000000"/>
              <w:vertAlign w:val="superscript"/>
            </w:rPr>
            <w:t>1</w:t>
          </w:r>
        </w:sdtContent>
      </w:sdt>
      <w:r w:rsidR="004215E5">
        <w:rPr>
          <w:color w:val="000000"/>
          <w:vertAlign w:val="superscript"/>
        </w:rPr>
        <w:t>]</w:t>
      </w:r>
      <w:r w:rsidR="00DF45D7" w:rsidRPr="000D6078">
        <w:rPr>
          <w:color w:val="000000"/>
        </w:rPr>
        <w:t xml:space="preserve">, the grey shaded box shows the more evolved compositions of the early Plinian and Lower Flow deposit. The distribution of the </w:t>
      </w:r>
      <w:r w:rsidR="000A3840" w:rsidRPr="000D6078">
        <w:t>K</w:t>
      </w:r>
      <w:r w:rsidR="000A3840" w:rsidRPr="000A3840">
        <w:rPr>
          <w:vertAlign w:val="subscript"/>
        </w:rPr>
        <w:t>2</w:t>
      </w:r>
      <w:r w:rsidR="000A3840" w:rsidRPr="000D6078">
        <w:t>O</w:t>
      </w:r>
      <w:r w:rsidR="00DF45D7" w:rsidRPr="000D6078">
        <w:rPr>
          <w:color w:val="000000"/>
        </w:rPr>
        <w:t xml:space="preserve"> from the Dead Sea shows the CI shards are from the </w:t>
      </w:r>
      <w:r w:rsidR="00DF45D7" w:rsidRPr="000D6078">
        <w:t>fallout and the different PDC flows including the upper flow unit encompassing the full chemical composition of the CI eruption observed in other distal records.</w:t>
      </w:r>
    </w:p>
    <w:p w14:paraId="44AA2F33" w14:textId="77777777" w:rsidR="00984417" w:rsidRDefault="00984417">
      <w:pPr>
        <w:rPr>
          <w:b/>
          <w:bCs/>
          <w:u w:val="single"/>
        </w:rPr>
      </w:pPr>
    </w:p>
    <w:p w14:paraId="4FE1829B" w14:textId="77777777" w:rsidR="00984417" w:rsidRDefault="00984417">
      <w:pPr>
        <w:rPr>
          <w:b/>
          <w:bCs/>
          <w:u w:val="single"/>
        </w:rPr>
      </w:pPr>
    </w:p>
    <w:p w14:paraId="42D75F43" w14:textId="77777777" w:rsidR="00DD0781" w:rsidRDefault="00DD0781" w:rsidP="00DD0781">
      <w:pPr>
        <w:rPr>
          <w:b/>
          <w:bCs/>
          <w:u w:val="single"/>
        </w:rPr>
      </w:pPr>
      <w:r>
        <w:rPr>
          <w:b/>
          <w:bCs/>
          <w:u w:val="single"/>
        </w:rPr>
        <w:t>Supplementary Discussion 1</w:t>
      </w:r>
    </w:p>
    <w:p w14:paraId="369B7452" w14:textId="77777777" w:rsidR="00DD0781" w:rsidRDefault="00DD0781" w:rsidP="00DD0781">
      <w:pPr>
        <w:rPr>
          <w:b/>
          <w:bCs/>
          <w:u w:val="single"/>
        </w:rPr>
      </w:pPr>
    </w:p>
    <w:p w14:paraId="195C4E4D" w14:textId="5B6E6EBF" w:rsidR="00626129" w:rsidRPr="00DD0781" w:rsidRDefault="00984417" w:rsidP="00DD0781">
      <w:pPr>
        <w:rPr>
          <w:u w:val="single"/>
        </w:rPr>
      </w:pPr>
      <w:r w:rsidRPr="00DD0781">
        <w:rPr>
          <w:b/>
          <w:bCs/>
          <w:u w:val="single"/>
        </w:rPr>
        <w:t>The i</w:t>
      </w:r>
      <w:r w:rsidR="00190665" w:rsidRPr="00DD0781">
        <w:rPr>
          <w:b/>
          <w:bCs/>
          <w:u w:val="single"/>
        </w:rPr>
        <w:t xml:space="preserve">dentification and correlation of volcanic shards that are not from </w:t>
      </w:r>
      <w:proofErr w:type="spellStart"/>
      <w:r w:rsidR="00190665" w:rsidRPr="00DD0781">
        <w:rPr>
          <w:b/>
          <w:bCs/>
          <w:u w:val="single"/>
        </w:rPr>
        <w:t>Campi</w:t>
      </w:r>
      <w:proofErr w:type="spellEnd"/>
      <w:r w:rsidR="00190665" w:rsidRPr="00DD0781">
        <w:rPr>
          <w:b/>
          <w:bCs/>
          <w:u w:val="single"/>
        </w:rPr>
        <w:t xml:space="preserve"> </w:t>
      </w:r>
      <w:proofErr w:type="spellStart"/>
      <w:r w:rsidR="00190665" w:rsidRPr="00DD0781">
        <w:rPr>
          <w:b/>
          <w:bCs/>
          <w:u w:val="single"/>
        </w:rPr>
        <w:t>Flegrei</w:t>
      </w:r>
      <w:proofErr w:type="spellEnd"/>
    </w:p>
    <w:p w14:paraId="21550446" w14:textId="37911E4D" w:rsidR="00F94F55" w:rsidRDefault="00156445" w:rsidP="00156445">
      <w:pPr>
        <w:ind w:firstLine="720"/>
      </w:pPr>
      <w:r>
        <w:t>The following section focuses on presenting the other volcanic shards highlighted in the main paper but are not correlated to the Campanian Ignimbrite</w:t>
      </w:r>
      <w:r w:rsidR="00DD733B">
        <w:t xml:space="preserve">, </w:t>
      </w:r>
      <w:proofErr w:type="spellStart"/>
      <w:r w:rsidR="00DD733B">
        <w:t>Campi</w:t>
      </w:r>
      <w:proofErr w:type="spellEnd"/>
      <w:r w:rsidR="00DD733B">
        <w:t xml:space="preserve"> </w:t>
      </w:r>
      <w:proofErr w:type="spellStart"/>
      <w:r w:rsidR="00DD733B">
        <w:t>Flegrei</w:t>
      </w:r>
      <w:proofErr w:type="spellEnd"/>
      <w:r>
        <w:t xml:space="preserve">. The subsequent geochemical composition of these “other” shards </w:t>
      </w:r>
      <w:r w:rsidR="00F94F55">
        <w:t xml:space="preserve">currently do not have a confident correlation to a known volcanic eruption from their proposed volcanic sources during this time period. </w:t>
      </w:r>
    </w:p>
    <w:p w14:paraId="539A99F9" w14:textId="77777777" w:rsidR="00F94F55" w:rsidRDefault="00F94F55" w:rsidP="00156445">
      <w:pPr>
        <w:ind w:firstLine="720"/>
      </w:pPr>
    </w:p>
    <w:p w14:paraId="29F312C0" w14:textId="138919DF" w:rsidR="00F66112" w:rsidRPr="00E17E96" w:rsidRDefault="00A96904">
      <w:pPr>
        <w:rPr>
          <w:b/>
          <w:bCs/>
          <w:u w:val="single"/>
        </w:rPr>
      </w:pPr>
      <w:r>
        <w:rPr>
          <w:b/>
          <w:bCs/>
          <w:u w:val="single"/>
        </w:rPr>
        <w:t xml:space="preserve">The </w:t>
      </w:r>
      <w:r w:rsidR="006B57A9">
        <w:rPr>
          <w:b/>
          <w:bCs/>
          <w:u w:val="single"/>
        </w:rPr>
        <w:t>5cm</w:t>
      </w:r>
      <w:r>
        <w:rPr>
          <w:b/>
          <w:bCs/>
          <w:u w:val="single"/>
        </w:rPr>
        <w:t xml:space="preserve"> sample</w:t>
      </w:r>
      <w:r w:rsidR="008159BB">
        <w:rPr>
          <w:b/>
          <w:bCs/>
          <w:u w:val="single"/>
        </w:rPr>
        <w:t xml:space="preserve"> of</w:t>
      </w:r>
      <w:r>
        <w:rPr>
          <w:b/>
          <w:bCs/>
          <w:u w:val="single"/>
        </w:rPr>
        <w:t xml:space="preserve"> </w:t>
      </w:r>
      <w:r w:rsidR="00F66112" w:rsidRPr="00E17E96">
        <w:rPr>
          <w:b/>
          <w:bCs/>
          <w:u w:val="single"/>
        </w:rPr>
        <w:t>DS_137.81</w:t>
      </w:r>
    </w:p>
    <w:p w14:paraId="6D231475" w14:textId="608AC849" w:rsidR="00EA102D" w:rsidRDefault="00F66112" w:rsidP="00E17E96">
      <w:pPr>
        <w:ind w:firstLine="720"/>
      </w:pPr>
      <w:r>
        <w:t xml:space="preserve">The glass shards of DS_137.81 had a mixed morphology that varied from fluted shards with elongated bubbles within, to cuspate and bubble walled shards. </w:t>
      </w:r>
      <w:r w:rsidR="00F33A7E">
        <w:t xml:space="preserve">The shard </w:t>
      </w:r>
      <w:r w:rsidR="00F33A7E">
        <w:lastRenderedPageBreak/>
        <w:t xml:space="preserve">preservation at this depth </w:t>
      </w:r>
      <w:proofErr w:type="gramStart"/>
      <w:r w:rsidR="00C70ECF">
        <w:t>are</w:t>
      </w:r>
      <w:proofErr w:type="gramEnd"/>
      <w:r w:rsidR="00C70ECF">
        <w:t xml:space="preserve"> mainly</w:t>
      </w:r>
      <w:r w:rsidR="00F33A7E">
        <w:t xml:space="preserve"> altered and </w:t>
      </w:r>
      <w:r w:rsidR="00C70ECF">
        <w:t xml:space="preserve">with some </w:t>
      </w:r>
      <w:r w:rsidR="00DD733B">
        <w:t>unaltered</w:t>
      </w:r>
      <w:r w:rsidR="00C70ECF">
        <w:t xml:space="preserve"> looking shards, typical of the tephra shards found throughout the Dead Sea</w:t>
      </w:r>
      <w:r w:rsidR="006B57A9">
        <w:t xml:space="preserve"> record</w:t>
      </w:r>
      <w:sdt>
        <w:sdtPr>
          <w:rPr>
            <w:color w:val="000000"/>
            <w:vertAlign w:val="superscript"/>
          </w:rPr>
          <w:tag w:val="MENDELEY_CITATION_v3_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"/>
          <w:id w:val="-227616826"/>
          <w:placeholder>
            <w:docPart w:val="DefaultPlaceholder_-1854013440"/>
          </w:placeholder>
        </w:sdtPr>
        <w:sdtContent>
          <w:r w:rsidR="004215E5">
            <w:rPr>
              <w:color w:val="000000"/>
              <w:vertAlign w:val="superscript"/>
            </w:rPr>
            <w:t>[</w:t>
          </w:r>
          <w:r w:rsidR="006B57A9" w:rsidRPr="006B57A9">
            <w:rPr>
              <w:color w:val="000000"/>
              <w:vertAlign w:val="superscript"/>
            </w:rPr>
            <w:t>2</w:t>
          </w:r>
        </w:sdtContent>
      </w:sdt>
      <w:r w:rsidR="004215E5">
        <w:rPr>
          <w:color w:val="000000"/>
          <w:vertAlign w:val="superscript"/>
        </w:rPr>
        <w:t>]</w:t>
      </w:r>
      <w:r w:rsidR="00C70ECF">
        <w:t xml:space="preserve">. </w:t>
      </w:r>
      <w:r>
        <w:t xml:space="preserve">A total of fourteen volcanic shards underwent </w:t>
      </w:r>
      <w:r w:rsidR="00E17E96">
        <w:t>geochemical analysis, revealing glasses</w:t>
      </w:r>
      <w:r w:rsidR="003709C7">
        <w:t xml:space="preserve"> that are </w:t>
      </w:r>
      <w:r w:rsidR="00EE07FF">
        <w:t>heterogenous in chemical composition</w:t>
      </w:r>
      <w:r w:rsidR="00DD733B">
        <w:t xml:space="preserve"> (Fig. S1</w:t>
      </w:r>
      <w:r w:rsidR="00D91D84">
        <w:t>a</w:t>
      </w:r>
      <w:r w:rsidR="00DD733B">
        <w:t>)</w:t>
      </w:r>
    </w:p>
    <w:p w14:paraId="0BDB4C47" w14:textId="46D95FA4" w:rsidR="008E1BEF" w:rsidRDefault="00F66112" w:rsidP="008E1BEF">
      <w:pPr>
        <w:ind w:firstLine="720"/>
      </w:pPr>
      <w:r>
        <w:t xml:space="preserve">The </w:t>
      </w:r>
      <w:r w:rsidR="00EE07FF">
        <w:t>dominant compositional group, Group 1</w:t>
      </w:r>
      <w:r>
        <w:t xml:space="preserve"> (n = 8) are rhyolitic </w:t>
      </w:r>
      <w:r w:rsidR="00E17E96">
        <w:t>with SiO</w:t>
      </w:r>
      <w:r w:rsidR="00E17E96" w:rsidRPr="00E17E96">
        <w:rPr>
          <w:vertAlign w:val="subscript"/>
        </w:rPr>
        <w:t>2</w:t>
      </w:r>
      <w:r w:rsidR="00E17E96">
        <w:t xml:space="preserve"> ranging from 79.26 to 72.03 wt.% and K</w:t>
      </w:r>
      <w:r w:rsidR="00E17E96" w:rsidRPr="00E17E96">
        <w:rPr>
          <w:vertAlign w:val="subscript"/>
        </w:rPr>
        <w:t>2</w:t>
      </w:r>
      <w:r w:rsidR="00E17E96">
        <w:t xml:space="preserve">O of 4.14 to 4.38 wt.% (Fig S1a). This group of shards are pantellerites with a distinctly high </w:t>
      </w:r>
      <w:proofErr w:type="spellStart"/>
      <w:r w:rsidR="00E17E96">
        <w:t>FeO</w:t>
      </w:r>
      <w:proofErr w:type="spellEnd"/>
      <w:r w:rsidR="00E17E96">
        <w:t xml:space="preserve"> (7.12-8.96 wt.%) and low Al</w:t>
      </w:r>
      <w:r w:rsidR="00E17E96" w:rsidRPr="00E17E96">
        <w:rPr>
          <w:vertAlign w:val="subscript"/>
        </w:rPr>
        <w:t>2</w:t>
      </w:r>
      <w:r w:rsidR="00E17E96">
        <w:t>O</w:t>
      </w:r>
      <w:r w:rsidR="00E17E96" w:rsidRPr="00E17E96">
        <w:rPr>
          <w:vertAlign w:val="subscript"/>
        </w:rPr>
        <w:t>3</w:t>
      </w:r>
      <w:r w:rsidR="00E17E96">
        <w:t xml:space="preserve"> (8.13-10.71 wt.%). </w:t>
      </w:r>
      <w:r w:rsidR="00EE07FF">
        <w:t>Group 2 (n = 5) are also rhyolites (SiO</w:t>
      </w:r>
      <w:r w:rsidR="00EE07FF" w:rsidRPr="00EE07FF">
        <w:rPr>
          <w:vertAlign w:val="subscript"/>
        </w:rPr>
        <w:t>2</w:t>
      </w:r>
      <w:r w:rsidR="00EE07FF">
        <w:t xml:space="preserve"> 71.60-73.01 wt.%) with a HKCA affinity (K</w:t>
      </w:r>
      <w:r w:rsidR="00EE07FF" w:rsidRPr="00EE07FF">
        <w:rPr>
          <w:vertAlign w:val="subscript"/>
        </w:rPr>
        <w:t>2</w:t>
      </w:r>
      <w:r w:rsidR="00EE07FF">
        <w:t xml:space="preserve">O 4.41-4.74 wt.%) with a lower </w:t>
      </w:r>
      <w:proofErr w:type="spellStart"/>
      <w:r w:rsidR="00EE07FF">
        <w:t>FeO</w:t>
      </w:r>
      <w:proofErr w:type="spellEnd"/>
      <w:r w:rsidR="00EE07FF">
        <w:t xml:space="preserve"> (3.38-3.69 wt.%), higher </w:t>
      </w:r>
      <w:r w:rsidR="006B57A9">
        <w:t>Al</w:t>
      </w:r>
      <w:r w:rsidR="006B57A9" w:rsidRPr="00E17E96">
        <w:rPr>
          <w:vertAlign w:val="subscript"/>
        </w:rPr>
        <w:t>2</w:t>
      </w:r>
      <w:r w:rsidR="006B57A9">
        <w:t>O</w:t>
      </w:r>
      <w:r w:rsidR="006B57A9" w:rsidRPr="00E17E96">
        <w:rPr>
          <w:vertAlign w:val="subscript"/>
        </w:rPr>
        <w:t>3</w:t>
      </w:r>
      <w:r w:rsidR="00EE07FF">
        <w:t xml:space="preserve"> (12.87-13.84 wt.%) and low </w:t>
      </w:r>
      <w:proofErr w:type="spellStart"/>
      <w:r w:rsidR="00EE07FF">
        <w:t>CaO</w:t>
      </w:r>
      <w:proofErr w:type="spellEnd"/>
      <w:r w:rsidR="00EE07FF">
        <w:t xml:space="preserve"> (0.50-0.70 wt.%). </w:t>
      </w:r>
      <w:r w:rsidR="008E1BEF">
        <w:t xml:space="preserve">A single shard shows higher </w:t>
      </w:r>
      <w:r w:rsidR="006B57A9">
        <w:t>SiO</w:t>
      </w:r>
      <w:r w:rsidR="006B57A9" w:rsidRPr="00E17E96">
        <w:rPr>
          <w:vertAlign w:val="subscript"/>
        </w:rPr>
        <w:t>2</w:t>
      </w:r>
      <w:r w:rsidR="006B57A9">
        <w:t xml:space="preserve"> </w:t>
      </w:r>
      <w:r w:rsidR="008E1BEF">
        <w:t xml:space="preserve">(76.51 wt.%), a HKCA affinity (4.48 wt.% </w:t>
      </w:r>
      <w:r w:rsidR="006B57A9">
        <w:t>K</w:t>
      </w:r>
      <w:r w:rsidR="006B57A9" w:rsidRPr="00E17E96">
        <w:rPr>
          <w:vertAlign w:val="subscript"/>
        </w:rPr>
        <w:t>2</w:t>
      </w:r>
      <w:r w:rsidR="006B57A9">
        <w:t>O</w:t>
      </w:r>
      <w:r w:rsidR="008E1BEF">
        <w:t xml:space="preserve">) and slightly lower </w:t>
      </w:r>
      <w:proofErr w:type="spellStart"/>
      <w:r w:rsidR="008E1BEF">
        <w:t>FeO</w:t>
      </w:r>
      <w:proofErr w:type="spellEnd"/>
      <w:r w:rsidR="008E1BEF">
        <w:t xml:space="preserve"> (2.52 wt.%). Another single shard is a trachyte with lower SiO</w:t>
      </w:r>
      <w:r w:rsidR="008E1BEF" w:rsidRPr="005A4793">
        <w:rPr>
          <w:vertAlign w:val="subscript"/>
        </w:rPr>
        <w:t>2</w:t>
      </w:r>
      <w:r w:rsidR="008E1BEF">
        <w:t xml:space="preserve"> (63.19 wt.%), higher K</w:t>
      </w:r>
      <w:r w:rsidR="008E1BEF" w:rsidRPr="005A4793">
        <w:rPr>
          <w:vertAlign w:val="subscript"/>
        </w:rPr>
        <w:t>2</w:t>
      </w:r>
      <w:r w:rsidR="008E1BEF">
        <w:t>O (6.93 wt.%) and higher Na</w:t>
      </w:r>
      <w:r w:rsidR="008E1BEF" w:rsidRPr="005A4793">
        <w:rPr>
          <w:vertAlign w:val="subscript"/>
        </w:rPr>
        <w:t>2</w:t>
      </w:r>
      <w:r w:rsidR="008E1BEF">
        <w:t>O (4.75 wt.%).</w:t>
      </w:r>
    </w:p>
    <w:p w14:paraId="7D3D0A43" w14:textId="28E09EE5" w:rsidR="00401518" w:rsidRDefault="002B7A72" w:rsidP="0053151F">
      <w:pPr>
        <w:ind w:firstLine="720"/>
      </w:pPr>
      <w:r>
        <w:t xml:space="preserve">The dominant Group 1 </w:t>
      </w:r>
      <w:r w:rsidR="008A4B67">
        <w:t xml:space="preserve">with distinct </w:t>
      </w:r>
      <w:r>
        <w:t>composi</w:t>
      </w:r>
      <w:r w:rsidR="008A4B67">
        <w:t>tion</w:t>
      </w:r>
      <w:r>
        <w:t xml:space="preserve"> of Fe-rich pantellerite shards can be correlated to </w:t>
      </w:r>
      <w:r w:rsidR="00C07955">
        <w:t>an eruption</w:t>
      </w:r>
      <w:r w:rsidR="008A4B67">
        <w:t xml:space="preserve"> originating from</w:t>
      </w:r>
      <w:r>
        <w:t xml:space="preserve"> the volcanic island of Pantelleria (Sicily Channel)</w:t>
      </w:r>
      <w:r w:rsidR="008A4B67">
        <w:t xml:space="preserve">. </w:t>
      </w:r>
      <w:r w:rsidR="00921ACF">
        <w:t>This volcano is known to produce distinct rhyolitic pantellerites</w:t>
      </w:r>
      <w:r w:rsidR="006B57A9">
        <w:t>, in addition to</w:t>
      </w:r>
      <w:r w:rsidR="00921ACF">
        <w:t xml:space="preserve"> Nemrut from the Eastern Anatolian Volcanic Province</w:t>
      </w:r>
      <w:r w:rsidR="00F94F55">
        <w:t xml:space="preserve"> (EAVP)</w:t>
      </w:r>
      <w:sdt>
        <w:sdtPr>
          <w:rPr>
            <w:color w:val="000000"/>
            <w:vertAlign w:val="superscript"/>
          </w:rPr>
          <w:tag w:val="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"/>
          <w:id w:val="986280962"/>
          <w:placeholder>
            <w:docPart w:val="DefaultPlaceholder_-1854013440"/>
          </w:placeholder>
        </w:sdtPr>
        <w:sdtContent>
          <w:r w:rsidR="004215E5">
            <w:rPr>
              <w:color w:val="000000"/>
              <w:vertAlign w:val="superscript"/>
            </w:rPr>
            <w:t>[</w:t>
          </w:r>
          <w:r w:rsidR="006B57A9" w:rsidRPr="006B57A9">
            <w:rPr>
              <w:color w:val="000000"/>
              <w:vertAlign w:val="superscript"/>
            </w:rPr>
            <w:t>3,4</w:t>
          </w:r>
          <w:r w:rsidR="004215E5">
            <w:rPr>
              <w:color w:val="000000"/>
              <w:vertAlign w:val="superscript"/>
            </w:rPr>
            <w:t>]</w:t>
          </w:r>
        </w:sdtContent>
      </w:sdt>
      <w:r w:rsidR="00DD733B">
        <w:t xml:space="preserve">. </w:t>
      </w:r>
      <w:r w:rsidR="00921ACF">
        <w:t xml:space="preserve">However, the </w:t>
      </w:r>
      <w:proofErr w:type="spellStart"/>
      <w:r w:rsidR="00921ACF">
        <w:t>FeO</w:t>
      </w:r>
      <w:proofErr w:type="spellEnd"/>
      <w:r w:rsidR="00921ACF">
        <w:t xml:space="preserve"> values of Group 1 are too high for a correlation to Nemrut</w:t>
      </w:r>
      <w:sdt>
        <w:sdtPr>
          <w:rPr>
            <w:color w:val="000000"/>
            <w:vertAlign w:val="superscript"/>
          </w:rPr>
          <w:tag w:val="MENDELEY_CITATION_v3_eyJjaXRhdGlvbklEIjoiTUVOREVMRVlfQ0lUQVRJT05fMjQ2ZjJiZGEtMTIzNS00MWUyLTk3NWEtMGFjNWIzOGQ2MzUy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
          <w:id w:val="540401216"/>
          <w:placeholder>
            <w:docPart w:val="DefaultPlaceholder_-1854013440"/>
          </w:placeholder>
        </w:sdtPr>
        <w:sdtContent>
          <w:r w:rsidR="004215E5">
            <w:rPr>
              <w:color w:val="000000"/>
              <w:vertAlign w:val="superscript"/>
            </w:rPr>
            <w:t>[</w:t>
          </w:r>
          <w:r w:rsidR="006B57A9" w:rsidRPr="006B57A9">
            <w:rPr>
              <w:color w:val="000000"/>
              <w:vertAlign w:val="superscript"/>
            </w:rPr>
            <w:t>5</w:t>
          </w:r>
        </w:sdtContent>
      </w:sdt>
      <w:r w:rsidR="004215E5">
        <w:rPr>
          <w:color w:val="000000"/>
          <w:vertAlign w:val="superscript"/>
        </w:rPr>
        <w:t>]</w:t>
      </w:r>
      <w:r w:rsidR="006B57A9">
        <w:rPr>
          <w:color w:val="000000"/>
        </w:rPr>
        <w:t>(</w:t>
      </w:r>
      <w:r w:rsidR="00D91D84">
        <w:t>Fig. S2 c-d</w:t>
      </w:r>
      <w:r w:rsidR="00921ACF">
        <w:t>).</w:t>
      </w:r>
      <w:r>
        <w:t xml:space="preserve"> The largest known eruption from this volcano produced </w:t>
      </w:r>
      <w:r w:rsidR="008A3CF7">
        <w:t xml:space="preserve">the </w:t>
      </w:r>
      <w:r w:rsidR="00FC6257">
        <w:t xml:space="preserve">Pantelleria </w:t>
      </w:r>
      <w:r w:rsidR="008A3CF7">
        <w:t>Green</w:t>
      </w:r>
      <w:r w:rsidR="008A4B67">
        <w:t xml:space="preserve"> Tuff (</w:t>
      </w:r>
      <w:r w:rsidR="00FC6257">
        <w:t xml:space="preserve">PGT, </w:t>
      </w:r>
      <w:r w:rsidR="008A4B67">
        <w:t>in marine records termed the Y6 tephra), directly dated to 45</w:t>
      </w:r>
      <w:r w:rsidR="00401518">
        <w:t>.</w:t>
      </w:r>
      <w:r w:rsidR="008A4B67">
        <w:t xml:space="preserve">7 ± </w:t>
      </w:r>
      <w:r w:rsidR="00401518">
        <w:t>1.0</w:t>
      </w:r>
      <w:r w:rsidR="008A4B67">
        <w:t xml:space="preserve"> </w:t>
      </w:r>
      <w:proofErr w:type="spellStart"/>
      <w:r w:rsidR="008A4B67">
        <w:t>yrs</w:t>
      </w:r>
      <w:proofErr w:type="spellEnd"/>
      <w:r w:rsidR="008A4B67">
        <w:t xml:space="preserve"> BP by </w:t>
      </w:r>
      <w:r w:rsidR="008A4B67">
        <w:rPr>
          <w:vertAlign w:val="superscript"/>
        </w:rPr>
        <w:t>40</w:t>
      </w:r>
      <w:r w:rsidR="008A4B67">
        <w:t>Ar/</w:t>
      </w:r>
      <w:r w:rsidR="008A4B67">
        <w:rPr>
          <w:vertAlign w:val="superscript"/>
        </w:rPr>
        <w:t>39</w:t>
      </w:r>
      <w:r w:rsidR="008A4B67">
        <w:t>Ar</w:t>
      </w:r>
      <w:sdt>
        <w:sdtPr>
          <w:rPr>
            <w:color w:val="000000"/>
            <w:vertAlign w:val="superscript"/>
          </w:rPr>
          <w:tag w:val="MENDELEY_CITATION_v3_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"/>
          <w:id w:val="566998753"/>
          <w:placeholder>
            <w:docPart w:val="DefaultPlaceholder_-1854013440"/>
          </w:placeholder>
        </w:sdtPr>
        <w:sdtContent>
          <w:r w:rsidR="004215E5">
            <w:rPr>
              <w:color w:val="000000"/>
              <w:vertAlign w:val="superscript"/>
            </w:rPr>
            <w:t>[</w:t>
          </w:r>
          <w:r w:rsidR="006B57A9" w:rsidRPr="006B57A9">
            <w:rPr>
              <w:color w:val="000000"/>
              <w:vertAlign w:val="superscript"/>
            </w:rPr>
            <w:t>6</w:t>
          </w:r>
        </w:sdtContent>
      </w:sdt>
      <w:r w:rsidR="004215E5">
        <w:rPr>
          <w:color w:val="000000"/>
          <w:vertAlign w:val="superscript"/>
        </w:rPr>
        <w:t>]</w:t>
      </w:r>
      <w:r w:rsidR="00401518">
        <w:t xml:space="preserve"> </w:t>
      </w:r>
      <w:r w:rsidR="00DD733B">
        <w:t>(</w:t>
      </w:r>
      <w:r w:rsidR="00401518">
        <w:t>2</w:t>
      </w:r>
      <w:r w:rsidR="00401518">
        <w:sym w:font="Symbol" w:char="F073"/>
      </w:r>
      <w:r w:rsidR="008A4B67">
        <w:t>). The tephra from this caldera-forming eruption has been found across the Mediterranean region</w:t>
      </w:r>
      <w:sdt>
        <w:sdtPr>
          <w:rPr>
            <w:color w:val="000000"/>
            <w:vertAlign w:val="superscript"/>
          </w:rPr>
          <w:tag w:val="MENDELEY_CITATION_v3_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"/>
          <w:id w:val="1896164746"/>
          <w:placeholder>
            <w:docPart w:val="DefaultPlaceholder_-1854013440"/>
          </w:placeholder>
        </w:sdtPr>
        <w:sdtContent>
          <w:r w:rsidR="004215E5">
            <w:rPr>
              <w:color w:val="000000"/>
              <w:vertAlign w:val="superscript"/>
            </w:rPr>
            <w:t>[</w:t>
          </w:r>
          <w:r w:rsidR="006B57A9" w:rsidRPr="006B57A9">
            <w:rPr>
              <w:color w:val="000000"/>
              <w:vertAlign w:val="superscript"/>
            </w:rPr>
            <w:t>7–10</w:t>
          </w:r>
          <w:r w:rsidR="004215E5">
            <w:rPr>
              <w:color w:val="000000"/>
              <w:vertAlign w:val="superscript"/>
            </w:rPr>
            <w:t>]</w:t>
          </w:r>
        </w:sdtContent>
      </w:sdt>
      <w:r w:rsidR="00DD733B">
        <w:t>.</w:t>
      </w:r>
      <w:r w:rsidR="008A4B67">
        <w:t xml:space="preserve"> However, though the shards from Group 1 of DS_137.81 show close </w:t>
      </w:r>
      <w:r w:rsidR="00401518">
        <w:t xml:space="preserve">composition </w:t>
      </w:r>
      <w:r w:rsidR="008A4B67">
        <w:t xml:space="preserve">correlation to the </w:t>
      </w:r>
      <w:r w:rsidR="00FC6257">
        <w:t>PGT</w:t>
      </w:r>
      <w:r w:rsidR="008A4B67">
        <w:t xml:space="preserve">, </w:t>
      </w:r>
      <w:r w:rsidR="00552917">
        <w:t xml:space="preserve">a </w:t>
      </w:r>
      <w:r w:rsidR="00401518">
        <w:t>precise</w:t>
      </w:r>
      <w:r w:rsidR="00552917">
        <w:t xml:space="preserve"> correlation to the </w:t>
      </w:r>
      <w:r w:rsidR="00FC6257">
        <w:t>PGT</w:t>
      </w:r>
      <w:r w:rsidR="00552917">
        <w:t xml:space="preserve"> can be questioned</w:t>
      </w:r>
      <w:r w:rsidR="00401518">
        <w:t>.</w:t>
      </w:r>
    </w:p>
    <w:p w14:paraId="29BFAA72" w14:textId="61070264" w:rsidR="00FC6257" w:rsidRDefault="00FC6257">
      <w:r>
        <w:tab/>
        <w:t>Firstly, it can be proposed that Group 1 of DS_137.81 is younger than the ~45kya PGT. As this sample is within ~33cm of the first occurrence of the Campanian Ignimbrite, which itself is directly dated to 39.85 ± 0.14kya</w:t>
      </w:r>
      <w:sdt>
        <w:sdtPr>
          <w:rPr>
            <w:color w:val="000000"/>
            <w:vertAlign w:val="superscript"/>
          </w:rPr>
          <w:tag w:val="MENDELEY_CITATION_v3_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"/>
          <w:id w:val="-251597202"/>
          <w:placeholder>
            <w:docPart w:val="DefaultPlaceholder_-1854013440"/>
          </w:placeholder>
        </w:sdtPr>
        <w:sdtContent>
          <w:r w:rsidR="004215E5">
            <w:rPr>
              <w:color w:val="000000"/>
              <w:vertAlign w:val="superscript"/>
            </w:rPr>
            <w:t>[</w:t>
          </w:r>
          <w:r w:rsidR="006B57A9" w:rsidRPr="006B57A9">
            <w:rPr>
              <w:color w:val="000000"/>
              <w:vertAlign w:val="superscript"/>
            </w:rPr>
            <w:t>11</w:t>
          </w:r>
          <w:r w:rsidR="004215E5">
            <w:rPr>
              <w:color w:val="000000"/>
              <w:vertAlign w:val="superscript"/>
            </w:rPr>
            <w:t>]</w:t>
          </w:r>
        </w:sdtContent>
      </w:sdt>
      <w:r>
        <w:t xml:space="preserve"> (</w:t>
      </w:r>
      <w:r>
        <w:rPr>
          <w:vertAlign w:val="superscript"/>
        </w:rPr>
        <w:t>40</w:t>
      </w:r>
      <w:r>
        <w:t>Ar/</w:t>
      </w:r>
      <w:r>
        <w:rPr>
          <w:vertAlign w:val="superscript"/>
        </w:rPr>
        <w:t>39</w:t>
      </w:r>
      <w:r>
        <w:t>Ar,</w:t>
      </w:r>
      <w:r w:rsidRPr="00401518">
        <w:t xml:space="preserve"> </w:t>
      </w:r>
      <w:r>
        <w:t>2</w:t>
      </w:r>
      <w:r>
        <w:sym w:font="Symbol" w:char="F073"/>
      </w:r>
      <w:r w:rsidR="00DD733B">
        <w:t>)</w:t>
      </w:r>
      <w:r>
        <w:t xml:space="preserve">, the long continuous sedimentation rate of the Dead Sea would not allow for ~5-6 </w:t>
      </w:r>
      <w:proofErr w:type="spellStart"/>
      <w:r>
        <w:t>kya</w:t>
      </w:r>
      <w:proofErr w:type="spellEnd"/>
      <w:r>
        <w:t xml:space="preserve"> within this short depth </w:t>
      </w:r>
      <w:r w:rsidR="00027853">
        <w:t>span</w:t>
      </w:r>
      <w:sdt>
        <w:sdtPr>
          <w:rPr>
            <w:color w:val="000000"/>
            <w:vertAlign w:val="superscript"/>
          </w:rPr>
          <w:tag w:val="MENDELEY_CITATION_v3_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"/>
          <w:id w:val="-370385342"/>
          <w:placeholder>
            <w:docPart w:val="DefaultPlaceholder_-1854013440"/>
          </w:placeholder>
        </w:sdtPr>
        <w:sdtContent>
          <w:r w:rsidR="004215E5">
            <w:rPr>
              <w:color w:val="000000"/>
              <w:vertAlign w:val="superscript"/>
            </w:rPr>
            <w:t>[</w:t>
          </w:r>
          <w:r w:rsidR="006B57A9" w:rsidRPr="006B57A9">
            <w:rPr>
              <w:color w:val="000000"/>
              <w:vertAlign w:val="superscript"/>
            </w:rPr>
            <w:t>12</w:t>
          </w:r>
        </w:sdtContent>
      </w:sdt>
      <w:r w:rsidR="004215E5">
        <w:rPr>
          <w:color w:val="000000"/>
          <w:vertAlign w:val="superscript"/>
        </w:rPr>
        <w:t>]</w:t>
      </w:r>
      <w:r w:rsidR="00F94F55">
        <w:t>, e</w:t>
      </w:r>
      <w:r>
        <w:t xml:space="preserve">ven with the presence of turbidites. In addition, </w:t>
      </w:r>
      <w:r w:rsidR="008A4B67">
        <w:t>there are slight variations</w:t>
      </w:r>
      <w:r w:rsidR="00552917">
        <w:t xml:space="preserve"> </w:t>
      </w:r>
      <w:r>
        <w:t>in chemical composition for certain elements between Group 1 and the PGT</w:t>
      </w:r>
      <w:r w:rsidR="00552917">
        <w:t>. Group 1 show</w:t>
      </w:r>
      <w:r w:rsidR="00027853">
        <w:t>s</w:t>
      </w:r>
      <w:r w:rsidR="00552917">
        <w:t xml:space="preserve"> slightly higher </w:t>
      </w:r>
      <w:proofErr w:type="spellStart"/>
      <w:r w:rsidR="00552917">
        <w:t>CaO</w:t>
      </w:r>
      <w:proofErr w:type="spellEnd"/>
      <w:r w:rsidR="00552917">
        <w:t xml:space="preserve"> (0.35 to 0.56 wt.%) and lower MgO (0-0.04 wt.%) compared to the </w:t>
      </w:r>
      <w:r>
        <w:t>PGT</w:t>
      </w:r>
      <w:r w:rsidR="00552917">
        <w:t xml:space="preserve"> (Fig</w:t>
      </w:r>
      <w:r w:rsidR="00D91D84">
        <w:t>. S2 c-d</w:t>
      </w:r>
      <w:r w:rsidR="00552917">
        <w:t xml:space="preserve">). </w:t>
      </w:r>
    </w:p>
    <w:p w14:paraId="38FAA5DD" w14:textId="0AE7E296" w:rsidR="00FC6257" w:rsidRDefault="00FC6257">
      <w:r>
        <w:tab/>
        <w:t xml:space="preserve">Evidence for younger eruptions originating from Pantelleria post-PGT have been suggested. </w:t>
      </w:r>
      <w:r w:rsidR="006F60D0">
        <w:t xml:space="preserve">Proximal records of pyroclastic flows and lava flows on the Island have been investigated and </w:t>
      </w:r>
      <w:r w:rsidR="00F94F55">
        <w:t>date to being</w:t>
      </w:r>
      <w:r w:rsidR="006F60D0">
        <w:t xml:space="preserve"> younger</w:t>
      </w:r>
      <w:r w:rsidR="00F94F55">
        <w:t xml:space="preserve"> than the</w:t>
      </w:r>
      <w:r w:rsidR="006F60D0">
        <w:t xml:space="preserve"> PGT </w:t>
      </w:r>
      <w:sdt>
        <w:sdtPr>
          <w:rPr>
            <w:color w:val="000000"/>
            <w:vertAlign w:val="superscript"/>
          </w:rPr>
          <w:tag w:val="MENDELEY_CITATION_v3_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"/>
          <w:id w:val="-1633930840"/>
          <w:placeholder>
            <w:docPart w:val="DefaultPlaceholder_-1854013440"/>
          </w:placeholder>
        </w:sdtPr>
        <w:sdtContent>
          <w:r w:rsidR="004215E5">
            <w:rPr>
              <w:color w:val="000000"/>
              <w:vertAlign w:val="superscript"/>
            </w:rPr>
            <w:t>[</w:t>
          </w:r>
          <w:r w:rsidR="006B57A9" w:rsidRPr="006B57A9">
            <w:rPr>
              <w:color w:val="000000"/>
              <w:vertAlign w:val="superscript"/>
            </w:rPr>
            <w:t>13–15</w:t>
          </w:r>
        </w:sdtContent>
      </w:sdt>
      <w:r w:rsidR="004215E5">
        <w:rPr>
          <w:color w:val="000000"/>
          <w:vertAlign w:val="superscript"/>
        </w:rPr>
        <w:t>]</w:t>
      </w:r>
      <w:r w:rsidR="00DD733B">
        <w:t xml:space="preserve">. </w:t>
      </w:r>
      <w:proofErr w:type="spellStart"/>
      <w:r w:rsidR="006F60D0">
        <w:t>Mahood</w:t>
      </w:r>
      <w:proofErr w:type="spellEnd"/>
      <w:r w:rsidR="006F60D0">
        <w:t xml:space="preserve"> and Hildreth</w:t>
      </w:r>
      <w:sdt>
        <w:sdtPr>
          <w:rPr>
            <w:color w:val="000000"/>
            <w:vertAlign w:val="superscript"/>
          </w:rPr>
          <w:tag w:val="MENDELEY_CITATION_v3_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"/>
          <w:id w:val="-1558697968"/>
          <w:placeholder>
            <w:docPart w:val="DefaultPlaceholder_-1854013440"/>
          </w:placeholder>
        </w:sdtPr>
        <w:sdtContent>
          <w:r w:rsidR="004215E5">
            <w:rPr>
              <w:color w:val="000000"/>
              <w:vertAlign w:val="superscript"/>
            </w:rPr>
            <w:t>[</w:t>
          </w:r>
          <w:r w:rsidR="006B57A9" w:rsidRPr="006B57A9">
            <w:rPr>
              <w:color w:val="000000"/>
              <w:vertAlign w:val="superscript"/>
            </w:rPr>
            <w:t>13</w:t>
          </w:r>
        </w:sdtContent>
      </w:sdt>
      <w:r w:rsidR="004215E5">
        <w:rPr>
          <w:color w:val="000000"/>
          <w:vertAlign w:val="superscript"/>
        </w:rPr>
        <w:t>]</w:t>
      </w:r>
      <w:r w:rsidR="006F60D0">
        <w:t xml:space="preserve"> have directly dated a trachyte lava from a vent at Mont </w:t>
      </w:r>
      <w:proofErr w:type="spellStart"/>
      <w:r w:rsidR="006F60D0">
        <w:t>Gibele</w:t>
      </w:r>
      <w:proofErr w:type="spellEnd"/>
      <w:r w:rsidR="006F60D0">
        <w:t xml:space="preserve"> on the island to 41-27kya (K/</w:t>
      </w:r>
      <w:proofErr w:type="spellStart"/>
      <w:r w:rsidR="006F60D0">
        <w:t>Ar</w:t>
      </w:r>
      <w:proofErr w:type="spellEnd"/>
      <w:r w:rsidR="006F60D0">
        <w:t xml:space="preserve">), encompassing the possible age range of DS_137.81. In distal records, </w:t>
      </w:r>
      <w:r w:rsidR="00AF787F">
        <w:t>there are a limited number of records that contain post-PGT</w:t>
      </w:r>
      <w:r w:rsidR="00921ACF">
        <w:t xml:space="preserve"> </w:t>
      </w:r>
      <w:r w:rsidR="00AF787F">
        <w:t>tephra layers</w:t>
      </w:r>
      <w:r w:rsidR="00921ACF" w:rsidRPr="00921ACF">
        <w:t xml:space="preserve"> </w:t>
      </w:r>
      <w:r w:rsidR="00921ACF">
        <w:t>in this time period.</w:t>
      </w:r>
      <w:r w:rsidR="00AF787F">
        <w:t xml:space="preserve"> McGuire et al</w:t>
      </w:r>
      <w:r w:rsidR="00DD733B">
        <w:t>.</w:t>
      </w:r>
      <w:sdt>
        <w:sdtPr>
          <w:rPr>
            <w:color w:val="000000"/>
            <w:vertAlign w:val="superscript"/>
          </w:rPr>
          <w:tag w:val="MENDELEY_CITATION_v3_eyJjaXRhdGlvbklEIjoiTUVOREVMRVlfQ0lUQVRJT05fOTZmODNjYjQtNzQ5Ny00OThhLWIzZTMtZmNkMWRhOTVjZmNiIiwicHJvcGVydGllcyI6eyJub3RlSW5kZXgiOjB9LCJpc0VkaXRlZCI6ZmFsc2UsIm1hbnVhbE92ZXJyaWRlIjp7ImlzTWFudWFsbHlPdmVycmlkZGVuIjpmYWxzZSwiY2l0ZXByb2NUZXh0IjoiPHN1cD45PC9zdXA+IiwibWFudWFsT3ZlcnJpZGVUZXh0IjoiIn0sImNpdGF0aW9uSXRlbXMiOlt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V19"/>
          <w:id w:val="-1007055612"/>
          <w:placeholder>
            <w:docPart w:val="DefaultPlaceholder_-1854013440"/>
          </w:placeholder>
        </w:sdtPr>
        <w:sdtContent>
          <w:r w:rsidR="004215E5">
            <w:rPr>
              <w:color w:val="000000"/>
              <w:vertAlign w:val="superscript"/>
            </w:rPr>
            <w:t>[</w:t>
          </w:r>
          <w:r w:rsidR="006B57A9" w:rsidRPr="006B57A9">
            <w:rPr>
              <w:color w:val="000000"/>
              <w:vertAlign w:val="superscript"/>
            </w:rPr>
            <w:t>9</w:t>
          </w:r>
        </w:sdtContent>
      </w:sdt>
      <w:r w:rsidR="004215E5">
        <w:rPr>
          <w:color w:val="000000"/>
          <w:vertAlign w:val="superscript"/>
        </w:rPr>
        <w:t>]</w:t>
      </w:r>
      <w:r w:rsidR="00DD733B">
        <w:t xml:space="preserve"> </w:t>
      </w:r>
      <w:r w:rsidR="00921ACF">
        <w:t>has</w:t>
      </w:r>
      <w:r w:rsidR="00AF787F">
        <w:t xml:space="preserve"> identified a potential post-PGT but </w:t>
      </w:r>
      <w:r w:rsidR="00F94F55">
        <w:t>p</w:t>
      </w:r>
      <w:r w:rsidR="00AF787F">
        <w:t xml:space="preserve">re-CI </w:t>
      </w:r>
      <w:r w:rsidR="00921ACF">
        <w:t>pantellerite tephra layer, IO8T_31.19. Comparisons of DS_137.81 Group 1 to IO8T_31.19 show some compositional overlap</w:t>
      </w:r>
      <w:r w:rsidR="00E91B06">
        <w:t xml:space="preserve"> but may indicate different eruptions from Pantelleria.</w:t>
      </w:r>
      <w:r w:rsidR="00921ACF">
        <w:t xml:space="preserve"> However, IO8T_31.19 </w:t>
      </w:r>
      <w:r w:rsidR="00C16FD0">
        <w:t>has also been suggested as being</w:t>
      </w:r>
      <w:r w:rsidR="00921ACF">
        <w:t xml:space="preserve"> reworked from the older PGT at Ioannina due to post-depositional processes</w:t>
      </w:r>
      <w:sdt>
        <w:sdtPr>
          <w:rPr>
            <w:color w:val="000000"/>
            <w:vertAlign w:val="superscript"/>
          </w:rPr>
          <w:tag w:val="MENDELEY_CITATION_v3_eyJjaXRhdGlvbklEIjoiTUVOREVMRVlfQ0lUQVRJT05fZjMzMWEwMWUtOGJmYS00M2RiLWE4YmMtYTRlMGIzMTQxYjdhIiwicHJvcGVydGllcyI6eyJub3RlSW5kZXgiOjB9LCJpc0VkaXRlZCI6ZmFsc2UsIm1hbnVhbE92ZXJyaWRlIjp7ImlzTWFudWFsbHlPdmVycmlkZGVuIjpmYWxzZSwiY2l0ZXByb2NUZXh0IjoiPHN1cD45PC9zdXA+IiwibWFudWFsT3ZlcnJpZGVUZXh0IjoiIn0sImNpdGF0aW9uSXRlbXMiOlt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V19"/>
          <w:id w:val="727654379"/>
          <w:placeholder>
            <w:docPart w:val="DefaultPlaceholder_-1854013440"/>
          </w:placeholder>
        </w:sdtPr>
        <w:sdtContent>
          <w:r w:rsidR="004215E5">
            <w:rPr>
              <w:color w:val="000000"/>
              <w:vertAlign w:val="superscript"/>
            </w:rPr>
            <w:t>[</w:t>
          </w:r>
          <w:r w:rsidR="006B57A9" w:rsidRPr="006B57A9">
            <w:rPr>
              <w:color w:val="000000"/>
              <w:vertAlign w:val="superscript"/>
            </w:rPr>
            <w:t>9</w:t>
          </w:r>
          <w:r w:rsidR="004215E5">
            <w:rPr>
              <w:color w:val="000000"/>
              <w:vertAlign w:val="superscript"/>
            </w:rPr>
            <w:t>]</w:t>
          </w:r>
        </w:sdtContent>
      </w:sdt>
      <w:r w:rsidR="00921ACF">
        <w:t xml:space="preserve">. </w:t>
      </w:r>
      <w:r w:rsidR="00E91B06">
        <w:t>So far, only younger post</w:t>
      </w:r>
      <w:r w:rsidR="00F94F55">
        <w:t>-</w:t>
      </w:r>
      <w:r w:rsidR="00E91B06">
        <w:t>PGT tephra layers have been identified in records dating to the Holocene period</w:t>
      </w:r>
      <w:sdt>
        <w:sdtPr>
          <w:rPr>
            <w:color w:val="000000"/>
            <w:vertAlign w:val="superscript"/>
          </w:rPr>
          <w:tag w:val="MENDELEY_CITATION_v3_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"/>
          <w:id w:val="-1594774899"/>
          <w:placeholder>
            <w:docPart w:val="DefaultPlaceholder_-1854013440"/>
          </w:placeholder>
        </w:sdtPr>
        <w:sdtContent>
          <w:r w:rsidR="004215E5">
            <w:rPr>
              <w:color w:val="000000"/>
              <w:vertAlign w:val="superscript"/>
            </w:rPr>
            <w:t>[</w:t>
          </w:r>
          <w:r w:rsidR="006B57A9" w:rsidRPr="006B57A9">
            <w:rPr>
              <w:color w:val="000000"/>
              <w:vertAlign w:val="superscript"/>
            </w:rPr>
            <w:t>16,17</w:t>
          </w:r>
          <w:r w:rsidR="004215E5">
            <w:rPr>
              <w:color w:val="000000"/>
              <w:vertAlign w:val="superscript"/>
            </w:rPr>
            <w:t>]</w:t>
          </w:r>
        </w:sdtContent>
      </w:sdt>
      <w:r w:rsidR="00DD733B">
        <w:t xml:space="preserve">. </w:t>
      </w:r>
      <w:r w:rsidR="00E91B06">
        <w:t>Nonetheless, Group 1 of DS_137.81 can be seen as a potential post-PGT eruption from Pantelleria, though no prominent proximal or distal eruption deposit has been identified so far in other records with similar chemical compositions, future investigations are needed.</w:t>
      </w:r>
    </w:p>
    <w:p w14:paraId="7625F78B" w14:textId="77777777" w:rsidR="008B74F8" w:rsidRDefault="008B74F8"/>
    <w:p w14:paraId="0DFCEFD5" w14:textId="77777777" w:rsidR="008B74F8" w:rsidRDefault="008B74F8"/>
    <w:p w14:paraId="23BF0646" w14:textId="77777777" w:rsidR="008B74F8" w:rsidRDefault="008B74F8"/>
    <w:p w14:paraId="7A44AC7D" w14:textId="77777777" w:rsidR="008B74F8" w:rsidRDefault="008B74F8"/>
    <w:p w14:paraId="2FD6307E" w14:textId="77777777" w:rsidR="008B74F8" w:rsidRDefault="008B74F8"/>
    <w:p w14:paraId="2C22D68B" w14:textId="77777777" w:rsidR="008B74F8" w:rsidRDefault="008B74F8"/>
    <w:p w14:paraId="7FA18F7D" w14:textId="77777777" w:rsidR="008B74F8" w:rsidRDefault="008B74F8"/>
    <w:p w14:paraId="57BCFB82" w14:textId="77777777" w:rsidR="008B74F8" w:rsidRDefault="008B74F8"/>
    <w:p w14:paraId="73B42876" w14:textId="6181283B" w:rsidR="008B74F8" w:rsidRDefault="008B74F8">
      <w:r>
        <w:rPr>
          <w:noProof/>
        </w:rPr>
        <w:drawing>
          <wp:anchor distT="0" distB="0" distL="114300" distR="114300" simplePos="0" relativeHeight="251660288" behindDoc="1" locked="0" layoutInCell="1" allowOverlap="1" wp14:anchorId="32F158E5" wp14:editId="03580D27">
            <wp:simplePos x="0" y="0"/>
            <wp:positionH relativeFrom="margin">
              <wp:posOffset>1100455</wp:posOffset>
            </wp:positionH>
            <wp:positionV relativeFrom="margin">
              <wp:align>top</wp:align>
            </wp:positionV>
            <wp:extent cx="3339465" cy="6870700"/>
            <wp:effectExtent l="0" t="0" r="635" b="0"/>
            <wp:wrapTight wrapText="bothSides">
              <wp:wrapPolygon edited="0">
                <wp:start x="0" y="0"/>
                <wp:lineTo x="0" y="21560"/>
                <wp:lineTo x="21522" y="21560"/>
                <wp:lineTo x="21522" y="0"/>
                <wp:lineTo x="0" y="0"/>
              </wp:wrapPolygon>
            </wp:wrapTight>
            <wp:docPr id="9741958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95858" name="Picture 974195858"/>
                    <pic:cNvPicPr/>
                  </pic:nvPicPr>
                  <pic:blipFill rotWithShape="1">
                    <a:blip r:embed="rId7" cstate="print">
                      <a:extLst>
                        <a:ext uri="{28A0092B-C50C-407E-A947-70E740481C1C}">
                          <a14:useLocalDpi xmlns:a14="http://schemas.microsoft.com/office/drawing/2010/main" val="0"/>
                        </a:ext>
                      </a:extLst>
                    </a:blip>
                    <a:srcRect l="3340" r="31361" b="5078"/>
                    <a:stretch/>
                  </pic:blipFill>
                  <pic:spPr bwMode="auto">
                    <a:xfrm>
                      <a:off x="0" y="0"/>
                      <a:ext cx="3357248" cy="6906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203F9C" w14:textId="77777777" w:rsidR="008B74F8" w:rsidRDefault="006C1EB1">
      <w:r>
        <w:tab/>
      </w:r>
    </w:p>
    <w:p w14:paraId="272A1738" w14:textId="77777777" w:rsidR="008B74F8" w:rsidRDefault="008B74F8"/>
    <w:p w14:paraId="13DE5F12" w14:textId="77777777" w:rsidR="008B74F8" w:rsidRDefault="008B74F8"/>
    <w:p w14:paraId="5FD2ACA2" w14:textId="77777777" w:rsidR="008B74F8" w:rsidRDefault="008B74F8"/>
    <w:p w14:paraId="144A5E28" w14:textId="77777777" w:rsidR="008B74F8" w:rsidRDefault="008B74F8"/>
    <w:p w14:paraId="2FF0AC2F" w14:textId="77777777" w:rsidR="008B74F8" w:rsidRDefault="008B74F8"/>
    <w:p w14:paraId="0957C3A9" w14:textId="77777777" w:rsidR="008B74F8" w:rsidRDefault="008B74F8"/>
    <w:p w14:paraId="3CF20C77" w14:textId="77777777" w:rsidR="008B74F8" w:rsidRDefault="008B74F8"/>
    <w:p w14:paraId="0452E080" w14:textId="77777777" w:rsidR="008B74F8" w:rsidRDefault="008B74F8"/>
    <w:p w14:paraId="64151735" w14:textId="77777777" w:rsidR="008B74F8" w:rsidRDefault="008B74F8"/>
    <w:p w14:paraId="5B5AC993" w14:textId="77777777" w:rsidR="008B74F8" w:rsidRDefault="008B74F8"/>
    <w:p w14:paraId="5C6A2378" w14:textId="77777777" w:rsidR="008B74F8" w:rsidRDefault="008B74F8"/>
    <w:p w14:paraId="136B755C" w14:textId="77777777" w:rsidR="008B74F8" w:rsidRDefault="008B74F8"/>
    <w:p w14:paraId="41273B8A" w14:textId="77777777" w:rsidR="008B74F8" w:rsidRDefault="008B74F8"/>
    <w:p w14:paraId="122E527F" w14:textId="77777777" w:rsidR="008B74F8" w:rsidRDefault="008B74F8"/>
    <w:p w14:paraId="53BA19AB" w14:textId="77777777" w:rsidR="008B74F8" w:rsidRDefault="008B74F8"/>
    <w:p w14:paraId="7A8B58CE" w14:textId="77777777" w:rsidR="008B74F8" w:rsidRDefault="008B74F8"/>
    <w:p w14:paraId="3DE85BD4" w14:textId="77777777" w:rsidR="008B74F8" w:rsidRDefault="008B74F8"/>
    <w:p w14:paraId="221FC2A4" w14:textId="77777777" w:rsidR="008B74F8" w:rsidRDefault="008B74F8"/>
    <w:p w14:paraId="006EACA9" w14:textId="77777777" w:rsidR="008B74F8" w:rsidRDefault="008B74F8"/>
    <w:p w14:paraId="7C2B1D89" w14:textId="77777777" w:rsidR="008B74F8" w:rsidRDefault="008B74F8"/>
    <w:p w14:paraId="6591A365" w14:textId="77777777" w:rsidR="008B74F8" w:rsidRDefault="008B74F8"/>
    <w:p w14:paraId="7DF6537B" w14:textId="77777777" w:rsidR="008B74F8" w:rsidRDefault="008B74F8"/>
    <w:p w14:paraId="4BCA7799" w14:textId="77777777" w:rsidR="008B74F8" w:rsidRDefault="008B74F8"/>
    <w:p w14:paraId="0B33BE03" w14:textId="77777777" w:rsidR="008B74F8" w:rsidRDefault="008B74F8"/>
    <w:p w14:paraId="26B522D8" w14:textId="77777777" w:rsidR="008B74F8" w:rsidRDefault="008B74F8"/>
    <w:p w14:paraId="2C363D3C" w14:textId="77777777" w:rsidR="008B74F8" w:rsidRDefault="008B74F8"/>
    <w:p w14:paraId="74AE7E1C" w14:textId="77777777" w:rsidR="008B74F8" w:rsidRDefault="008B74F8"/>
    <w:p w14:paraId="6C077813" w14:textId="77777777" w:rsidR="008B74F8" w:rsidRDefault="008B74F8"/>
    <w:p w14:paraId="23423B3D" w14:textId="77777777" w:rsidR="008B74F8" w:rsidRDefault="008B74F8"/>
    <w:p w14:paraId="4C5C4C8E" w14:textId="77777777" w:rsidR="008B74F8" w:rsidRDefault="008B74F8"/>
    <w:p w14:paraId="3BA95F80" w14:textId="77777777" w:rsidR="008B74F8" w:rsidRDefault="008B74F8"/>
    <w:p w14:paraId="7B2818FB" w14:textId="77777777" w:rsidR="008B74F8" w:rsidRDefault="008B74F8"/>
    <w:p w14:paraId="6F868723" w14:textId="7D5650FE" w:rsidR="00F94F55" w:rsidRDefault="008B74F8" w:rsidP="00F94F55">
      <w:r w:rsidRPr="0078686F">
        <w:rPr>
          <w:b/>
          <w:bCs/>
        </w:rPr>
        <w:t>Fig</w:t>
      </w:r>
      <w:r w:rsidR="008013D5">
        <w:rPr>
          <w:b/>
          <w:bCs/>
        </w:rPr>
        <w:t>.</w:t>
      </w:r>
      <w:r w:rsidRPr="0078686F">
        <w:rPr>
          <w:b/>
          <w:bCs/>
        </w:rPr>
        <w:t xml:space="preserve"> S2.</w:t>
      </w:r>
      <w:r>
        <w:t xml:space="preserve"> Geochemical analyses of all glass shards from the samples investigated. </w:t>
      </w:r>
      <w:r w:rsidR="005A29C3" w:rsidRPr="0078686F">
        <w:t>a</w:t>
      </w:r>
      <w:r w:rsidRPr="0078686F">
        <w:t>)</w:t>
      </w:r>
      <w:r>
        <w:t xml:space="preserve"> total alkalis </w:t>
      </w:r>
      <w:r w:rsidR="005A29C3" w:rsidRPr="00BC7EE0">
        <w:t>total Alkali Silica (TAS</w:t>
      </w:r>
      <w:sdt>
        <w:sdtPr>
          <w:rPr>
            <w:color w:val="000000"/>
            <w:vertAlign w:val="superscript"/>
          </w:rPr>
          <w:tag w:val="MENDELEY_CITATION_v3_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"/>
          <w:id w:val="1215237278"/>
          <w:placeholder>
            <w:docPart w:val="BDB4DC186E6B3C429DC950066B5F5A2C"/>
          </w:placeholder>
        </w:sdtPr>
        <w:sdtContent>
          <w:r w:rsidR="004215E5">
            <w:rPr>
              <w:color w:val="000000"/>
              <w:vertAlign w:val="superscript"/>
            </w:rPr>
            <w:t>[</w:t>
          </w:r>
          <w:r w:rsidR="006B57A9" w:rsidRPr="006B57A9">
            <w:rPr>
              <w:color w:val="000000"/>
              <w:vertAlign w:val="superscript"/>
            </w:rPr>
            <w:t>18</w:t>
          </w:r>
        </w:sdtContent>
      </w:sdt>
      <w:r w:rsidR="004215E5">
        <w:rPr>
          <w:color w:val="000000"/>
          <w:vertAlign w:val="superscript"/>
        </w:rPr>
        <w:t>]</w:t>
      </w:r>
      <w:r w:rsidR="005A29C3" w:rsidRPr="00BC7EE0">
        <w:t>) plot of</w:t>
      </w:r>
      <w:r w:rsidR="005A29C3">
        <w:t xml:space="preserve"> the individual</w:t>
      </w:r>
      <w:r w:rsidR="005A29C3" w:rsidRPr="00BC7EE0">
        <w:t xml:space="preserve"> glass </w:t>
      </w:r>
      <w:r w:rsidR="005A29C3">
        <w:t>shards</w:t>
      </w:r>
      <w:r w:rsidR="005A29C3" w:rsidRPr="00BC7EE0">
        <w:t xml:space="preserve"> from </w:t>
      </w:r>
      <w:r w:rsidR="005A29C3">
        <w:t xml:space="preserve">all the samples </w:t>
      </w:r>
      <w:r w:rsidR="005A29C3" w:rsidRPr="00BC7EE0">
        <w:t>the Dead Sea</w:t>
      </w:r>
      <w:r w:rsidR="005A29C3">
        <w:t xml:space="preserve"> discussed in the main paper; </w:t>
      </w:r>
      <w:r w:rsidR="005A29C3" w:rsidRPr="0078686F">
        <w:rPr>
          <w:b/>
          <w:bCs/>
        </w:rPr>
        <w:t>b)</w:t>
      </w:r>
      <w:r w:rsidR="005A29C3">
        <w:t xml:space="preserve"> Major element bi-plot of these individual glasses; </w:t>
      </w:r>
      <w:r w:rsidR="005A29C3" w:rsidRPr="0078686F">
        <w:rPr>
          <w:b/>
          <w:bCs/>
        </w:rPr>
        <w:t>c-d)</w:t>
      </w:r>
      <w:r w:rsidR="005A29C3">
        <w:t xml:space="preserve"> Comparisons of the Dead Sea samples with chemical composition similar to Pantelleria</w:t>
      </w:r>
      <w:sdt>
        <w:sdtPr>
          <w:rPr>
            <w:color w:val="000000"/>
            <w:vertAlign w:val="superscript"/>
          </w:rPr>
          <w:tag w:val="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"/>
          <w:id w:val="52518657"/>
          <w:placeholder>
            <w:docPart w:val="DefaultPlaceholder_-1854013440"/>
          </w:placeholder>
        </w:sdtPr>
        <w:sdtContent>
          <w:r w:rsidR="004215E5">
            <w:rPr>
              <w:color w:val="000000"/>
              <w:vertAlign w:val="superscript"/>
            </w:rPr>
            <w:t>[</w:t>
          </w:r>
          <w:r w:rsidR="006B57A9" w:rsidRPr="006B57A9">
            <w:rPr>
              <w:color w:val="000000"/>
              <w:vertAlign w:val="superscript"/>
            </w:rPr>
            <w:t>8,9,19</w:t>
          </w:r>
        </w:sdtContent>
      </w:sdt>
      <w:r w:rsidR="004215E5">
        <w:rPr>
          <w:color w:val="000000"/>
          <w:vertAlign w:val="superscript"/>
        </w:rPr>
        <w:t>]</w:t>
      </w:r>
      <w:r w:rsidR="005A29C3">
        <w:t xml:space="preserve">; </w:t>
      </w:r>
      <w:r w:rsidR="005A29C3" w:rsidRPr="0078686F">
        <w:rPr>
          <w:b/>
          <w:bCs/>
        </w:rPr>
        <w:t>e-f)</w:t>
      </w:r>
      <w:r w:rsidR="005A29C3">
        <w:t xml:space="preserve"> Comparisons of high-SiO</w:t>
      </w:r>
      <w:r w:rsidR="005A29C3" w:rsidRPr="00F94F55">
        <w:rPr>
          <w:vertAlign w:val="subscript"/>
        </w:rPr>
        <w:t>2</w:t>
      </w:r>
      <w:r w:rsidR="005A29C3">
        <w:t xml:space="preserve"> </w:t>
      </w:r>
      <w:r w:rsidR="00AE4F4C">
        <w:t>rhyolitic</w:t>
      </w:r>
      <w:r w:rsidR="005A29C3">
        <w:t xml:space="preserve"> shards from the Dead Sea to compared to similar high-SiO2 glass shards of Eastern Anatolian Volcanic Provence</w:t>
      </w:r>
      <w:sdt>
        <w:sdtPr>
          <w:rPr>
            <w:color w:val="000000"/>
            <w:vertAlign w:val="superscript"/>
          </w:rPr>
          <w:tag w:val="MENDELEY_CITATION_v3_eyJjaXRhdGlvbklEIjoiTUVOREVMRVlfQ0lUQVRJT05fNGJlMDM5ZmUtOGUxYS00M2ZiLWJlMzMtODdlNTJmMzE4YWZj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fSwiaXNUZW1wb3JhcnkiOmZhbHNlfV19"/>
          <w:id w:val="-1153990389"/>
          <w:placeholder>
            <w:docPart w:val="DefaultPlaceholder_-1854013440"/>
          </w:placeholder>
        </w:sdtPr>
        <w:sdtContent>
          <w:r w:rsidR="004215E5">
            <w:rPr>
              <w:color w:val="000000"/>
              <w:vertAlign w:val="superscript"/>
            </w:rPr>
            <w:t>[</w:t>
          </w:r>
          <w:r w:rsidR="006B57A9" w:rsidRPr="006B57A9">
            <w:rPr>
              <w:color w:val="000000"/>
              <w:vertAlign w:val="superscript"/>
            </w:rPr>
            <w:t>5</w:t>
          </w:r>
          <w:r w:rsidR="004215E5">
            <w:rPr>
              <w:color w:val="000000"/>
              <w:vertAlign w:val="superscript"/>
            </w:rPr>
            <w:t>]</w:t>
          </w:r>
        </w:sdtContent>
      </w:sdt>
      <w:r w:rsidR="00AE4F4C">
        <w:rPr>
          <w:color w:val="000000"/>
        </w:rPr>
        <w:t>, Hellenic Arc</w:t>
      </w:r>
      <w:sdt>
        <w:sdtPr>
          <w:rPr>
            <w:color w:val="000000"/>
            <w:vertAlign w:val="superscript"/>
          </w:rPr>
          <w:tag w:val="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"/>
          <w:id w:val="-1427729102"/>
          <w:placeholder>
            <w:docPart w:val="DefaultPlaceholder_-1854013440"/>
          </w:placeholder>
        </w:sdtPr>
        <w:sdtContent>
          <w:r w:rsidR="004215E5">
            <w:rPr>
              <w:color w:val="000000"/>
              <w:vertAlign w:val="superscript"/>
            </w:rPr>
            <w:t>[</w:t>
          </w:r>
          <w:r w:rsidR="006B57A9" w:rsidRPr="006B57A9">
            <w:rPr>
              <w:color w:val="000000"/>
              <w:vertAlign w:val="superscript"/>
            </w:rPr>
            <w:t>19–22</w:t>
          </w:r>
          <w:r w:rsidR="004215E5">
            <w:rPr>
              <w:color w:val="000000"/>
              <w:vertAlign w:val="superscript"/>
            </w:rPr>
            <w:t>]</w:t>
          </w:r>
        </w:sdtContent>
      </w:sdt>
      <w:r w:rsidR="00AE4F4C">
        <w:rPr>
          <w:color w:val="000000"/>
        </w:rPr>
        <w:t>, Central Anatolian Volcanic Provence</w:t>
      </w:r>
      <w:sdt>
        <w:sdtPr>
          <w:rPr>
            <w:color w:val="000000"/>
            <w:vertAlign w:val="superscript"/>
          </w:rPr>
          <w:tag w:val="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"/>
          <w:id w:val="-1486466163"/>
          <w:placeholder>
            <w:docPart w:val="DefaultPlaceholder_-1854013440"/>
          </w:placeholder>
        </w:sdtPr>
        <w:sdtContent>
          <w:r w:rsidR="004215E5">
            <w:rPr>
              <w:color w:val="000000"/>
              <w:vertAlign w:val="superscript"/>
            </w:rPr>
            <w:t>[</w:t>
          </w:r>
          <w:r w:rsidR="006B57A9" w:rsidRPr="006B57A9">
            <w:rPr>
              <w:color w:val="000000"/>
              <w:vertAlign w:val="superscript"/>
            </w:rPr>
            <w:t>19,23–26</w:t>
          </w:r>
        </w:sdtContent>
      </w:sdt>
      <w:r w:rsidR="004215E5">
        <w:rPr>
          <w:color w:val="000000"/>
          <w:vertAlign w:val="superscript"/>
        </w:rPr>
        <w:t>]</w:t>
      </w:r>
      <w:r w:rsidR="00AE4F4C">
        <w:rPr>
          <w:color w:val="000000"/>
        </w:rPr>
        <w:t xml:space="preserve"> and Aeolian Islands</w:t>
      </w:r>
      <w:sdt>
        <w:sdtPr>
          <w:rPr>
            <w:color w:val="000000"/>
            <w:vertAlign w:val="superscript"/>
          </w:rPr>
          <w:tag w:val="MENDELEY_CITATION_v3_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"/>
          <w:id w:val="-1781785020"/>
          <w:placeholder>
            <w:docPart w:val="DefaultPlaceholder_-1854013440"/>
          </w:placeholder>
        </w:sdtPr>
        <w:sdtContent>
          <w:r w:rsidR="004215E5">
            <w:rPr>
              <w:color w:val="000000"/>
              <w:vertAlign w:val="superscript"/>
            </w:rPr>
            <w:t>[</w:t>
          </w:r>
          <w:r w:rsidR="006B57A9" w:rsidRPr="006B57A9">
            <w:rPr>
              <w:color w:val="000000"/>
              <w:vertAlign w:val="superscript"/>
            </w:rPr>
            <w:t>27</w:t>
          </w:r>
          <w:r w:rsidR="004215E5">
            <w:rPr>
              <w:color w:val="000000"/>
              <w:vertAlign w:val="superscript"/>
            </w:rPr>
            <w:t>]</w:t>
          </w:r>
        </w:sdtContent>
      </w:sdt>
      <w:r w:rsidR="00AE4F4C">
        <w:rPr>
          <w:color w:val="000000"/>
        </w:rPr>
        <w:t xml:space="preserve">; </w:t>
      </w:r>
      <w:r w:rsidR="00AE4F4C" w:rsidRPr="0078686F">
        <w:rPr>
          <w:b/>
          <w:bCs/>
          <w:color w:val="000000"/>
        </w:rPr>
        <w:t>g)</w:t>
      </w:r>
      <w:r w:rsidR="00AE4F4C">
        <w:rPr>
          <w:color w:val="000000"/>
        </w:rPr>
        <w:t xml:space="preserve"> Alkalinity Index of non-Pantellerite-type shards from all the Dead Sea shards discussed; </w:t>
      </w:r>
      <w:r w:rsidR="00AE4F4C" w:rsidRPr="0078686F">
        <w:rPr>
          <w:b/>
          <w:bCs/>
          <w:color w:val="000000"/>
        </w:rPr>
        <w:t>h)</w:t>
      </w:r>
      <w:r w:rsidR="00AE4F4C">
        <w:rPr>
          <w:color w:val="000000"/>
        </w:rPr>
        <w:t xml:space="preserve"> Comparison of the trachyte shard from DS_137.81 to </w:t>
      </w:r>
      <w:proofErr w:type="spellStart"/>
      <w:r w:rsidR="00AE4F4C">
        <w:rPr>
          <w:color w:val="000000"/>
        </w:rPr>
        <w:t>Campi</w:t>
      </w:r>
      <w:proofErr w:type="spellEnd"/>
      <w:r w:rsidR="00AE4F4C">
        <w:rPr>
          <w:color w:val="000000"/>
        </w:rPr>
        <w:t xml:space="preserve"> </w:t>
      </w:r>
      <w:proofErr w:type="spellStart"/>
      <w:r w:rsidR="00AE4F4C">
        <w:rPr>
          <w:color w:val="000000"/>
        </w:rPr>
        <w:t>Flegrei</w:t>
      </w:r>
      <w:proofErr w:type="spellEnd"/>
      <w:sdt>
        <w:sdtPr>
          <w:rPr>
            <w:color w:val="000000"/>
            <w:vertAlign w:val="superscript"/>
          </w:rPr>
          <w:tag w:val="MENDELEY_CITATION_v3_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XX0="/>
          <w:id w:val="-1923861534"/>
          <w:placeholder>
            <w:docPart w:val="DefaultPlaceholder_-1854013440"/>
          </w:placeholder>
        </w:sdtPr>
        <w:sdtContent>
          <w:r w:rsidR="004215E5">
            <w:rPr>
              <w:color w:val="000000"/>
              <w:vertAlign w:val="superscript"/>
            </w:rPr>
            <w:t>[</w:t>
          </w:r>
          <w:r w:rsidR="006B57A9" w:rsidRPr="006B57A9">
            <w:rPr>
              <w:color w:val="000000"/>
              <w:vertAlign w:val="superscript"/>
            </w:rPr>
            <w:t>19,28,29</w:t>
          </w:r>
        </w:sdtContent>
      </w:sdt>
      <w:r w:rsidR="004215E5">
        <w:rPr>
          <w:color w:val="000000"/>
          <w:vertAlign w:val="superscript"/>
        </w:rPr>
        <w:t>]</w:t>
      </w:r>
      <w:r w:rsidR="00AE4F4C">
        <w:rPr>
          <w:color w:val="000000"/>
        </w:rPr>
        <w:t xml:space="preserve"> and Ischia</w:t>
      </w:r>
      <w:sdt>
        <w:sdtPr>
          <w:rPr>
            <w:color w:val="000000"/>
            <w:vertAlign w:val="superscript"/>
          </w:rPr>
          <w:tag w:val="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XX0="/>
          <w:id w:val="-1945220369"/>
          <w:placeholder>
            <w:docPart w:val="DefaultPlaceholder_-1854013440"/>
          </w:placeholder>
        </w:sdtPr>
        <w:sdtContent>
          <w:r w:rsidR="004215E5">
            <w:rPr>
              <w:color w:val="000000"/>
              <w:vertAlign w:val="superscript"/>
            </w:rPr>
            <w:t>[</w:t>
          </w:r>
          <w:r w:rsidR="006B57A9" w:rsidRPr="006B57A9">
            <w:rPr>
              <w:color w:val="000000"/>
              <w:vertAlign w:val="superscript"/>
            </w:rPr>
            <w:t>19,28–30</w:t>
          </w:r>
          <w:r w:rsidR="004215E5">
            <w:rPr>
              <w:color w:val="000000"/>
              <w:vertAlign w:val="superscript"/>
            </w:rPr>
            <w:t>]</w:t>
          </w:r>
        </w:sdtContent>
      </w:sdt>
    </w:p>
    <w:p w14:paraId="2B6FA502" w14:textId="1D1B9228" w:rsidR="008E1BEF" w:rsidRPr="00DE421A" w:rsidRDefault="006C1EB1" w:rsidP="00F94F55">
      <w:pPr>
        <w:ind w:firstLine="720"/>
      </w:pPr>
      <w:r>
        <w:lastRenderedPageBreak/>
        <w:t>The five shards of Group 2</w:t>
      </w:r>
      <w:r w:rsidR="00DE421A">
        <w:t xml:space="preserve"> that</w:t>
      </w:r>
      <w:r w:rsidR="00C763FD">
        <w:t xml:space="preserve"> </w:t>
      </w:r>
      <w:r w:rsidR="008E1BEF">
        <w:t>have high SiO</w:t>
      </w:r>
      <w:r w:rsidR="008E1BEF" w:rsidRPr="00F94F55">
        <w:rPr>
          <w:vertAlign w:val="subscript"/>
        </w:rPr>
        <w:t>2</w:t>
      </w:r>
      <w:r w:rsidR="00DE421A">
        <w:t xml:space="preserve"> content</w:t>
      </w:r>
      <w:r w:rsidR="008E1BEF">
        <w:t xml:space="preserve"> </w:t>
      </w:r>
      <w:r w:rsidR="00DE421A">
        <w:t xml:space="preserve">and the single rhyolitic shard shows </w:t>
      </w:r>
      <w:r w:rsidR="008E1BEF">
        <w:t xml:space="preserve">potential correlations </w:t>
      </w:r>
      <w:r w:rsidR="00DE421A">
        <w:t>to the</w:t>
      </w:r>
      <w:r w:rsidR="00EA5017">
        <w:t xml:space="preserve"> Hellenic Arc, Greece and</w:t>
      </w:r>
      <w:r w:rsidR="00DE421A">
        <w:t xml:space="preserve"> </w:t>
      </w:r>
      <w:r w:rsidR="00F94F55">
        <w:t>EAVP</w:t>
      </w:r>
      <w:r w:rsidR="00DE421A">
        <w:t xml:space="preserve">, Turkey. </w:t>
      </w:r>
      <w:r w:rsidR="00EA5017">
        <w:t>Due</w:t>
      </w:r>
      <w:r w:rsidR="00DE421A">
        <w:t xml:space="preserve"> to their rhyolitic shards with high SiO</w:t>
      </w:r>
      <w:r w:rsidR="00DE421A" w:rsidRPr="00A221C2">
        <w:rPr>
          <w:vertAlign w:val="subscript"/>
        </w:rPr>
        <w:t>2</w:t>
      </w:r>
      <w:r w:rsidR="00DE421A">
        <w:t>, Al</w:t>
      </w:r>
      <w:r w:rsidR="00DE421A" w:rsidRPr="00F94F55">
        <w:rPr>
          <w:vertAlign w:val="subscript"/>
        </w:rPr>
        <w:t>2</w:t>
      </w:r>
      <w:r w:rsidR="00DE421A">
        <w:t>O</w:t>
      </w:r>
      <w:r w:rsidR="00DE421A" w:rsidRPr="00F94F55">
        <w:rPr>
          <w:vertAlign w:val="subscript"/>
        </w:rPr>
        <w:t>3</w:t>
      </w:r>
      <w:r w:rsidR="00DE421A">
        <w:t xml:space="preserve"> and low </w:t>
      </w:r>
      <w:proofErr w:type="spellStart"/>
      <w:r w:rsidR="00DE421A">
        <w:t>CaO</w:t>
      </w:r>
      <w:proofErr w:type="spellEnd"/>
      <w:r w:rsidR="00DE421A">
        <w:t xml:space="preserve"> (Fig. S2e</w:t>
      </w:r>
      <w:r w:rsidR="00D91D84">
        <w:t>-f</w:t>
      </w:r>
      <w:r w:rsidR="00DE421A">
        <w:t>)</w:t>
      </w:r>
      <w:r w:rsidR="00EA5017">
        <w:t>, a volcanic origin to the EAVP is most likely.</w:t>
      </w:r>
      <w:r w:rsidR="00DE421A">
        <w:t xml:space="preserve"> However, DS_137.81 has a distinctly high </w:t>
      </w:r>
      <w:proofErr w:type="spellStart"/>
      <w:r w:rsidR="00DE421A">
        <w:t>FeO</w:t>
      </w:r>
      <w:proofErr w:type="spellEnd"/>
      <w:r w:rsidR="00DE421A">
        <w:t xml:space="preserve">, higher than tephra layers that have been so far geochemically analysed in the Lake Van record as part of the </w:t>
      </w:r>
      <w:proofErr w:type="spellStart"/>
      <w:r w:rsidR="00DE421A">
        <w:t>TephroMed</w:t>
      </w:r>
      <w:proofErr w:type="spellEnd"/>
      <w:r w:rsidR="00DE421A">
        <w:t xml:space="preserve"> project</w:t>
      </w:r>
      <w:sdt>
        <w:sdtPr>
          <w:rPr>
            <w:color w:val="000000"/>
            <w:vertAlign w:val="superscript"/>
          </w:rPr>
          <w:tag w:val="MENDELEY_CITATION_v3_eyJjaXRhdGlvbklEIjoiTUVOREVMRVlfQ0lUQVRJT05fN2JmNWU4YzMtNTM2OS00ODBjLWI3NDQtNTAwZWJlN2FlOGY1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
          <w:id w:val="-739635673"/>
          <w:placeholder>
            <w:docPart w:val="DefaultPlaceholder_-1854013440"/>
          </w:placeholder>
        </w:sdtPr>
        <w:sdtContent>
          <w:r w:rsidR="004215E5">
            <w:rPr>
              <w:color w:val="000000"/>
              <w:vertAlign w:val="superscript"/>
            </w:rPr>
            <w:t>[</w:t>
          </w:r>
          <w:r w:rsidR="00F94F55" w:rsidRPr="00F94F55">
            <w:rPr>
              <w:color w:val="000000"/>
              <w:vertAlign w:val="superscript"/>
            </w:rPr>
            <w:t>5</w:t>
          </w:r>
          <w:r w:rsidR="004215E5">
            <w:rPr>
              <w:color w:val="000000"/>
              <w:vertAlign w:val="superscript"/>
            </w:rPr>
            <w:t>]</w:t>
          </w:r>
        </w:sdtContent>
      </w:sdt>
      <w:r w:rsidR="00F94F55">
        <w:t>. The N</w:t>
      </w:r>
      <w:r w:rsidR="00DE421A">
        <w:t>emrut</w:t>
      </w:r>
      <w:r w:rsidR="00F94F55">
        <w:t xml:space="preserve"> volcano</w:t>
      </w:r>
      <w:r w:rsidR="00DE421A">
        <w:t xml:space="preserve"> from this provenance is known to have produced distinctly geochemically different </w:t>
      </w:r>
      <w:proofErr w:type="spellStart"/>
      <w:r w:rsidR="00DE421A">
        <w:t>tephras</w:t>
      </w:r>
      <w:proofErr w:type="spellEnd"/>
      <w:r w:rsidR="00DE421A">
        <w:t xml:space="preserve"> with each eruption</w:t>
      </w:r>
      <w:sdt>
        <w:sdtPr>
          <w:rPr>
            <w:color w:val="000000"/>
            <w:vertAlign w:val="superscript"/>
          </w:rPr>
          <w:tag w:val="MENDELEY_CITATION_v3_eyJjaXRhdGlvbklEIjoiTUVOREVMRVlfQ0lUQVRJT05fMTYzODdmMGQtOThjYS00MGU4LWE0YzItZjVjZDc4ZGFlOTMx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
          <w:id w:val="-1304614806"/>
          <w:placeholder>
            <w:docPart w:val="DefaultPlaceholder_-1854013440"/>
          </w:placeholder>
        </w:sdtPr>
        <w:sdtContent>
          <w:r w:rsidR="004215E5">
            <w:rPr>
              <w:color w:val="000000"/>
              <w:vertAlign w:val="superscript"/>
            </w:rPr>
            <w:t>[</w:t>
          </w:r>
          <w:r w:rsidR="00F94F55" w:rsidRPr="00F94F55">
            <w:rPr>
              <w:color w:val="000000"/>
              <w:vertAlign w:val="superscript"/>
            </w:rPr>
            <w:t>5</w:t>
          </w:r>
        </w:sdtContent>
      </w:sdt>
      <w:r w:rsidR="004215E5">
        <w:rPr>
          <w:color w:val="000000"/>
          <w:vertAlign w:val="superscript"/>
        </w:rPr>
        <w:t>]</w:t>
      </w:r>
      <w:r w:rsidR="00F94F55">
        <w:t xml:space="preserve">. </w:t>
      </w:r>
      <w:r w:rsidR="00DE421A">
        <w:t>Currently, no direct correlation can be made to any tephra layers from this centre that have been currently investigated</w:t>
      </w:r>
      <w:sdt>
        <w:sdtPr>
          <w:rPr>
            <w:color w:val="000000"/>
            <w:vertAlign w:val="superscript"/>
          </w:rPr>
          <w:tag w:val="MENDELEY_CITATION_v3_eyJjaXRhdGlvbklEIjoiTUVOREVMRVlfQ0lUQVRJT05fYjdlMTA0NTUtMjE4NS00OTQ0LTg1MGMtNDI2YzZlYjg2Yzhh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
          <w:id w:val="-149831857"/>
          <w:placeholder>
            <w:docPart w:val="DefaultPlaceholder_-1854013440"/>
          </w:placeholder>
        </w:sdtPr>
        <w:sdtContent>
          <w:r w:rsidR="004215E5">
            <w:rPr>
              <w:color w:val="000000"/>
              <w:vertAlign w:val="superscript"/>
            </w:rPr>
            <w:t>[</w:t>
          </w:r>
          <w:r w:rsidR="00F94F55" w:rsidRPr="00F94F55">
            <w:rPr>
              <w:color w:val="000000"/>
              <w:vertAlign w:val="superscript"/>
            </w:rPr>
            <w:t>5</w:t>
          </w:r>
          <w:r w:rsidR="004215E5">
            <w:rPr>
              <w:color w:val="000000"/>
              <w:vertAlign w:val="superscript"/>
            </w:rPr>
            <w:t>]</w:t>
          </w:r>
        </w:sdtContent>
      </w:sdt>
      <w:r w:rsidR="00F94F55">
        <w:t>.</w:t>
      </w:r>
      <w:r w:rsidR="00DE421A">
        <w:t xml:space="preserve"> </w:t>
      </w:r>
    </w:p>
    <w:p w14:paraId="3236D688" w14:textId="3667F927" w:rsidR="00C763FD" w:rsidRDefault="00C763FD">
      <w:r>
        <w:tab/>
        <w:t xml:space="preserve">The single </w:t>
      </w:r>
      <w:r w:rsidR="00BD0FF3">
        <w:t xml:space="preserve">trachyte </w:t>
      </w:r>
      <w:r>
        <w:t xml:space="preserve">shard </w:t>
      </w:r>
      <w:r w:rsidR="00BD0FF3">
        <w:t>from DS_137.81 can be correlated to an eruption from Ischia, Italy. The low alkali ratio (</w:t>
      </w:r>
      <w:r w:rsidR="000A3840" w:rsidRPr="000D6078">
        <w:t>K</w:t>
      </w:r>
      <w:r w:rsidR="000A3840" w:rsidRPr="000A3840">
        <w:rPr>
          <w:vertAlign w:val="subscript"/>
        </w:rPr>
        <w:t>2</w:t>
      </w:r>
      <w:r w:rsidR="000A3840" w:rsidRPr="000D6078">
        <w:t>O</w:t>
      </w:r>
      <w:r w:rsidR="000A3840">
        <w:t xml:space="preserve"> </w:t>
      </w:r>
      <w:r w:rsidR="00BD0FF3">
        <w:t>/Na</w:t>
      </w:r>
      <w:r w:rsidR="00BD0FF3" w:rsidRPr="000A3840">
        <w:rPr>
          <w:vertAlign w:val="subscript"/>
        </w:rPr>
        <w:t>2</w:t>
      </w:r>
      <w:r w:rsidR="00BD0FF3">
        <w:t xml:space="preserve">O) of 1.08 wt.% allows this shard to be distinguished from erupting from </w:t>
      </w:r>
      <w:r w:rsidR="00A221C2">
        <w:t xml:space="preserve">Ischia rather than </w:t>
      </w:r>
      <w:proofErr w:type="spellStart"/>
      <w:r w:rsidR="00A221C2">
        <w:t>Campi</w:t>
      </w:r>
      <w:proofErr w:type="spellEnd"/>
      <w:r w:rsidR="00A221C2">
        <w:t xml:space="preserve"> </w:t>
      </w:r>
      <w:proofErr w:type="spellStart"/>
      <w:r w:rsidR="00A221C2">
        <w:t>Flegrei</w:t>
      </w:r>
      <w:proofErr w:type="spellEnd"/>
      <w:sdt>
        <w:sdtPr>
          <w:rPr>
            <w:color w:val="000000"/>
            <w:vertAlign w:val="superscript"/>
          </w:rPr>
          <w:tag w:val="MENDELEY_CITATION_v3_eyJjaXRhdGlvbklEIjoiTUVOREVMRVlfQ0lUQVRJT05fMzViZGI0NWItNDExNi00Zjg5LTgwZGUtMGFkYzBmZTE1Mzk2IiwicHJvcGVydGllcyI6eyJub3RlSW5kZXgiOjB9LCJpc0VkaXRlZCI6ZmFsc2UsIm1hbnVhbE92ZXJyaWRlIjp7ImlzTWFudWFsbHlPdmVycmlkZGVuIjpmYWxzZSwiY2l0ZXByb2NUZXh0IjoiPHN1cD4xOSwzMDwvc3VwPiIsIm1hbnVhbE92ZXJyaWRlVGV4dCI6IiJ9LCJjaXRhdGlvbkl0ZW1zIjpb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"/>
          <w:id w:val="149493341"/>
          <w:placeholder>
            <w:docPart w:val="DefaultPlaceholder_-1854013440"/>
          </w:placeholder>
        </w:sdtPr>
        <w:sdtContent>
          <w:r w:rsidR="004215E5">
            <w:rPr>
              <w:color w:val="000000"/>
              <w:vertAlign w:val="superscript"/>
            </w:rPr>
            <w:t>[</w:t>
          </w:r>
          <w:r w:rsidR="006B57A9" w:rsidRPr="006B57A9">
            <w:rPr>
              <w:color w:val="000000"/>
              <w:vertAlign w:val="superscript"/>
            </w:rPr>
            <w:t>19,30</w:t>
          </w:r>
          <w:r w:rsidR="004215E5">
            <w:rPr>
              <w:color w:val="000000"/>
              <w:vertAlign w:val="superscript"/>
            </w:rPr>
            <w:t>]</w:t>
          </w:r>
        </w:sdtContent>
      </w:sdt>
      <w:r w:rsidR="00D91D84">
        <w:t xml:space="preserve"> (Fig. S2h).</w:t>
      </w:r>
      <w:r w:rsidR="00DD733B">
        <w:t xml:space="preserve"> </w:t>
      </w:r>
      <w:r w:rsidR="00A221C2">
        <w:t xml:space="preserve">Several pre-CI eruptions from Ischia have been identified after the last largest know eruption from this volcano of Mount </w:t>
      </w:r>
      <w:proofErr w:type="spellStart"/>
      <w:r w:rsidR="00A221C2">
        <w:t>Epomeo</w:t>
      </w:r>
      <w:proofErr w:type="spellEnd"/>
      <w:r w:rsidR="00A221C2">
        <w:t xml:space="preserve"> Green Tuff</w:t>
      </w:r>
      <w:r w:rsidR="00BB270C">
        <w:t>,</w:t>
      </w:r>
      <w:r w:rsidR="00A221C2">
        <w:t xml:space="preserve"> around 56kya</w:t>
      </w:r>
      <w:sdt>
        <w:sdtPr>
          <w:rPr>
            <w:color w:val="000000"/>
            <w:vertAlign w:val="superscript"/>
          </w:rPr>
          <w:tag w:val="MENDELEY_CITATION_v3_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"/>
          <w:id w:val="-2105794763"/>
          <w:placeholder>
            <w:docPart w:val="DefaultPlaceholder_-1854013440"/>
          </w:placeholder>
        </w:sdtPr>
        <w:sdtContent>
          <w:r w:rsidR="004215E5">
            <w:rPr>
              <w:color w:val="000000"/>
              <w:vertAlign w:val="superscript"/>
            </w:rPr>
            <w:t>[</w:t>
          </w:r>
          <w:r w:rsidR="006B57A9" w:rsidRPr="006B57A9">
            <w:rPr>
              <w:color w:val="000000"/>
              <w:vertAlign w:val="superscript"/>
            </w:rPr>
            <w:t>31</w:t>
          </w:r>
          <w:r w:rsidR="004215E5">
            <w:rPr>
              <w:color w:val="000000"/>
              <w:vertAlign w:val="superscript"/>
            </w:rPr>
            <w:t>]</w:t>
          </w:r>
        </w:sdtContent>
      </w:sdt>
      <w:r w:rsidR="00DD733B">
        <w:t xml:space="preserve">. </w:t>
      </w:r>
      <w:r w:rsidR="00A221C2">
        <w:t>This includes several proximal eruptive units</w:t>
      </w:r>
      <w:sdt>
        <w:sdtPr>
          <w:rPr>
            <w:color w:val="000000"/>
            <w:vertAlign w:val="superscript"/>
          </w:rPr>
          <w:tag w:val="MENDELEY_CITATION_v3_eyJjaXRhdGlvbklEIjoiTUVOREVMRVlfQ0lUQVRJT05fZDBhNTVmOGYtMmY0ZS00NDBjLTlkMGYtZmZmZmZhMDhkMGM2IiwicHJvcGVydGllcyI6eyJub3RlSW5kZXgiOjB9LCJpc0VkaXRlZCI6ZmFsc2UsIm1hbnVhbE92ZXJyaWRlIjp7ImlzTWFudWFsbHlPdmVycmlkZGVuIjpmYWxzZSwiY2l0ZXByb2NUZXh0IjoiPHN1cD4zMjwvc3VwPiIsIm1hbnVhbE92ZXJyaWRlVGV4dCI6IiJ9LCJjaXRhdGlvbkl0ZW1zIjpb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1dfQ=="/>
          <w:id w:val="955364457"/>
          <w:placeholder>
            <w:docPart w:val="DefaultPlaceholder_-1854013440"/>
          </w:placeholder>
        </w:sdtPr>
        <w:sdtContent>
          <w:r w:rsidR="004215E5">
            <w:rPr>
              <w:color w:val="000000"/>
              <w:vertAlign w:val="superscript"/>
            </w:rPr>
            <w:t>[</w:t>
          </w:r>
          <w:r w:rsidR="006B57A9" w:rsidRPr="006B57A9">
            <w:rPr>
              <w:color w:val="000000"/>
              <w:vertAlign w:val="superscript"/>
            </w:rPr>
            <w:t>32</w:t>
          </w:r>
          <w:r w:rsidR="004215E5">
            <w:rPr>
              <w:color w:val="000000"/>
              <w:vertAlign w:val="superscript"/>
            </w:rPr>
            <w:t>]</w:t>
          </w:r>
        </w:sdtContent>
      </w:sdt>
      <w:r w:rsidR="00A221C2">
        <w:t xml:space="preserve"> and tephra layers in distal records</w:t>
      </w:r>
      <w:sdt>
        <w:sdtPr>
          <w:rPr>
            <w:color w:val="000000"/>
            <w:vertAlign w:val="superscript"/>
          </w:rPr>
          <w:tag w:val="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1dfQ=="/>
          <w:id w:val="829482813"/>
          <w:placeholder>
            <w:docPart w:val="DefaultPlaceholder_-1854013440"/>
          </w:placeholder>
        </w:sdtPr>
        <w:sdtContent>
          <w:r w:rsidR="004215E5">
            <w:rPr>
              <w:color w:val="000000"/>
              <w:vertAlign w:val="superscript"/>
            </w:rPr>
            <w:t>[</w:t>
          </w:r>
          <w:r w:rsidR="006B57A9" w:rsidRPr="006B57A9">
            <w:rPr>
              <w:color w:val="000000"/>
              <w:vertAlign w:val="superscript"/>
            </w:rPr>
            <w:t>9,28,30,32,33</w:t>
          </w:r>
          <w:r w:rsidR="004215E5">
            <w:rPr>
              <w:color w:val="000000"/>
              <w:vertAlign w:val="superscript"/>
            </w:rPr>
            <w:t>]</w:t>
          </w:r>
        </w:sdtContent>
      </w:sdt>
      <w:r w:rsidR="00DD733B">
        <w:t xml:space="preserve">. </w:t>
      </w:r>
      <w:r w:rsidR="00A221C2">
        <w:t xml:space="preserve">Correlating this single shard to a particular pre-CI Ischia eruption is difficult, particularly as this is one shard and that the chemical compositions from these different </w:t>
      </w:r>
      <w:r w:rsidR="00BB270C">
        <w:t xml:space="preserve">pre-CI Ischia </w:t>
      </w:r>
      <w:r w:rsidR="00A221C2">
        <w:t>eruptions are similar in major, minor and trace element composition</w:t>
      </w:r>
      <w:sdt>
        <w:sdtPr>
          <w:rPr>
            <w:color w:val="000000"/>
            <w:vertAlign w:val="superscript"/>
          </w:rPr>
          <w:tag w:val="MENDELEY_CITATION_v3_eyJjaXRhdGlvbklEIjoiTUVOREVMRVlfQ0lUQVRJT05fNGQyNjI0N2QtOTA3My00MDM3LWFlZGItYzNmYTQ1ZDU0N2I4IiwicHJvcGVydGllcyI6eyJub3RlSW5kZXgiOjB9LCJpc0VkaXRlZCI6ZmFsc2UsIm1hbnVhbE92ZXJyaWRlIjp7ImlzTWFudWFsbHlPdmVycmlkZGVuIjpmYWxzZSwiY2l0ZXByb2NUZXh0IjoiPHN1cD4zMCwzMjwvc3VwPiIsIm1hbnVhbE92ZXJyaWRlVGV4dCI6IiJ9LCJjaXRhdGlvbkl0ZW1zIjpb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"/>
          <w:id w:val="-300538457"/>
          <w:placeholder>
            <w:docPart w:val="DefaultPlaceholder_-1854013440"/>
          </w:placeholder>
        </w:sdtPr>
        <w:sdtContent>
          <w:r w:rsidR="004215E5">
            <w:rPr>
              <w:color w:val="000000"/>
              <w:vertAlign w:val="superscript"/>
            </w:rPr>
            <w:t>[</w:t>
          </w:r>
          <w:r w:rsidR="006B57A9" w:rsidRPr="006B57A9">
            <w:rPr>
              <w:color w:val="000000"/>
              <w:vertAlign w:val="superscript"/>
            </w:rPr>
            <w:t>30,32</w:t>
          </w:r>
        </w:sdtContent>
      </w:sdt>
      <w:r w:rsidR="004215E5">
        <w:rPr>
          <w:color w:val="000000"/>
          <w:vertAlign w:val="superscript"/>
        </w:rPr>
        <w:t>]</w:t>
      </w:r>
      <w:r w:rsidR="00A221C2">
        <w:t>. Nonetheless, this shard in DS_137.81 is coming from</w:t>
      </w:r>
      <w:r w:rsidR="00190665">
        <w:t xml:space="preserve"> an eruption of</w:t>
      </w:r>
      <w:r w:rsidR="00A221C2">
        <w:t xml:space="preserve"> Ischia, not </w:t>
      </w:r>
      <w:proofErr w:type="spellStart"/>
      <w:r w:rsidR="00A221C2">
        <w:t>Campi</w:t>
      </w:r>
      <w:proofErr w:type="spellEnd"/>
      <w:r w:rsidR="00A221C2">
        <w:t xml:space="preserve"> </w:t>
      </w:r>
      <w:proofErr w:type="spellStart"/>
      <w:r w:rsidR="00A221C2">
        <w:t>Flegrei</w:t>
      </w:r>
      <w:proofErr w:type="spellEnd"/>
      <w:r w:rsidR="00A221C2">
        <w:t>.</w:t>
      </w:r>
    </w:p>
    <w:p w14:paraId="7CD0DB0C" w14:textId="77777777" w:rsidR="006C1EB1" w:rsidRDefault="006C1EB1"/>
    <w:p w14:paraId="79370C9F" w14:textId="04EFC4E4" w:rsidR="00BB270C" w:rsidRPr="000D6078" w:rsidRDefault="00013D2B">
      <w:pPr>
        <w:rPr>
          <w:b/>
          <w:bCs/>
          <w:u w:val="single"/>
        </w:rPr>
      </w:pPr>
      <w:r w:rsidRPr="000D6078">
        <w:rPr>
          <w:b/>
          <w:bCs/>
          <w:u w:val="single"/>
        </w:rPr>
        <w:t>DS_137.</w:t>
      </w:r>
      <w:r w:rsidR="00CA3572" w:rsidRPr="000D6078">
        <w:rPr>
          <w:b/>
          <w:bCs/>
          <w:u w:val="single"/>
        </w:rPr>
        <w:t>5</w:t>
      </w:r>
      <w:r w:rsidRPr="000D6078">
        <w:rPr>
          <w:b/>
          <w:bCs/>
          <w:u w:val="single"/>
        </w:rPr>
        <w:t>1_1cm</w:t>
      </w:r>
    </w:p>
    <w:p w14:paraId="4FEC288C" w14:textId="60C96BE8" w:rsidR="00420D95" w:rsidRDefault="008159BB">
      <w:r>
        <w:tab/>
        <w:t xml:space="preserve">Though six volcanic shards were counted and analysed, only two of these shards produced an analytical total of &gt;92 wt.% that could be confidently used for correlation. The low analytical totals for the remaining four shards </w:t>
      </w:r>
      <w:r w:rsidR="006B57A9">
        <w:t>were</w:t>
      </w:r>
      <w:r>
        <w:t xml:space="preserve"> due to the small</w:t>
      </w:r>
      <w:r w:rsidR="00420D95">
        <w:t xml:space="preserve"> shard</w:t>
      </w:r>
      <w:r>
        <w:t xml:space="preserve"> area</w:t>
      </w:r>
      <w:r w:rsidR="00420D95">
        <w:t xml:space="preserve"> that was</w:t>
      </w:r>
      <w:r>
        <w:t xml:space="preserve"> exposed for the beam </w:t>
      </w:r>
      <w:r w:rsidR="00420D95">
        <w:t>for</w:t>
      </w:r>
      <w:r>
        <w:t xml:space="preserve"> EPMA analysis without losing the whole shard in the sectioning process.</w:t>
      </w:r>
      <w:r w:rsidR="00420D95">
        <w:t xml:space="preserve"> Three of these shards show chemical compositions similar to the Campanian Ignimbrite but were not used in the correlation</w:t>
      </w:r>
      <w:r>
        <w:t xml:space="preserve"> </w:t>
      </w:r>
      <w:r w:rsidR="00420D95">
        <w:t xml:space="preserve">due to their low </w:t>
      </w:r>
      <w:r w:rsidR="006A5C3F">
        <w:t xml:space="preserve">analytical </w:t>
      </w:r>
      <w:r w:rsidR="00420D95">
        <w:t xml:space="preserve">totals. </w:t>
      </w:r>
    </w:p>
    <w:p w14:paraId="31DC5535" w14:textId="77A19612" w:rsidR="00013D2B" w:rsidRDefault="008159BB" w:rsidP="00420D95">
      <w:pPr>
        <w:ind w:firstLine="720"/>
      </w:pPr>
      <w:r>
        <w:t>The single shard that has</w:t>
      </w:r>
      <w:r w:rsidR="00420D95">
        <w:t xml:space="preserve"> an analytical total &gt;92 wt.% and has</w:t>
      </w:r>
      <w:r>
        <w:t xml:space="preserve"> not been correlated to the Campanian Ignimbrite ha</w:t>
      </w:r>
      <w:r w:rsidR="00F94F55">
        <w:t>ve</w:t>
      </w:r>
      <w:r>
        <w:t xml:space="preserve"> higher </w:t>
      </w:r>
      <w:r w:rsidR="000A3840">
        <w:t>SiO</w:t>
      </w:r>
      <w:r w:rsidR="000A3840" w:rsidRPr="00AF3859">
        <w:rPr>
          <w:vertAlign w:val="subscript"/>
        </w:rPr>
        <w:t>2</w:t>
      </w:r>
      <w:r w:rsidR="00420D95">
        <w:t xml:space="preserve"> rhyolite</w:t>
      </w:r>
      <w:r>
        <w:t xml:space="preserve"> (</w:t>
      </w:r>
      <w:r w:rsidR="00420D95">
        <w:t xml:space="preserve">74.32 wt.%), with a HKCA affinity (4.93 wt.% </w:t>
      </w:r>
      <w:r w:rsidR="000A3840" w:rsidRPr="000D6078">
        <w:t>K</w:t>
      </w:r>
      <w:r w:rsidR="000A3840" w:rsidRPr="000A3840">
        <w:rPr>
          <w:vertAlign w:val="subscript"/>
        </w:rPr>
        <w:t>2</w:t>
      </w:r>
      <w:r w:rsidR="000A3840" w:rsidRPr="000D6078">
        <w:t>O</w:t>
      </w:r>
      <w:r w:rsidR="00420D95">
        <w:t xml:space="preserve">), low </w:t>
      </w:r>
      <w:proofErr w:type="spellStart"/>
      <w:r w:rsidR="00420D95">
        <w:t>FeO</w:t>
      </w:r>
      <w:proofErr w:type="spellEnd"/>
      <w:r w:rsidR="00420D95">
        <w:t xml:space="preserve"> (2.82 wt.%) and very low </w:t>
      </w:r>
      <w:proofErr w:type="spellStart"/>
      <w:r w:rsidR="00420D95">
        <w:t>CaO</w:t>
      </w:r>
      <w:proofErr w:type="spellEnd"/>
      <w:r w:rsidR="00420D95">
        <w:t xml:space="preserve"> (0.60 wt.%). The peralkaline nature of this rhyolite (1.00 wt.%</w:t>
      </w:r>
      <w:r w:rsidR="00420D95" w:rsidRPr="00420D95">
        <w:t xml:space="preserve"> </w:t>
      </w:r>
      <w:r w:rsidR="00420D95">
        <w:t>Alkalinity Index</w:t>
      </w:r>
      <w:r w:rsidR="00B4014F">
        <w:t xml:space="preserve"> (AI)</w:t>
      </w:r>
      <w:r w:rsidR="00D91D84">
        <w:t>, Fig. S2g</w:t>
      </w:r>
      <w:r w:rsidR="00420D95">
        <w:t xml:space="preserve">) with very low </w:t>
      </w:r>
      <w:proofErr w:type="spellStart"/>
      <w:r w:rsidR="00420D95">
        <w:t>CaO</w:t>
      </w:r>
      <w:proofErr w:type="spellEnd"/>
      <w:r w:rsidR="00420D95">
        <w:t xml:space="preserve"> and higher </w:t>
      </w:r>
      <w:proofErr w:type="spellStart"/>
      <w:r w:rsidR="00420D95">
        <w:t>FeO</w:t>
      </w:r>
      <w:proofErr w:type="spellEnd"/>
      <w:r w:rsidR="00420D95">
        <w:t xml:space="preserve"> is indicative of originating from Nemrut in the EAVP</w:t>
      </w:r>
      <w:r w:rsidR="00D91D84">
        <w:t xml:space="preserve"> (Fig. S2e-f)</w:t>
      </w:r>
      <w:r w:rsidR="00420D95">
        <w:t>. However, no current direct correlation to a V-layer from Lake Van or surrounding proximal record of the volcano can be made</w:t>
      </w:r>
      <w:sdt>
        <w:sdtPr>
          <w:rPr>
            <w:color w:val="000000"/>
            <w:vertAlign w:val="superscript"/>
          </w:rPr>
          <w:tag w:val="MENDELEY_CITATION_v3_eyJjaXRhdGlvbklEIjoiTUVOREVMRVlfQ0lUQVRJT05fOTk4ODQ5YzUtOTc2My00Mjk5LTg2ZmUtMjY5MzFjMjkwN2Zk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
          <w:id w:val="947815009"/>
          <w:placeholder>
            <w:docPart w:val="DefaultPlaceholder_-1854013440"/>
          </w:placeholder>
        </w:sdtPr>
        <w:sdtContent>
          <w:r w:rsidR="004215E5">
            <w:rPr>
              <w:color w:val="000000"/>
              <w:vertAlign w:val="superscript"/>
            </w:rPr>
            <w:t>[</w:t>
          </w:r>
          <w:r w:rsidR="00B4014F" w:rsidRPr="00B4014F">
            <w:rPr>
              <w:color w:val="000000"/>
              <w:vertAlign w:val="superscript"/>
            </w:rPr>
            <w:t>5</w:t>
          </w:r>
        </w:sdtContent>
      </w:sdt>
      <w:r w:rsidR="004215E5">
        <w:rPr>
          <w:color w:val="000000"/>
          <w:vertAlign w:val="superscript"/>
        </w:rPr>
        <w:t>]</w:t>
      </w:r>
      <w:r w:rsidR="00420D95">
        <w:t>.</w:t>
      </w:r>
    </w:p>
    <w:p w14:paraId="6CBD9DA1" w14:textId="77777777" w:rsidR="00BB270C" w:rsidRDefault="00BB270C"/>
    <w:p w14:paraId="41551F5A" w14:textId="77777777" w:rsidR="00BB270C" w:rsidRPr="000D6078" w:rsidRDefault="00013D2B">
      <w:pPr>
        <w:rPr>
          <w:b/>
          <w:bCs/>
          <w:u w:val="single"/>
        </w:rPr>
      </w:pPr>
      <w:r w:rsidRPr="000D6078">
        <w:rPr>
          <w:b/>
          <w:bCs/>
          <w:u w:val="single"/>
        </w:rPr>
        <w:t>DS_137.495 (</w:t>
      </w:r>
      <w:r w:rsidR="00BB270C" w:rsidRPr="000D6078">
        <w:rPr>
          <w:b/>
          <w:bCs/>
          <w:u w:val="single"/>
        </w:rPr>
        <w:t>PT1779</w:t>
      </w:r>
      <w:r w:rsidRPr="000D6078">
        <w:rPr>
          <w:b/>
          <w:bCs/>
          <w:u w:val="single"/>
        </w:rPr>
        <w:t>)</w:t>
      </w:r>
    </w:p>
    <w:p w14:paraId="79A08EE4" w14:textId="4E589C23" w:rsidR="00A96904" w:rsidRPr="00A96904" w:rsidRDefault="00A96904" w:rsidP="00B90592">
      <w:pPr>
        <w:ind w:firstLine="720"/>
      </w:pPr>
      <w:r>
        <w:t>A total of eight volcanic glass shards underwent geochemical analysis. Of the shards that have not been correlated to the Campanian Ignimbrite</w:t>
      </w:r>
      <w:r w:rsidR="007D5470">
        <w:t>, six are</w:t>
      </w:r>
      <w:r w:rsidR="002237A4">
        <w:t xml:space="preserve"> </w:t>
      </w:r>
      <w:r w:rsidR="007D5470">
        <w:t xml:space="preserve">rhyolitic </w:t>
      </w:r>
      <w:r w:rsidR="002237A4">
        <w:t>with high SiO</w:t>
      </w:r>
      <w:r w:rsidR="002237A4" w:rsidRPr="00B90592">
        <w:rPr>
          <w:vertAlign w:val="subscript"/>
        </w:rPr>
        <w:t>2</w:t>
      </w:r>
      <w:r w:rsidR="002237A4">
        <w:t xml:space="preserve"> (76.69-72.56 wt.%). Within this group there is heterogeneity with </w:t>
      </w:r>
      <w:r w:rsidR="00E80C9C">
        <w:t>all elements. Group 1 are two shards are chemically similar with SiO</w:t>
      </w:r>
      <w:r w:rsidR="00E80C9C" w:rsidRPr="00B90592">
        <w:rPr>
          <w:vertAlign w:val="subscript"/>
        </w:rPr>
        <w:t>2</w:t>
      </w:r>
      <w:r w:rsidR="00E80C9C">
        <w:t xml:space="preserve"> (72.57-72.56 wt.%), low </w:t>
      </w:r>
      <w:proofErr w:type="spellStart"/>
      <w:r w:rsidR="00E80C9C">
        <w:t>CaO</w:t>
      </w:r>
      <w:proofErr w:type="spellEnd"/>
      <w:r w:rsidR="00E80C9C">
        <w:t xml:space="preserve"> (0.57-0.66 wt.%) and high </w:t>
      </w:r>
      <w:proofErr w:type="spellStart"/>
      <w:r w:rsidR="00E80C9C">
        <w:t>FeO</w:t>
      </w:r>
      <w:proofErr w:type="spellEnd"/>
      <w:r w:rsidR="00E80C9C">
        <w:t xml:space="preserve"> (3.14-3.08 wt.%). </w:t>
      </w:r>
      <w:r w:rsidR="00303E1E">
        <w:t>No know direct correlation to a tephra layer can be made, but due to their high AI (1.03-1.05 wt.%), this composition is similar to Nemrut from EAVP</w:t>
      </w:r>
      <w:r w:rsidR="00D91D84">
        <w:t xml:space="preserve"> (Fig. S2e-f)</w:t>
      </w:r>
      <w:r w:rsidR="00303E1E">
        <w:t xml:space="preserve">.  </w:t>
      </w:r>
      <w:r w:rsidR="00B90592">
        <w:t>A single shard with SiO</w:t>
      </w:r>
      <w:r w:rsidR="00B90592" w:rsidRPr="00B4014F">
        <w:rPr>
          <w:vertAlign w:val="subscript"/>
        </w:rPr>
        <w:t>2</w:t>
      </w:r>
      <w:r w:rsidR="00B90592">
        <w:t xml:space="preserve"> of 74.27 wt.% has low </w:t>
      </w:r>
      <w:proofErr w:type="spellStart"/>
      <w:r w:rsidR="00B90592">
        <w:t>FeOt</w:t>
      </w:r>
      <w:proofErr w:type="spellEnd"/>
      <w:r w:rsidR="00B90592">
        <w:t xml:space="preserve"> (1.98 wt.%) and very low </w:t>
      </w:r>
      <w:proofErr w:type="spellStart"/>
      <w:r w:rsidR="00B90592">
        <w:t>CaO</w:t>
      </w:r>
      <w:proofErr w:type="spellEnd"/>
      <w:r w:rsidR="00B90592">
        <w:t xml:space="preserve"> (0.26 wt.%). No corelation can be made to a volcanic centre or eruption currently. </w:t>
      </w:r>
      <w:r w:rsidR="00303E1E">
        <w:t xml:space="preserve"> </w:t>
      </w:r>
      <w:r w:rsidR="00E80C9C">
        <w:t xml:space="preserve">A </w:t>
      </w:r>
      <w:r w:rsidR="00303E1E">
        <w:t xml:space="preserve">rhyolitic </w:t>
      </w:r>
      <w:r w:rsidR="00E80C9C">
        <w:t>single shard</w:t>
      </w:r>
      <w:r w:rsidR="00303E1E">
        <w:t xml:space="preserve"> (SiO</w:t>
      </w:r>
      <w:r w:rsidR="00303E1E" w:rsidRPr="00B4014F">
        <w:rPr>
          <w:vertAlign w:val="subscript"/>
        </w:rPr>
        <w:t>2</w:t>
      </w:r>
      <w:r w:rsidR="00303E1E">
        <w:t xml:space="preserve"> 76.69 wt.%)</w:t>
      </w:r>
      <w:r w:rsidR="00E80C9C">
        <w:t xml:space="preserve"> </w:t>
      </w:r>
      <w:r w:rsidR="00303E1E">
        <w:t>is different with low Al</w:t>
      </w:r>
      <w:r w:rsidR="00303E1E" w:rsidRPr="00B4014F">
        <w:rPr>
          <w:vertAlign w:val="subscript"/>
        </w:rPr>
        <w:t>2</w:t>
      </w:r>
      <w:r w:rsidR="00303E1E">
        <w:t>O</w:t>
      </w:r>
      <w:r w:rsidR="00303E1E" w:rsidRPr="00B4014F">
        <w:rPr>
          <w:vertAlign w:val="subscript"/>
        </w:rPr>
        <w:t>3</w:t>
      </w:r>
      <w:r w:rsidR="00303E1E">
        <w:t xml:space="preserve"> of 11.98 wt.%, high </w:t>
      </w:r>
      <w:proofErr w:type="spellStart"/>
      <w:r w:rsidR="00303E1E">
        <w:t>FeO</w:t>
      </w:r>
      <w:proofErr w:type="spellEnd"/>
      <w:r w:rsidR="00303E1E">
        <w:t xml:space="preserve"> of 3.17 wt.% and low </w:t>
      </w:r>
      <w:proofErr w:type="spellStart"/>
      <w:r w:rsidR="00303E1E">
        <w:t>CaO</w:t>
      </w:r>
      <w:proofErr w:type="spellEnd"/>
      <w:r w:rsidR="00303E1E">
        <w:t xml:space="preserve"> of 0.67 wt.%. Currently no direct correlation can be made to a volcanic centre and/or eruption. </w:t>
      </w:r>
      <w:r w:rsidR="00B90592">
        <w:t>An additional shard with SiO</w:t>
      </w:r>
      <w:r w:rsidR="00B90592" w:rsidRPr="00B4014F">
        <w:rPr>
          <w:vertAlign w:val="subscript"/>
        </w:rPr>
        <w:t>2</w:t>
      </w:r>
      <w:r w:rsidR="00B90592">
        <w:t xml:space="preserve"> of 75.30 wt.% is low in </w:t>
      </w:r>
      <w:proofErr w:type="spellStart"/>
      <w:r w:rsidR="00B90592">
        <w:t>CaO</w:t>
      </w:r>
      <w:proofErr w:type="spellEnd"/>
      <w:r w:rsidR="00B90592">
        <w:t xml:space="preserve"> (0.79 wt.%) </w:t>
      </w:r>
      <w:r w:rsidR="00B90592">
        <w:lastRenderedPageBreak/>
        <w:t xml:space="preserve">and high </w:t>
      </w:r>
      <w:proofErr w:type="spellStart"/>
      <w:r w:rsidR="00B90592">
        <w:t>FeO</w:t>
      </w:r>
      <w:proofErr w:type="spellEnd"/>
      <w:r w:rsidR="00B90592">
        <w:t xml:space="preserve"> (2.39 wt.%)</w:t>
      </w:r>
      <w:r w:rsidR="00D91D84">
        <w:t xml:space="preserve"> (Fig. S2e-f)</w:t>
      </w:r>
      <w:r w:rsidR="00B90592">
        <w:t>. These low values currently do not match any known volcanic centre or eruption. Though this chemical composition is similar to a shard in DS_137.485.</w:t>
      </w:r>
    </w:p>
    <w:p w14:paraId="6EF84CC6" w14:textId="6E8E36D8" w:rsidR="008E1BEF" w:rsidRDefault="00B90592" w:rsidP="00B90592">
      <w:pPr>
        <w:ind w:firstLine="720"/>
      </w:pPr>
      <w:r>
        <w:t>A</w:t>
      </w:r>
      <w:r w:rsidR="00BB023B">
        <w:t xml:space="preserve"> single </w:t>
      </w:r>
      <w:r w:rsidR="00AF3859">
        <w:t xml:space="preserve">rhyolitic </w:t>
      </w:r>
      <w:r w:rsidR="00BB023B">
        <w:t>shard with high SiO</w:t>
      </w:r>
      <w:r w:rsidR="00BB023B" w:rsidRPr="00AF3859">
        <w:rPr>
          <w:vertAlign w:val="subscript"/>
        </w:rPr>
        <w:t>2</w:t>
      </w:r>
      <w:r w:rsidR="00AF3859">
        <w:t xml:space="preserve"> (72.71 wt.%)</w:t>
      </w:r>
      <w:r w:rsidR="00BB023B">
        <w:t xml:space="preserve"> and</w:t>
      </w:r>
      <w:r w:rsidR="00AF3859">
        <w:t xml:space="preserve"> distinctly</w:t>
      </w:r>
      <w:r w:rsidR="00BB023B">
        <w:t xml:space="preserve"> high </w:t>
      </w:r>
      <w:proofErr w:type="spellStart"/>
      <w:r w:rsidR="00BB023B">
        <w:t>FeO</w:t>
      </w:r>
      <w:proofErr w:type="spellEnd"/>
      <w:r w:rsidR="00AF3859">
        <w:t xml:space="preserve"> (8.01 wt.%)</w:t>
      </w:r>
      <w:r w:rsidR="00BB023B">
        <w:t xml:space="preserve"> with low Al</w:t>
      </w:r>
      <w:r w:rsidR="00BB023B" w:rsidRPr="00AF3859">
        <w:rPr>
          <w:vertAlign w:val="subscript"/>
        </w:rPr>
        <w:t>2</w:t>
      </w:r>
      <w:r w:rsidR="00BB023B">
        <w:t>O</w:t>
      </w:r>
      <w:r w:rsidR="00BB023B" w:rsidRPr="00AF3859">
        <w:rPr>
          <w:vertAlign w:val="subscript"/>
        </w:rPr>
        <w:t>3</w:t>
      </w:r>
      <w:r w:rsidR="00AF3859">
        <w:t xml:space="preserve"> (8.63 wt.%) indicates a pantellerite</w:t>
      </w:r>
      <w:r w:rsidR="00D91D84">
        <w:t xml:space="preserve"> (Fig. S2c-d)</w:t>
      </w:r>
      <w:r w:rsidR="00AF3859">
        <w:t>. This shard shows compositional</w:t>
      </w:r>
      <w:r w:rsidR="00BB023B">
        <w:t xml:space="preserve"> </w:t>
      </w:r>
      <w:r w:rsidR="00AF3859">
        <w:t>overlap with the PGT of Pantelleria. Being a single shard, it is difficult to</w:t>
      </w:r>
      <w:r w:rsidR="003B1AA5">
        <w:t xml:space="preserve"> correlate to the potential post-PGT but </w:t>
      </w:r>
      <w:r w:rsidR="007D5470">
        <w:t xml:space="preserve">to </w:t>
      </w:r>
      <w:r w:rsidR="003B1AA5">
        <w:t>pre-CI of Group 1 in DS_137.81. Th</w:t>
      </w:r>
      <w:r w:rsidR="007D5470">
        <w:t xml:space="preserve">is shard maybe re-worked from DS_137.81 deposit. However, with one shard, it is hard to ascertain if </w:t>
      </w:r>
      <w:r w:rsidR="002237A4">
        <w:t xml:space="preserve">it is instead </w:t>
      </w:r>
      <w:r w:rsidR="007D5470">
        <w:t>from a different eruption of Pantelleria.</w:t>
      </w:r>
    </w:p>
    <w:p w14:paraId="7B0F51E1" w14:textId="15C52C23" w:rsidR="008E1BEF" w:rsidRPr="00BB023B" w:rsidRDefault="008E1BEF">
      <w:r>
        <w:tab/>
      </w:r>
    </w:p>
    <w:p w14:paraId="632F981F" w14:textId="77777777" w:rsidR="00BB270C" w:rsidRPr="000D6078" w:rsidRDefault="00013D2B">
      <w:pPr>
        <w:rPr>
          <w:b/>
          <w:bCs/>
          <w:u w:val="single"/>
        </w:rPr>
      </w:pPr>
      <w:r w:rsidRPr="000D6078">
        <w:rPr>
          <w:b/>
          <w:bCs/>
          <w:u w:val="single"/>
        </w:rPr>
        <w:t>DS_ 137.485 (</w:t>
      </w:r>
      <w:r w:rsidR="00BB270C" w:rsidRPr="000D6078">
        <w:rPr>
          <w:b/>
          <w:bCs/>
          <w:u w:val="single"/>
        </w:rPr>
        <w:t>PT1778</w:t>
      </w:r>
      <w:r w:rsidRPr="000D6078">
        <w:rPr>
          <w:b/>
          <w:bCs/>
          <w:u w:val="single"/>
        </w:rPr>
        <w:t>)</w:t>
      </w:r>
    </w:p>
    <w:p w14:paraId="33EBC0B1" w14:textId="0699588C" w:rsidR="006C1EB1" w:rsidRDefault="008159BB">
      <w:r>
        <w:rPr>
          <w:b/>
          <w:bCs/>
        </w:rPr>
        <w:tab/>
      </w:r>
      <w:r>
        <w:t xml:space="preserve">The two </w:t>
      </w:r>
      <w:r w:rsidR="00A7494D">
        <w:t>shards that were identified and underwent geochemical analysis</w:t>
      </w:r>
      <w:r w:rsidR="003B1AA5">
        <w:t xml:space="preserve"> are rhyolitic with distinctly different chemical compositions. One shard has higher </w:t>
      </w:r>
      <w:r w:rsidR="000A3840">
        <w:t>SiO</w:t>
      </w:r>
      <w:r w:rsidR="000A3840" w:rsidRPr="00AF3859">
        <w:rPr>
          <w:vertAlign w:val="subscript"/>
        </w:rPr>
        <w:t>2</w:t>
      </w:r>
      <w:r w:rsidR="003B1AA5">
        <w:t xml:space="preserve"> (75.73 wt.%) with a HKCA affinity (3.85 wt.% </w:t>
      </w:r>
      <w:r w:rsidR="000A3840" w:rsidRPr="000D6078">
        <w:t>K</w:t>
      </w:r>
      <w:r w:rsidR="000A3840" w:rsidRPr="000A3840">
        <w:rPr>
          <w:vertAlign w:val="subscript"/>
        </w:rPr>
        <w:t>2</w:t>
      </w:r>
      <w:r w:rsidR="000A3840" w:rsidRPr="000D6078">
        <w:t>O</w:t>
      </w:r>
      <w:r w:rsidR="003B1AA5">
        <w:t xml:space="preserve">) and higher </w:t>
      </w:r>
      <w:proofErr w:type="spellStart"/>
      <w:r w:rsidR="003B1AA5">
        <w:t>FeO</w:t>
      </w:r>
      <w:proofErr w:type="spellEnd"/>
      <w:r w:rsidR="003B1AA5">
        <w:t xml:space="preserve"> (2.34 wt.%) and low </w:t>
      </w:r>
      <w:proofErr w:type="spellStart"/>
      <w:r w:rsidR="003B1AA5">
        <w:t>CaO</w:t>
      </w:r>
      <w:proofErr w:type="spellEnd"/>
      <w:r w:rsidR="003B1AA5">
        <w:t xml:space="preserve"> (0.81 wt.%). The second single shard has lower SiO</w:t>
      </w:r>
      <w:r w:rsidR="003B1AA5" w:rsidRPr="00B4014F">
        <w:rPr>
          <w:vertAlign w:val="subscript"/>
        </w:rPr>
        <w:t>2</w:t>
      </w:r>
      <w:r w:rsidR="003B1AA5">
        <w:t xml:space="preserve"> (73.42 wt.%) </w:t>
      </w:r>
      <w:r w:rsidR="000A5D7C">
        <w:t xml:space="preserve">and a HKCA shard (3.76 wt.% </w:t>
      </w:r>
      <w:r w:rsidR="000A3840" w:rsidRPr="000D6078">
        <w:t>K</w:t>
      </w:r>
      <w:r w:rsidR="000A3840" w:rsidRPr="000A3840">
        <w:rPr>
          <w:vertAlign w:val="subscript"/>
        </w:rPr>
        <w:t>2</w:t>
      </w:r>
      <w:r w:rsidR="000A3840" w:rsidRPr="000D6078">
        <w:t>O</w:t>
      </w:r>
      <w:r w:rsidR="000A5D7C">
        <w:t xml:space="preserve">) but with lower </w:t>
      </w:r>
      <w:proofErr w:type="spellStart"/>
      <w:r w:rsidR="000A5D7C">
        <w:t>FeO</w:t>
      </w:r>
      <w:proofErr w:type="spellEnd"/>
      <w:r w:rsidR="000A5D7C">
        <w:t xml:space="preserve"> (1.95 wt.%) and higher </w:t>
      </w:r>
      <w:proofErr w:type="spellStart"/>
      <w:r w:rsidR="000A5D7C">
        <w:t>CaO</w:t>
      </w:r>
      <w:proofErr w:type="spellEnd"/>
      <w:r w:rsidR="000A5D7C">
        <w:t xml:space="preserve"> (1.78 wt.%). These </w:t>
      </w:r>
      <w:r w:rsidR="00027853">
        <w:t xml:space="preserve">highly evolved </w:t>
      </w:r>
      <w:r w:rsidR="000A5D7C">
        <w:t xml:space="preserve">rhyolitic shards show different </w:t>
      </w:r>
      <w:r w:rsidR="00156445">
        <w:t xml:space="preserve">volcanic </w:t>
      </w:r>
      <w:r w:rsidR="000A5D7C">
        <w:t>origins</w:t>
      </w:r>
      <w:r w:rsidR="00156445">
        <w:t xml:space="preserve">. The rhyolitic shard with the lower </w:t>
      </w:r>
      <w:proofErr w:type="spellStart"/>
      <w:r w:rsidR="00156445">
        <w:t>FeO</w:t>
      </w:r>
      <w:proofErr w:type="spellEnd"/>
      <w:r w:rsidR="00156445">
        <w:t xml:space="preserve"> and higher </w:t>
      </w:r>
      <w:proofErr w:type="spellStart"/>
      <w:r w:rsidR="00156445">
        <w:t>CaO</w:t>
      </w:r>
      <w:proofErr w:type="spellEnd"/>
      <w:r w:rsidR="000A5D7C">
        <w:t xml:space="preserve"> </w:t>
      </w:r>
      <w:r w:rsidR="00156445">
        <w:t xml:space="preserve">could potentially </w:t>
      </w:r>
      <w:r w:rsidR="00E80C9C">
        <w:t xml:space="preserve">correlate to the Hellenic arch and is similar in composition to DS_137.485 shard with </w:t>
      </w:r>
      <w:r w:rsidR="000A3840">
        <w:t>SiO</w:t>
      </w:r>
      <w:r w:rsidR="000A3840" w:rsidRPr="00AF3859">
        <w:rPr>
          <w:vertAlign w:val="subscript"/>
        </w:rPr>
        <w:t>2</w:t>
      </w:r>
      <w:r w:rsidR="00E80C9C">
        <w:t xml:space="preserve"> of 75.30 wt.%.</w:t>
      </w:r>
      <w:r w:rsidR="00303E1E">
        <w:t xml:space="preserve"> While the second single shard of 73.42 wt.% currently </w:t>
      </w:r>
      <w:r w:rsidR="00A32B7A">
        <w:t xml:space="preserve">has no correlation to a volcanic provenance. </w:t>
      </w:r>
    </w:p>
    <w:p w14:paraId="237EC0DB" w14:textId="77777777" w:rsidR="007A4522" w:rsidRDefault="007A4522"/>
    <w:p w14:paraId="496A3923" w14:textId="64142F32" w:rsidR="008159BB" w:rsidRPr="007A4522" w:rsidRDefault="007A4522">
      <w:pPr>
        <w:rPr>
          <w:b/>
          <w:bCs/>
          <w:u w:val="single"/>
        </w:rPr>
      </w:pPr>
      <w:r w:rsidRPr="007A4522">
        <w:rPr>
          <w:b/>
          <w:bCs/>
          <w:u w:val="single"/>
        </w:rPr>
        <w:t>References</w:t>
      </w:r>
    </w:p>
    <w:sdt>
      <w:sdtPr>
        <w:tag w:val="MENDELEY_BIBLIOGRAPHY"/>
        <w:id w:val="132611837"/>
        <w:placeholder>
          <w:docPart w:val="DefaultPlaceholder_-1854013440"/>
        </w:placeholder>
      </w:sdtPr>
      <w:sdtContent>
        <w:p w14:paraId="4DD2AF78" w14:textId="77777777" w:rsidR="00B4014F" w:rsidRDefault="00B4014F">
          <w:pPr>
            <w:autoSpaceDE w:val="0"/>
            <w:autoSpaceDN w:val="0"/>
            <w:ind w:hanging="640"/>
            <w:divId w:val="839468222"/>
            <w:rPr>
              <w:rFonts w:eastAsia="Times New Roman"/>
              <w:kern w:val="0"/>
              <w14:ligatures w14:val="none"/>
            </w:rPr>
          </w:pPr>
          <w:r>
            <w:rPr>
              <w:rFonts w:eastAsia="Times New Roman"/>
            </w:rPr>
            <w:t>1.</w:t>
          </w:r>
          <w:r>
            <w:rPr>
              <w:rFonts w:eastAsia="Times New Roman"/>
            </w:rPr>
            <w:tab/>
            <w:t xml:space="preserve">Smith, V. C., </w:t>
          </w:r>
          <w:proofErr w:type="spellStart"/>
          <w:r>
            <w:rPr>
              <w:rFonts w:eastAsia="Times New Roman"/>
            </w:rPr>
            <w:t>Isaia</w:t>
          </w:r>
          <w:proofErr w:type="spellEnd"/>
          <w:r>
            <w:rPr>
              <w:rFonts w:eastAsia="Times New Roman"/>
            </w:rPr>
            <w:t xml:space="preserve">, R., </w:t>
          </w:r>
          <w:proofErr w:type="spellStart"/>
          <w:r>
            <w:rPr>
              <w:rFonts w:eastAsia="Times New Roman"/>
            </w:rPr>
            <w:t>Engwell</w:t>
          </w:r>
          <w:proofErr w:type="spellEnd"/>
          <w:r>
            <w:rPr>
              <w:rFonts w:eastAsia="Times New Roman"/>
            </w:rPr>
            <w:t xml:space="preserve">, S. L. &amp; Albert, P. G. Tephra dispersal during the Campanian Ignimbrite (Italy) eruption: implications for ultra-distal ash transport during the large caldera-forming eruption. </w:t>
          </w:r>
          <w:r>
            <w:rPr>
              <w:rFonts w:eastAsia="Times New Roman"/>
              <w:i/>
              <w:iCs/>
            </w:rPr>
            <w:t xml:space="preserve">Bull </w:t>
          </w:r>
          <w:proofErr w:type="spellStart"/>
          <w:r>
            <w:rPr>
              <w:rFonts w:eastAsia="Times New Roman"/>
              <w:i/>
              <w:iCs/>
            </w:rPr>
            <w:t>Volcanol</w:t>
          </w:r>
          <w:proofErr w:type="spellEnd"/>
          <w:r>
            <w:rPr>
              <w:rFonts w:eastAsia="Times New Roman"/>
            </w:rPr>
            <w:t xml:space="preserve"> </w:t>
          </w:r>
          <w:r>
            <w:rPr>
              <w:rFonts w:eastAsia="Times New Roman"/>
              <w:b/>
              <w:bCs/>
            </w:rPr>
            <w:t>78</w:t>
          </w:r>
          <w:r>
            <w:rPr>
              <w:rFonts w:eastAsia="Times New Roman"/>
            </w:rPr>
            <w:t>, (2016).</w:t>
          </w:r>
        </w:p>
        <w:p w14:paraId="26A27DDD" w14:textId="77777777" w:rsidR="00B4014F" w:rsidRDefault="00B4014F">
          <w:pPr>
            <w:autoSpaceDE w:val="0"/>
            <w:autoSpaceDN w:val="0"/>
            <w:ind w:hanging="640"/>
            <w:divId w:val="928807751"/>
            <w:rPr>
              <w:rFonts w:eastAsia="Times New Roman"/>
            </w:rPr>
          </w:pPr>
          <w:r>
            <w:rPr>
              <w:rFonts w:eastAsia="Times New Roman"/>
            </w:rPr>
            <w:t>2.</w:t>
          </w:r>
          <w:r>
            <w:rPr>
              <w:rFonts w:eastAsia="Times New Roman"/>
            </w:rPr>
            <w:tab/>
            <w:t xml:space="preserve">Neugebauer, I. </w:t>
          </w:r>
          <w:r>
            <w:rPr>
              <w:rFonts w:eastAsia="Times New Roman"/>
              <w:i/>
              <w:iCs/>
            </w:rPr>
            <w:t>et al.</w:t>
          </w:r>
          <w:r>
            <w:rPr>
              <w:rFonts w:eastAsia="Times New Roman"/>
            </w:rPr>
            <w:t xml:space="preserve"> </w:t>
          </w:r>
          <w:proofErr w:type="spellStart"/>
          <w:r>
            <w:rPr>
              <w:rFonts w:eastAsia="Times New Roman"/>
            </w:rPr>
            <w:t>Cryptotephras</w:t>
          </w:r>
          <w:proofErr w:type="spellEnd"/>
          <w:r>
            <w:rPr>
              <w:rFonts w:eastAsia="Times New Roman"/>
            </w:rPr>
            <w:t xml:space="preserve"> in the </w:t>
          </w:r>
          <w:proofErr w:type="spellStart"/>
          <w:r>
            <w:rPr>
              <w:rFonts w:eastAsia="Times New Roman"/>
            </w:rPr>
            <w:t>Lateglacial</w:t>
          </w:r>
          <w:proofErr w:type="spellEnd"/>
          <w:r>
            <w:rPr>
              <w:rFonts w:eastAsia="Times New Roman"/>
            </w:rPr>
            <w:t xml:space="preserve"> ICDP Dead Sea sediment record and their implications for chronology. </w:t>
          </w:r>
          <w:r>
            <w:rPr>
              <w:rFonts w:eastAsia="Times New Roman"/>
              <w:i/>
              <w:iCs/>
            </w:rPr>
            <w:t>Boreas</w:t>
          </w:r>
          <w:r>
            <w:rPr>
              <w:rFonts w:eastAsia="Times New Roman"/>
            </w:rPr>
            <w:t xml:space="preserve"> </w:t>
          </w:r>
          <w:r>
            <w:rPr>
              <w:rFonts w:eastAsia="Times New Roman"/>
              <w:b/>
              <w:bCs/>
            </w:rPr>
            <w:t>50</w:t>
          </w:r>
          <w:r>
            <w:rPr>
              <w:rFonts w:eastAsia="Times New Roman"/>
            </w:rPr>
            <w:t>, 844–861 (2021).</w:t>
          </w:r>
        </w:p>
        <w:p w14:paraId="42C35702" w14:textId="77777777" w:rsidR="00B4014F" w:rsidRDefault="00B4014F">
          <w:pPr>
            <w:autoSpaceDE w:val="0"/>
            <w:autoSpaceDN w:val="0"/>
            <w:ind w:hanging="640"/>
            <w:divId w:val="191459085"/>
            <w:rPr>
              <w:rFonts w:eastAsia="Times New Roman"/>
            </w:rPr>
          </w:pPr>
          <w:r>
            <w:rPr>
              <w:rFonts w:eastAsia="Times New Roman"/>
            </w:rPr>
            <w:t>3.</w:t>
          </w:r>
          <w:r>
            <w:rPr>
              <w:rFonts w:eastAsia="Times New Roman"/>
            </w:rPr>
            <w:tab/>
          </w:r>
          <w:proofErr w:type="spellStart"/>
          <w:r>
            <w:rPr>
              <w:rFonts w:eastAsia="Times New Roman"/>
            </w:rPr>
            <w:t>Sumita</w:t>
          </w:r>
          <w:proofErr w:type="spellEnd"/>
          <w:r>
            <w:rPr>
              <w:rFonts w:eastAsia="Times New Roman"/>
            </w:rPr>
            <w:t xml:space="preserve">, M. &amp; </w:t>
          </w:r>
          <w:proofErr w:type="spellStart"/>
          <w:r>
            <w:rPr>
              <w:rFonts w:eastAsia="Times New Roman"/>
            </w:rPr>
            <w:t>Schmincke</w:t>
          </w:r>
          <w:proofErr w:type="spellEnd"/>
          <w:r>
            <w:rPr>
              <w:rFonts w:eastAsia="Times New Roman"/>
            </w:rPr>
            <w:t xml:space="preserve">, H. U. Impact of volcanism on the evolution of Lake Van II: Temporal evolution of explosive volcanism of Nemrut Volcano (eastern Anatolia) during the past ca. 0.4Ma. </w:t>
          </w:r>
          <w:r>
            <w:rPr>
              <w:rFonts w:eastAsia="Times New Roman"/>
              <w:i/>
              <w:iCs/>
            </w:rPr>
            <w:t>Journal of Volcanology and Geothermal Research</w:t>
          </w:r>
          <w:r>
            <w:rPr>
              <w:rFonts w:eastAsia="Times New Roman"/>
            </w:rPr>
            <w:t xml:space="preserve"> </w:t>
          </w:r>
          <w:r>
            <w:rPr>
              <w:rFonts w:eastAsia="Times New Roman"/>
              <w:b/>
              <w:bCs/>
            </w:rPr>
            <w:t>253</w:t>
          </w:r>
          <w:r>
            <w:rPr>
              <w:rFonts w:eastAsia="Times New Roman"/>
            </w:rPr>
            <w:t>, 15–34 (2013).</w:t>
          </w:r>
        </w:p>
        <w:p w14:paraId="5AEDCBC1" w14:textId="77777777" w:rsidR="00B4014F" w:rsidRDefault="00B4014F">
          <w:pPr>
            <w:autoSpaceDE w:val="0"/>
            <w:autoSpaceDN w:val="0"/>
            <w:ind w:hanging="640"/>
            <w:divId w:val="1662781269"/>
            <w:rPr>
              <w:rFonts w:eastAsia="Times New Roman"/>
            </w:rPr>
          </w:pPr>
          <w:r>
            <w:rPr>
              <w:rFonts w:eastAsia="Times New Roman"/>
            </w:rPr>
            <w:t>4.</w:t>
          </w:r>
          <w:r>
            <w:rPr>
              <w:rFonts w:eastAsia="Times New Roman"/>
            </w:rPr>
            <w:tab/>
          </w:r>
          <w:proofErr w:type="spellStart"/>
          <w:r>
            <w:rPr>
              <w:rFonts w:eastAsia="Times New Roman"/>
            </w:rPr>
            <w:t>Sumita</w:t>
          </w:r>
          <w:proofErr w:type="spellEnd"/>
          <w:r>
            <w:rPr>
              <w:rFonts w:eastAsia="Times New Roman"/>
            </w:rPr>
            <w:t xml:space="preserve">, M. &amp; </w:t>
          </w:r>
          <w:proofErr w:type="spellStart"/>
          <w:r>
            <w:rPr>
              <w:rFonts w:eastAsia="Times New Roman"/>
            </w:rPr>
            <w:t>Schmincke</w:t>
          </w:r>
          <w:proofErr w:type="spellEnd"/>
          <w:r>
            <w:rPr>
              <w:rFonts w:eastAsia="Times New Roman"/>
            </w:rPr>
            <w:t xml:space="preserve">, H. U. Impact of volcanism on the evolution of Lake Van I: Evolution of explosive volcanism of Nemrut Volcano (eastern Anatolia) during the past &gt;400,000 years. </w:t>
          </w:r>
          <w:r>
            <w:rPr>
              <w:rFonts w:eastAsia="Times New Roman"/>
              <w:i/>
              <w:iCs/>
            </w:rPr>
            <w:t xml:space="preserve">Bull </w:t>
          </w:r>
          <w:proofErr w:type="spellStart"/>
          <w:r>
            <w:rPr>
              <w:rFonts w:eastAsia="Times New Roman"/>
              <w:i/>
              <w:iCs/>
            </w:rPr>
            <w:t>Volcanol</w:t>
          </w:r>
          <w:proofErr w:type="spellEnd"/>
          <w:r>
            <w:rPr>
              <w:rFonts w:eastAsia="Times New Roman"/>
            </w:rPr>
            <w:t xml:space="preserve"> </w:t>
          </w:r>
          <w:r>
            <w:rPr>
              <w:rFonts w:eastAsia="Times New Roman"/>
              <w:b/>
              <w:bCs/>
            </w:rPr>
            <w:t>75</w:t>
          </w:r>
          <w:r>
            <w:rPr>
              <w:rFonts w:eastAsia="Times New Roman"/>
            </w:rPr>
            <w:t>, 1–32 (2013).</w:t>
          </w:r>
        </w:p>
        <w:p w14:paraId="6FAE97C2" w14:textId="1F427DB2" w:rsidR="00B4014F" w:rsidRDefault="00B4014F">
          <w:pPr>
            <w:autoSpaceDE w:val="0"/>
            <w:autoSpaceDN w:val="0"/>
            <w:ind w:hanging="640"/>
            <w:divId w:val="1546092186"/>
            <w:rPr>
              <w:rFonts w:eastAsia="Times New Roman"/>
            </w:rPr>
          </w:pPr>
          <w:r>
            <w:rPr>
              <w:rFonts w:eastAsia="Times New Roman"/>
            </w:rPr>
            <w:t>5.</w:t>
          </w:r>
          <w:r>
            <w:rPr>
              <w:rFonts w:eastAsia="Times New Roman"/>
            </w:rPr>
            <w:tab/>
            <w:t xml:space="preserve">Kearney, R. </w:t>
          </w:r>
          <w:r>
            <w:rPr>
              <w:rFonts w:eastAsia="Times New Roman"/>
              <w:i/>
              <w:iCs/>
            </w:rPr>
            <w:t>et al.</w:t>
          </w:r>
          <w:r>
            <w:rPr>
              <w:rFonts w:eastAsia="Times New Roman"/>
            </w:rPr>
            <w:t xml:space="preserve"> The glass geochemistry of key visible tephra layers from Lake Van, eastern Anatolia 30-130kya. </w:t>
          </w:r>
          <w:r>
            <w:rPr>
              <w:rFonts w:eastAsia="Times New Roman"/>
              <w:i/>
              <w:iCs/>
            </w:rPr>
            <w:t xml:space="preserve">In </w:t>
          </w:r>
          <w:r w:rsidR="00CF48FC">
            <w:rPr>
              <w:rFonts w:eastAsia="Times New Roman"/>
              <w:i/>
              <w:iCs/>
            </w:rPr>
            <w:t>preparation</w:t>
          </w:r>
          <w:r>
            <w:rPr>
              <w:rFonts w:eastAsia="Times New Roman"/>
            </w:rPr>
            <w:t>.</w:t>
          </w:r>
        </w:p>
        <w:p w14:paraId="1800D5DB" w14:textId="77777777" w:rsidR="00B4014F" w:rsidRDefault="00B4014F">
          <w:pPr>
            <w:autoSpaceDE w:val="0"/>
            <w:autoSpaceDN w:val="0"/>
            <w:ind w:hanging="640"/>
            <w:divId w:val="412434122"/>
            <w:rPr>
              <w:rFonts w:eastAsia="Times New Roman"/>
            </w:rPr>
          </w:pPr>
          <w:r>
            <w:rPr>
              <w:rFonts w:eastAsia="Times New Roman"/>
            </w:rPr>
            <w:t>6.</w:t>
          </w:r>
          <w:r>
            <w:rPr>
              <w:rFonts w:eastAsia="Times New Roman"/>
            </w:rPr>
            <w:tab/>
          </w:r>
          <w:proofErr w:type="spellStart"/>
          <w:r>
            <w:rPr>
              <w:rFonts w:eastAsia="Times New Roman"/>
            </w:rPr>
            <w:t>Scaillet</w:t>
          </w:r>
          <w:proofErr w:type="spellEnd"/>
          <w:r>
            <w:rPr>
              <w:rFonts w:eastAsia="Times New Roman"/>
            </w:rPr>
            <w:t>, S., Vita-</w:t>
          </w:r>
          <w:proofErr w:type="spellStart"/>
          <w:r>
            <w:rPr>
              <w:rFonts w:eastAsia="Times New Roman"/>
            </w:rPr>
            <w:t>Scaillet</w:t>
          </w:r>
          <w:proofErr w:type="spellEnd"/>
          <w:r>
            <w:rPr>
              <w:rFonts w:eastAsia="Times New Roman"/>
            </w:rPr>
            <w:t xml:space="preserve">, G. &amp; Rotolo, S. G. Millennial-scale phase relationships between ice-core and Mediterranean marine records: insights from high-precision 40Ar/39Ar dating of the Green Tuff of Pantelleria, Sicily Strait. </w:t>
          </w:r>
          <w:r>
            <w:rPr>
              <w:rFonts w:eastAsia="Times New Roman"/>
              <w:i/>
              <w:iCs/>
            </w:rPr>
            <w:t>Quat Sci Rev</w:t>
          </w:r>
          <w:r>
            <w:rPr>
              <w:rFonts w:eastAsia="Times New Roman"/>
            </w:rPr>
            <w:t xml:space="preserve"> </w:t>
          </w:r>
          <w:r>
            <w:rPr>
              <w:rFonts w:eastAsia="Times New Roman"/>
              <w:b/>
              <w:bCs/>
            </w:rPr>
            <w:t>78</w:t>
          </w:r>
          <w:r>
            <w:rPr>
              <w:rFonts w:eastAsia="Times New Roman"/>
            </w:rPr>
            <w:t>, 141–154 (2013).</w:t>
          </w:r>
        </w:p>
        <w:p w14:paraId="7318E715" w14:textId="77777777" w:rsidR="00B4014F" w:rsidRDefault="00B4014F">
          <w:pPr>
            <w:autoSpaceDE w:val="0"/>
            <w:autoSpaceDN w:val="0"/>
            <w:ind w:hanging="640"/>
            <w:divId w:val="1466433666"/>
            <w:rPr>
              <w:rFonts w:eastAsia="Times New Roman"/>
            </w:rPr>
          </w:pPr>
          <w:r>
            <w:rPr>
              <w:rFonts w:eastAsia="Times New Roman"/>
            </w:rPr>
            <w:t>7.</w:t>
          </w:r>
          <w:r>
            <w:rPr>
              <w:rFonts w:eastAsia="Times New Roman"/>
            </w:rPr>
            <w:tab/>
          </w:r>
          <w:proofErr w:type="spellStart"/>
          <w:r>
            <w:rPr>
              <w:rFonts w:eastAsia="Times New Roman"/>
            </w:rPr>
            <w:t>Paterne</w:t>
          </w:r>
          <w:proofErr w:type="spellEnd"/>
          <w:r>
            <w:rPr>
              <w:rFonts w:eastAsia="Times New Roman"/>
            </w:rPr>
            <w:t xml:space="preserve">, M., </w:t>
          </w:r>
          <w:proofErr w:type="spellStart"/>
          <w:r>
            <w:rPr>
              <w:rFonts w:eastAsia="Times New Roman"/>
            </w:rPr>
            <w:t>Guichard</w:t>
          </w:r>
          <w:proofErr w:type="spellEnd"/>
          <w:r>
            <w:rPr>
              <w:rFonts w:eastAsia="Times New Roman"/>
            </w:rPr>
            <w:t xml:space="preserve">, F. &amp; </w:t>
          </w:r>
          <w:proofErr w:type="spellStart"/>
          <w:r>
            <w:rPr>
              <w:rFonts w:eastAsia="Times New Roman"/>
            </w:rPr>
            <w:t>Labeyrie</w:t>
          </w:r>
          <w:proofErr w:type="spellEnd"/>
          <w:r>
            <w:rPr>
              <w:rFonts w:eastAsia="Times New Roman"/>
            </w:rPr>
            <w:t xml:space="preserve">, J. Explosive activity of the South Italian volcanoes during the past 80,000 years as determined by marine tephrochronology. </w:t>
          </w:r>
          <w:r>
            <w:rPr>
              <w:rFonts w:eastAsia="Times New Roman"/>
              <w:i/>
              <w:iCs/>
            </w:rPr>
            <w:t>Journal of Volcanology and Geothermal Research</w:t>
          </w:r>
          <w:r>
            <w:rPr>
              <w:rFonts w:eastAsia="Times New Roman"/>
            </w:rPr>
            <w:t xml:space="preserve"> </w:t>
          </w:r>
          <w:r>
            <w:rPr>
              <w:rFonts w:eastAsia="Times New Roman"/>
              <w:b/>
              <w:bCs/>
            </w:rPr>
            <w:t>34</w:t>
          </w:r>
          <w:r>
            <w:rPr>
              <w:rFonts w:eastAsia="Times New Roman"/>
            </w:rPr>
            <w:t>, 153–172 (1988).</w:t>
          </w:r>
        </w:p>
        <w:p w14:paraId="1D65F722" w14:textId="77777777" w:rsidR="00B4014F" w:rsidRDefault="00B4014F">
          <w:pPr>
            <w:autoSpaceDE w:val="0"/>
            <w:autoSpaceDN w:val="0"/>
            <w:ind w:hanging="640"/>
            <w:divId w:val="226962001"/>
            <w:rPr>
              <w:rFonts w:eastAsia="Times New Roman"/>
            </w:rPr>
          </w:pPr>
          <w:r>
            <w:rPr>
              <w:rFonts w:eastAsia="Times New Roman"/>
            </w:rPr>
            <w:t>8.</w:t>
          </w:r>
          <w:r>
            <w:rPr>
              <w:rFonts w:eastAsia="Times New Roman"/>
            </w:rPr>
            <w:tab/>
            <w:t xml:space="preserve">Vogel, H., </w:t>
          </w:r>
          <w:proofErr w:type="spellStart"/>
          <w:r>
            <w:rPr>
              <w:rFonts w:eastAsia="Times New Roman"/>
            </w:rPr>
            <w:t>Zanchetta</w:t>
          </w:r>
          <w:proofErr w:type="spellEnd"/>
          <w:r>
            <w:rPr>
              <w:rFonts w:eastAsia="Times New Roman"/>
            </w:rPr>
            <w:t xml:space="preserve">, G., Sulpizio, R., Wagner, B. &amp; </w:t>
          </w:r>
          <w:proofErr w:type="spellStart"/>
          <w:r>
            <w:rPr>
              <w:rFonts w:eastAsia="Times New Roman"/>
            </w:rPr>
            <w:t>Nowaczyk</w:t>
          </w:r>
          <w:proofErr w:type="spellEnd"/>
          <w:r>
            <w:rPr>
              <w:rFonts w:eastAsia="Times New Roman"/>
            </w:rPr>
            <w:t xml:space="preserve">, N. A tephrostratigraphic record for the last glacial-interglacial cycle from Lake </w:t>
          </w:r>
          <w:proofErr w:type="spellStart"/>
          <w:r>
            <w:rPr>
              <w:rFonts w:eastAsia="Times New Roman"/>
            </w:rPr>
            <w:t>Ohrid</w:t>
          </w:r>
          <w:proofErr w:type="spellEnd"/>
          <w:r>
            <w:rPr>
              <w:rFonts w:eastAsia="Times New Roman"/>
            </w:rPr>
            <w:t xml:space="preserve">, Albania and Macedonia. </w:t>
          </w:r>
          <w:r>
            <w:rPr>
              <w:rFonts w:eastAsia="Times New Roman"/>
              <w:i/>
              <w:iCs/>
            </w:rPr>
            <w:t>J Quat Sci</w:t>
          </w:r>
          <w:r>
            <w:rPr>
              <w:rFonts w:eastAsia="Times New Roman"/>
            </w:rPr>
            <w:t xml:space="preserve"> </w:t>
          </w:r>
          <w:r>
            <w:rPr>
              <w:rFonts w:eastAsia="Times New Roman"/>
              <w:b/>
              <w:bCs/>
            </w:rPr>
            <w:t>25</w:t>
          </w:r>
          <w:r>
            <w:rPr>
              <w:rFonts w:eastAsia="Times New Roman"/>
            </w:rPr>
            <w:t>, 320–338 (2010).</w:t>
          </w:r>
        </w:p>
        <w:p w14:paraId="6BC69968" w14:textId="77777777" w:rsidR="00B4014F" w:rsidRDefault="00B4014F">
          <w:pPr>
            <w:autoSpaceDE w:val="0"/>
            <w:autoSpaceDN w:val="0"/>
            <w:ind w:hanging="640"/>
            <w:divId w:val="3214863"/>
            <w:rPr>
              <w:rFonts w:eastAsia="Times New Roman"/>
            </w:rPr>
          </w:pPr>
          <w:r>
            <w:rPr>
              <w:rFonts w:eastAsia="Times New Roman"/>
            </w:rPr>
            <w:t>9.</w:t>
          </w:r>
          <w:r>
            <w:rPr>
              <w:rFonts w:eastAsia="Times New Roman"/>
            </w:rPr>
            <w:tab/>
            <w:t xml:space="preserve">McGuire, A. M., Lane, C. S., </w:t>
          </w:r>
          <w:proofErr w:type="spellStart"/>
          <w:r>
            <w:rPr>
              <w:rFonts w:eastAsia="Times New Roman"/>
            </w:rPr>
            <w:t>Roucoux</w:t>
          </w:r>
          <w:proofErr w:type="spellEnd"/>
          <w:r>
            <w:rPr>
              <w:rFonts w:eastAsia="Times New Roman"/>
            </w:rPr>
            <w:t xml:space="preserve">, K. H., Albert, P. G. &amp; Kearney, R. The dating and correlation of an eastern Mediterranean lake sediment sequence: a </w:t>
          </w:r>
          <w:r>
            <w:rPr>
              <w:rFonts w:eastAsia="Times New Roman"/>
            </w:rPr>
            <w:lastRenderedPageBreak/>
            <w:t xml:space="preserve">46–4 ka tephrostratigraphy for Ioannina (NW Greece). </w:t>
          </w:r>
          <w:r>
            <w:rPr>
              <w:rFonts w:eastAsia="Times New Roman"/>
              <w:i/>
              <w:iCs/>
            </w:rPr>
            <w:t>J Quat Sci</w:t>
          </w:r>
          <w:r>
            <w:rPr>
              <w:rFonts w:eastAsia="Times New Roman"/>
            </w:rPr>
            <w:t xml:space="preserve"> </w:t>
          </w:r>
          <w:r>
            <w:rPr>
              <w:rFonts w:eastAsia="Times New Roman"/>
              <w:b/>
              <w:bCs/>
            </w:rPr>
            <w:t>37</w:t>
          </w:r>
          <w:r>
            <w:rPr>
              <w:rFonts w:eastAsia="Times New Roman"/>
            </w:rPr>
            <w:t>, 1313–1331 (2022).</w:t>
          </w:r>
        </w:p>
        <w:p w14:paraId="3CF8249D" w14:textId="77777777" w:rsidR="00B4014F" w:rsidRDefault="00B4014F">
          <w:pPr>
            <w:autoSpaceDE w:val="0"/>
            <w:autoSpaceDN w:val="0"/>
            <w:ind w:hanging="640"/>
            <w:divId w:val="1774090549"/>
            <w:rPr>
              <w:rFonts w:eastAsia="Times New Roman"/>
            </w:rPr>
          </w:pPr>
          <w:r>
            <w:rPr>
              <w:rFonts w:eastAsia="Times New Roman"/>
            </w:rPr>
            <w:t>10.</w:t>
          </w:r>
          <w:r>
            <w:rPr>
              <w:rFonts w:eastAsia="Times New Roman"/>
            </w:rPr>
            <w:tab/>
          </w:r>
          <w:proofErr w:type="spellStart"/>
          <w:r>
            <w:rPr>
              <w:rFonts w:eastAsia="Times New Roman"/>
            </w:rPr>
            <w:t>Karkanas</w:t>
          </w:r>
          <w:proofErr w:type="spellEnd"/>
          <w:r>
            <w:rPr>
              <w:rFonts w:eastAsia="Times New Roman"/>
            </w:rPr>
            <w:t xml:space="preserve">, P. </w:t>
          </w:r>
          <w:r>
            <w:rPr>
              <w:rFonts w:eastAsia="Times New Roman"/>
              <w:i/>
              <w:iCs/>
            </w:rPr>
            <w:t>et al.</w:t>
          </w:r>
          <w:r>
            <w:rPr>
              <w:rFonts w:eastAsia="Times New Roman"/>
            </w:rPr>
            <w:t xml:space="preserve"> Tephra correlations and climatic events between the MIS6/5 transition and the beginning of MIS3 in </w:t>
          </w:r>
          <w:proofErr w:type="spellStart"/>
          <w:r>
            <w:rPr>
              <w:rFonts w:eastAsia="Times New Roman"/>
            </w:rPr>
            <w:t>Theopetra</w:t>
          </w:r>
          <w:proofErr w:type="spellEnd"/>
          <w:r>
            <w:rPr>
              <w:rFonts w:eastAsia="Times New Roman"/>
            </w:rPr>
            <w:t xml:space="preserve"> Cave, central Greece. </w:t>
          </w:r>
          <w:r>
            <w:rPr>
              <w:rFonts w:eastAsia="Times New Roman"/>
              <w:i/>
              <w:iCs/>
            </w:rPr>
            <w:t>Quat Sci Rev</w:t>
          </w:r>
          <w:r>
            <w:rPr>
              <w:rFonts w:eastAsia="Times New Roman"/>
            </w:rPr>
            <w:t xml:space="preserve"> </w:t>
          </w:r>
          <w:r>
            <w:rPr>
              <w:rFonts w:eastAsia="Times New Roman"/>
              <w:b/>
              <w:bCs/>
            </w:rPr>
            <w:t>118</w:t>
          </w:r>
          <w:r>
            <w:rPr>
              <w:rFonts w:eastAsia="Times New Roman"/>
            </w:rPr>
            <w:t>, 170–181 (2015).</w:t>
          </w:r>
        </w:p>
        <w:p w14:paraId="16A18237" w14:textId="77777777" w:rsidR="00B4014F" w:rsidRDefault="00B4014F">
          <w:pPr>
            <w:autoSpaceDE w:val="0"/>
            <w:autoSpaceDN w:val="0"/>
            <w:ind w:hanging="640"/>
            <w:divId w:val="306975797"/>
            <w:rPr>
              <w:rFonts w:eastAsia="Times New Roman"/>
            </w:rPr>
          </w:pPr>
          <w:r>
            <w:rPr>
              <w:rFonts w:eastAsia="Times New Roman"/>
            </w:rPr>
            <w:t>11.</w:t>
          </w:r>
          <w:r>
            <w:rPr>
              <w:rFonts w:eastAsia="Times New Roman"/>
            </w:rPr>
            <w:tab/>
          </w:r>
          <w:proofErr w:type="spellStart"/>
          <w:r>
            <w:rPr>
              <w:rFonts w:eastAsia="Times New Roman"/>
            </w:rPr>
            <w:t>Giaccio</w:t>
          </w:r>
          <w:proofErr w:type="spellEnd"/>
          <w:r>
            <w:rPr>
              <w:rFonts w:eastAsia="Times New Roman"/>
            </w:rPr>
            <w:t xml:space="preserve">, B., </w:t>
          </w:r>
          <w:proofErr w:type="spellStart"/>
          <w:r>
            <w:rPr>
              <w:rFonts w:eastAsia="Times New Roman"/>
            </w:rPr>
            <w:t>Hajdas</w:t>
          </w:r>
          <w:proofErr w:type="spellEnd"/>
          <w:r>
            <w:rPr>
              <w:rFonts w:eastAsia="Times New Roman"/>
            </w:rPr>
            <w:t xml:space="preserve">, I., </w:t>
          </w:r>
          <w:proofErr w:type="spellStart"/>
          <w:r>
            <w:rPr>
              <w:rFonts w:eastAsia="Times New Roman"/>
            </w:rPr>
            <w:t>Isaia</w:t>
          </w:r>
          <w:proofErr w:type="spellEnd"/>
          <w:r>
            <w:rPr>
              <w:rFonts w:eastAsia="Times New Roman"/>
            </w:rPr>
            <w:t xml:space="preserve">, R., </w:t>
          </w:r>
          <w:proofErr w:type="spellStart"/>
          <w:r>
            <w:rPr>
              <w:rFonts w:eastAsia="Times New Roman"/>
            </w:rPr>
            <w:t>Deino</w:t>
          </w:r>
          <w:proofErr w:type="spellEnd"/>
          <w:r>
            <w:rPr>
              <w:rFonts w:eastAsia="Times New Roman"/>
            </w:rPr>
            <w:t xml:space="preserve">, A. &amp; </w:t>
          </w:r>
          <w:proofErr w:type="spellStart"/>
          <w:r>
            <w:rPr>
              <w:rFonts w:eastAsia="Times New Roman"/>
            </w:rPr>
            <w:t>Nomade</w:t>
          </w:r>
          <w:proofErr w:type="spellEnd"/>
          <w:r>
            <w:rPr>
              <w:rFonts w:eastAsia="Times New Roman"/>
            </w:rPr>
            <w:t xml:space="preserve">, S. High-precision 14C and 40Ar/39 </w:t>
          </w:r>
          <w:proofErr w:type="spellStart"/>
          <w:r>
            <w:rPr>
              <w:rFonts w:eastAsia="Times New Roman"/>
            </w:rPr>
            <w:t>Ar</w:t>
          </w:r>
          <w:proofErr w:type="spellEnd"/>
          <w:r>
            <w:rPr>
              <w:rFonts w:eastAsia="Times New Roman"/>
            </w:rPr>
            <w:t xml:space="preserve"> dating of the Campanian Ignimbrite (Y-5) reconciles the time-scales of climatic-cultural processes at 40 ka. </w:t>
          </w:r>
          <w:r>
            <w:rPr>
              <w:rFonts w:eastAsia="Times New Roman"/>
              <w:i/>
              <w:iCs/>
            </w:rPr>
            <w:t>Sci Rep</w:t>
          </w:r>
          <w:r>
            <w:rPr>
              <w:rFonts w:eastAsia="Times New Roman"/>
            </w:rPr>
            <w:t xml:space="preserve"> </w:t>
          </w:r>
          <w:r>
            <w:rPr>
              <w:rFonts w:eastAsia="Times New Roman"/>
              <w:b/>
              <w:bCs/>
            </w:rPr>
            <w:t>7</w:t>
          </w:r>
          <w:r>
            <w:rPr>
              <w:rFonts w:eastAsia="Times New Roman"/>
            </w:rPr>
            <w:t>, (2017).</w:t>
          </w:r>
        </w:p>
        <w:p w14:paraId="4D0D3007" w14:textId="77777777" w:rsidR="00B4014F" w:rsidRDefault="00B4014F">
          <w:pPr>
            <w:autoSpaceDE w:val="0"/>
            <w:autoSpaceDN w:val="0"/>
            <w:ind w:hanging="640"/>
            <w:divId w:val="953905098"/>
            <w:rPr>
              <w:rFonts w:eastAsia="Times New Roman"/>
            </w:rPr>
          </w:pPr>
          <w:r>
            <w:rPr>
              <w:rFonts w:eastAsia="Times New Roman"/>
            </w:rPr>
            <w:t>12.</w:t>
          </w:r>
          <w:r>
            <w:rPr>
              <w:rFonts w:eastAsia="Times New Roman"/>
            </w:rPr>
            <w:tab/>
            <w:t xml:space="preserve">Kagan, E., Stein, M. &amp; Marco, S. Integrated </w:t>
          </w:r>
          <w:proofErr w:type="spellStart"/>
          <w:r>
            <w:rPr>
              <w:rFonts w:eastAsia="Times New Roman"/>
            </w:rPr>
            <w:t>Paleoseismic</w:t>
          </w:r>
          <w:proofErr w:type="spellEnd"/>
          <w:r>
            <w:rPr>
              <w:rFonts w:eastAsia="Times New Roman"/>
            </w:rPr>
            <w:t xml:space="preserve"> Chronology of the Last Glacial Lake </w:t>
          </w:r>
          <w:proofErr w:type="spellStart"/>
          <w:r>
            <w:rPr>
              <w:rFonts w:eastAsia="Times New Roman"/>
            </w:rPr>
            <w:t>Lisan</w:t>
          </w:r>
          <w:proofErr w:type="spellEnd"/>
          <w:r>
            <w:rPr>
              <w:rFonts w:eastAsia="Times New Roman"/>
            </w:rPr>
            <w:t xml:space="preserve">: From Lake Margin </w:t>
          </w:r>
          <w:proofErr w:type="spellStart"/>
          <w:r>
            <w:rPr>
              <w:rFonts w:eastAsia="Times New Roman"/>
            </w:rPr>
            <w:t>Seismites</w:t>
          </w:r>
          <w:proofErr w:type="spellEnd"/>
          <w:r>
            <w:rPr>
              <w:rFonts w:eastAsia="Times New Roman"/>
            </w:rPr>
            <w:t xml:space="preserve"> to Deep-Lake Mass Transport Deposits. </w:t>
          </w:r>
          <w:r>
            <w:rPr>
              <w:rFonts w:eastAsia="Times New Roman"/>
              <w:i/>
              <w:iCs/>
            </w:rPr>
            <w:t xml:space="preserve">J </w:t>
          </w:r>
          <w:proofErr w:type="spellStart"/>
          <w:r>
            <w:rPr>
              <w:rFonts w:eastAsia="Times New Roman"/>
              <w:i/>
              <w:iCs/>
            </w:rPr>
            <w:t>Geophys</w:t>
          </w:r>
          <w:proofErr w:type="spellEnd"/>
          <w:r>
            <w:rPr>
              <w:rFonts w:eastAsia="Times New Roman"/>
              <w:i/>
              <w:iCs/>
            </w:rPr>
            <w:t xml:space="preserve"> Res Solid Earth</w:t>
          </w:r>
          <w:r>
            <w:rPr>
              <w:rFonts w:eastAsia="Times New Roman"/>
            </w:rPr>
            <w:t xml:space="preserve"> </w:t>
          </w:r>
          <w:r>
            <w:rPr>
              <w:rFonts w:eastAsia="Times New Roman"/>
              <w:b/>
              <w:bCs/>
            </w:rPr>
            <w:t>123</w:t>
          </w:r>
          <w:r>
            <w:rPr>
              <w:rFonts w:eastAsia="Times New Roman"/>
            </w:rPr>
            <w:t>, 2806–2824 (2018).</w:t>
          </w:r>
        </w:p>
        <w:p w14:paraId="0DF8514A" w14:textId="77777777" w:rsidR="00B4014F" w:rsidRDefault="00B4014F">
          <w:pPr>
            <w:autoSpaceDE w:val="0"/>
            <w:autoSpaceDN w:val="0"/>
            <w:ind w:hanging="640"/>
            <w:divId w:val="827553562"/>
            <w:rPr>
              <w:rFonts w:eastAsia="Times New Roman"/>
            </w:rPr>
          </w:pPr>
          <w:r>
            <w:rPr>
              <w:rFonts w:eastAsia="Times New Roman"/>
            </w:rPr>
            <w:t>13.</w:t>
          </w:r>
          <w:r>
            <w:rPr>
              <w:rFonts w:eastAsia="Times New Roman"/>
            </w:rPr>
            <w:tab/>
          </w:r>
          <w:proofErr w:type="spellStart"/>
          <w:r>
            <w:rPr>
              <w:rFonts w:eastAsia="Times New Roman"/>
            </w:rPr>
            <w:t>Mahood</w:t>
          </w:r>
          <w:proofErr w:type="spellEnd"/>
          <w:r>
            <w:rPr>
              <w:rFonts w:eastAsia="Times New Roman"/>
            </w:rPr>
            <w:t xml:space="preserve">, G. A. &amp; Hildreth, W. Geology of the peralkaline volcano at Pantelleria, Strait of Sicily. </w:t>
          </w:r>
          <w:r>
            <w:rPr>
              <w:rFonts w:eastAsia="Times New Roman"/>
              <w:i/>
              <w:iCs/>
            </w:rPr>
            <w:t xml:space="preserve">Bull </w:t>
          </w:r>
          <w:proofErr w:type="spellStart"/>
          <w:r>
            <w:rPr>
              <w:rFonts w:eastAsia="Times New Roman"/>
              <w:i/>
              <w:iCs/>
            </w:rPr>
            <w:t>Volcanol</w:t>
          </w:r>
          <w:proofErr w:type="spellEnd"/>
          <w:r>
            <w:rPr>
              <w:rFonts w:eastAsia="Times New Roman"/>
            </w:rPr>
            <w:t xml:space="preserve"> </w:t>
          </w:r>
          <w:r>
            <w:rPr>
              <w:rFonts w:eastAsia="Times New Roman"/>
              <w:b/>
              <w:bCs/>
            </w:rPr>
            <w:t>48</w:t>
          </w:r>
          <w:r>
            <w:rPr>
              <w:rFonts w:eastAsia="Times New Roman"/>
            </w:rPr>
            <w:t>, 143–172 (1986).</w:t>
          </w:r>
        </w:p>
        <w:p w14:paraId="0A534812" w14:textId="77777777" w:rsidR="00B4014F" w:rsidRDefault="00B4014F">
          <w:pPr>
            <w:autoSpaceDE w:val="0"/>
            <w:autoSpaceDN w:val="0"/>
            <w:ind w:hanging="640"/>
            <w:divId w:val="1085147978"/>
            <w:rPr>
              <w:rFonts w:eastAsia="Times New Roman"/>
            </w:rPr>
          </w:pPr>
          <w:r>
            <w:rPr>
              <w:rFonts w:eastAsia="Times New Roman"/>
            </w:rPr>
            <w:t>14.</w:t>
          </w:r>
          <w:r>
            <w:rPr>
              <w:rFonts w:eastAsia="Times New Roman"/>
            </w:rPr>
            <w:tab/>
          </w:r>
          <w:proofErr w:type="spellStart"/>
          <w:r>
            <w:rPr>
              <w:rFonts w:eastAsia="Times New Roman"/>
            </w:rPr>
            <w:t>Civetta</w:t>
          </w:r>
          <w:proofErr w:type="spellEnd"/>
          <w:r>
            <w:rPr>
              <w:rFonts w:eastAsia="Times New Roman"/>
            </w:rPr>
            <w:t xml:space="preserve">, L., </w:t>
          </w:r>
          <w:proofErr w:type="spellStart"/>
          <w:r>
            <w:rPr>
              <w:rFonts w:eastAsia="Times New Roman"/>
            </w:rPr>
            <w:t>Cornette</w:t>
          </w:r>
          <w:proofErr w:type="spellEnd"/>
          <w:r>
            <w:rPr>
              <w:rFonts w:eastAsia="Times New Roman"/>
            </w:rPr>
            <w:t xml:space="preserve">, Y., </w:t>
          </w:r>
          <w:proofErr w:type="spellStart"/>
          <w:r>
            <w:rPr>
              <w:rFonts w:eastAsia="Times New Roman"/>
            </w:rPr>
            <w:t>Gillot</w:t>
          </w:r>
          <w:proofErr w:type="spellEnd"/>
          <w:r>
            <w:rPr>
              <w:rFonts w:eastAsia="Times New Roman"/>
            </w:rPr>
            <w:t xml:space="preserve">, P. Y. &amp; </w:t>
          </w:r>
          <w:proofErr w:type="spellStart"/>
          <w:r>
            <w:rPr>
              <w:rFonts w:eastAsia="Times New Roman"/>
            </w:rPr>
            <w:t>Orsi</w:t>
          </w:r>
          <w:proofErr w:type="spellEnd"/>
          <w:r>
            <w:rPr>
              <w:rFonts w:eastAsia="Times New Roman"/>
            </w:rPr>
            <w:t xml:space="preserve">, G. The eruptive history of Pantelleria (Sicily channel) in the last 50 ka. </w:t>
          </w:r>
          <w:r>
            <w:rPr>
              <w:rFonts w:eastAsia="Times New Roman"/>
              <w:i/>
              <w:iCs/>
            </w:rPr>
            <w:t xml:space="preserve">Bull </w:t>
          </w:r>
          <w:proofErr w:type="spellStart"/>
          <w:r>
            <w:rPr>
              <w:rFonts w:eastAsia="Times New Roman"/>
              <w:i/>
              <w:iCs/>
            </w:rPr>
            <w:t>Volcanol</w:t>
          </w:r>
          <w:proofErr w:type="spellEnd"/>
          <w:r>
            <w:rPr>
              <w:rFonts w:eastAsia="Times New Roman"/>
            </w:rPr>
            <w:t xml:space="preserve"> </w:t>
          </w:r>
          <w:r>
            <w:rPr>
              <w:rFonts w:eastAsia="Times New Roman"/>
              <w:b/>
              <w:bCs/>
            </w:rPr>
            <w:t>50</w:t>
          </w:r>
          <w:r>
            <w:rPr>
              <w:rFonts w:eastAsia="Times New Roman"/>
            </w:rPr>
            <w:t>, 47–57 (1988).</w:t>
          </w:r>
        </w:p>
        <w:p w14:paraId="38009941" w14:textId="77777777" w:rsidR="00B4014F" w:rsidRDefault="00B4014F">
          <w:pPr>
            <w:autoSpaceDE w:val="0"/>
            <w:autoSpaceDN w:val="0"/>
            <w:ind w:hanging="640"/>
            <w:divId w:val="522473046"/>
            <w:rPr>
              <w:rFonts w:eastAsia="Times New Roman"/>
            </w:rPr>
          </w:pPr>
          <w:r>
            <w:rPr>
              <w:rFonts w:eastAsia="Times New Roman"/>
            </w:rPr>
            <w:t>15.</w:t>
          </w:r>
          <w:r>
            <w:rPr>
              <w:rFonts w:eastAsia="Times New Roman"/>
            </w:rPr>
            <w:tab/>
            <w:t xml:space="preserve">Speranza, F., </w:t>
          </w:r>
          <w:proofErr w:type="spellStart"/>
          <w:r>
            <w:rPr>
              <w:rFonts w:eastAsia="Times New Roman"/>
            </w:rPr>
            <w:t>Landi</w:t>
          </w:r>
          <w:proofErr w:type="spellEnd"/>
          <w:r>
            <w:rPr>
              <w:rFonts w:eastAsia="Times New Roman"/>
            </w:rPr>
            <w:t xml:space="preserve">, P., </w:t>
          </w:r>
          <w:proofErr w:type="spellStart"/>
          <w:r>
            <w:rPr>
              <w:rFonts w:eastAsia="Times New Roman"/>
            </w:rPr>
            <w:t>D’Ajello</w:t>
          </w:r>
          <w:proofErr w:type="spellEnd"/>
          <w:r>
            <w:rPr>
              <w:rFonts w:eastAsia="Times New Roman"/>
            </w:rPr>
            <w:t xml:space="preserve"> </w:t>
          </w:r>
          <w:proofErr w:type="spellStart"/>
          <w:r>
            <w:rPr>
              <w:rFonts w:eastAsia="Times New Roman"/>
            </w:rPr>
            <w:t>Caracciolo</w:t>
          </w:r>
          <w:proofErr w:type="spellEnd"/>
          <w:r>
            <w:rPr>
              <w:rFonts w:eastAsia="Times New Roman"/>
            </w:rPr>
            <w:t xml:space="preserve">, F. &amp; Pignatelli, A. Paleomagnetic dating of the most recent silicic eruptive activity at Pantelleria (Strait of Sicily). </w:t>
          </w:r>
          <w:r>
            <w:rPr>
              <w:rFonts w:eastAsia="Times New Roman"/>
              <w:i/>
              <w:iCs/>
            </w:rPr>
            <w:t xml:space="preserve">Bull </w:t>
          </w:r>
          <w:proofErr w:type="spellStart"/>
          <w:r>
            <w:rPr>
              <w:rFonts w:eastAsia="Times New Roman"/>
              <w:i/>
              <w:iCs/>
            </w:rPr>
            <w:t>Volcanol</w:t>
          </w:r>
          <w:proofErr w:type="spellEnd"/>
          <w:r>
            <w:rPr>
              <w:rFonts w:eastAsia="Times New Roman"/>
            </w:rPr>
            <w:t xml:space="preserve"> </w:t>
          </w:r>
          <w:r>
            <w:rPr>
              <w:rFonts w:eastAsia="Times New Roman"/>
              <w:b/>
              <w:bCs/>
            </w:rPr>
            <w:t>72</w:t>
          </w:r>
          <w:r>
            <w:rPr>
              <w:rFonts w:eastAsia="Times New Roman"/>
            </w:rPr>
            <w:t>, 847–858 (2010).</w:t>
          </w:r>
        </w:p>
        <w:p w14:paraId="0A042DBB" w14:textId="77777777" w:rsidR="00B4014F" w:rsidRDefault="00B4014F">
          <w:pPr>
            <w:autoSpaceDE w:val="0"/>
            <w:autoSpaceDN w:val="0"/>
            <w:ind w:hanging="640"/>
            <w:divId w:val="1666593013"/>
            <w:rPr>
              <w:rFonts w:eastAsia="Times New Roman"/>
            </w:rPr>
          </w:pPr>
          <w:r>
            <w:rPr>
              <w:rFonts w:eastAsia="Times New Roman"/>
            </w:rPr>
            <w:t>16.</w:t>
          </w:r>
          <w:r>
            <w:rPr>
              <w:rFonts w:eastAsia="Times New Roman"/>
            </w:rPr>
            <w:tab/>
          </w:r>
          <w:proofErr w:type="spellStart"/>
          <w:r>
            <w:rPr>
              <w:rFonts w:eastAsia="Times New Roman"/>
            </w:rPr>
            <w:t>Magny</w:t>
          </w:r>
          <w:proofErr w:type="spellEnd"/>
          <w:r>
            <w:rPr>
              <w:rFonts w:eastAsia="Times New Roman"/>
            </w:rPr>
            <w:t xml:space="preserve">, M. </w:t>
          </w:r>
          <w:r>
            <w:rPr>
              <w:rFonts w:eastAsia="Times New Roman"/>
              <w:i/>
              <w:iCs/>
            </w:rPr>
            <w:t>et al.</w:t>
          </w:r>
          <w:r>
            <w:rPr>
              <w:rFonts w:eastAsia="Times New Roman"/>
            </w:rPr>
            <w:t xml:space="preserve"> Holocene hydrological changes in south-western Mediterranean as recorded by lake-level fluctuations at Lago </w:t>
          </w:r>
          <w:proofErr w:type="spellStart"/>
          <w:r>
            <w:rPr>
              <w:rFonts w:eastAsia="Times New Roman"/>
            </w:rPr>
            <w:t>Preola</w:t>
          </w:r>
          <w:proofErr w:type="spellEnd"/>
          <w:r>
            <w:rPr>
              <w:rFonts w:eastAsia="Times New Roman"/>
            </w:rPr>
            <w:t xml:space="preserve">, a coastal lake in southern Sicily, Italy. </w:t>
          </w:r>
          <w:r>
            <w:rPr>
              <w:rFonts w:eastAsia="Times New Roman"/>
              <w:i/>
              <w:iCs/>
            </w:rPr>
            <w:t>Quat Sci Rev</w:t>
          </w:r>
          <w:r>
            <w:rPr>
              <w:rFonts w:eastAsia="Times New Roman"/>
            </w:rPr>
            <w:t xml:space="preserve"> </w:t>
          </w:r>
          <w:r>
            <w:rPr>
              <w:rFonts w:eastAsia="Times New Roman"/>
              <w:b/>
              <w:bCs/>
            </w:rPr>
            <w:t>30</w:t>
          </w:r>
          <w:r>
            <w:rPr>
              <w:rFonts w:eastAsia="Times New Roman"/>
            </w:rPr>
            <w:t>, 2459–2475 (2011).</w:t>
          </w:r>
        </w:p>
        <w:p w14:paraId="5D5B0D9D" w14:textId="77777777" w:rsidR="00B4014F" w:rsidRDefault="00B4014F">
          <w:pPr>
            <w:autoSpaceDE w:val="0"/>
            <w:autoSpaceDN w:val="0"/>
            <w:ind w:hanging="640"/>
            <w:divId w:val="1266160259"/>
            <w:rPr>
              <w:rFonts w:eastAsia="Times New Roman"/>
            </w:rPr>
          </w:pPr>
          <w:r>
            <w:rPr>
              <w:rFonts w:eastAsia="Times New Roman"/>
            </w:rPr>
            <w:t>17.</w:t>
          </w:r>
          <w:r>
            <w:rPr>
              <w:rFonts w:eastAsia="Times New Roman"/>
            </w:rPr>
            <w:tab/>
            <w:t>Kearney, R. At an important tephrostratigraphic crossroads: a detailed Late Glacial to Early Holocene cryptotephra stratigraphy from two lake records in the Carpathian Mountains, Romania.</w:t>
          </w:r>
        </w:p>
        <w:p w14:paraId="09262019" w14:textId="77777777" w:rsidR="00B4014F" w:rsidRDefault="00B4014F">
          <w:pPr>
            <w:autoSpaceDE w:val="0"/>
            <w:autoSpaceDN w:val="0"/>
            <w:ind w:hanging="640"/>
            <w:divId w:val="1249923366"/>
            <w:rPr>
              <w:rFonts w:eastAsia="Times New Roman"/>
            </w:rPr>
          </w:pPr>
          <w:r>
            <w:rPr>
              <w:rFonts w:eastAsia="Times New Roman"/>
            </w:rPr>
            <w:t>18.</w:t>
          </w:r>
          <w:r>
            <w:rPr>
              <w:rFonts w:eastAsia="Times New Roman"/>
            </w:rPr>
            <w:tab/>
            <w:t xml:space="preserve">Le Bas, M. J., Le </w:t>
          </w:r>
          <w:proofErr w:type="spellStart"/>
          <w:r>
            <w:rPr>
              <w:rFonts w:eastAsia="Times New Roman"/>
            </w:rPr>
            <w:t>Maitre</w:t>
          </w:r>
          <w:proofErr w:type="spellEnd"/>
          <w:r>
            <w:rPr>
              <w:rFonts w:eastAsia="Times New Roman"/>
            </w:rPr>
            <w:t xml:space="preserve">, R. W., </w:t>
          </w:r>
          <w:proofErr w:type="spellStart"/>
          <w:r>
            <w:rPr>
              <w:rFonts w:eastAsia="Times New Roman"/>
            </w:rPr>
            <w:t>Streckeisen</w:t>
          </w:r>
          <w:proofErr w:type="spellEnd"/>
          <w:r>
            <w:rPr>
              <w:rFonts w:eastAsia="Times New Roman"/>
            </w:rPr>
            <w:t xml:space="preserve">, A. &amp; </w:t>
          </w:r>
          <w:proofErr w:type="spellStart"/>
          <w:r>
            <w:rPr>
              <w:rFonts w:eastAsia="Times New Roman"/>
            </w:rPr>
            <w:t>Zanettin</w:t>
          </w:r>
          <w:proofErr w:type="spellEnd"/>
          <w:r>
            <w:rPr>
              <w:rFonts w:eastAsia="Times New Roman"/>
            </w:rPr>
            <w:t xml:space="preserve">, B. A chemical classification of volcanic rocks based on the total alkali-silica diagram. </w:t>
          </w:r>
          <w:r>
            <w:rPr>
              <w:rFonts w:eastAsia="Times New Roman"/>
              <w:i/>
              <w:iCs/>
            </w:rPr>
            <w:t>Journal of Petrology</w:t>
          </w:r>
          <w:r>
            <w:rPr>
              <w:rFonts w:eastAsia="Times New Roman"/>
            </w:rPr>
            <w:t xml:space="preserve"> </w:t>
          </w:r>
          <w:r>
            <w:rPr>
              <w:rFonts w:eastAsia="Times New Roman"/>
              <w:b/>
              <w:bCs/>
            </w:rPr>
            <w:t>27</w:t>
          </w:r>
          <w:r>
            <w:rPr>
              <w:rFonts w:eastAsia="Times New Roman"/>
            </w:rPr>
            <w:t>, 745–750 (1986).</w:t>
          </w:r>
        </w:p>
        <w:p w14:paraId="16AA0D51" w14:textId="77777777" w:rsidR="00B4014F" w:rsidRDefault="00B4014F">
          <w:pPr>
            <w:autoSpaceDE w:val="0"/>
            <w:autoSpaceDN w:val="0"/>
            <w:ind w:hanging="640"/>
            <w:divId w:val="1139808111"/>
            <w:rPr>
              <w:rFonts w:eastAsia="Times New Roman"/>
            </w:rPr>
          </w:pPr>
          <w:r>
            <w:rPr>
              <w:rFonts w:eastAsia="Times New Roman"/>
            </w:rPr>
            <w:t>19.</w:t>
          </w:r>
          <w:r>
            <w:rPr>
              <w:rFonts w:eastAsia="Times New Roman"/>
            </w:rPr>
            <w:tab/>
            <w:t xml:space="preserve">Tomlinson, E. L. </w:t>
          </w:r>
          <w:r>
            <w:rPr>
              <w:rFonts w:eastAsia="Times New Roman"/>
              <w:i/>
              <w:iCs/>
            </w:rPr>
            <w:t>et al.</w:t>
          </w:r>
          <w:r>
            <w:rPr>
              <w:rFonts w:eastAsia="Times New Roman"/>
            </w:rPr>
            <w:t xml:space="preserve"> The major and trace element glass compositions of the productive Mediterranean volcanic sources: Tools for correlating distal tephra layers in and around Europe. </w:t>
          </w:r>
          <w:r>
            <w:rPr>
              <w:rFonts w:eastAsia="Times New Roman"/>
              <w:i/>
              <w:iCs/>
            </w:rPr>
            <w:t>Quat Sci Rev</w:t>
          </w:r>
          <w:r>
            <w:rPr>
              <w:rFonts w:eastAsia="Times New Roman"/>
            </w:rPr>
            <w:t xml:space="preserve"> </w:t>
          </w:r>
          <w:r>
            <w:rPr>
              <w:rFonts w:eastAsia="Times New Roman"/>
              <w:b/>
              <w:bCs/>
            </w:rPr>
            <w:t>118</w:t>
          </w:r>
          <w:r>
            <w:rPr>
              <w:rFonts w:eastAsia="Times New Roman"/>
            </w:rPr>
            <w:t>, 48–66 (2015).</w:t>
          </w:r>
        </w:p>
        <w:p w14:paraId="14CD92AD" w14:textId="77777777" w:rsidR="00B4014F" w:rsidRDefault="00B4014F">
          <w:pPr>
            <w:autoSpaceDE w:val="0"/>
            <w:autoSpaceDN w:val="0"/>
            <w:ind w:hanging="640"/>
            <w:divId w:val="483350395"/>
            <w:rPr>
              <w:rFonts w:eastAsia="Times New Roman"/>
            </w:rPr>
          </w:pPr>
          <w:r>
            <w:rPr>
              <w:rFonts w:eastAsia="Times New Roman"/>
            </w:rPr>
            <w:t>20.</w:t>
          </w:r>
          <w:r>
            <w:rPr>
              <w:rFonts w:eastAsia="Times New Roman"/>
            </w:rPr>
            <w:tab/>
          </w:r>
          <w:proofErr w:type="spellStart"/>
          <w:r>
            <w:rPr>
              <w:rFonts w:eastAsia="Times New Roman"/>
            </w:rPr>
            <w:t>Kutterolf</w:t>
          </w:r>
          <w:proofErr w:type="spellEnd"/>
          <w:r>
            <w:rPr>
              <w:rFonts w:eastAsia="Times New Roman"/>
            </w:rPr>
            <w:t xml:space="preserve">, S. </w:t>
          </w:r>
          <w:r>
            <w:rPr>
              <w:rFonts w:eastAsia="Times New Roman"/>
              <w:i/>
              <w:iCs/>
            </w:rPr>
            <w:t>et al.</w:t>
          </w:r>
          <w:r>
            <w:rPr>
              <w:rFonts w:eastAsia="Times New Roman"/>
            </w:rPr>
            <w:t xml:space="preserve"> The Medial Offshore Record of Explosive Volcanism Along the Central to Eastern Aegean Volcanic Arc: 2. Tephra Ages and Volumes, Eruption Magnitudes and Marine Sedimentation Rate Variations. </w:t>
          </w:r>
          <w:r>
            <w:rPr>
              <w:rFonts w:eastAsia="Times New Roman"/>
              <w:i/>
              <w:iCs/>
            </w:rPr>
            <w:t>Geochemistry, Geophysics, Geosystems</w:t>
          </w:r>
          <w:r>
            <w:rPr>
              <w:rFonts w:eastAsia="Times New Roman"/>
            </w:rPr>
            <w:t xml:space="preserve"> </w:t>
          </w:r>
          <w:r>
            <w:rPr>
              <w:rFonts w:eastAsia="Times New Roman"/>
              <w:b/>
              <w:bCs/>
            </w:rPr>
            <w:t>22</w:t>
          </w:r>
          <w:r>
            <w:rPr>
              <w:rFonts w:eastAsia="Times New Roman"/>
            </w:rPr>
            <w:t>, (2021).</w:t>
          </w:r>
        </w:p>
        <w:p w14:paraId="2D80BDCE" w14:textId="77777777" w:rsidR="00B4014F" w:rsidRDefault="00B4014F">
          <w:pPr>
            <w:autoSpaceDE w:val="0"/>
            <w:autoSpaceDN w:val="0"/>
            <w:ind w:hanging="640"/>
            <w:divId w:val="762922319"/>
            <w:rPr>
              <w:rFonts w:eastAsia="Times New Roman"/>
            </w:rPr>
          </w:pPr>
          <w:r>
            <w:rPr>
              <w:rFonts w:eastAsia="Times New Roman"/>
            </w:rPr>
            <w:t>21.</w:t>
          </w:r>
          <w:r>
            <w:rPr>
              <w:rFonts w:eastAsia="Times New Roman"/>
            </w:rPr>
            <w:tab/>
            <w:t xml:space="preserve">Tomlinson, E. L. </w:t>
          </w:r>
          <w:r>
            <w:rPr>
              <w:rFonts w:eastAsia="Times New Roman"/>
              <w:i/>
              <w:iCs/>
            </w:rPr>
            <w:t>et al.</w:t>
          </w:r>
          <w:r>
            <w:rPr>
              <w:rFonts w:eastAsia="Times New Roman"/>
            </w:rPr>
            <w:t xml:space="preserve"> The Upper and Lower </w:t>
          </w:r>
          <w:proofErr w:type="spellStart"/>
          <w:r>
            <w:rPr>
              <w:rFonts w:eastAsia="Times New Roman"/>
            </w:rPr>
            <w:t>Nisyros</w:t>
          </w:r>
          <w:proofErr w:type="spellEnd"/>
          <w:r>
            <w:rPr>
              <w:rFonts w:eastAsia="Times New Roman"/>
            </w:rPr>
            <w:t xml:space="preserve"> Pumices: Revisions to the Mediterranean tephrostratigraphic record based on micron-beam glass geochemistry. </w:t>
          </w:r>
          <w:r>
            <w:rPr>
              <w:rFonts w:eastAsia="Times New Roman"/>
              <w:i/>
              <w:iCs/>
            </w:rPr>
            <w:t>Journal of Volcanology and Geothermal Research</w:t>
          </w:r>
          <w:r>
            <w:rPr>
              <w:rFonts w:eastAsia="Times New Roman"/>
            </w:rPr>
            <w:t xml:space="preserve"> </w:t>
          </w:r>
          <w:r>
            <w:rPr>
              <w:rFonts w:eastAsia="Times New Roman"/>
              <w:b/>
              <w:bCs/>
            </w:rPr>
            <w:t>243–244</w:t>
          </w:r>
          <w:r>
            <w:rPr>
              <w:rFonts w:eastAsia="Times New Roman"/>
            </w:rPr>
            <w:t>, 69–80 (2012).</w:t>
          </w:r>
        </w:p>
        <w:p w14:paraId="3EFE6233" w14:textId="77777777" w:rsidR="00B4014F" w:rsidRDefault="00B4014F">
          <w:pPr>
            <w:autoSpaceDE w:val="0"/>
            <w:autoSpaceDN w:val="0"/>
            <w:ind w:hanging="640"/>
            <w:divId w:val="244463768"/>
            <w:rPr>
              <w:rFonts w:eastAsia="Times New Roman"/>
            </w:rPr>
          </w:pPr>
          <w:r>
            <w:rPr>
              <w:rFonts w:eastAsia="Times New Roman"/>
            </w:rPr>
            <w:t>22.</w:t>
          </w:r>
          <w:r>
            <w:rPr>
              <w:rFonts w:eastAsia="Times New Roman"/>
            </w:rPr>
            <w:tab/>
          </w:r>
          <w:proofErr w:type="spellStart"/>
          <w:r>
            <w:rPr>
              <w:rFonts w:eastAsia="Times New Roman"/>
            </w:rPr>
            <w:t>Margari</w:t>
          </w:r>
          <w:proofErr w:type="spellEnd"/>
          <w:r>
            <w:rPr>
              <w:rFonts w:eastAsia="Times New Roman"/>
            </w:rPr>
            <w:t xml:space="preserve">, V., Pyle, D. M., Bryant, C. &amp; </w:t>
          </w:r>
          <w:proofErr w:type="spellStart"/>
          <w:r>
            <w:rPr>
              <w:rFonts w:eastAsia="Times New Roman"/>
            </w:rPr>
            <w:t>Gibbard</w:t>
          </w:r>
          <w:proofErr w:type="spellEnd"/>
          <w:r>
            <w:rPr>
              <w:rFonts w:eastAsia="Times New Roman"/>
            </w:rPr>
            <w:t xml:space="preserve">, P. L. Mediterranean tephra stratigraphy revisited: Results from a long terrestrial sequence on Lesvos Island, Greece. </w:t>
          </w:r>
          <w:r>
            <w:rPr>
              <w:rFonts w:eastAsia="Times New Roman"/>
              <w:i/>
              <w:iCs/>
            </w:rPr>
            <w:t>Journal of Volcanology and Geothermal Research</w:t>
          </w:r>
          <w:r>
            <w:rPr>
              <w:rFonts w:eastAsia="Times New Roman"/>
            </w:rPr>
            <w:t xml:space="preserve"> </w:t>
          </w:r>
          <w:r>
            <w:rPr>
              <w:rFonts w:eastAsia="Times New Roman"/>
              <w:b/>
              <w:bCs/>
            </w:rPr>
            <w:t>163</w:t>
          </w:r>
          <w:r>
            <w:rPr>
              <w:rFonts w:eastAsia="Times New Roman"/>
            </w:rPr>
            <w:t>, 34–54 (2007).</w:t>
          </w:r>
        </w:p>
        <w:p w14:paraId="400A1A9D" w14:textId="77777777" w:rsidR="00B4014F" w:rsidRDefault="00B4014F">
          <w:pPr>
            <w:autoSpaceDE w:val="0"/>
            <w:autoSpaceDN w:val="0"/>
            <w:ind w:hanging="640"/>
            <w:divId w:val="748309323"/>
            <w:rPr>
              <w:rFonts w:eastAsia="Times New Roman"/>
            </w:rPr>
          </w:pPr>
          <w:r>
            <w:rPr>
              <w:rFonts w:eastAsia="Times New Roman"/>
            </w:rPr>
            <w:t>23.</w:t>
          </w:r>
          <w:r>
            <w:rPr>
              <w:rFonts w:eastAsia="Times New Roman"/>
            </w:rPr>
            <w:tab/>
          </w:r>
          <w:proofErr w:type="spellStart"/>
          <w:r>
            <w:rPr>
              <w:rFonts w:eastAsia="Times New Roman"/>
            </w:rPr>
            <w:t>Kuzucuoğlu</w:t>
          </w:r>
          <w:proofErr w:type="spellEnd"/>
          <w:r>
            <w:rPr>
              <w:rFonts w:eastAsia="Times New Roman"/>
            </w:rPr>
            <w:t xml:space="preserve">, C. </w:t>
          </w:r>
          <w:r>
            <w:rPr>
              <w:rFonts w:eastAsia="Times New Roman"/>
              <w:i/>
              <w:iCs/>
            </w:rPr>
            <w:t>et al.</w:t>
          </w:r>
          <w:r>
            <w:rPr>
              <w:rFonts w:eastAsia="Times New Roman"/>
            </w:rPr>
            <w:t xml:space="preserve"> Geomorphology and tephrochronology review of the </w:t>
          </w:r>
          <w:proofErr w:type="spellStart"/>
          <w:r>
            <w:rPr>
              <w:rFonts w:eastAsia="Times New Roman"/>
            </w:rPr>
            <w:t>Hasandağ</w:t>
          </w:r>
          <w:proofErr w:type="spellEnd"/>
          <w:r>
            <w:rPr>
              <w:rFonts w:eastAsia="Times New Roman"/>
            </w:rPr>
            <w:t xml:space="preserve"> volcano (southern Cappadocia, Turkey). </w:t>
          </w:r>
          <w:r>
            <w:rPr>
              <w:rFonts w:eastAsia="Times New Roman"/>
              <w:i/>
              <w:iCs/>
            </w:rPr>
            <w:t>Mediterranean Geoscience Reviews</w:t>
          </w:r>
          <w:r>
            <w:rPr>
              <w:rFonts w:eastAsia="Times New Roman"/>
            </w:rPr>
            <w:t xml:space="preserve"> </w:t>
          </w:r>
          <w:r>
            <w:rPr>
              <w:rFonts w:eastAsia="Times New Roman"/>
              <w:b/>
              <w:bCs/>
            </w:rPr>
            <w:t>2</w:t>
          </w:r>
          <w:r>
            <w:rPr>
              <w:rFonts w:eastAsia="Times New Roman"/>
            </w:rPr>
            <w:t>, 185–215 (2020).</w:t>
          </w:r>
        </w:p>
        <w:p w14:paraId="5EABDBF0" w14:textId="77777777" w:rsidR="00B4014F" w:rsidRDefault="00B4014F">
          <w:pPr>
            <w:autoSpaceDE w:val="0"/>
            <w:autoSpaceDN w:val="0"/>
            <w:ind w:hanging="640"/>
            <w:divId w:val="257257231"/>
            <w:rPr>
              <w:rFonts w:eastAsia="Times New Roman"/>
            </w:rPr>
          </w:pPr>
          <w:r>
            <w:rPr>
              <w:rFonts w:eastAsia="Times New Roman"/>
            </w:rPr>
            <w:t>24.</w:t>
          </w:r>
          <w:r>
            <w:rPr>
              <w:rFonts w:eastAsia="Times New Roman"/>
            </w:rPr>
            <w:tab/>
          </w:r>
          <w:proofErr w:type="spellStart"/>
          <w:r>
            <w:rPr>
              <w:rFonts w:eastAsia="Times New Roman"/>
            </w:rPr>
            <w:t>Develle</w:t>
          </w:r>
          <w:proofErr w:type="spellEnd"/>
          <w:r>
            <w:rPr>
              <w:rFonts w:eastAsia="Times New Roman"/>
            </w:rPr>
            <w:t xml:space="preserve">, A. L., Williamson, D., </w:t>
          </w:r>
          <w:proofErr w:type="spellStart"/>
          <w:r>
            <w:rPr>
              <w:rFonts w:eastAsia="Times New Roman"/>
            </w:rPr>
            <w:t>Gasse</w:t>
          </w:r>
          <w:proofErr w:type="spellEnd"/>
          <w:r>
            <w:rPr>
              <w:rFonts w:eastAsia="Times New Roman"/>
            </w:rPr>
            <w:t>, F. &amp; Walter-</w:t>
          </w:r>
          <w:proofErr w:type="spellStart"/>
          <w:r>
            <w:rPr>
              <w:rFonts w:eastAsia="Times New Roman"/>
            </w:rPr>
            <w:t>Simonnet</w:t>
          </w:r>
          <w:proofErr w:type="spellEnd"/>
          <w:r>
            <w:rPr>
              <w:rFonts w:eastAsia="Times New Roman"/>
            </w:rPr>
            <w:t xml:space="preserve">, A. V. Early Holocene volcanic ash fallout in the </w:t>
          </w:r>
          <w:proofErr w:type="spellStart"/>
          <w:r>
            <w:rPr>
              <w:rFonts w:eastAsia="Times New Roman"/>
            </w:rPr>
            <w:t>Yammoûneh</w:t>
          </w:r>
          <w:proofErr w:type="spellEnd"/>
          <w:r>
            <w:rPr>
              <w:rFonts w:eastAsia="Times New Roman"/>
            </w:rPr>
            <w:t xml:space="preserve"> lacustrine basin (Lebanon): Tephrochronological implications for the Near East. </w:t>
          </w:r>
          <w:r>
            <w:rPr>
              <w:rFonts w:eastAsia="Times New Roman"/>
              <w:i/>
              <w:iCs/>
            </w:rPr>
            <w:t>Journal of Volcanology and Geothermal Research</w:t>
          </w:r>
          <w:r>
            <w:rPr>
              <w:rFonts w:eastAsia="Times New Roman"/>
            </w:rPr>
            <w:t xml:space="preserve"> </w:t>
          </w:r>
          <w:r>
            <w:rPr>
              <w:rFonts w:eastAsia="Times New Roman"/>
              <w:b/>
              <w:bCs/>
            </w:rPr>
            <w:t>186</w:t>
          </w:r>
          <w:r>
            <w:rPr>
              <w:rFonts w:eastAsia="Times New Roman"/>
            </w:rPr>
            <w:t>, 416–425 (2009).</w:t>
          </w:r>
        </w:p>
        <w:p w14:paraId="02217D67" w14:textId="77777777" w:rsidR="00B4014F" w:rsidRDefault="00B4014F">
          <w:pPr>
            <w:autoSpaceDE w:val="0"/>
            <w:autoSpaceDN w:val="0"/>
            <w:ind w:hanging="640"/>
            <w:divId w:val="1031540557"/>
            <w:rPr>
              <w:rFonts w:eastAsia="Times New Roman"/>
            </w:rPr>
          </w:pPr>
          <w:r>
            <w:rPr>
              <w:rFonts w:eastAsia="Times New Roman"/>
            </w:rPr>
            <w:t>25.</w:t>
          </w:r>
          <w:r>
            <w:rPr>
              <w:rFonts w:eastAsia="Times New Roman"/>
            </w:rPr>
            <w:tab/>
            <w:t xml:space="preserve">Tryon, C. A. </w:t>
          </w:r>
          <w:r>
            <w:rPr>
              <w:rFonts w:eastAsia="Times New Roman"/>
              <w:i/>
              <w:iCs/>
            </w:rPr>
            <w:t>et al.</w:t>
          </w:r>
          <w:r>
            <w:rPr>
              <w:rFonts w:eastAsia="Times New Roman"/>
            </w:rPr>
            <w:t xml:space="preserve"> Building a tephrostratigraphic framework for the </w:t>
          </w:r>
          <w:proofErr w:type="spellStart"/>
          <w:r>
            <w:rPr>
              <w:rFonts w:eastAsia="Times New Roman"/>
            </w:rPr>
            <w:t>Paleolithic</w:t>
          </w:r>
          <w:proofErr w:type="spellEnd"/>
          <w:r>
            <w:rPr>
              <w:rFonts w:eastAsia="Times New Roman"/>
            </w:rPr>
            <w:t xml:space="preserve"> of Central Anatolia, Turkey. </w:t>
          </w:r>
          <w:r>
            <w:rPr>
              <w:rFonts w:eastAsia="Times New Roman"/>
              <w:i/>
              <w:iCs/>
            </w:rPr>
            <w:t xml:space="preserve">J </w:t>
          </w:r>
          <w:proofErr w:type="spellStart"/>
          <w:r>
            <w:rPr>
              <w:rFonts w:eastAsia="Times New Roman"/>
              <w:i/>
              <w:iCs/>
            </w:rPr>
            <w:t>Archaeol</w:t>
          </w:r>
          <w:proofErr w:type="spellEnd"/>
          <w:r>
            <w:rPr>
              <w:rFonts w:eastAsia="Times New Roman"/>
              <w:i/>
              <w:iCs/>
            </w:rPr>
            <w:t xml:space="preserve"> Sci</w:t>
          </w:r>
          <w:r>
            <w:rPr>
              <w:rFonts w:eastAsia="Times New Roman"/>
            </w:rPr>
            <w:t xml:space="preserve"> </w:t>
          </w:r>
          <w:r>
            <w:rPr>
              <w:rFonts w:eastAsia="Times New Roman"/>
              <w:b/>
              <w:bCs/>
            </w:rPr>
            <w:t>36</w:t>
          </w:r>
          <w:r>
            <w:rPr>
              <w:rFonts w:eastAsia="Times New Roman"/>
            </w:rPr>
            <w:t>, 637–652 (2009).</w:t>
          </w:r>
        </w:p>
        <w:p w14:paraId="59D48B85" w14:textId="77777777" w:rsidR="00B4014F" w:rsidRDefault="00B4014F">
          <w:pPr>
            <w:autoSpaceDE w:val="0"/>
            <w:autoSpaceDN w:val="0"/>
            <w:ind w:hanging="640"/>
            <w:divId w:val="2084797496"/>
            <w:rPr>
              <w:rFonts w:eastAsia="Times New Roman"/>
            </w:rPr>
          </w:pPr>
          <w:r>
            <w:rPr>
              <w:rFonts w:eastAsia="Times New Roman"/>
            </w:rPr>
            <w:lastRenderedPageBreak/>
            <w:t>26.</w:t>
          </w:r>
          <w:r>
            <w:rPr>
              <w:rFonts w:eastAsia="Times New Roman"/>
            </w:rPr>
            <w:tab/>
            <w:t xml:space="preserve">Cullen, V. L., Smith, V. C. &amp; </w:t>
          </w:r>
          <w:proofErr w:type="spellStart"/>
          <w:r>
            <w:rPr>
              <w:rFonts w:eastAsia="Times New Roman"/>
            </w:rPr>
            <w:t>Arz</w:t>
          </w:r>
          <w:proofErr w:type="spellEnd"/>
          <w:r>
            <w:rPr>
              <w:rFonts w:eastAsia="Times New Roman"/>
            </w:rPr>
            <w:t xml:space="preserve">, H. W. The detailed tephrostratigraphy of a core from the south-east Black Sea spanning the last ~60 ka. </w:t>
          </w:r>
          <w:r>
            <w:rPr>
              <w:rFonts w:eastAsia="Times New Roman"/>
              <w:i/>
              <w:iCs/>
            </w:rPr>
            <w:t>J Quat Sci</w:t>
          </w:r>
          <w:r>
            <w:rPr>
              <w:rFonts w:eastAsia="Times New Roman"/>
            </w:rPr>
            <w:t xml:space="preserve"> </w:t>
          </w:r>
          <w:r>
            <w:rPr>
              <w:rFonts w:eastAsia="Times New Roman"/>
              <w:b/>
              <w:bCs/>
            </w:rPr>
            <w:t>29</w:t>
          </w:r>
          <w:r>
            <w:rPr>
              <w:rFonts w:eastAsia="Times New Roman"/>
            </w:rPr>
            <w:t>, 675–690 (2014).</w:t>
          </w:r>
        </w:p>
        <w:p w14:paraId="49F94283" w14:textId="77777777" w:rsidR="00B4014F" w:rsidRDefault="00B4014F">
          <w:pPr>
            <w:autoSpaceDE w:val="0"/>
            <w:autoSpaceDN w:val="0"/>
            <w:ind w:hanging="640"/>
            <w:divId w:val="525824805"/>
            <w:rPr>
              <w:rFonts w:eastAsia="Times New Roman"/>
            </w:rPr>
          </w:pPr>
          <w:r>
            <w:rPr>
              <w:rFonts w:eastAsia="Times New Roman"/>
            </w:rPr>
            <w:t>27.</w:t>
          </w:r>
          <w:r>
            <w:rPr>
              <w:rFonts w:eastAsia="Times New Roman"/>
            </w:rPr>
            <w:tab/>
            <w:t xml:space="preserve">Albert, P. G. </w:t>
          </w:r>
          <w:r>
            <w:rPr>
              <w:rFonts w:eastAsia="Times New Roman"/>
              <w:i/>
              <w:iCs/>
            </w:rPr>
            <w:t>et al.</w:t>
          </w:r>
          <w:r>
            <w:rPr>
              <w:rFonts w:eastAsia="Times New Roman"/>
            </w:rPr>
            <w:t xml:space="preserve"> Glass geochemistry of pyroclastic deposits from the Aeolian Islands in the last 50 ka: A proximal database for tephrochronology. </w:t>
          </w:r>
          <w:r>
            <w:rPr>
              <w:rFonts w:eastAsia="Times New Roman"/>
              <w:i/>
              <w:iCs/>
            </w:rPr>
            <w:t>Journal of Volcanology and Geothermal Research</w:t>
          </w:r>
          <w:r>
            <w:rPr>
              <w:rFonts w:eastAsia="Times New Roman"/>
            </w:rPr>
            <w:t xml:space="preserve"> </w:t>
          </w:r>
          <w:r>
            <w:rPr>
              <w:rFonts w:eastAsia="Times New Roman"/>
              <w:b/>
              <w:bCs/>
            </w:rPr>
            <w:t>336</w:t>
          </w:r>
          <w:r>
            <w:rPr>
              <w:rFonts w:eastAsia="Times New Roman"/>
            </w:rPr>
            <w:t>, 81–107 (2017).</w:t>
          </w:r>
        </w:p>
        <w:p w14:paraId="7A797A39" w14:textId="77777777" w:rsidR="00B4014F" w:rsidRDefault="00B4014F">
          <w:pPr>
            <w:autoSpaceDE w:val="0"/>
            <w:autoSpaceDN w:val="0"/>
            <w:ind w:hanging="640"/>
            <w:divId w:val="2103451728"/>
            <w:rPr>
              <w:rFonts w:eastAsia="Times New Roman"/>
            </w:rPr>
          </w:pPr>
          <w:r>
            <w:rPr>
              <w:rFonts w:eastAsia="Times New Roman"/>
            </w:rPr>
            <w:t>28.</w:t>
          </w:r>
          <w:r>
            <w:rPr>
              <w:rFonts w:eastAsia="Times New Roman"/>
            </w:rPr>
            <w:tab/>
          </w:r>
          <w:proofErr w:type="spellStart"/>
          <w:r>
            <w:rPr>
              <w:rFonts w:eastAsia="Times New Roman"/>
            </w:rPr>
            <w:t>Wutke</w:t>
          </w:r>
          <w:proofErr w:type="spellEnd"/>
          <w:r>
            <w:rPr>
              <w:rFonts w:eastAsia="Times New Roman"/>
            </w:rPr>
            <w:t xml:space="preserve">, K. </w:t>
          </w:r>
          <w:r>
            <w:rPr>
              <w:rFonts w:eastAsia="Times New Roman"/>
              <w:i/>
              <w:iCs/>
            </w:rPr>
            <w:t>et al.</w:t>
          </w:r>
          <w:r>
            <w:rPr>
              <w:rFonts w:eastAsia="Times New Roman"/>
            </w:rPr>
            <w:t xml:space="preserve"> Geochemical properties and environmental impacts of seven Campanian tephra layers deposited between 40 and 38 ka BP in the varved lake sediments of Lago Grande di </w:t>
          </w:r>
          <w:proofErr w:type="spellStart"/>
          <w:r>
            <w:rPr>
              <w:rFonts w:eastAsia="Times New Roman"/>
            </w:rPr>
            <w:t>Monticchio</w:t>
          </w:r>
          <w:proofErr w:type="spellEnd"/>
          <w:r>
            <w:rPr>
              <w:rFonts w:eastAsia="Times New Roman"/>
            </w:rPr>
            <w:t xml:space="preserve">, southern Italy. </w:t>
          </w:r>
          <w:r>
            <w:rPr>
              <w:rFonts w:eastAsia="Times New Roman"/>
              <w:i/>
              <w:iCs/>
            </w:rPr>
            <w:t>Quat Sci Rev</w:t>
          </w:r>
          <w:r>
            <w:rPr>
              <w:rFonts w:eastAsia="Times New Roman"/>
            </w:rPr>
            <w:t xml:space="preserve"> </w:t>
          </w:r>
          <w:r>
            <w:rPr>
              <w:rFonts w:eastAsia="Times New Roman"/>
              <w:b/>
              <w:bCs/>
            </w:rPr>
            <w:t>118</w:t>
          </w:r>
          <w:r>
            <w:rPr>
              <w:rFonts w:eastAsia="Times New Roman"/>
            </w:rPr>
            <w:t>, 67–83 (2015).</w:t>
          </w:r>
        </w:p>
        <w:p w14:paraId="2152C65C" w14:textId="77777777" w:rsidR="00B4014F" w:rsidRDefault="00B4014F">
          <w:pPr>
            <w:autoSpaceDE w:val="0"/>
            <w:autoSpaceDN w:val="0"/>
            <w:ind w:hanging="640"/>
            <w:divId w:val="625501220"/>
            <w:rPr>
              <w:rFonts w:eastAsia="Times New Roman"/>
            </w:rPr>
          </w:pPr>
          <w:r>
            <w:rPr>
              <w:rFonts w:eastAsia="Times New Roman"/>
            </w:rPr>
            <w:t>29.</w:t>
          </w:r>
          <w:r>
            <w:rPr>
              <w:rFonts w:eastAsia="Times New Roman"/>
            </w:rPr>
            <w:tab/>
            <w:t xml:space="preserve">Tomlinson, E. L. </w:t>
          </w:r>
          <w:r>
            <w:rPr>
              <w:rFonts w:eastAsia="Times New Roman"/>
              <w:i/>
              <w:iCs/>
            </w:rPr>
            <w:t>et al.</w:t>
          </w:r>
          <w:r>
            <w:rPr>
              <w:rFonts w:eastAsia="Times New Roman"/>
            </w:rPr>
            <w:t xml:space="preserve"> Geochemistry of the </w:t>
          </w:r>
          <w:proofErr w:type="spellStart"/>
          <w:r>
            <w:rPr>
              <w:rFonts w:eastAsia="Times New Roman"/>
            </w:rPr>
            <w:t>Phlegraean</w:t>
          </w:r>
          <w:proofErr w:type="spellEnd"/>
          <w:r>
            <w:rPr>
              <w:rFonts w:eastAsia="Times New Roman"/>
            </w:rPr>
            <w:t xml:space="preserve"> Fields (Italy) proximal sources for major Mediterranean </w:t>
          </w:r>
          <w:proofErr w:type="spellStart"/>
          <w:r>
            <w:rPr>
              <w:rFonts w:eastAsia="Times New Roman"/>
            </w:rPr>
            <w:t>tephras</w:t>
          </w:r>
          <w:proofErr w:type="spellEnd"/>
          <w:r>
            <w:rPr>
              <w:rFonts w:eastAsia="Times New Roman"/>
            </w:rPr>
            <w:t>: Implications for the dispersal of Plinian and co-</w:t>
          </w:r>
          <w:proofErr w:type="spellStart"/>
          <w:r>
            <w:rPr>
              <w:rFonts w:eastAsia="Times New Roman"/>
            </w:rPr>
            <w:t>ignimbritic</w:t>
          </w:r>
          <w:proofErr w:type="spellEnd"/>
          <w:r>
            <w:rPr>
              <w:rFonts w:eastAsia="Times New Roman"/>
            </w:rPr>
            <w:t xml:space="preserve"> components of explosive eruptions. </w:t>
          </w:r>
          <w:proofErr w:type="spellStart"/>
          <w:r>
            <w:rPr>
              <w:rFonts w:eastAsia="Times New Roman"/>
              <w:i/>
              <w:iCs/>
            </w:rPr>
            <w:t>Geochim</w:t>
          </w:r>
          <w:proofErr w:type="spellEnd"/>
          <w:r>
            <w:rPr>
              <w:rFonts w:eastAsia="Times New Roman"/>
              <w:i/>
              <w:iCs/>
            </w:rPr>
            <w:t xml:space="preserve"> </w:t>
          </w:r>
          <w:proofErr w:type="spellStart"/>
          <w:r>
            <w:rPr>
              <w:rFonts w:eastAsia="Times New Roman"/>
              <w:i/>
              <w:iCs/>
            </w:rPr>
            <w:t>Cosmochim</w:t>
          </w:r>
          <w:proofErr w:type="spellEnd"/>
          <w:r>
            <w:rPr>
              <w:rFonts w:eastAsia="Times New Roman"/>
              <w:i/>
              <w:iCs/>
            </w:rPr>
            <w:t xml:space="preserve"> Acta</w:t>
          </w:r>
          <w:r>
            <w:rPr>
              <w:rFonts w:eastAsia="Times New Roman"/>
            </w:rPr>
            <w:t xml:space="preserve"> </w:t>
          </w:r>
          <w:r>
            <w:rPr>
              <w:rFonts w:eastAsia="Times New Roman"/>
              <w:b/>
              <w:bCs/>
            </w:rPr>
            <w:t>93</w:t>
          </w:r>
          <w:r>
            <w:rPr>
              <w:rFonts w:eastAsia="Times New Roman"/>
            </w:rPr>
            <w:t>, 102–128 (2012).</w:t>
          </w:r>
        </w:p>
        <w:p w14:paraId="7F906F3D" w14:textId="77777777" w:rsidR="00B4014F" w:rsidRDefault="00B4014F">
          <w:pPr>
            <w:autoSpaceDE w:val="0"/>
            <w:autoSpaceDN w:val="0"/>
            <w:ind w:hanging="640"/>
            <w:divId w:val="1417441622"/>
            <w:rPr>
              <w:rFonts w:eastAsia="Times New Roman"/>
            </w:rPr>
          </w:pPr>
          <w:r>
            <w:rPr>
              <w:rFonts w:eastAsia="Times New Roman"/>
            </w:rPr>
            <w:t>30.</w:t>
          </w:r>
          <w:r>
            <w:rPr>
              <w:rFonts w:eastAsia="Times New Roman"/>
            </w:rPr>
            <w:tab/>
            <w:t xml:space="preserve">Tomlinson, E. L. </w:t>
          </w:r>
          <w:r>
            <w:rPr>
              <w:rFonts w:eastAsia="Times New Roman"/>
              <w:i/>
              <w:iCs/>
            </w:rPr>
            <w:t>et al.</w:t>
          </w:r>
          <w:r>
            <w:rPr>
              <w:rFonts w:eastAsia="Times New Roman"/>
            </w:rPr>
            <w:t xml:space="preserve"> Age and geochemistry of tephra layers from Ischia, Italy: Constraints from proximal-distal correlations with Lago Grande di </w:t>
          </w:r>
          <w:proofErr w:type="spellStart"/>
          <w:r>
            <w:rPr>
              <w:rFonts w:eastAsia="Times New Roman"/>
            </w:rPr>
            <w:t>Monticchio</w:t>
          </w:r>
          <w:proofErr w:type="spellEnd"/>
          <w:r>
            <w:rPr>
              <w:rFonts w:eastAsia="Times New Roman"/>
            </w:rPr>
            <w:t xml:space="preserve">. </w:t>
          </w:r>
          <w:r>
            <w:rPr>
              <w:rFonts w:eastAsia="Times New Roman"/>
              <w:i/>
              <w:iCs/>
            </w:rPr>
            <w:t>Journal of Volcanology and Geothermal Research</w:t>
          </w:r>
          <w:r>
            <w:rPr>
              <w:rFonts w:eastAsia="Times New Roman"/>
            </w:rPr>
            <w:t xml:space="preserve"> </w:t>
          </w:r>
          <w:r>
            <w:rPr>
              <w:rFonts w:eastAsia="Times New Roman"/>
              <w:b/>
              <w:bCs/>
            </w:rPr>
            <w:t>287</w:t>
          </w:r>
          <w:r>
            <w:rPr>
              <w:rFonts w:eastAsia="Times New Roman"/>
            </w:rPr>
            <w:t>, 22–39 (2014).</w:t>
          </w:r>
        </w:p>
        <w:p w14:paraId="630883B9" w14:textId="77777777" w:rsidR="00B4014F" w:rsidRDefault="00B4014F">
          <w:pPr>
            <w:autoSpaceDE w:val="0"/>
            <w:autoSpaceDN w:val="0"/>
            <w:ind w:hanging="640"/>
            <w:divId w:val="538320633"/>
            <w:rPr>
              <w:rFonts w:eastAsia="Times New Roman"/>
            </w:rPr>
          </w:pPr>
          <w:r>
            <w:rPr>
              <w:rFonts w:eastAsia="Times New Roman"/>
            </w:rPr>
            <w:t>31.</w:t>
          </w:r>
          <w:r>
            <w:rPr>
              <w:rFonts w:eastAsia="Times New Roman"/>
            </w:rPr>
            <w:tab/>
            <w:t xml:space="preserve">Watts, W. Vegetation history and palaeoclimate of the last glacial period of Lago Grande di </w:t>
          </w:r>
          <w:proofErr w:type="spellStart"/>
          <w:r>
            <w:rPr>
              <w:rFonts w:eastAsia="Times New Roman"/>
            </w:rPr>
            <w:t>Monticchio</w:t>
          </w:r>
          <w:proofErr w:type="spellEnd"/>
          <w:r>
            <w:rPr>
              <w:rFonts w:eastAsia="Times New Roman"/>
            </w:rPr>
            <w:t xml:space="preserve">, southern Italy. </w:t>
          </w:r>
          <w:r>
            <w:rPr>
              <w:rFonts w:eastAsia="Times New Roman"/>
              <w:i/>
              <w:iCs/>
            </w:rPr>
            <w:t>Quat Sci Rev</w:t>
          </w:r>
          <w:r>
            <w:rPr>
              <w:rFonts w:eastAsia="Times New Roman"/>
            </w:rPr>
            <w:t xml:space="preserve"> </w:t>
          </w:r>
          <w:r>
            <w:rPr>
              <w:rFonts w:eastAsia="Times New Roman"/>
              <w:b/>
              <w:bCs/>
            </w:rPr>
            <w:t>15</w:t>
          </w:r>
          <w:r>
            <w:rPr>
              <w:rFonts w:eastAsia="Times New Roman"/>
            </w:rPr>
            <w:t>, 133–153 (1996).</w:t>
          </w:r>
        </w:p>
        <w:p w14:paraId="58B2471E" w14:textId="77777777" w:rsidR="00B4014F" w:rsidRDefault="00B4014F">
          <w:pPr>
            <w:autoSpaceDE w:val="0"/>
            <w:autoSpaceDN w:val="0"/>
            <w:ind w:hanging="640"/>
            <w:divId w:val="1086535460"/>
            <w:rPr>
              <w:rFonts w:eastAsia="Times New Roman"/>
            </w:rPr>
          </w:pPr>
          <w:r>
            <w:rPr>
              <w:rFonts w:eastAsia="Times New Roman"/>
            </w:rPr>
            <w:t>32.</w:t>
          </w:r>
          <w:r>
            <w:rPr>
              <w:rFonts w:eastAsia="Times New Roman"/>
            </w:rPr>
            <w:tab/>
            <w:t xml:space="preserve">Vineberg, S. O., </w:t>
          </w:r>
          <w:proofErr w:type="spellStart"/>
          <w:r>
            <w:rPr>
              <w:rFonts w:eastAsia="Times New Roman"/>
            </w:rPr>
            <w:t>Isaia</w:t>
          </w:r>
          <w:proofErr w:type="spellEnd"/>
          <w:r>
            <w:rPr>
              <w:rFonts w:eastAsia="Times New Roman"/>
            </w:rPr>
            <w:t xml:space="preserve">, R., Albert, P. G., Brown, R. J. &amp; Smith, V. C. Insights into the explosive eruption history of the Campanian volcanoes prior to the Campanian Ignimbrite eruption. </w:t>
          </w:r>
          <w:r>
            <w:rPr>
              <w:rFonts w:eastAsia="Times New Roman"/>
              <w:i/>
              <w:iCs/>
            </w:rPr>
            <w:t>Journal of Volcanology and Geothermal Research</w:t>
          </w:r>
          <w:r>
            <w:rPr>
              <w:rFonts w:eastAsia="Times New Roman"/>
            </w:rPr>
            <w:t xml:space="preserve"> </w:t>
          </w:r>
          <w:r>
            <w:rPr>
              <w:rFonts w:eastAsia="Times New Roman"/>
              <w:b/>
              <w:bCs/>
            </w:rPr>
            <w:t>443</w:t>
          </w:r>
          <w:r>
            <w:rPr>
              <w:rFonts w:eastAsia="Times New Roman"/>
            </w:rPr>
            <w:t>, 107915 (2023).</w:t>
          </w:r>
        </w:p>
        <w:p w14:paraId="4A5F2DDA" w14:textId="77777777" w:rsidR="00B4014F" w:rsidRDefault="00B4014F">
          <w:pPr>
            <w:autoSpaceDE w:val="0"/>
            <w:autoSpaceDN w:val="0"/>
            <w:ind w:hanging="640"/>
            <w:divId w:val="2061778413"/>
            <w:rPr>
              <w:rFonts w:eastAsia="Times New Roman"/>
            </w:rPr>
          </w:pPr>
          <w:r>
            <w:rPr>
              <w:rFonts w:eastAsia="Times New Roman"/>
            </w:rPr>
            <w:t>33.</w:t>
          </w:r>
          <w:r>
            <w:rPr>
              <w:rFonts w:eastAsia="Times New Roman"/>
            </w:rPr>
            <w:tab/>
            <w:t xml:space="preserve">Wulf, S. </w:t>
          </w:r>
          <w:r>
            <w:rPr>
              <w:rFonts w:eastAsia="Times New Roman"/>
              <w:i/>
              <w:iCs/>
            </w:rPr>
            <w:t>et al.</w:t>
          </w:r>
          <w:r>
            <w:rPr>
              <w:rFonts w:eastAsia="Times New Roman"/>
            </w:rPr>
            <w:t xml:space="preserve"> </w:t>
          </w:r>
          <w:r>
            <w:rPr>
              <w:rFonts w:eastAsia="Times New Roman"/>
              <w:i/>
              <w:iCs/>
            </w:rPr>
            <w:t xml:space="preserve">The Marine Isotope Stage 1 to 5 cryptotephra record of </w:t>
          </w:r>
          <w:proofErr w:type="spellStart"/>
          <w:r>
            <w:rPr>
              <w:rFonts w:eastAsia="Times New Roman"/>
              <w:i/>
              <w:iCs/>
            </w:rPr>
            <w:t>Tenaghi</w:t>
          </w:r>
          <w:proofErr w:type="spellEnd"/>
          <w:r>
            <w:rPr>
              <w:rFonts w:eastAsia="Times New Roman"/>
              <w:i/>
              <w:iCs/>
            </w:rPr>
            <w:t xml:space="preserve"> Philippon, Greece: Towards a detailed tephrostratigraphic framework for the Eastern Mediterranean region</w:t>
          </w:r>
          <w:r>
            <w:rPr>
              <w:rFonts w:eastAsia="Times New Roman"/>
            </w:rPr>
            <w:t xml:space="preserve">. (2018) </w:t>
          </w:r>
          <w:proofErr w:type="spellStart"/>
          <w:proofErr w:type="gramStart"/>
          <w:r>
            <w:rPr>
              <w:rFonts w:eastAsia="Times New Roman"/>
            </w:rPr>
            <w:t>doi:https</w:t>
          </w:r>
          <w:proofErr w:type="spellEnd"/>
          <w:r>
            <w:rPr>
              <w:rFonts w:eastAsia="Times New Roman"/>
            </w:rPr>
            <w:t>://doi.org/10.1016/j.quascirev.2018.03.011</w:t>
          </w:r>
          <w:proofErr w:type="gramEnd"/>
          <w:r>
            <w:rPr>
              <w:rFonts w:eastAsia="Times New Roman"/>
            </w:rPr>
            <w:t>.</w:t>
          </w:r>
        </w:p>
        <w:p w14:paraId="0B1ED008" w14:textId="406EE9E0" w:rsidR="008159BB" w:rsidRDefault="00B4014F">
          <w:r>
            <w:rPr>
              <w:rFonts w:eastAsia="Times New Roman"/>
            </w:rPr>
            <w:t> </w:t>
          </w:r>
        </w:p>
      </w:sdtContent>
    </w:sdt>
    <w:p w14:paraId="7B367FBE" w14:textId="77777777" w:rsidR="00997B61" w:rsidRDefault="00997B61" w:rsidP="00997B61"/>
    <w:p w14:paraId="74CFA657" w14:textId="77777777" w:rsidR="00997B61" w:rsidRDefault="00997B61" w:rsidP="00997B61"/>
    <w:sectPr w:rsidR="00997B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A0CEB"/>
    <w:multiLevelType w:val="hybridMultilevel"/>
    <w:tmpl w:val="6B7CE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7308DF"/>
    <w:multiLevelType w:val="hybridMultilevel"/>
    <w:tmpl w:val="D19269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6719E6"/>
    <w:multiLevelType w:val="hybridMultilevel"/>
    <w:tmpl w:val="3314D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E54A82"/>
    <w:multiLevelType w:val="hybridMultilevel"/>
    <w:tmpl w:val="27DCA2B0"/>
    <w:lvl w:ilvl="0" w:tplc="CFBCE7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A1159D"/>
    <w:multiLevelType w:val="hybridMultilevel"/>
    <w:tmpl w:val="A80C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D4D3C"/>
    <w:multiLevelType w:val="hybridMultilevel"/>
    <w:tmpl w:val="7E284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2FD"/>
    <w:multiLevelType w:val="hybridMultilevel"/>
    <w:tmpl w:val="7E4CA5EC"/>
    <w:lvl w:ilvl="0" w:tplc="CE22AD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4787">
    <w:abstractNumId w:val="4"/>
  </w:num>
  <w:num w:numId="2" w16cid:durableId="1880119906">
    <w:abstractNumId w:val="0"/>
  </w:num>
  <w:num w:numId="3" w16cid:durableId="711534119">
    <w:abstractNumId w:val="2"/>
  </w:num>
  <w:num w:numId="4" w16cid:durableId="1323197499">
    <w:abstractNumId w:val="5"/>
  </w:num>
  <w:num w:numId="5" w16cid:durableId="318195515">
    <w:abstractNumId w:val="3"/>
  </w:num>
  <w:num w:numId="6" w16cid:durableId="1688870729">
    <w:abstractNumId w:val="6"/>
  </w:num>
  <w:num w:numId="7" w16cid:durableId="1144010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6F"/>
    <w:rsid w:val="00013D00"/>
    <w:rsid w:val="00013D2B"/>
    <w:rsid w:val="00027853"/>
    <w:rsid w:val="00047518"/>
    <w:rsid w:val="000A3840"/>
    <w:rsid w:val="000A5D7C"/>
    <w:rsid w:val="000D6078"/>
    <w:rsid w:val="00106BF3"/>
    <w:rsid w:val="00156445"/>
    <w:rsid w:val="00185BD8"/>
    <w:rsid w:val="00190665"/>
    <w:rsid w:val="001D1ADF"/>
    <w:rsid w:val="002237A4"/>
    <w:rsid w:val="002B7A72"/>
    <w:rsid w:val="00303E1E"/>
    <w:rsid w:val="00326467"/>
    <w:rsid w:val="003709C7"/>
    <w:rsid w:val="003B1AA5"/>
    <w:rsid w:val="003D5FF4"/>
    <w:rsid w:val="00401518"/>
    <w:rsid w:val="00420D95"/>
    <w:rsid w:val="004215E5"/>
    <w:rsid w:val="004D39C1"/>
    <w:rsid w:val="0053151F"/>
    <w:rsid w:val="00542FD2"/>
    <w:rsid w:val="0054681A"/>
    <w:rsid w:val="00552917"/>
    <w:rsid w:val="005A29C3"/>
    <w:rsid w:val="005A4793"/>
    <w:rsid w:val="00626129"/>
    <w:rsid w:val="006312CA"/>
    <w:rsid w:val="006A5C3F"/>
    <w:rsid w:val="006B57A9"/>
    <w:rsid w:val="006C1EB1"/>
    <w:rsid w:val="006F5152"/>
    <w:rsid w:val="006F60D0"/>
    <w:rsid w:val="0078686F"/>
    <w:rsid w:val="007A4522"/>
    <w:rsid w:val="007C19E2"/>
    <w:rsid w:val="007D4E98"/>
    <w:rsid w:val="007D5470"/>
    <w:rsid w:val="007E1C79"/>
    <w:rsid w:val="008013D5"/>
    <w:rsid w:val="008159BB"/>
    <w:rsid w:val="0082786F"/>
    <w:rsid w:val="0086725F"/>
    <w:rsid w:val="008A3CF7"/>
    <w:rsid w:val="008A4B67"/>
    <w:rsid w:val="008B74F8"/>
    <w:rsid w:val="008E1BEF"/>
    <w:rsid w:val="00921ACF"/>
    <w:rsid w:val="00924ECB"/>
    <w:rsid w:val="0095571B"/>
    <w:rsid w:val="00984417"/>
    <w:rsid w:val="00997B61"/>
    <w:rsid w:val="00A221C2"/>
    <w:rsid w:val="00A32B7A"/>
    <w:rsid w:val="00A42192"/>
    <w:rsid w:val="00A42462"/>
    <w:rsid w:val="00A7494D"/>
    <w:rsid w:val="00A96904"/>
    <w:rsid w:val="00AE4F4C"/>
    <w:rsid w:val="00AF3859"/>
    <w:rsid w:val="00AF787F"/>
    <w:rsid w:val="00B4014F"/>
    <w:rsid w:val="00B90592"/>
    <w:rsid w:val="00BB023B"/>
    <w:rsid w:val="00BB270C"/>
    <w:rsid w:val="00BD0FF3"/>
    <w:rsid w:val="00C07955"/>
    <w:rsid w:val="00C16FD0"/>
    <w:rsid w:val="00C70ECF"/>
    <w:rsid w:val="00C763FD"/>
    <w:rsid w:val="00CA3572"/>
    <w:rsid w:val="00CF48FC"/>
    <w:rsid w:val="00D575AF"/>
    <w:rsid w:val="00D91D84"/>
    <w:rsid w:val="00DB642A"/>
    <w:rsid w:val="00DD0781"/>
    <w:rsid w:val="00DD733B"/>
    <w:rsid w:val="00DE421A"/>
    <w:rsid w:val="00DF45D7"/>
    <w:rsid w:val="00E17E96"/>
    <w:rsid w:val="00E80C9C"/>
    <w:rsid w:val="00E91B06"/>
    <w:rsid w:val="00EA102D"/>
    <w:rsid w:val="00EA5017"/>
    <w:rsid w:val="00EE07FF"/>
    <w:rsid w:val="00F33A7E"/>
    <w:rsid w:val="00F66112"/>
    <w:rsid w:val="00F94F55"/>
    <w:rsid w:val="00FB0F30"/>
    <w:rsid w:val="00FB5505"/>
    <w:rsid w:val="00FC6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DFBB"/>
  <w15:chartTrackingRefBased/>
  <w15:docId w15:val="{FB6FC267-5F5D-4F4B-AC4B-EAE4A2CE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GB"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86F"/>
    <w:pPr>
      <w:ind w:left="720"/>
      <w:contextualSpacing/>
    </w:pPr>
  </w:style>
  <w:style w:type="character" w:styleId="PlaceholderText">
    <w:name w:val="Placeholder Text"/>
    <w:basedOn w:val="DefaultParagraphFont"/>
    <w:uiPriority w:val="99"/>
    <w:semiHidden/>
    <w:rsid w:val="00DD733B"/>
    <w:rPr>
      <w:color w:val="666666"/>
    </w:rPr>
  </w:style>
  <w:style w:type="character" w:styleId="Hyperlink">
    <w:name w:val="Hyperlink"/>
    <w:basedOn w:val="DefaultParagraphFont"/>
    <w:uiPriority w:val="99"/>
    <w:unhideWhenUsed/>
    <w:rsid w:val="000475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56618">
      <w:bodyDiv w:val="1"/>
      <w:marLeft w:val="0"/>
      <w:marRight w:val="0"/>
      <w:marTop w:val="0"/>
      <w:marBottom w:val="0"/>
      <w:divBdr>
        <w:top w:val="none" w:sz="0" w:space="0" w:color="auto"/>
        <w:left w:val="none" w:sz="0" w:space="0" w:color="auto"/>
        <w:bottom w:val="none" w:sz="0" w:space="0" w:color="auto"/>
        <w:right w:val="none" w:sz="0" w:space="0" w:color="auto"/>
      </w:divBdr>
      <w:divsChild>
        <w:div w:id="480732960">
          <w:marLeft w:val="640"/>
          <w:marRight w:val="0"/>
          <w:marTop w:val="0"/>
          <w:marBottom w:val="0"/>
          <w:divBdr>
            <w:top w:val="none" w:sz="0" w:space="0" w:color="auto"/>
            <w:left w:val="none" w:sz="0" w:space="0" w:color="auto"/>
            <w:bottom w:val="none" w:sz="0" w:space="0" w:color="auto"/>
            <w:right w:val="none" w:sz="0" w:space="0" w:color="auto"/>
          </w:divBdr>
        </w:div>
        <w:div w:id="1460680836">
          <w:marLeft w:val="640"/>
          <w:marRight w:val="0"/>
          <w:marTop w:val="0"/>
          <w:marBottom w:val="0"/>
          <w:divBdr>
            <w:top w:val="none" w:sz="0" w:space="0" w:color="auto"/>
            <w:left w:val="none" w:sz="0" w:space="0" w:color="auto"/>
            <w:bottom w:val="none" w:sz="0" w:space="0" w:color="auto"/>
            <w:right w:val="none" w:sz="0" w:space="0" w:color="auto"/>
          </w:divBdr>
        </w:div>
        <w:div w:id="1022828167">
          <w:marLeft w:val="640"/>
          <w:marRight w:val="0"/>
          <w:marTop w:val="0"/>
          <w:marBottom w:val="0"/>
          <w:divBdr>
            <w:top w:val="none" w:sz="0" w:space="0" w:color="auto"/>
            <w:left w:val="none" w:sz="0" w:space="0" w:color="auto"/>
            <w:bottom w:val="none" w:sz="0" w:space="0" w:color="auto"/>
            <w:right w:val="none" w:sz="0" w:space="0" w:color="auto"/>
          </w:divBdr>
        </w:div>
        <w:div w:id="660741464">
          <w:marLeft w:val="640"/>
          <w:marRight w:val="0"/>
          <w:marTop w:val="0"/>
          <w:marBottom w:val="0"/>
          <w:divBdr>
            <w:top w:val="none" w:sz="0" w:space="0" w:color="auto"/>
            <w:left w:val="none" w:sz="0" w:space="0" w:color="auto"/>
            <w:bottom w:val="none" w:sz="0" w:space="0" w:color="auto"/>
            <w:right w:val="none" w:sz="0" w:space="0" w:color="auto"/>
          </w:divBdr>
        </w:div>
        <w:div w:id="1042291965">
          <w:marLeft w:val="640"/>
          <w:marRight w:val="0"/>
          <w:marTop w:val="0"/>
          <w:marBottom w:val="0"/>
          <w:divBdr>
            <w:top w:val="none" w:sz="0" w:space="0" w:color="auto"/>
            <w:left w:val="none" w:sz="0" w:space="0" w:color="auto"/>
            <w:bottom w:val="none" w:sz="0" w:space="0" w:color="auto"/>
            <w:right w:val="none" w:sz="0" w:space="0" w:color="auto"/>
          </w:divBdr>
        </w:div>
        <w:div w:id="672075453">
          <w:marLeft w:val="640"/>
          <w:marRight w:val="0"/>
          <w:marTop w:val="0"/>
          <w:marBottom w:val="0"/>
          <w:divBdr>
            <w:top w:val="none" w:sz="0" w:space="0" w:color="auto"/>
            <w:left w:val="none" w:sz="0" w:space="0" w:color="auto"/>
            <w:bottom w:val="none" w:sz="0" w:space="0" w:color="auto"/>
            <w:right w:val="none" w:sz="0" w:space="0" w:color="auto"/>
          </w:divBdr>
        </w:div>
        <w:div w:id="88549530">
          <w:marLeft w:val="640"/>
          <w:marRight w:val="0"/>
          <w:marTop w:val="0"/>
          <w:marBottom w:val="0"/>
          <w:divBdr>
            <w:top w:val="none" w:sz="0" w:space="0" w:color="auto"/>
            <w:left w:val="none" w:sz="0" w:space="0" w:color="auto"/>
            <w:bottom w:val="none" w:sz="0" w:space="0" w:color="auto"/>
            <w:right w:val="none" w:sz="0" w:space="0" w:color="auto"/>
          </w:divBdr>
        </w:div>
        <w:div w:id="922569090">
          <w:marLeft w:val="640"/>
          <w:marRight w:val="0"/>
          <w:marTop w:val="0"/>
          <w:marBottom w:val="0"/>
          <w:divBdr>
            <w:top w:val="none" w:sz="0" w:space="0" w:color="auto"/>
            <w:left w:val="none" w:sz="0" w:space="0" w:color="auto"/>
            <w:bottom w:val="none" w:sz="0" w:space="0" w:color="auto"/>
            <w:right w:val="none" w:sz="0" w:space="0" w:color="auto"/>
          </w:divBdr>
        </w:div>
        <w:div w:id="268199102">
          <w:marLeft w:val="640"/>
          <w:marRight w:val="0"/>
          <w:marTop w:val="0"/>
          <w:marBottom w:val="0"/>
          <w:divBdr>
            <w:top w:val="none" w:sz="0" w:space="0" w:color="auto"/>
            <w:left w:val="none" w:sz="0" w:space="0" w:color="auto"/>
            <w:bottom w:val="none" w:sz="0" w:space="0" w:color="auto"/>
            <w:right w:val="none" w:sz="0" w:space="0" w:color="auto"/>
          </w:divBdr>
        </w:div>
        <w:div w:id="67730321">
          <w:marLeft w:val="640"/>
          <w:marRight w:val="0"/>
          <w:marTop w:val="0"/>
          <w:marBottom w:val="0"/>
          <w:divBdr>
            <w:top w:val="none" w:sz="0" w:space="0" w:color="auto"/>
            <w:left w:val="none" w:sz="0" w:space="0" w:color="auto"/>
            <w:bottom w:val="none" w:sz="0" w:space="0" w:color="auto"/>
            <w:right w:val="none" w:sz="0" w:space="0" w:color="auto"/>
          </w:divBdr>
        </w:div>
        <w:div w:id="688992908">
          <w:marLeft w:val="640"/>
          <w:marRight w:val="0"/>
          <w:marTop w:val="0"/>
          <w:marBottom w:val="0"/>
          <w:divBdr>
            <w:top w:val="none" w:sz="0" w:space="0" w:color="auto"/>
            <w:left w:val="none" w:sz="0" w:space="0" w:color="auto"/>
            <w:bottom w:val="none" w:sz="0" w:space="0" w:color="auto"/>
            <w:right w:val="none" w:sz="0" w:space="0" w:color="auto"/>
          </w:divBdr>
        </w:div>
        <w:div w:id="801506102">
          <w:marLeft w:val="640"/>
          <w:marRight w:val="0"/>
          <w:marTop w:val="0"/>
          <w:marBottom w:val="0"/>
          <w:divBdr>
            <w:top w:val="none" w:sz="0" w:space="0" w:color="auto"/>
            <w:left w:val="none" w:sz="0" w:space="0" w:color="auto"/>
            <w:bottom w:val="none" w:sz="0" w:space="0" w:color="auto"/>
            <w:right w:val="none" w:sz="0" w:space="0" w:color="auto"/>
          </w:divBdr>
        </w:div>
        <w:div w:id="733697588">
          <w:marLeft w:val="640"/>
          <w:marRight w:val="0"/>
          <w:marTop w:val="0"/>
          <w:marBottom w:val="0"/>
          <w:divBdr>
            <w:top w:val="none" w:sz="0" w:space="0" w:color="auto"/>
            <w:left w:val="none" w:sz="0" w:space="0" w:color="auto"/>
            <w:bottom w:val="none" w:sz="0" w:space="0" w:color="auto"/>
            <w:right w:val="none" w:sz="0" w:space="0" w:color="auto"/>
          </w:divBdr>
        </w:div>
        <w:div w:id="452601393">
          <w:marLeft w:val="640"/>
          <w:marRight w:val="0"/>
          <w:marTop w:val="0"/>
          <w:marBottom w:val="0"/>
          <w:divBdr>
            <w:top w:val="none" w:sz="0" w:space="0" w:color="auto"/>
            <w:left w:val="none" w:sz="0" w:space="0" w:color="auto"/>
            <w:bottom w:val="none" w:sz="0" w:space="0" w:color="auto"/>
            <w:right w:val="none" w:sz="0" w:space="0" w:color="auto"/>
          </w:divBdr>
        </w:div>
        <w:div w:id="913004906">
          <w:marLeft w:val="640"/>
          <w:marRight w:val="0"/>
          <w:marTop w:val="0"/>
          <w:marBottom w:val="0"/>
          <w:divBdr>
            <w:top w:val="none" w:sz="0" w:space="0" w:color="auto"/>
            <w:left w:val="none" w:sz="0" w:space="0" w:color="auto"/>
            <w:bottom w:val="none" w:sz="0" w:space="0" w:color="auto"/>
            <w:right w:val="none" w:sz="0" w:space="0" w:color="auto"/>
          </w:divBdr>
        </w:div>
        <w:div w:id="1346058845">
          <w:marLeft w:val="640"/>
          <w:marRight w:val="0"/>
          <w:marTop w:val="0"/>
          <w:marBottom w:val="0"/>
          <w:divBdr>
            <w:top w:val="none" w:sz="0" w:space="0" w:color="auto"/>
            <w:left w:val="none" w:sz="0" w:space="0" w:color="auto"/>
            <w:bottom w:val="none" w:sz="0" w:space="0" w:color="auto"/>
            <w:right w:val="none" w:sz="0" w:space="0" w:color="auto"/>
          </w:divBdr>
        </w:div>
        <w:div w:id="349986800">
          <w:marLeft w:val="640"/>
          <w:marRight w:val="0"/>
          <w:marTop w:val="0"/>
          <w:marBottom w:val="0"/>
          <w:divBdr>
            <w:top w:val="none" w:sz="0" w:space="0" w:color="auto"/>
            <w:left w:val="none" w:sz="0" w:space="0" w:color="auto"/>
            <w:bottom w:val="none" w:sz="0" w:space="0" w:color="auto"/>
            <w:right w:val="none" w:sz="0" w:space="0" w:color="auto"/>
          </w:divBdr>
        </w:div>
        <w:div w:id="640697185">
          <w:marLeft w:val="640"/>
          <w:marRight w:val="0"/>
          <w:marTop w:val="0"/>
          <w:marBottom w:val="0"/>
          <w:divBdr>
            <w:top w:val="none" w:sz="0" w:space="0" w:color="auto"/>
            <w:left w:val="none" w:sz="0" w:space="0" w:color="auto"/>
            <w:bottom w:val="none" w:sz="0" w:space="0" w:color="auto"/>
            <w:right w:val="none" w:sz="0" w:space="0" w:color="auto"/>
          </w:divBdr>
        </w:div>
        <w:div w:id="36440126">
          <w:marLeft w:val="640"/>
          <w:marRight w:val="0"/>
          <w:marTop w:val="0"/>
          <w:marBottom w:val="0"/>
          <w:divBdr>
            <w:top w:val="none" w:sz="0" w:space="0" w:color="auto"/>
            <w:left w:val="none" w:sz="0" w:space="0" w:color="auto"/>
            <w:bottom w:val="none" w:sz="0" w:space="0" w:color="auto"/>
            <w:right w:val="none" w:sz="0" w:space="0" w:color="auto"/>
          </w:divBdr>
        </w:div>
        <w:div w:id="937907892">
          <w:marLeft w:val="640"/>
          <w:marRight w:val="0"/>
          <w:marTop w:val="0"/>
          <w:marBottom w:val="0"/>
          <w:divBdr>
            <w:top w:val="none" w:sz="0" w:space="0" w:color="auto"/>
            <w:left w:val="none" w:sz="0" w:space="0" w:color="auto"/>
            <w:bottom w:val="none" w:sz="0" w:space="0" w:color="auto"/>
            <w:right w:val="none" w:sz="0" w:space="0" w:color="auto"/>
          </w:divBdr>
        </w:div>
        <w:div w:id="1358655311">
          <w:marLeft w:val="640"/>
          <w:marRight w:val="0"/>
          <w:marTop w:val="0"/>
          <w:marBottom w:val="0"/>
          <w:divBdr>
            <w:top w:val="none" w:sz="0" w:space="0" w:color="auto"/>
            <w:left w:val="none" w:sz="0" w:space="0" w:color="auto"/>
            <w:bottom w:val="none" w:sz="0" w:space="0" w:color="auto"/>
            <w:right w:val="none" w:sz="0" w:space="0" w:color="auto"/>
          </w:divBdr>
        </w:div>
        <w:div w:id="1637375965">
          <w:marLeft w:val="640"/>
          <w:marRight w:val="0"/>
          <w:marTop w:val="0"/>
          <w:marBottom w:val="0"/>
          <w:divBdr>
            <w:top w:val="none" w:sz="0" w:space="0" w:color="auto"/>
            <w:left w:val="none" w:sz="0" w:space="0" w:color="auto"/>
            <w:bottom w:val="none" w:sz="0" w:space="0" w:color="auto"/>
            <w:right w:val="none" w:sz="0" w:space="0" w:color="auto"/>
          </w:divBdr>
        </w:div>
        <w:div w:id="1065253178">
          <w:marLeft w:val="640"/>
          <w:marRight w:val="0"/>
          <w:marTop w:val="0"/>
          <w:marBottom w:val="0"/>
          <w:divBdr>
            <w:top w:val="none" w:sz="0" w:space="0" w:color="auto"/>
            <w:left w:val="none" w:sz="0" w:space="0" w:color="auto"/>
            <w:bottom w:val="none" w:sz="0" w:space="0" w:color="auto"/>
            <w:right w:val="none" w:sz="0" w:space="0" w:color="auto"/>
          </w:divBdr>
        </w:div>
        <w:div w:id="1569223422">
          <w:marLeft w:val="640"/>
          <w:marRight w:val="0"/>
          <w:marTop w:val="0"/>
          <w:marBottom w:val="0"/>
          <w:divBdr>
            <w:top w:val="none" w:sz="0" w:space="0" w:color="auto"/>
            <w:left w:val="none" w:sz="0" w:space="0" w:color="auto"/>
            <w:bottom w:val="none" w:sz="0" w:space="0" w:color="auto"/>
            <w:right w:val="none" w:sz="0" w:space="0" w:color="auto"/>
          </w:divBdr>
        </w:div>
        <w:div w:id="374039892">
          <w:marLeft w:val="640"/>
          <w:marRight w:val="0"/>
          <w:marTop w:val="0"/>
          <w:marBottom w:val="0"/>
          <w:divBdr>
            <w:top w:val="none" w:sz="0" w:space="0" w:color="auto"/>
            <w:left w:val="none" w:sz="0" w:space="0" w:color="auto"/>
            <w:bottom w:val="none" w:sz="0" w:space="0" w:color="auto"/>
            <w:right w:val="none" w:sz="0" w:space="0" w:color="auto"/>
          </w:divBdr>
        </w:div>
        <w:div w:id="1824002369">
          <w:marLeft w:val="640"/>
          <w:marRight w:val="0"/>
          <w:marTop w:val="0"/>
          <w:marBottom w:val="0"/>
          <w:divBdr>
            <w:top w:val="none" w:sz="0" w:space="0" w:color="auto"/>
            <w:left w:val="none" w:sz="0" w:space="0" w:color="auto"/>
            <w:bottom w:val="none" w:sz="0" w:space="0" w:color="auto"/>
            <w:right w:val="none" w:sz="0" w:space="0" w:color="auto"/>
          </w:divBdr>
        </w:div>
        <w:div w:id="162744392">
          <w:marLeft w:val="640"/>
          <w:marRight w:val="0"/>
          <w:marTop w:val="0"/>
          <w:marBottom w:val="0"/>
          <w:divBdr>
            <w:top w:val="none" w:sz="0" w:space="0" w:color="auto"/>
            <w:left w:val="none" w:sz="0" w:space="0" w:color="auto"/>
            <w:bottom w:val="none" w:sz="0" w:space="0" w:color="auto"/>
            <w:right w:val="none" w:sz="0" w:space="0" w:color="auto"/>
          </w:divBdr>
        </w:div>
        <w:div w:id="514880543">
          <w:marLeft w:val="640"/>
          <w:marRight w:val="0"/>
          <w:marTop w:val="0"/>
          <w:marBottom w:val="0"/>
          <w:divBdr>
            <w:top w:val="none" w:sz="0" w:space="0" w:color="auto"/>
            <w:left w:val="none" w:sz="0" w:space="0" w:color="auto"/>
            <w:bottom w:val="none" w:sz="0" w:space="0" w:color="auto"/>
            <w:right w:val="none" w:sz="0" w:space="0" w:color="auto"/>
          </w:divBdr>
        </w:div>
        <w:div w:id="1955164252">
          <w:marLeft w:val="640"/>
          <w:marRight w:val="0"/>
          <w:marTop w:val="0"/>
          <w:marBottom w:val="0"/>
          <w:divBdr>
            <w:top w:val="none" w:sz="0" w:space="0" w:color="auto"/>
            <w:left w:val="none" w:sz="0" w:space="0" w:color="auto"/>
            <w:bottom w:val="none" w:sz="0" w:space="0" w:color="auto"/>
            <w:right w:val="none" w:sz="0" w:space="0" w:color="auto"/>
          </w:divBdr>
        </w:div>
        <w:div w:id="302152442">
          <w:marLeft w:val="640"/>
          <w:marRight w:val="0"/>
          <w:marTop w:val="0"/>
          <w:marBottom w:val="0"/>
          <w:divBdr>
            <w:top w:val="none" w:sz="0" w:space="0" w:color="auto"/>
            <w:left w:val="none" w:sz="0" w:space="0" w:color="auto"/>
            <w:bottom w:val="none" w:sz="0" w:space="0" w:color="auto"/>
            <w:right w:val="none" w:sz="0" w:space="0" w:color="auto"/>
          </w:divBdr>
        </w:div>
        <w:div w:id="2030912419">
          <w:marLeft w:val="640"/>
          <w:marRight w:val="0"/>
          <w:marTop w:val="0"/>
          <w:marBottom w:val="0"/>
          <w:divBdr>
            <w:top w:val="none" w:sz="0" w:space="0" w:color="auto"/>
            <w:left w:val="none" w:sz="0" w:space="0" w:color="auto"/>
            <w:bottom w:val="none" w:sz="0" w:space="0" w:color="auto"/>
            <w:right w:val="none" w:sz="0" w:space="0" w:color="auto"/>
          </w:divBdr>
        </w:div>
        <w:div w:id="1419985784">
          <w:marLeft w:val="640"/>
          <w:marRight w:val="0"/>
          <w:marTop w:val="0"/>
          <w:marBottom w:val="0"/>
          <w:divBdr>
            <w:top w:val="none" w:sz="0" w:space="0" w:color="auto"/>
            <w:left w:val="none" w:sz="0" w:space="0" w:color="auto"/>
            <w:bottom w:val="none" w:sz="0" w:space="0" w:color="auto"/>
            <w:right w:val="none" w:sz="0" w:space="0" w:color="auto"/>
          </w:divBdr>
        </w:div>
        <w:div w:id="1557933580">
          <w:marLeft w:val="640"/>
          <w:marRight w:val="0"/>
          <w:marTop w:val="0"/>
          <w:marBottom w:val="0"/>
          <w:divBdr>
            <w:top w:val="none" w:sz="0" w:space="0" w:color="auto"/>
            <w:left w:val="none" w:sz="0" w:space="0" w:color="auto"/>
            <w:bottom w:val="none" w:sz="0" w:space="0" w:color="auto"/>
            <w:right w:val="none" w:sz="0" w:space="0" w:color="auto"/>
          </w:divBdr>
        </w:div>
      </w:divsChild>
    </w:div>
    <w:div w:id="440688173">
      <w:bodyDiv w:val="1"/>
      <w:marLeft w:val="0"/>
      <w:marRight w:val="0"/>
      <w:marTop w:val="0"/>
      <w:marBottom w:val="0"/>
      <w:divBdr>
        <w:top w:val="none" w:sz="0" w:space="0" w:color="auto"/>
        <w:left w:val="none" w:sz="0" w:space="0" w:color="auto"/>
        <w:bottom w:val="none" w:sz="0" w:space="0" w:color="auto"/>
        <w:right w:val="none" w:sz="0" w:space="0" w:color="auto"/>
      </w:divBdr>
      <w:divsChild>
        <w:div w:id="275865399">
          <w:marLeft w:val="640"/>
          <w:marRight w:val="0"/>
          <w:marTop w:val="0"/>
          <w:marBottom w:val="0"/>
          <w:divBdr>
            <w:top w:val="none" w:sz="0" w:space="0" w:color="auto"/>
            <w:left w:val="none" w:sz="0" w:space="0" w:color="auto"/>
            <w:bottom w:val="none" w:sz="0" w:space="0" w:color="auto"/>
            <w:right w:val="none" w:sz="0" w:space="0" w:color="auto"/>
          </w:divBdr>
        </w:div>
        <w:div w:id="1549410638">
          <w:marLeft w:val="640"/>
          <w:marRight w:val="0"/>
          <w:marTop w:val="0"/>
          <w:marBottom w:val="0"/>
          <w:divBdr>
            <w:top w:val="none" w:sz="0" w:space="0" w:color="auto"/>
            <w:left w:val="none" w:sz="0" w:space="0" w:color="auto"/>
            <w:bottom w:val="none" w:sz="0" w:space="0" w:color="auto"/>
            <w:right w:val="none" w:sz="0" w:space="0" w:color="auto"/>
          </w:divBdr>
        </w:div>
        <w:div w:id="1134837250">
          <w:marLeft w:val="640"/>
          <w:marRight w:val="0"/>
          <w:marTop w:val="0"/>
          <w:marBottom w:val="0"/>
          <w:divBdr>
            <w:top w:val="none" w:sz="0" w:space="0" w:color="auto"/>
            <w:left w:val="none" w:sz="0" w:space="0" w:color="auto"/>
            <w:bottom w:val="none" w:sz="0" w:space="0" w:color="auto"/>
            <w:right w:val="none" w:sz="0" w:space="0" w:color="auto"/>
          </w:divBdr>
        </w:div>
        <w:div w:id="1864631169">
          <w:marLeft w:val="640"/>
          <w:marRight w:val="0"/>
          <w:marTop w:val="0"/>
          <w:marBottom w:val="0"/>
          <w:divBdr>
            <w:top w:val="none" w:sz="0" w:space="0" w:color="auto"/>
            <w:left w:val="none" w:sz="0" w:space="0" w:color="auto"/>
            <w:bottom w:val="none" w:sz="0" w:space="0" w:color="auto"/>
            <w:right w:val="none" w:sz="0" w:space="0" w:color="auto"/>
          </w:divBdr>
        </w:div>
        <w:div w:id="2063359392">
          <w:marLeft w:val="640"/>
          <w:marRight w:val="0"/>
          <w:marTop w:val="0"/>
          <w:marBottom w:val="0"/>
          <w:divBdr>
            <w:top w:val="none" w:sz="0" w:space="0" w:color="auto"/>
            <w:left w:val="none" w:sz="0" w:space="0" w:color="auto"/>
            <w:bottom w:val="none" w:sz="0" w:space="0" w:color="auto"/>
            <w:right w:val="none" w:sz="0" w:space="0" w:color="auto"/>
          </w:divBdr>
        </w:div>
        <w:div w:id="1597203677">
          <w:marLeft w:val="640"/>
          <w:marRight w:val="0"/>
          <w:marTop w:val="0"/>
          <w:marBottom w:val="0"/>
          <w:divBdr>
            <w:top w:val="none" w:sz="0" w:space="0" w:color="auto"/>
            <w:left w:val="none" w:sz="0" w:space="0" w:color="auto"/>
            <w:bottom w:val="none" w:sz="0" w:space="0" w:color="auto"/>
            <w:right w:val="none" w:sz="0" w:space="0" w:color="auto"/>
          </w:divBdr>
        </w:div>
        <w:div w:id="133374058">
          <w:marLeft w:val="640"/>
          <w:marRight w:val="0"/>
          <w:marTop w:val="0"/>
          <w:marBottom w:val="0"/>
          <w:divBdr>
            <w:top w:val="none" w:sz="0" w:space="0" w:color="auto"/>
            <w:left w:val="none" w:sz="0" w:space="0" w:color="auto"/>
            <w:bottom w:val="none" w:sz="0" w:space="0" w:color="auto"/>
            <w:right w:val="none" w:sz="0" w:space="0" w:color="auto"/>
          </w:divBdr>
        </w:div>
        <w:div w:id="358627855">
          <w:marLeft w:val="640"/>
          <w:marRight w:val="0"/>
          <w:marTop w:val="0"/>
          <w:marBottom w:val="0"/>
          <w:divBdr>
            <w:top w:val="none" w:sz="0" w:space="0" w:color="auto"/>
            <w:left w:val="none" w:sz="0" w:space="0" w:color="auto"/>
            <w:bottom w:val="none" w:sz="0" w:space="0" w:color="auto"/>
            <w:right w:val="none" w:sz="0" w:space="0" w:color="auto"/>
          </w:divBdr>
        </w:div>
        <w:div w:id="1725252502">
          <w:marLeft w:val="640"/>
          <w:marRight w:val="0"/>
          <w:marTop w:val="0"/>
          <w:marBottom w:val="0"/>
          <w:divBdr>
            <w:top w:val="none" w:sz="0" w:space="0" w:color="auto"/>
            <w:left w:val="none" w:sz="0" w:space="0" w:color="auto"/>
            <w:bottom w:val="none" w:sz="0" w:space="0" w:color="auto"/>
            <w:right w:val="none" w:sz="0" w:space="0" w:color="auto"/>
          </w:divBdr>
        </w:div>
        <w:div w:id="1924290535">
          <w:marLeft w:val="640"/>
          <w:marRight w:val="0"/>
          <w:marTop w:val="0"/>
          <w:marBottom w:val="0"/>
          <w:divBdr>
            <w:top w:val="none" w:sz="0" w:space="0" w:color="auto"/>
            <w:left w:val="none" w:sz="0" w:space="0" w:color="auto"/>
            <w:bottom w:val="none" w:sz="0" w:space="0" w:color="auto"/>
            <w:right w:val="none" w:sz="0" w:space="0" w:color="auto"/>
          </w:divBdr>
        </w:div>
        <w:div w:id="1699696128">
          <w:marLeft w:val="640"/>
          <w:marRight w:val="0"/>
          <w:marTop w:val="0"/>
          <w:marBottom w:val="0"/>
          <w:divBdr>
            <w:top w:val="none" w:sz="0" w:space="0" w:color="auto"/>
            <w:left w:val="none" w:sz="0" w:space="0" w:color="auto"/>
            <w:bottom w:val="none" w:sz="0" w:space="0" w:color="auto"/>
            <w:right w:val="none" w:sz="0" w:space="0" w:color="auto"/>
          </w:divBdr>
        </w:div>
        <w:div w:id="1718893294">
          <w:marLeft w:val="640"/>
          <w:marRight w:val="0"/>
          <w:marTop w:val="0"/>
          <w:marBottom w:val="0"/>
          <w:divBdr>
            <w:top w:val="none" w:sz="0" w:space="0" w:color="auto"/>
            <w:left w:val="none" w:sz="0" w:space="0" w:color="auto"/>
            <w:bottom w:val="none" w:sz="0" w:space="0" w:color="auto"/>
            <w:right w:val="none" w:sz="0" w:space="0" w:color="auto"/>
          </w:divBdr>
        </w:div>
        <w:div w:id="1204560044">
          <w:marLeft w:val="640"/>
          <w:marRight w:val="0"/>
          <w:marTop w:val="0"/>
          <w:marBottom w:val="0"/>
          <w:divBdr>
            <w:top w:val="none" w:sz="0" w:space="0" w:color="auto"/>
            <w:left w:val="none" w:sz="0" w:space="0" w:color="auto"/>
            <w:bottom w:val="none" w:sz="0" w:space="0" w:color="auto"/>
            <w:right w:val="none" w:sz="0" w:space="0" w:color="auto"/>
          </w:divBdr>
        </w:div>
        <w:div w:id="1992562817">
          <w:marLeft w:val="640"/>
          <w:marRight w:val="0"/>
          <w:marTop w:val="0"/>
          <w:marBottom w:val="0"/>
          <w:divBdr>
            <w:top w:val="none" w:sz="0" w:space="0" w:color="auto"/>
            <w:left w:val="none" w:sz="0" w:space="0" w:color="auto"/>
            <w:bottom w:val="none" w:sz="0" w:space="0" w:color="auto"/>
            <w:right w:val="none" w:sz="0" w:space="0" w:color="auto"/>
          </w:divBdr>
        </w:div>
        <w:div w:id="213583900">
          <w:marLeft w:val="640"/>
          <w:marRight w:val="0"/>
          <w:marTop w:val="0"/>
          <w:marBottom w:val="0"/>
          <w:divBdr>
            <w:top w:val="none" w:sz="0" w:space="0" w:color="auto"/>
            <w:left w:val="none" w:sz="0" w:space="0" w:color="auto"/>
            <w:bottom w:val="none" w:sz="0" w:space="0" w:color="auto"/>
            <w:right w:val="none" w:sz="0" w:space="0" w:color="auto"/>
          </w:divBdr>
        </w:div>
        <w:div w:id="290407403">
          <w:marLeft w:val="640"/>
          <w:marRight w:val="0"/>
          <w:marTop w:val="0"/>
          <w:marBottom w:val="0"/>
          <w:divBdr>
            <w:top w:val="none" w:sz="0" w:space="0" w:color="auto"/>
            <w:left w:val="none" w:sz="0" w:space="0" w:color="auto"/>
            <w:bottom w:val="none" w:sz="0" w:space="0" w:color="auto"/>
            <w:right w:val="none" w:sz="0" w:space="0" w:color="auto"/>
          </w:divBdr>
        </w:div>
        <w:div w:id="850409275">
          <w:marLeft w:val="640"/>
          <w:marRight w:val="0"/>
          <w:marTop w:val="0"/>
          <w:marBottom w:val="0"/>
          <w:divBdr>
            <w:top w:val="none" w:sz="0" w:space="0" w:color="auto"/>
            <w:left w:val="none" w:sz="0" w:space="0" w:color="auto"/>
            <w:bottom w:val="none" w:sz="0" w:space="0" w:color="auto"/>
            <w:right w:val="none" w:sz="0" w:space="0" w:color="auto"/>
          </w:divBdr>
        </w:div>
        <w:div w:id="1824733936">
          <w:marLeft w:val="640"/>
          <w:marRight w:val="0"/>
          <w:marTop w:val="0"/>
          <w:marBottom w:val="0"/>
          <w:divBdr>
            <w:top w:val="none" w:sz="0" w:space="0" w:color="auto"/>
            <w:left w:val="none" w:sz="0" w:space="0" w:color="auto"/>
            <w:bottom w:val="none" w:sz="0" w:space="0" w:color="auto"/>
            <w:right w:val="none" w:sz="0" w:space="0" w:color="auto"/>
          </w:divBdr>
        </w:div>
        <w:div w:id="598488839">
          <w:marLeft w:val="640"/>
          <w:marRight w:val="0"/>
          <w:marTop w:val="0"/>
          <w:marBottom w:val="0"/>
          <w:divBdr>
            <w:top w:val="none" w:sz="0" w:space="0" w:color="auto"/>
            <w:left w:val="none" w:sz="0" w:space="0" w:color="auto"/>
            <w:bottom w:val="none" w:sz="0" w:space="0" w:color="auto"/>
            <w:right w:val="none" w:sz="0" w:space="0" w:color="auto"/>
          </w:divBdr>
        </w:div>
        <w:div w:id="747918566">
          <w:marLeft w:val="640"/>
          <w:marRight w:val="0"/>
          <w:marTop w:val="0"/>
          <w:marBottom w:val="0"/>
          <w:divBdr>
            <w:top w:val="none" w:sz="0" w:space="0" w:color="auto"/>
            <w:left w:val="none" w:sz="0" w:space="0" w:color="auto"/>
            <w:bottom w:val="none" w:sz="0" w:space="0" w:color="auto"/>
            <w:right w:val="none" w:sz="0" w:space="0" w:color="auto"/>
          </w:divBdr>
        </w:div>
        <w:div w:id="215356048">
          <w:marLeft w:val="640"/>
          <w:marRight w:val="0"/>
          <w:marTop w:val="0"/>
          <w:marBottom w:val="0"/>
          <w:divBdr>
            <w:top w:val="none" w:sz="0" w:space="0" w:color="auto"/>
            <w:left w:val="none" w:sz="0" w:space="0" w:color="auto"/>
            <w:bottom w:val="none" w:sz="0" w:space="0" w:color="auto"/>
            <w:right w:val="none" w:sz="0" w:space="0" w:color="auto"/>
          </w:divBdr>
        </w:div>
        <w:div w:id="1050954034">
          <w:marLeft w:val="640"/>
          <w:marRight w:val="0"/>
          <w:marTop w:val="0"/>
          <w:marBottom w:val="0"/>
          <w:divBdr>
            <w:top w:val="none" w:sz="0" w:space="0" w:color="auto"/>
            <w:left w:val="none" w:sz="0" w:space="0" w:color="auto"/>
            <w:bottom w:val="none" w:sz="0" w:space="0" w:color="auto"/>
            <w:right w:val="none" w:sz="0" w:space="0" w:color="auto"/>
          </w:divBdr>
        </w:div>
        <w:div w:id="421881270">
          <w:marLeft w:val="640"/>
          <w:marRight w:val="0"/>
          <w:marTop w:val="0"/>
          <w:marBottom w:val="0"/>
          <w:divBdr>
            <w:top w:val="none" w:sz="0" w:space="0" w:color="auto"/>
            <w:left w:val="none" w:sz="0" w:space="0" w:color="auto"/>
            <w:bottom w:val="none" w:sz="0" w:space="0" w:color="auto"/>
            <w:right w:val="none" w:sz="0" w:space="0" w:color="auto"/>
          </w:divBdr>
        </w:div>
        <w:div w:id="179514747">
          <w:marLeft w:val="640"/>
          <w:marRight w:val="0"/>
          <w:marTop w:val="0"/>
          <w:marBottom w:val="0"/>
          <w:divBdr>
            <w:top w:val="none" w:sz="0" w:space="0" w:color="auto"/>
            <w:left w:val="none" w:sz="0" w:space="0" w:color="auto"/>
            <w:bottom w:val="none" w:sz="0" w:space="0" w:color="auto"/>
            <w:right w:val="none" w:sz="0" w:space="0" w:color="auto"/>
          </w:divBdr>
        </w:div>
        <w:div w:id="1587615116">
          <w:marLeft w:val="640"/>
          <w:marRight w:val="0"/>
          <w:marTop w:val="0"/>
          <w:marBottom w:val="0"/>
          <w:divBdr>
            <w:top w:val="none" w:sz="0" w:space="0" w:color="auto"/>
            <w:left w:val="none" w:sz="0" w:space="0" w:color="auto"/>
            <w:bottom w:val="none" w:sz="0" w:space="0" w:color="auto"/>
            <w:right w:val="none" w:sz="0" w:space="0" w:color="auto"/>
          </w:divBdr>
        </w:div>
        <w:div w:id="627853720">
          <w:marLeft w:val="640"/>
          <w:marRight w:val="0"/>
          <w:marTop w:val="0"/>
          <w:marBottom w:val="0"/>
          <w:divBdr>
            <w:top w:val="none" w:sz="0" w:space="0" w:color="auto"/>
            <w:left w:val="none" w:sz="0" w:space="0" w:color="auto"/>
            <w:bottom w:val="none" w:sz="0" w:space="0" w:color="auto"/>
            <w:right w:val="none" w:sz="0" w:space="0" w:color="auto"/>
          </w:divBdr>
        </w:div>
        <w:div w:id="1893497844">
          <w:marLeft w:val="640"/>
          <w:marRight w:val="0"/>
          <w:marTop w:val="0"/>
          <w:marBottom w:val="0"/>
          <w:divBdr>
            <w:top w:val="none" w:sz="0" w:space="0" w:color="auto"/>
            <w:left w:val="none" w:sz="0" w:space="0" w:color="auto"/>
            <w:bottom w:val="none" w:sz="0" w:space="0" w:color="auto"/>
            <w:right w:val="none" w:sz="0" w:space="0" w:color="auto"/>
          </w:divBdr>
        </w:div>
        <w:div w:id="1830899424">
          <w:marLeft w:val="640"/>
          <w:marRight w:val="0"/>
          <w:marTop w:val="0"/>
          <w:marBottom w:val="0"/>
          <w:divBdr>
            <w:top w:val="none" w:sz="0" w:space="0" w:color="auto"/>
            <w:left w:val="none" w:sz="0" w:space="0" w:color="auto"/>
            <w:bottom w:val="none" w:sz="0" w:space="0" w:color="auto"/>
            <w:right w:val="none" w:sz="0" w:space="0" w:color="auto"/>
          </w:divBdr>
        </w:div>
        <w:div w:id="412631797">
          <w:marLeft w:val="640"/>
          <w:marRight w:val="0"/>
          <w:marTop w:val="0"/>
          <w:marBottom w:val="0"/>
          <w:divBdr>
            <w:top w:val="none" w:sz="0" w:space="0" w:color="auto"/>
            <w:left w:val="none" w:sz="0" w:space="0" w:color="auto"/>
            <w:bottom w:val="none" w:sz="0" w:space="0" w:color="auto"/>
            <w:right w:val="none" w:sz="0" w:space="0" w:color="auto"/>
          </w:divBdr>
        </w:div>
        <w:div w:id="1442532358">
          <w:marLeft w:val="640"/>
          <w:marRight w:val="0"/>
          <w:marTop w:val="0"/>
          <w:marBottom w:val="0"/>
          <w:divBdr>
            <w:top w:val="none" w:sz="0" w:space="0" w:color="auto"/>
            <w:left w:val="none" w:sz="0" w:space="0" w:color="auto"/>
            <w:bottom w:val="none" w:sz="0" w:space="0" w:color="auto"/>
            <w:right w:val="none" w:sz="0" w:space="0" w:color="auto"/>
          </w:divBdr>
        </w:div>
        <w:div w:id="376972295">
          <w:marLeft w:val="640"/>
          <w:marRight w:val="0"/>
          <w:marTop w:val="0"/>
          <w:marBottom w:val="0"/>
          <w:divBdr>
            <w:top w:val="none" w:sz="0" w:space="0" w:color="auto"/>
            <w:left w:val="none" w:sz="0" w:space="0" w:color="auto"/>
            <w:bottom w:val="none" w:sz="0" w:space="0" w:color="auto"/>
            <w:right w:val="none" w:sz="0" w:space="0" w:color="auto"/>
          </w:divBdr>
        </w:div>
        <w:div w:id="754400850">
          <w:marLeft w:val="640"/>
          <w:marRight w:val="0"/>
          <w:marTop w:val="0"/>
          <w:marBottom w:val="0"/>
          <w:divBdr>
            <w:top w:val="none" w:sz="0" w:space="0" w:color="auto"/>
            <w:left w:val="none" w:sz="0" w:space="0" w:color="auto"/>
            <w:bottom w:val="none" w:sz="0" w:space="0" w:color="auto"/>
            <w:right w:val="none" w:sz="0" w:space="0" w:color="auto"/>
          </w:divBdr>
        </w:div>
        <w:div w:id="1545562000">
          <w:marLeft w:val="640"/>
          <w:marRight w:val="0"/>
          <w:marTop w:val="0"/>
          <w:marBottom w:val="0"/>
          <w:divBdr>
            <w:top w:val="none" w:sz="0" w:space="0" w:color="auto"/>
            <w:left w:val="none" w:sz="0" w:space="0" w:color="auto"/>
            <w:bottom w:val="none" w:sz="0" w:space="0" w:color="auto"/>
            <w:right w:val="none" w:sz="0" w:space="0" w:color="auto"/>
          </w:divBdr>
        </w:div>
      </w:divsChild>
    </w:div>
    <w:div w:id="562719183">
      <w:bodyDiv w:val="1"/>
      <w:marLeft w:val="0"/>
      <w:marRight w:val="0"/>
      <w:marTop w:val="0"/>
      <w:marBottom w:val="0"/>
      <w:divBdr>
        <w:top w:val="none" w:sz="0" w:space="0" w:color="auto"/>
        <w:left w:val="none" w:sz="0" w:space="0" w:color="auto"/>
        <w:bottom w:val="none" w:sz="0" w:space="0" w:color="auto"/>
        <w:right w:val="none" w:sz="0" w:space="0" w:color="auto"/>
      </w:divBdr>
      <w:divsChild>
        <w:div w:id="864830901">
          <w:marLeft w:val="640"/>
          <w:marRight w:val="0"/>
          <w:marTop w:val="0"/>
          <w:marBottom w:val="0"/>
          <w:divBdr>
            <w:top w:val="none" w:sz="0" w:space="0" w:color="auto"/>
            <w:left w:val="none" w:sz="0" w:space="0" w:color="auto"/>
            <w:bottom w:val="none" w:sz="0" w:space="0" w:color="auto"/>
            <w:right w:val="none" w:sz="0" w:space="0" w:color="auto"/>
          </w:divBdr>
        </w:div>
        <w:div w:id="1214806341">
          <w:marLeft w:val="640"/>
          <w:marRight w:val="0"/>
          <w:marTop w:val="0"/>
          <w:marBottom w:val="0"/>
          <w:divBdr>
            <w:top w:val="none" w:sz="0" w:space="0" w:color="auto"/>
            <w:left w:val="none" w:sz="0" w:space="0" w:color="auto"/>
            <w:bottom w:val="none" w:sz="0" w:space="0" w:color="auto"/>
            <w:right w:val="none" w:sz="0" w:space="0" w:color="auto"/>
          </w:divBdr>
        </w:div>
        <w:div w:id="1903328037">
          <w:marLeft w:val="640"/>
          <w:marRight w:val="0"/>
          <w:marTop w:val="0"/>
          <w:marBottom w:val="0"/>
          <w:divBdr>
            <w:top w:val="none" w:sz="0" w:space="0" w:color="auto"/>
            <w:left w:val="none" w:sz="0" w:space="0" w:color="auto"/>
            <w:bottom w:val="none" w:sz="0" w:space="0" w:color="auto"/>
            <w:right w:val="none" w:sz="0" w:space="0" w:color="auto"/>
          </w:divBdr>
        </w:div>
        <w:div w:id="1792430778">
          <w:marLeft w:val="640"/>
          <w:marRight w:val="0"/>
          <w:marTop w:val="0"/>
          <w:marBottom w:val="0"/>
          <w:divBdr>
            <w:top w:val="none" w:sz="0" w:space="0" w:color="auto"/>
            <w:left w:val="none" w:sz="0" w:space="0" w:color="auto"/>
            <w:bottom w:val="none" w:sz="0" w:space="0" w:color="auto"/>
            <w:right w:val="none" w:sz="0" w:space="0" w:color="auto"/>
          </w:divBdr>
        </w:div>
        <w:div w:id="1413817659">
          <w:marLeft w:val="640"/>
          <w:marRight w:val="0"/>
          <w:marTop w:val="0"/>
          <w:marBottom w:val="0"/>
          <w:divBdr>
            <w:top w:val="none" w:sz="0" w:space="0" w:color="auto"/>
            <w:left w:val="none" w:sz="0" w:space="0" w:color="auto"/>
            <w:bottom w:val="none" w:sz="0" w:space="0" w:color="auto"/>
            <w:right w:val="none" w:sz="0" w:space="0" w:color="auto"/>
          </w:divBdr>
        </w:div>
        <w:div w:id="1286739188">
          <w:marLeft w:val="640"/>
          <w:marRight w:val="0"/>
          <w:marTop w:val="0"/>
          <w:marBottom w:val="0"/>
          <w:divBdr>
            <w:top w:val="none" w:sz="0" w:space="0" w:color="auto"/>
            <w:left w:val="none" w:sz="0" w:space="0" w:color="auto"/>
            <w:bottom w:val="none" w:sz="0" w:space="0" w:color="auto"/>
            <w:right w:val="none" w:sz="0" w:space="0" w:color="auto"/>
          </w:divBdr>
        </w:div>
        <w:div w:id="1780027062">
          <w:marLeft w:val="640"/>
          <w:marRight w:val="0"/>
          <w:marTop w:val="0"/>
          <w:marBottom w:val="0"/>
          <w:divBdr>
            <w:top w:val="none" w:sz="0" w:space="0" w:color="auto"/>
            <w:left w:val="none" w:sz="0" w:space="0" w:color="auto"/>
            <w:bottom w:val="none" w:sz="0" w:space="0" w:color="auto"/>
            <w:right w:val="none" w:sz="0" w:space="0" w:color="auto"/>
          </w:divBdr>
        </w:div>
        <w:div w:id="1814326749">
          <w:marLeft w:val="640"/>
          <w:marRight w:val="0"/>
          <w:marTop w:val="0"/>
          <w:marBottom w:val="0"/>
          <w:divBdr>
            <w:top w:val="none" w:sz="0" w:space="0" w:color="auto"/>
            <w:left w:val="none" w:sz="0" w:space="0" w:color="auto"/>
            <w:bottom w:val="none" w:sz="0" w:space="0" w:color="auto"/>
            <w:right w:val="none" w:sz="0" w:space="0" w:color="auto"/>
          </w:divBdr>
        </w:div>
        <w:div w:id="1612981002">
          <w:marLeft w:val="640"/>
          <w:marRight w:val="0"/>
          <w:marTop w:val="0"/>
          <w:marBottom w:val="0"/>
          <w:divBdr>
            <w:top w:val="none" w:sz="0" w:space="0" w:color="auto"/>
            <w:left w:val="none" w:sz="0" w:space="0" w:color="auto"/>
            <w:bottom w:val="none" w:sz="0" w:space="0" w:color="auto"/>
            <w:right w:val="none" w:sz="0" w:space="0" w:color="auto"/>
          </w:divBdr>
        </w:div>
        <w:div w:id="1489637580">
          <w:marLeft w:val="640"/>
          <w:marRight w:val="0"/>
          <w:marTop w:val="0"/>
          <w:marBottom w:val="0"/>
          <w:divBdr>
            <w:top w:val="none" w:sz="0" w:space="0" w:color="auto"/>
            <w:left w:val="none" w:sz="0" w:space="0" w:color="auto"/>
            <w:bottom w:val="none" w:sz="0" w:space="0" w:color="auto"/>
            <w:right w:val="none" w:sz="0" w:space="0" w:color="auto"/>
          </w:divBdr>
        </w:div>
        <w:div w:id="2013943651">
          <w:marLeft w:val="640"/>
          <w:marRight w:val="0"/>
          <w:marTop w:val="0"/>
          <w:marBottom w:val="0"/>
          <w:divBdr>
            <w:top w:val="none" w:sz="0" w:space="0" w:color="auto"/>
            <w:left w:val="none" w:sz="0" w:space="0" w:color="auto"/>
            <w:bottom w:val="none" w:sz="0" w:space="0" w:color="auto"/>
            <w:right w:val="none" w:sz="0" w:space="0" w:color="auto"/>
          </w:divBdr>
        </w:div>
        <w:div w:id="115608703">
          <w:marLeft w:val="640"/>
          <w:marRight w:val="0"/>
          <w:marTop w:val="0"/>
          <w:marBottom w:val="0"/>
          <w:divBdr>
            <w:top w:val="none" w:sz="0" w:space="0" w:color="auto"/>
            <w:left w:val="none" w:sz="0" w:space="0" w:color="auto"/>
            <w:bottom w:val="none" w:sz="0" w:space="0" w:color="auto"/>
            <w:right w:val="none" w:sz="0" w:space="0" w:color="auto"/>
          </w:divBdr>
        </w:div>
        <w:div w:id="1980107880">
          <w:marLeft w:val="640"/>
          <w:marRight w:val="0"/>
          <w:marTop w:val="0"/>
          <w:marBottom w:val="0"/>
          <w:divBdr>
            <w:top w:val="none" w:sz="0" w:space="0" w:color="auto"/>
            <w:left w:val="none" w:sz="0" w:space="0" w:color="auto"/>
            <w:bottom w:val="none" w:sz="0" w:space="0" w:color="auto"/>
            <w:right w:val="none" w:sz="0" w:space="0" w:color="auto"/>
          </w:divBdr>
        </w:div>
        <w:div w:id="1889956629">
          <w:marLeft w:val="640"/>
          <w:marRight w:val="0"/>
          <w:marTop w:val="0"/>
          <w:marBottom w:val="0"/>
          <w:divBdr>
            <w:top w:val="none" w:sz="0" w:space="0" w:color="auto"/>
            <w:left w:val="none" w:sz="0" w:space="0" w:color="auto"/>
            <w:bottom w:val="none" w:sz="0" w:space="0" w:color="auto"/>
            <w:right w:val="none" w:sz="0" w:space="0" w:color="auto"/>
          </w:divBdr>
        </w:div>
        <w:div w:id="574166409">
          <w:marLeft w:val="640"/>
          <w:marRight w:val="0"/>
          <w:marTop w:val="0"/>
          <w:marBottom w:val="0"/>
          <w:divBdr>
            <w:top w:val="none" w:sz="0" w:space="0" w:color="auto"/>
            <w:left w:val="none" w:sz="0" w:space="0" w:color="auto"/>
            <w:bottom w:val="none" w:sz="0" w:space="0" w:color="auto"/>
            <w:right w:val="none" w:sz="0" w:space="0" w:color="auto"/>
          </w:divBdr>
        </w:div>
        <w:div w:id="812984587">
          <w:marLeft w:val="640"/>
          <w:marRight w:val="0"/>
          <w:marTop w:val="0"/>
          <w:marBottom w:val="0"/>
          <w:divBdr>
            <w:top w:val="none" w:sz="0" w:space="0" w:color="auto"/>
            <w:left w:val="none" w:sz="0" w:space="0" w:color="auto"/>
            <w:bottom w:val="none" w:sz="0" w:space="0" w:color="auto"/>
            <w:right w:val="none" w:sz="0" w:space="0" w:color="auto"/>
          </w:divBdr>
        </w:div>
        <w:div w:id="335771520">
          <w:marLeft w:val="640"/>
          <w:marRight w:val="0"/>
          <w:marTop w:val="0"/>
          <w:marBottom w:val="0"/>
          <w:divBdr>
            <w:top w:val="none" w:sz="0" w:space="0" w:color="auto"/>
            <w:left w:val="none" w:sz="0" w:space="0" w:color="auto"/>
            <w:bottom w:val="none" w:sz="0" w:space="0" w:color="auto"/>
            <w:right w:val="none" w:sz="0" w:space="0" w:color="auto"/>
          </w:divBdr>
        </w:div>
        <w:div w:id="544414420">
          <w:marLeft w:val="640"/>
          <w:marRight w:val="0"/>
          <w:marTop w:val="0"/>
          <w:marBottom w:val="0"/>
          <w:divBdr>
            <w:top w:val="none" w:sz="0" w:space="0" w:color="auto"/>
            <w:left w:val="none" w:sz="0" w:space="0" w:color="auto"/>
            <w:bottom w:val="none" w:sz="0" w:space="0" w:color="auto"/>
            <w:right w:val="none" w:sz="0" w:space="0" w:color="auto"/>
          </w:divBdr>
        </w:div>
        <w:div w:id="1093403603">
          <w:marLeft w:val="640"/>
          <w:marRight w:val="0"/>
          <w:marTop w:val="0"/>
          <w:marBottom w:val="0"/>
          <w:divBdr>
            <w:top w:val="none" w:sz="0" w:space="0" w:color="auto"/>
            <w:left w:val="none" w:sz="0" w:space="0" w:color="auto"/>
            <w:bottom w:val="none" w:sz="0" w:space="0" w:color="auto"/>
            <w:right w:val="none" w:sz="0" w:space="0" w:color="auto"/>
          </w:divBdr>
        </w:div>
        <w:div w:id="1088573274">
          <w:marLeft w:val="640"/>
          <w:marRight w:val="0"/>
          <w:marTop w:val="0"/>
          <w:marBottom w:val="0"/>
          <w:divBdr>
            <w:top w:val="none" w:sz="0" w:space="0" w:color="auto"/>
            <w:left w:val="none" w:sz="0" w:space="0" w:color="auto"/>
            <w:bottom w:val="none" w:sz="0" w:space="0" w:color="auto"/>
            <w:right w:val="none" w:sz="0" w:space="0" w:color="auto"/>
          </w:divBdr>
        </w:div>
        <w:div w:id="1266960446">
          <w:marLeft w:val="640"/>
          <w:marRight w:val="0"/>
          <w:marTop w:val="0"/>
          <w:marBottom w:val="0"/>
          <w:divBdr>
            <w:top w:val="none" w:sz="0" w:space="0" w:color="auto"/>
            <w:left w:val="none" w:sz="0" w:space="0" w:color="auto"/>
            <w:bottom w:val="none" w:sz="0" w:space="0" w:color="auto"/>
            <w:right w:val="none" w:sz="0" w:space="0" w:color="auto"/>
          </w:divBdr>
        </w:div>
        <w:div w:id="64569782">
          <w:marLeft w:val="640"/>
          <w:marRight w:val="0"/>
          <w:marTop w:val="0"/>
          <w:marBottom w:val="0"/>
          <w:divBdr>
            <w:top w:val="none" w:sz="0" w:space="0" w:color="auto"/>
            <w:left w:val="none" w:sz="0" w:space="0" w:color="auto"/>
            <w:bottom w:val="none" w:sz="0" w:space="0" w:color="auto"/>
            <w:right w:val="none" w:sz="0" w:space="0" w:color="auto"/>
          </w:divBdr>
        </w:div>
        <w:div w:id="277496450">
          <w:marLeft w:val="640"/>
          <w:marRight w:val="0"/>
          <w:marTop w:val="0"/>
          <w:marBottom w:val="0"/>
          <w:divBdr>
            <w:top w:val="none" w:sz="0" w:space="0" w:color="auto"/>
            <w:left w:val="none" w:sz="0" w:space="0" w:color="auto"/>
            <w:bottom w:val="none" w:sz="0" w:space="0" w:color="auto"/>
            <w:right w:val="none" w:sz="0" w:space="0" w:color="auto"/>
          </w:divBdr>
        </w:div>
        <w:div w:id="126819251">
          <w:marLeft w:val="640"/>
          <w:marRight w:val="0"/>
          <w:marTop w:val="0"/>
          <w:marBottom w:val="0"/>
          <w:divBdr>
            <w:top w:val="none" w:sz="0" w:space="0" w:color="auto"/>
            <w:left w:val="none" w:sz="0" w:space="0" w:color="auto"/>
            <w:bottom w:val="none" w:sz="0" w:space="0" w:color="auto"/>
            <w:right w:val="none" w:sz="0" w:space="0" w:color="auto"/>
          </w:divBdr>
        </w:div>
        <w:div w:id="904341984">
          <w:marLeft w:val="640"/>
          <w:marRight w:val="0"/>
          <w:marTop w:val="0"/>
          <w:marBottom w:val="0"/>
          <w:divBdr>
            <w:top w:val="none" w:sz="0" w:space="0" w:color="auto"/>
            <w:left w:val="none" w:sz="0" w:space="0" w:color="auto"/>
            <w:bottom w:val="none" w:sz="0" w:space="0" w:color="auto"/>
            <w:right w:val="none" w:sz="0" w:space="0" w:color="auto"/>
          </w:divBdr>
        </w:div>
        <w:div w:id="283275440">
          <w:marLeft w:val="640"/>
          <w:marRight w:val="0"/>
          <w:marTop w:val="0"/>
          <w:marBottom w:val="0"/>
          <w:divBdr>
            <w:top w:val="none" w:sz="0" w:space="0" w:color="auto"/>
            <w:left w:val="none" w:sz="0" w:space="0" w:color="auto"/>
            <w:bottom w:val="none" w:sz="0" w:space="0" w:color="auto"/>
            <w:right w:val="none" w:sz="0" w:space="0" w:color="auto"/>
          </w:divBdr>
        </w:div>
        <w:div w:id="960917716">
          <w:marLeft w:val="640"/>
          <w:marRight w:val="0"/>
          <w:marTop w:val="0"/>
          <w:marBottom w:val="0"/>
          <w:divBdr>
            <w:top w:val="none" w:sz="0" w:space="0" w:color="auto"/>
            <w:left w:val="none" w:sz="0" w:space="0" w:color="auto"/>
            <w:bottom w:val="none" w:sz="0" w:space="0" w:color="auto"/>
            <w:right w:val="none" w:sz="0" w:space="0" w:color="auto"/>
          </w:divBdr>
        </w:div>
        <w:div w:id="547958390">
          <w:marLeft w:val="640"/>
          <w:marRight w:val="0"/>
          <w:marTop w:val="0"/>
          <w:marBottom w:val="0"/>
          <w:divBdr>
            <w:top w:val="none" w:sz="0" w:space="0" w:color="auto"/>
            <w:left w:val="none" w:sz="0" w:space="0" w:color="auto"/>
            <w:bottom w:val="none" w:sz="0" w:space="0" w:color="auto"/>
            <w:right w:val="none" w:sz="0" w:space="0" w:color="auto"/>
          </w:divBdr>
        </w:div>
        <w:div w:id="171989424">
          <w:marLeft w:val="640"/>
          <w:marRight w:val="0"/>
          <w:marTop w:val="0"/>
          <w:marBottom w:val="0"/>
          <w:divBdr>
            <w:top w:val="none" w:sz="0" w:space="0" w:color="auto"/>
            <w:left w:val="none" w:sz="0" w:space="0" w:color="auto"/>
            <w:bottom w:val="none" w:sz="0" w:space="0" w:color="auto"/>
            <w:right w:val="none" w:sz="0" w:space="0" w:color="auto"/>
          </w:divBdr>
        </w:div>
        <w:div w:id="1334146401">
          <w:marLeft w:val="640"/>
          <w:marRight w:val="0"/>
          <w:marTop w:val="0"/>
          <w:marBottom w:val="0"/>
          <w:divBdr>
            <w:top w:val="none" w:sz="0" w:space="0" w:color="auto"/>
            <w:left w:val="none" w:sz="0" w:space="0" w:color="auto"/>
            <w:bottom w:val="none" w:sz="0" w:space="0" w:color="auto"/>
            <w:right w:val="none" w:sz="0" w:space="0" w:color="auto"/>
          </w:divBdr>
        </w:div>
        <w:div w:id="1135413470">
          <w:marLeft w:val="640"/>
          <w:marRight w:val="0"/>
          <w:marTop w:val="0"/>
          <w:marBottom w:val="0"/>
          <w:divBdr>
            <w:top w:val="none" w:sz="0" w:space="0" w:color="auto"/>
            <w:left w:val="none" w:sz="0" w:space="0" w:color="auto"/>
            <w:bottom w:val="none" w:sz="0" w:space="0" w:color="auto"/>
            <w:right w:val="none" w:sz="0" w:space="0" w:color="auto"/>
          </w:divBdr>
        </w:div>
        <w:div w:id="933974675">
          <w:marLeft w:val="640"/>
          <w:marRight w:val="0"/>
          <w:marTop w:val="0"/>
          <w:marBottom w:val="0"/>
          <w:divBdr>
            <w:top w:val="none" w:sz="0" w:space="0" w:color="auto"/>
            <w:left w:val="none" w:sz="0" w:space="0" w:color="auto"/>
            <w:bottom w:val="none" w:sz="0" w:space="0" w:color="auto"/>
            <w:right w:val="none" w:sz="0" w:space="0" w:color="auto"/>
          </w:divBdr>
        </w:div>
        <w:div w:id="1783957949">
          <w:marLeft w:val="640"/>
          <w:marRight w:val="0"/>
          <w:marTop w:val="0"/>
          <w:marBottom w:val="0"/>
          <w:divBdr>
            <w:top w:val="none" w:sz="0" w:space="0" w:color="auto"/>
            <w:left w:val="none" w:sz="0" w:space="0" w:color="auto"/>
            <w:bottom w:val="none" w:sz="0" w:space="0" w:color="auto"/>
            <w:right w:val="none" w:sz="0" w:space="0" w:color="auto"/>
          </w:divBdr>
        </w:div>
      </w:divsChild>
    </w:div>
    <w:div w:id="928463244">
      <w:bodyDiv w:val="1"/>
      <w:marLeft w:val="0"/>
      <w:marRight w:val="0"/>
      <w:marTop w:val="0"/>
      <w:marBottom w:val="0"/>
      <w:divBdr>
        <w:top w:val="none" w:sz="0" w:space="0" w:color="auto"/>
        <w:left w:val="none" w:sz="0" w:space="0" w:color="auto"/>
        <w:bottom w:val="none" w:sz="0" w:space="0" w:color="auto"/>
        <w:right w:val="none" w:sz="0" w:space="0" w:color="auto"/>
      </w:divBdr>
      <w:divsChild>
        <w:div w:id="839468222">
          <w:marLeft w:val="640"/>
          <w:marRight w:val="0"/>
          <w:marTop w:val="0"/>
          <w:marBottom w:val="0"/>
          <w:divBdr>
            <w:top w:val="none" w:sz="0" w:space="0" w:color="auto"/>
            <w:left w:val="none" w:sz="0" w:space="0" w:color="auto"/>
            <w:bottom w:val="none" w:sz="0" w:space="0" w:color="auto"/>
            <w:right w:val="none" w:sz="0" w:space="0" w:color="auto"/>
          </w:divBdr>
        </w:div>
        <w:div w:id="928807751">
          <w:marLeft w:val="640"/>
          <w:marRight w:val="0"/>
          <w:marTop w:val="0"/>
          <w:marBottom w:val="0"/>
          <w:divBdr>
            <w:top w:val="none" w:sz="0" w:space="0" w:color="auto"/>
            <w:left w:val="none" w:sz="0" w:space="0" w:color="auto"/>
            <w:bottom w:val="none" w:sz="0" w:space="0" w:color="auto"/>
            <w:right w:val="none" w:sz="0" w:space="0" w:color="auto"/>
          </w:divBdr>
        </w:div>
        <w:div w:id="191459085">
          <w:marLeft w:val="640"/>
          <w:marRight w:val="0"/>
          <w:marTop w:val="0"/>
          <w:marBottom w:val="0"/>
          <w:divBdr>
            <w:top w:val="none" w:sz="0" w:space="0" w:color="auto"/>
            <w:left w:val="none" w:sz="0" w:space="0" w:color="auto"/>
            <w:bottom w:val="none" w:sz="0" w:space="0" w:color="auto"/>
            <w:right w:val="none" w:sz="0" w:space="0" w:color="auto"/>
          </w:divBdr>
        </w:div>
        <w:div w:id="1662781269">
          <w:marLeft w:val="640"/>
          <w:marRight w:val="0"/>
          <w:marTop w:val="0"/>
          <w:marBottom w:val="0"/>
          <w:divBdr>
            <w:top w:val="none" w:sz="0" w:space="0" w:color="auto"/>
            <w:left w:val="none" w:sz="0" w:space="0" w:color="auto"/>
            <w:bottom w:val="none" w:sz="0" w:space="0" w:color="auto"/>
            <w:right w:val="none" w:sz="0" w:space="0" w:color="auto"/>
          </w:divBdr>
        </w:div>
        <w:div w:id="1546092186">
          <w:marLeft w:val="640"/>
          <w:marRight w:val="0"/>
          <w:marTop w:val="0"/>
          <w:marBottom w:val="0"/>
          <w:divBdr>
            <w:top w:val="none" w:sz="0" w:space="0" w:color="auto"/>
            <w:left w:val="none" w:sz="0" w:space="0" w:color="auto"/>
            <w:bottom w:val="none" w:sz="0" w:space="0" w:color="auto"/>
            <w:right w:val="none" w:sz="0" w:space="0" w:color="auto"/>
          </w:divBdr>
        </w:div>
        <w:div w:id="412434122">
          <w:marLeft w:val="640"/>
          <w:marRight w:val="0"/>
          <w:marTop w:val="0"/>
          <w:marBottom w:val="0"/>
          <w:divBdr>
            <w:top w:val="none" w:sz="0" w:space="0" w:color="auto"/>
            <w:left w:val="none" w:sz="0" w:space="0" w:color="auto"/>
            <w:bottom w:val="none" w:sz="0" w:space="0" w:color="auto"/>
            <w:right w:val="none" w:sz="0" w:space="0" w:color="auto"/>
          </w:divBdr>
        </w:div>
        <w:div w:id="1466433666">
          <w:marLeft w:val="640"/>
          <w:marRight w:val="0"/>
          <w:marTop w:val="0"/>
          <w:marBottom w:val="0"/>
          <w:divBdr>
            <w:top w:val="none" w:sz="0" w:space="0" w:color="auto"/>
            <w:left w:val="none" w:sz="0" w:space="0" w:color="auto"/>
            <w:bottom w:val="none" w:sz="0" w:space="0" w:color="auto"/>
            <w:right w:val="none" w:sz="0" w:space="0" w:color="auto"/>
          </w:divBdr>
        </w:div>
        <w:div w:id="226962001">
          <w:marLeft w:val="640"/>
          <w:marRight w:val="0"/>
          <w:marTop w:val="0"/>
          <w:marBottom w:val="0"/>
          <w:divBdr>
            <w:top w:val="none" w:sz="0" w:space="0" w:color="auto"/>
            <w:left w:val="none" w:sz="0" w:space="0" w:color="auto"/>
            <w:bottom w:val="none" w:sz="0" w:space="0" w:color="auto"/>
            <w:right w:val="none" w:sz="0" w:space="0" w:color="auto"/>
          </w:divBdr>
        </w:div>
        <w:div w:id="3214863">
          <w:marLeft w:val="640"/>
          <w:marRight w:val="0"/>
          <w:marTop w:val="0"/>
          <w:marBottom w:val="0"/>
          <w:divBdr>
            <w:top w:val="none" w:sz="0" w:space="0" w:color="auto"/>
            <w:left w:val="none" w:sz="0" w:space="0" w:color="auto"/>
            <w:bottom w:val="none" w:sz="0" w:space="0" w:color="auto"/>
            <w:right w:val="none" w:sz="0" w:space="0" w:color="auto"/>
          </w:divBdr>
        </w:div>
        <w:div w:id="1774090549">
          <w:marLeft w:val="640"/>
          <w:marRight w:val="0"/>
          <w:marTop w:val="0"/>
          <w:marBottom w:val="0"/>
          <w:divBdr>
            <w:top w:val="none" w:sz="0" w:space="0" w:color="auto"/>
            <w:left w:val="none" w:sz="0" w:space="0" w:color="auto"/>
            <w:bottom w:val="none" w:sz="0" w:space="0" w:color="auto"/>
            <w:right w:val="none" w:sz="0" w:space="0" w:color="auto"/>
          </w:divBdr>
        </w:div>
        <w:div w:id="306975797">
          <w:marLeft w:val="640"/>
          <w:marRight w:val="0"/>
          <w:marTop w:val="0"/>
          <w:marBottom w:val="0"/>
          <w:divBdr>
            <w:top w:val="none" w:sz="0" w:space="0" w:color="auto"/>
            <w:left w:val="none" w:sz="0" w:space="0" w:color="auto"/>
            <w:bottom w:val="none" w:sz="0" w:space="0" w:color="auto"/>
            <w:right w:val="none" w:sz="0" w:space="0" w:color="auto"/>
          </w:divBdr>
        </w:div>
        <w:div w:id="953905098">
          <w:marLeft w:val="640"/>
          <w:marRight w:val="0"/>
          <w:marTop w:val="0"/>
          <w:marBottom w:val="0"/>
          <w:divBdr>
            <w:top w:val="none" w:sz="0" w:space="0" w:color="auto"/>
            <w:left w:val="none" w:sz="0" w:space="0" w:color="auto"/>
            <w:bottom w:val="none" w:sz="0" w:space="0" w:color="auto"/>
            <w:right w:val="none" w:sz="0" w:space="0" w:color="auto"/>
          </w:divBdr>
        </w:div>
        <w:div w:id="827553562">
          <w:marLeft w:val="640"/>
          <w:marRight w:val="0"/>
          <w:marTop w:val="0"/>
          <w:marBottom w:val="0"/>
          <w:divBdr>
            <w:top w:val="none" w:sz="0" w:space="0" w:color="auto"/>
            <w:left w:val="none" w:sz="0" w:space="0" w:color="auto"/>
            <w:bottom w:val="none" w:sz="0" w:space="0" w:color="auto"/>
            <w:right w:val="none" w:sz="0" w:space="0" w:color="auto"/>
          </w:divBdr>
        </w:div>
        <w:div w:id="1085147978">
          <w:marLeft w:val="640"/>
          <w:marRight w:val="0"/>
          <w:marTop w:val="0"/>
          <w:marBottom w:val="0"/>
          <w:divBdr>
            <w:top w:val="none" w:sz="0" w:space="0" w:color="auto"/>
            <w:left w:val="none" w:sz="0" w:space="0" w:color="auto"/>
            <w:bottom w:val="none" w:sz="0" w:space="0" w:color="auto"/>
            <w:right w:val="none" w:sz="0" w:space="0" w:color="auto"/>
          </w:divBdr>
        </w:div>
        <w:div w:id="522473046">
          <w:marLeft w:val="640"/>
          <w:marRight w:val="0"/>
          <w:marTop w:val="0"/>
          <w:marBottom w:val="0"/>
          <w:divBdr>
            <w:top w:val="none" w:sz="0" w:space="0" w:color="auto"/>
            <w:left w:val="none" w:sz="0" w:space="0" w:color="auto"/>
            <w:bottom w:val="none" w:sz="0" w:space="0" w:color="auto"/>
            <w:right w:val="none" w:sz="0" w:space="0" w:color="auto"/>
          </w:divBdr>
        </w:div>
        <w:div w:id="1666593013">
          <w:marLeft w:val="640"/>
          <w:marRight w:val="0"/>
          <w:marTop w:val="0"/>
          <w:marBottom w:val="0"/>
          <w:divBdr>
            <w:top w:val="none" w:sz="0" w:space="0" w:color="auto"/>
            <w:left w:val="none" w:sz="0" w:space="0" w:color="auto"/>
            <w:bottom w:val="none" w:sz="0" w:space="0" w:color="auto"/>
            <w:right w:val="none" w:sz="0" w:space="0" w:color="auto"/>
          </w:divBdr>
        </w:div>
        <w:div w:id="1266160259">
          <w:marLeft w:val="640"/>
          <w:marRight w:val="0"/>
          <w:marTop w:val="0"/>
          <w:marBottom w:val="0"/>
          <w:divBdr>
            <w:top w:val="none" w:sz="0" w:space="0" w:color="auto"/>
            <w:left w:val="none" w:sz="0" w:space="0" w:color="auto"/>
            <w:bottom w:val="none" w:sz="0" w:space="0" w:color="auto"/>
            <w:right w:val="none" w:sz="0" w:space="0" w:color="auto"/>
          </w:divBdr>
        </w:div>
        <w:div w:id="1249923366">
          <w:marLeft w:val="640"/>
          <w:marRight w:val="0"/>
          <w:marTop w:val="0"/>
          <w:marBottom w:val="0"/>
          <w:divBdr>
            <w:top w:val="none" w:sz="0" w:space="0" w:color="auto"/>
            <w:left w:val="none" w:sz="0" w:space="0" w:color="auto"/>
            <w:bottom w:val="none" w:sz="0" w:space="0" w:color="auto"/>
            <w:right w:val="none" w:sz="0" w:space="0" w:color="auto"/>
          </w:divBdr>
        </w:div>
        <w:div w:id="1139808111">
          <w:marLeft w:val="640"/>
          <w:marRight w:val="0"/>
          <w:marTop w:val="0"/>
          <w:marBottom w:val="0"/>
          <w:divBdr>
            <w:top w:val="none" w:sz="0" w:space="0" w:color="auto"/>
            <w:left w:val="none" w:sz="0" w:space="0" w:color="auto"/>
            <w:bottom w:val="none" w:sz="0" w:space="0" w:color="auto"/>
            <w:right w:val="none" w:sz="0" w:space="0" w:color="auto"/>
          </w:divBdr>
        </w:div>
        <w:div w:id="483350395">
          <w:marLeft w:val="640"/>
          <w:marRight w:val="0"/>
          <w:marTop w:val="0"/>
          <w:marBottom w:val="0"/>
          <w:divBdr>
            <w:top w:val="none" w:sz="0" w:space="0" w:color="auto"/>
            <w:left w:val="none" w:sz="0" w:space="0" w:color="auto"/>
            <w:bottom w:val="none" w:sz="0" w:space="0" w:color="auto"/>
            <w:right w:val="none" w:sz="0" w:space="0" w:color="auto"/>
          </w:divBdr>
        </w:div>
        <w:div w:id="762922319">
          <w:marLeft w:val="640"/>
          <w:marRight w:val="0"/>
          <w:marTop w:val="0"/>
          <w:marBottom w:val="0"/>
          <w:divBdr>
            <w:top w:val="none" w:sz="0" w:space="0" w:color="auto"/>
            <w:left w:val="none" w:sz="0" w:space="0" w:color="auto"/>
            <w:bottom w:val="none" w:sz="0" w:space="0" w:color="auto"/>
            <w:right w:val="none" w:sz="0" w:space="0" w:color="auto"/>
          </w:divBdr>
        </w:div>
        <w:div w:id="244463768">
          <w:marLeft w:val="640"/>
          <w:marRight w:val="0"/>
          <w:marTop w:val="0"/>
          <w:marBottom w:val="0"/>
          <w:divBdr>
            <w:top w:val="none" w:sz="0" w:space="0" w:color="auto"/>
            <w:left w:val="none" w:sz="0" w:space="0" w:color="auto"/>
            <w:bottom w:val="none" w:sz="0" w:space="0" w:color="auto"/>
            <w:right w:val="none" w:sz="0" w:space="0" w:color="auto"/>
          </w:divBdr>
        </w:div>
        <w:div w:id="748309323">
          <w:marLeft w:val="640"/>
          <w:marRight w:val="0"/>
          <w:marTop w:val="0"/>
          <w:marBottom w:val="0"/>
          <w:divBdr>
            <w:top w:val="none" w:sz="0" w:space="0" w:color="auto"/>
            <w:left w:val="none" w:sz="0" w:space="0" w:color="auto"/>
            <w:bottom w:val="none" w:sz="0" w:space="0" w:color="auto"/>
            <w:right w:val="none" w:sz="0" w:space="0" w:color="auto"/>
          </w:divBdr>
        </w:div>
        <w:div w:id="257257231">
          <w:marLeft w:val="640"/>
          <w:marRight w:val="0"/>
          <w:marTop w:val="0"/>
          <w:marBottom w:val="0"/>
          <w:divBdr>
            <w:top w:val="none" w:sz="0" w:space="0" w:color="auto"/>
            <w:left w:val="none" w:sz="0" w:space="0" w:color="auto"/>
            <w:bottom w:val="none" w:sz="0" w:space="0" w:color="auto"/>
            <w:right w:val="none" w:sz="0" w:space="0" w:color="auto"/>
          </w:divBdr>
        </w:div>
        <w:div w:id="1031540557">
          <w:marLeft w:val="640"/>
          <w:marRight w:val="0"/>
          <w:marTop w:val="0"/>
          <w:marBottom w:val="0"/>
          <w:divBdr>
            <w:top w:val="none" w:sz="0" w:space="0" w:color="auto"/>
            <w:left w:val="none" w:sz="0" w:space="0" w:color="auto"/>
            <w:bottom w:val="none" w:sz="0" w:space="0" w:color="auto"/>
            <w:right w:val="none" w:sz="0" w:space="0" w:color="auto"/>
          </w:divBdr>
        </w:div>
        <w:div w:id="2084797496">
          <w:marLeft w:val="640"/>
          <w:marRight w:val="0"/>
          <w:marTop w:val="0"/>
          <w:marBottom w:val="0"/>
          <w:divBdr>
            <w:top w:val="none" w:sz="0" w:space="0" w:color="auto"/>
            <w:left w:val="none" w:sz="0" w:space="0" w:color="auto"/>
            <w:bottom w:val="none" w:sz="0" w:space="0" w:color="auto"/>
            <w:right w:val="none" w:sz="0" w:space="0" w:color="auto"/>
          </w:divBdr>
        </w:div>
        <w:div w:id="525824805">
          <w:marLeft w:val="640"/>
          <w:marRight w:val="0"/>
          <w:marTop w:val="0"/>
          <w:marBottom w:val="0"/>
          <w:divBdr>
            <w:top w:val="none" w:sz="0" w:space="0" w:color="auto"/>
            <w:left w:val="none" w:sz="0" w:space="0" w:color="auto"/>
            <w:bottom w:val="none" w:sz="0" w:space="0" w:color="auto"/>
            <w:right w:val="none" w:sz="0" w:space="0" w:color="auto"/>
          </w:divBdr>
        </w:div>
        <w:div w:id="2103451728">
          <w:marLeft w:val="640"/>
          <w:marRight w:val="0"/>
          <w:marTop w:val="0"/>
          <w:marBottom w:val="0"/>
          <w:divBdr>
            <w:top w:val="none" w:sz="0" w:space="0" w:color="auto"/>
            <w:left w:val="none" w:sz="0" w:space="0" w:color="auto"/>
            <w:bottom w:val="none" w:sz="0" w:space="0" w:color="auto"/>
            <w:right w:val="none" w:sz="0" w:space="0" w:color="auto"/>
          </w:divBdr>
        </w:div>
        <w:div w:id="625501220">
          <w:marLeft w:val="640"/>
          <w:marRight w:val="0"/>
          <w:marTop w:val="0"/>
          <w:marBottom w:val="0"/>
          <w:divBdr>
            <w:top w:val="none" w:sz="0" w:space="0" w:color="auto"/>
            <w:left w:val="none" w:sz="0" w:space="0" w:color="auto"/>
            <w:bottom w:val="none" w:sz="0" w:space="0" w:color="auto"/>
            <w:right w:val="none" w:sz="0" w:space="0" w:color="auto"/>
          </w:divBdr>
        </w:div>
        <w:div w:id="1417441622">
          <w:marLeft w:val="640"/>
          <w:marRight w:val="0"/>
          <w:marTop w:val="0"/>
          <w:marBottom w:val="0"/>
          <w:divBdr>
            <w:top w:val="none" w:sz="0" w:space="0" w:color="auto"/>
            <w:left w:val="none" w:sz="0" w:space="0" w:color="auto"/>
            <w:bottom w:val="none" w:sz="0" w:space="0" w:color="auto"/>
            <w:right w:val="none" w:sz="0" w:space="0" w:color="auto"/>
          </w:divBdr>
        </w:div>
        <w:div w:id="538320633">
          <w:marLeft w:val="640"/>
          <w:marRight w:val="0"/>
          <w:marTop w:val="0"/>
          <w:marBottom w:val="0"/>
          <w:divBdr>
            <w:top w:val="none" w:sz="0" w:space="0" w:color="auto"/>
            <w:left w:val="none" w:sz="0" w:space="0" w:color="auto"/>
            <w:bottom w:val="none" w:sz="0" w:space="0" w:color="auto"/>
            <w:right w:val="none" w:sz="0" w:space="0" w:color="auto"/>
          </w:divBdr>
        </w:div>
        <w:div w:id="1086535460">
          <w:marLeft w:val="640"/>
          <w:marRight w:val="0"/>
          <w:marTop w:val="0"/>
          <w:marBottom w:val="0"/>
          <w:divBdr>
            <w:top w:val="none" w:sz="0" w:space="0" w:color="auto"/>
            <w:left w:val="none" w:sz="0" w:space="0" w:color="auto"/>
            <w:bottom w:val="none" w:sz="0" w:space="0" w:color="auto"/>
            <w:right w:val="none" w:sz="0" w:space="0" w:color="auto"/>
          </w:divBdr>
        </w:div>
        <w:div w:id="2061778413">
          <w:marLeft w:val="640"/>
          <w:marRight w:val="0"/>
          <w:marTop w:val="0"/>
          <w:marBottom w:val="0"/>
          <w:divBdr>
            <w:top w:val="none" w:sz="0" w:space="0" w:color="auto"/>
            <w:left w:val="none" w:sz="0" w:space="0" w:color="auto"/>
            <w:bottom w:val="none" w:sz="0" w:space="0" w:color="auto"/>
            <w:right w:val="none" w:sz="0" w:space="0" w:color="auto"/>
          </w:divBdr>
        </w:div>
      </w:divsChild>
    </w:div>
    <w:div w:id="1270087815">
      <w:bodyDiv w:val="1"/>
      <w:marLeft w:val="0"/>
      <w:marRight w:val="0"/>
      <w:marTop w:val="0"/>
      <w:marBottom w:val="0"/>
      <w:divBdr>
        <w:top w:val="none" w:sz="0" w:space="0" w:color="auto"/>
        <w:left w:val="none" w:sz="0" w:space="0" w:color="auto"/>
        <w:bottom w:val="none" w:sz="0" w:space="0" w:color="auto"/>
        <w:right w:val="none" w:sz="0" w:space="0" w:color="auto"/>
      </w:divBdr>
      <w:divsChild>
        <w:div w:id="1981840667">
          <w:marLeft w:val="640"/>
          <w:marRight w:val="0"/>
          <w:marTop w:val="0"/>
          <w:marBottom w:val="0"/>
          <w:divBdr>
            <w:top w:val="none" w:sz="0" w:space="0" w:color="auto"/>
            <w:left w:val="none" w:sz="0" w:space="0" w:color="auto"/>
            <w:bottom w:val="none" w:sz="0" w:space="0" w:color="auto"/>
            <w:right w:val="none" w:sz="0" w:space="0" w:color="auto"/>
          </w:divBdr>
        </w:div>
        <w:div w:id="626815964">
          <w:marLeft w:val="640"/>
          <w:marRight w:val="0"/>
          <w:marTop w:val="0"/>
          <w:marBottom w:val="0"/>
          <w:divBdr>
            <w:top w:val="none" w:sz="0" w:space="0" w:color="auto"/>
            <w:left w:val="none" w:sz="0" w:space="0" w:color="auto"/>
            <w:bottom w:val="none" w:sz="0" w:space="0" w:color="auto"/>
            <w:right w:val="none" w:sz="0" w:space="0" w:color="auto"/>
          </w:divBdr>
        </w:div>
        <w:div w:id="1746143019">
          <w:marLeft w:val="640"/>
          <w:marRight w:val="0"/>
          <w:marTop w:val="0"/>
          <w:marBottom w:val="0"/>
          <w:divBdr>
            <w:top w:val="none" w:sz="0" w:space="0" w:color="auto"/>
            <w:left w:val="none" w:sz="0" w:space="0" w:color="auto"/>
            <w:bottom w:val="none" w:sz="0" w:space="0" w:color="auto"/>
            <w:right w:val="none" w:sz="0" w:space="0" w:color="auto"/>
          </w:divBdr>
        </w:div>
        <w:div w:id="82341102">
          <w:marLeft w:val="640"/>
          <w:marRight w:val="0"/>
          <w:marTop w:val="0"/>
          <w:marBottom w:val="0"/>
          <w:divBdr>
            <w:top w:val="none" w:sz="0" w:space="0" w:color="auto"/>
            <w:left w:val="none" w:sz="0" w:space="0" w:color="auto"/>
            <w:bottom w:val="none" w:sz="0" w:space="0" w:color="auto"/>
            <w:right w:val="none" w:sz="0" w:space="0" w:color="auto"/>
          </w:divBdr>
        </w:div>
        <w:div w:id="36778504">
          <w:marLeft w:val="640"/>
          <w:marRight w:val="0"/>
          <w:marTop w:val="0"/>
          <w:marBottom w:val="0"/>
          <w:divBdr>
            <w:top w:val="none" w:sz="0" w:space="0" w:color="auto"/>
            <w:left w:val="none" w:sz="0" w:space="0" w:color="auto"/>
            <w:bottom w:val="none" w:sz="0" w:space="0" w:color="auto"/>
            <w:right w:val="none" w:sz="0" w:space="0" w:color="auto"/>
          </w:divBdr>
        </w:div>
        <w:div w:id="1807622845">
          <w:marLeft w:val="640"/>
          <w:marRight w:val="0"/>
          <w:marTop w:val="0"/>
          <w:marBottom w:val="0"/>
          <w:divBdr>
            <w:top w:val="none" w:sz="0" w:space="0" w:color="auto"/>
            <w:left w:val="none" w:sz="0" w:space="0" w:color="auto"/>
            <w:bottom w:val="none" w:sz="0" w:space="0" w:color="auto"/>
            <w:right w:val="none" w:sz="0" w:space="0" w:color="auto"/>
          </w:divBdr>
        </w:div>
        <w:div w:id="1280720424">
          <w:marLeft w:val="640"/>
          <w:marRight w:val="0"/>
          <w:marTop w:val="0"/>
          <w:marBottom w:val="0"/>
          <w:divBdr>
            <w:top w:val="none" w:sz="0" w:space="0" w:color="auto"/>
            <w:left w:val="none" w:sz="0" w:space="0" w:color="auto"/>
            <w:bottom w:val="none" w:sz="0" w:space="0" w:color="auto"/>
            <w:right w:val="none" w:sz="0" w:space="0" w:color="auto"/>
          </w:divBdr>
        </w:div>
        <w:div w:id="318076577">
          <w:marLeft w:val="640"/>
          <w:marRight w:val="0"/>
          <w:marTop w:val="0"/>
          <w:marBottom w:val="0"/>
          <w:divBdr>
            <w:top w:val="none" w:sz="0" w:space="0" w:color="auto"/>
            <w:left w:val="none" w:sz="0" w:space="0" w:color="auto"/>
            <w:bottom w:val="none" w:sz="0" w:space="0" w:color="auto"/>
            <w:right w:val="none" w:sz="0" w:space="0" w:color="auto"/>
          </w:divBdr>
        </w:div>
        <w:div w:id="965235239">
          <w:marLeft w:val="640"/>
          <w:marRight w:val="0"/>
          <w:marTop w:val="0"/>
          <w:marBottom w:val="0"/>
          <w:divBdr>
            <w:top w:val="none" w:sz="0" w:space="0" w:color="auto"/>
            <w:left w:val="none" w:sz="0" w:space="0" w:color="auto"/>
            <w:bottom w:val="none" w:sz="0" w:space="0" w:color="auto"/>
            <w:right w:val="none" w:sz="0" w:space="0" w:color="auto"/>
          </w:divBdr>
        </w:div>
        <w:div w:id="1020937230">
          <w:marLeft w:val="640"/>
          <w:marRight w:val="0"/>
          <w:marTop w:val="0"/>
          <w:marBottom w:val="0"/>
          <w:divBdr>
            <w:top w:val="none" w:sz="0" w:space="0" w:color="auto"/>
            <w:left w:val="none" w:sz="0" w:space="0" w:color="auto"/>
            <w:bottom w:val="none" w:sz="0" w:space="0" w:color="auto"/>
            <w:right w:val="none" w:sz="0" w:space="0" w:color="auto"/>
          </w:divBdr>
        </w:div>
        <w:div w:id="2062708313">
          <w:marLeft w:val="640"/>
          <w:marRight w:val="0"/>
          <w:marTop w:val="0"/>
          <w:marBottom w:val="0"/>
          <w:divBdr>
            <w:top w:val="none" w:sz="0" w:space="0" w:color="auto"/>
            <w:left w:val="none" w:sz="0" w:space="0" w:color="auto"/>
            <w:bottom w:val="none" w:sz="0" w:space="0" w:color="auto"/>
            <w:right w:val="none" w:sz="0" w:space="0" w:color="auto"/>
          </w:divBdr>
        </w:div>
        <w:div w:id="107434609">
          <w:marLeft w:val="640"/>
          <w:marRight w:val="0"/>
          <w:marTop w:val="0"/>
          <w:marBottom w:val="0"/>
          <w:divBdr>
            <w:top w:val="none" w:sz="0" w:space="0" w:color="auto"/>
            <w:left w:val="none" w:sz="0" w:space="0" w:color="auto"/>
            <w:bottom w:val="none" w:sz="0" w:space="0" w:color="auto"/>
            <w:right w:val="none" w:sz="0" w:space="0" w:color="auto"/>
          </w:divBdr>
        </w:div>
        <w:div w:id="1775052859">
          <w:marLeft w:val="640"/>
          <w:marRight w:val="0"/>
          <w:marTop w:val="0"/>
          <w:marBottom w:val="0"/>
          <w:divBdr>
            <w:top w:val="none" w:sz="0" w:space="0" w:color="auto"/>
            <w:left w:val="none" w:sz="0" w:space="0" w:color="auto"/>
            <w:bottom w:val="none" w:sz="0" w:space="0" w:color="auto"/>
            <w:right w:val="none" w:sz="0" w:space="0" w:color="auto"/>
          </w:divBdr>
        </w:div>
        <w:div w:id="2014648216">
          <w:marLeft w:val="640"/>
          <w:marRight w:val="0"/>
          <w:marTop w:val="0"/>
          <w:marBottom w:val="0"/>
          <w:divBdr>
            <w:top w:val="none" w:sz="0" w:space="0" w:color="auto"/>
            <w:left w:val="none" w:sz="0" w:space="0" w:color="auto"/>
            <w:bottom w:val="none" w:sz="0" w:space="0" w:color="auto"/>
            <w:right w:val="none" w:sz="0" w:space="0" w:color="auto"/>
          </w:divBdr>
        </w:div>
        <w:div w:id="638193691">
          <w:marLeft w:val="640"/>
          <w:marRight w:val="0"/>
          <w:marTop w:val="0"/>
          <w:marBottom w:val="0"/>
          <w:divBdr>
            <w:top w:val="none" w:sz="0" w:space="0" w:color="auto"/>
            <w:left w:val="none" w:sz="0" w:space="0" w:color="auto"/>
            <w:bottom w:val="none" w:sz="0" w:space="0" w:color="auto"/>
            <w:right w:val="none" w:sz="0" w:space="0" w:color="auto"/>
          </w:divBdr>
        </w:div>
        <w:div w:id="2047750222">
          <w:marLeft w:val="640"/>
          <w:marRight w:val="0"/>
          <w:marTop w:val="0"/>
          <w:marBottom w:val="0"/>
          <w:divBdr>
            <w:top w:val="none" w:sz="0" w:space="0" w:color="auto"/>
            <w:left w:val="none" w:sz="0" w:space="0" w:color="auto"/>
            <w:bottom w:val="none" w:sz="0" w:space="0" w:color="auto"/>
            <w:right w:val="none" w:sz="0" w:space="0" w:color="auto"/>
          </w:divBdr>
        </w:div>
        <w:div w:id="1222520452">
          <w:marLeft w:val="640"/>
          <w:marRight w:val="0"/>
          <w:marTop w:val="0"/>
          <w:marBottom w:val="0"/>
          <w:divBdr>
            <w:top w:val="none" w:sz="0" w:space="0" w:color="auto"/>
            <w:left w:val="none" w:sz="0" w:space="0" w:color="auto"/>
            <w:bottom w:val="none" w:sz="0" w:space="0" w:color="auto"/>
            <w:right w:val="none" w:sz="0" w:space="0" w:color="auto"/>
          </w:divBdr>
        </w:div>
        <w:div w:id="230700972">
          <w:marLeft w:val="640"/>
          <w:marRight w:val="0"/>
          <w:marTop w:val="0"/>
          <w:marBottom w:val="0"/>
          <w:divBdr>
            <w:top w:val="none" w:sz="0" w:space="0" w:color="auto"/>
            <w:left w:val="none" w:sz="0" w:space="0" w:color="auto"/>
            <w:bottom w:val="none" w:sz="0" w:space="0" w:color="auto"/>
            <w:right w:val="none" w:sz="0" w:space="0" w:color="auto"/>
          </w:divBdr>
        </w:div>
        <w:div w:id="1463302331">
          <w:marLeft w:val="640"/>
          <w:marRight w:val="0"/>
          <w:marTop w:val="0"/>
          <w:marBottom w:val="0"/>
          <w:divBdr>
            <w:top w:val="none" w:sz="0" w:space="0" w:color="auto"/>
            <w:left w:val="none" w:sz="0" w:space="0" w:color="auto"/>
            <w:bottom w:val="none" w:sz="0" w:space="0" w:color="auto"/>
            <w:right w:val="none" w:sz="0" w:space="0" w:color="auto"/>
          </w:divBdr>
        </w:div>
        <w:div w:id="2079671583">
          <w:marLeft w:val="640"/>
          <w:marRight w:val="0"/>
          <w:marTop w:val="0"/>
          <w:marBottom w:val="0"/>
          <w:divBdr>
            <w:top w:val="none" w:sz="0" w:space="0" w:color="auto"/>
            <w:left w:val="none" w:sz="0" w:space="0" w:color="auto"/>
            <w:bottom w:val="none" w:sz="0" w:space="0" w:color="auto"/>
            <w:right w:val="none" w:sz="0" w:space="0" w:color="auto"/>
          </w:divBdr>
        </w:div>
        <w:div w:id="1086225153">
          <w:marLeft w:val="640"/>
          <w:marRight w:val="0"/>
          <w:marTop w:val="0"/>
          <w:marBottom w:val="0"/>
          <w:divBdr>
            <w:top w:val="none" w:sz="0" w:space="0" w:color="auto"/>
            <w:left w:val="none" w:sz="0" w:space="0" w:color="auto"/>
            <w:bottom w:val="none" w:sz="0" w:space="0" w:color="auto"/>
            <w:right w:val="none" w:sz="0" w:space="0" w:color="auto"/>
          </w:divBdr>
        </w:div>
        <w:div w:id="242689925">
          <w:marLeft w:val="640"/>
          <w:marRight w:val="0"/>
          <w:marTop w:val="0"/>
          <w:marBottom w:val="0"/>
          <w:divBdr>
            <w:top w:val="none" w:sz="0" w:space="0" w:color="auto"/>
            <w:left w:val="none" w:sz="0" w:space="0" w:color="auto"/>
            <w:bottom w:val="none" w:sz="0" w:space="0" w:color="auto"/>
            <w:right w:val="none" w:sz="0" w:space="0" w:color="auto"/>
          </w:divBdr>
        </w:div>
        <w:div w:id="901596180">
          <w:marLeft w:val="640"/>
          <w:marRight w:val="0"/>
          <w:marTop w:val="0"/>
          <w:marBottom w:val="0"/>
          <w:divBdr>
            <w:top w:val="none" w:sz="0" w:space="0" w:color="auto"/>
            <w:left w:val="none" w:sz="0" w:space="0" w:color="auto"/>
            <w:bottom w:val="none" w:sz="0" w:space="0" w:color="auto"/>
            <w:right w:val="none" w:sz="0" w:space="0" w:color="auto"/>
          </w:divBdr>
        </w:div>
        <w:div w:id="1283146379">
          <w:marLeft w:val="640"/>
          <w:marRight w:val="0"/>
          <w:marTop w:val="0"/>
          <w:marBottom w:val="0"/>
          <w:divBdr>
            <w:top w:val="none" w:sz="0" w:space="0" w:color="auto"/>
            <w:left w:val="none" w:sz="0" w:space="0" w:color="auto"/>
            <w:bottom w:val="none" w:sz="0" w:space="0" w:color="auto"/>
            <w:right w:val="none" w:sz="0" w:space="0" w:color="auto"/>
          </w:divBdr>
        </w:div>
        <w:div w:id="2034264105">
          <w:marLeft w:val="640"/>
          <w:marRight w:val="0"/>
          <w:marTop w:val="0"/>
          <w:marBottom w:val="0"/>
          <w:divBdr>
            <w:top w:val="none" w:sz="0" w:space="0" w:color="auto"/>
            <w:left w:val="none" w:sz="0" w:space="0" w:color="auto"/>
            <w:bottom w:val="none" w:sz="0" w:space="0" w:color="auto"/>
            <w:right w:val="none" w:sz="0" w:space="0" w:color="auto"/>
          </w:divBdr>
        </w:div>
        <w:div w:id="16584333">
          <w:marLeft w:val="640"/>
          <w:marRight w:val="0"/>
          <w:marTop w:val="0"/>
          <w:marBottom w:val="0"/>
          <w:divBdr>
            <w:top w:val="none" w:sz="0" w:space="0" w:color="auto"/>
            <w:left w:val="none" w:sz="0" w:space="0" w:color="auto"/>
            <w:bottom w:val="none" w:sz="0" w:space="0" w:color="auto"/>
            <w:right w:val="none" w:sz="0" w:space="0" w:color="auto"/>
          </w:divBdr>
        </w:div>
        <w:div w:id="1012879323">
          <w:marLeft w:val="640"/>
          <w:marRight w:val="0"/>
          <w:marTop w:val="0"/>
          <w:marBottom w:val="0"/>
          <w:divBdr>
            <w:top w:val="none" w:sz="0" w:space="0" w:color="auto"/>
            <w:left w:val="none" w:sz="0" w:space="0" w:color="auto"/>
            <w:bottom w:val="none" w:sz="0" w:space="0" w:color="auto"/>
            <w:right w:val="none" w:sz="0" w:space="0" w:color="auto"/>
          </w:divBdr>
        </w:div>
        <w:div w:id="736708763">
          <w:marLeft w:val="640"/>
          <w:marRight w:val="0"/>
          <w:marTop w:val="0"/>
          <w:marBottom w:val="0"/>
          <w:divBdr>
            <w:top w:val="none" w:sz="0" w:space="0" w:color="auto"/>
            <w:left w:val="none" w:sz="0" w:space="0" w:color="auto"/>
            <w:bottom w:val="none" w:sz="0" w:space="0" w:color="auto"/>
            <w:right w:val="none" w:sz="0" w:space="0" w:color="auto"/>
          </w:divBdr>
        </w:div>
        <w:div w:id="12341597">
          <w:marLeft w:val="640"/>
          <w:marRight w:val="0"/>
          <w:marTop w:val="0"/>
          <w:marBottom w:val="0"/>
          <w:divBdr>
            <w:top w:val="none" w:sz="0" w:space="0" w:color="auto"/>
            <w:left w:val="none" w:sz="0" w:space="0" w:color="auto"/>
            <w:bottom w:val="none" w:sz="0" w:space="0" w:color="auto"/>
            <w:right w:val="none" w:sz="0" w:space="0" w:color="auto"/>
          </w:divBdr>
        </w:div>
        <w:div w:id="1947611049">
          <w:marLeft w:val="640"/>
          <w:marRight w:val="0"/>
          <w:marTop w:val="0"/>
          <w:marBottom w:val="0"/>
          <w:divBdr>
            <w:top w:val="none" w:sz="0" w:space="0" w:color="auto"/>
            <w:left w:val="none" w:sz="0" w:space="0" w:color="auto"/>
            <w:bottom w:val="none" w:sz="0" w:space="0" w:color="auto"/>
            <w:right w:val="none" w:sz="0" w:space="0" w:color="auto"/>
          </w:divBdr>
        </w:div>
        <w:div w:id="1988708531">
          <w:marLeft w:val="640"/>
          <w:marRight w:val="0"/>
          <w:marTop w:val="0"/>
          <w:marBottom w:val="0"/>
          <w:divBdr>
            <w:top w:val="none" w:sz="0" w:space="0" w:color="auto"/>
            <w:left w:val="none" w:sz="0" w:space="0" w:color="auto"/>
            <w:bottom w:val="none" w:sz="0" w:space="0" w:color="auto"/>
            <w:right w:val="none" w:sz="0" w:space="0" w:color="auto"/>
          </w:divBdr>
        </w:div>
        <w:div w:id="263534287">
          <w:marLeft w:val="640"/>
          <w:marRight w:val="0"/>
          <w:marTop w:val="0"/>
          <w:marBottom w:val="0"/>
          <w:divBdr>
            <w:top w:val="none" w:sz="0" w:space="0" w:color="auto"/>
            <w:left w:val="none" w:sz="0" w:space="0" w:color="auto"/>
            <w:bottom w:val="none" w:sz="0" w:space="0" w:color="auto"/>
            <w:right w:val="none" w:sz="0" w:space="0" w:color="auto"/>
          </w:divBdr>
        </w:div>
        <w:div w:id="919633324">
          <w:marLeft w:val="640"/>
          <w:marRight w:val="0"/>
          <w:marTop w:val="0"/>
          <w:marBottom w:val="0"/>
          <w:divBdr>
            <w:top w:val="none" w:sz="0" w:space="0" w:color="auto"/>
            <w:left w:val="none" w:sz="0" w:space="0" w:color="auto"/>
            <w:bottom w:val="none" w:sz="0" w:space="0" w:color="auto"/>
            <w:right w:val="none" w:sz="0" w:space="0" w:color="auto"/>
          </w:divBdr>
        </w:div>
      </w:divsChild>
    </w:div>
    <w:div w:id="1423145497">
      <w:bodyDiv w:val="1"/>
      <w:marLeft w:val="0"/>
      <w:marRight w:val="0"/>
      <w:marTop w:val="0"/>
      <w:marBottom w:val="0"/>
      <w:divBdr>
        <w:top w:val="none" w:sz="0" w:space="0" w:color="auto"/>
        <w:left w:val="none" w:sz="0" w:space="0" w:color="auto"/>
        <w:bottom w:val="none" w:sz="0" w:space="0" w:color="auto"/>
        <w:right w:val="none" w:sz="0" w:space="0" w:color="auto"/>
      </w:divBdr>
      <w:divsChild>
        <w:div w:id="730231138">
          <w:marLeft w:val="640"/>
          <w:marRight w:val="0"/>
          <w:marTop w:val="0"/>
          <w:marBottom w:val="0"/>
          <w:divBdr>
            <w:top w:val="none" w:sz="0" w:space="0" w:color="auto"/>
            <w:left w:val="none" w:sz="0" w:space="0" w:color="auto"/>
            <w:bottom w:val="none" w:sz="0" w:space="0" w:color="auto"/>
            <w:right w:val="none" w:sz="0" w:space="0" w:color="auto"/>
          </w:divBdr>
        </w:div>
        <w:div w:id="1419476384">
          <w:marLeft w:val="640"/>
          <w:marRight w:val="0"/>
          <w:marTop w:val="0"/>
          <w:marBottom w:val="0"/>
          <w:divBdr>
            <w:top w:val="none" w:sz="0" w:space="0" w:color="auto"/>
            <w:left w:val="none" w:sz="0" w:space="0" w:color="auto"/>
            <w:bottom w:val="none" w:sz="0" w:space="0" w:color="auto"/>
            <w:right w:val="none" w:sz="0" w:space="0" w:color="auto"/>
          </w:divBdr>
        </w:div>
        <w:div w:id="215557281">
          <w:marLeft w:val="640"/>
          <w:marRight w:val="0"/>
          <w:marTop w:val="0"/>
          <w:marBottom w:val="0"/>
          <w:divBdr>
            <w:top w:val="none" w:sz="0" w:space="0" w:color="auto"/>
            <w:left w:val="none" w:sz="0" w:space="0" w:color="auto"/>
            <w:bottom w:val="none" w:sz="0" w:space="0" w:color="auto"/>
            <w:right w:val="none" w:sz="0" w:space="0" w:color="auto"/>
          </w:divBdr>
        </w:div>
        <w:div w:id="1216161694">
          <w:marLeft w:val="640"/>
          <w:marRight w:val="0"/>
          <w:marTop w:val="0"/>
          <w:marBottom w:val="0"/>
          <w:divBdr>
            <w:top w:val="none" w:sz="0" w:space="0" w:color="auto"/>
            <w:left w:val="none" w:sz="0" w:space="0" w:color="auto"/>
            <w:bottom w:val="none" w:sz="0" w:space="0" w:color="auto"/>
            <w:right w:val="none" w:sz="0" w:space="0" w:color="auto"/>
          </w:divBdr>
        </w:div>
        <w:div w:id="1813137223">
          <w:marLeft w:val="640"/>
          <w:marRight w:val="0"/>
          <w:marTop w:val="0"/>
          <w:marBottom w:val="0"/>
          <w:divBdr>
            <w:top w:val="none" w:sz="0" w:space="0" w:color="auto"/>
            <w:left w:val="none" w:sz="0" w:space="0" w:color="auto"/>
            <w:bottom w:val="none" w:sz="0" w:space="0" w:color="auto"/>
            <w:right w:val="none" w:sz="0" w:space="0" w:color="auto"/>
          </w:divBdr>
        </w:div>
        <w:div w:id="2066491698">
          <w:marLeft w:val="640"/>
          <w:marRight w:val="0"/>
          <w:marTop w:val="0"/>
          <w:marBottom w:val="0"/>
          <w:divBdr>
            <w:top w:val="none" w:sz="0" w:space="0" w:color="auto"/>
            <w:left w:val="none" w:sz="0" w:space="0" w:color="auto"/>
            <w:bottom w:val="none" w:sz="0" w:space="0" w:color="auto"/>
            <w:right w:val="none" w:sz="0" w:space="0" w:color="auto"/>
          </w:divBdr>
        </w:div>
        <w:div w:id="130752316">
          <w:marLeft w:val="640"/>
          <w:marRight w:val="0"/>
          <w:marTop w:val="0"/>
          <w:marBottom w:val="0"/>
          <w:divBdr>
            <w:top w:val="none" w:sz="0" w:space="0" w:color="auto"/>
            <w:left w:val="none" w:sz="0" w:space="0" w:color="auto"/>
            <w:bottom w:val="none" w:sz="0" w:space="0" w:color="auto"/>
            <w:right w:val="none" w:sz="0" w:space="0" w:color="auto"/>
          </w:divBdr>
        </w:div>
        <w:div w:id="1294945808">
          <w:marLeft w:val="640"/>
          <w:marRight w:val="0"/>
          <w:marTop w:val="0"/>
          <w:marBottom w:val="0"/>
          <w:divBdr>
            <w:top w:val="none" w:sz="0" w:space="0" w:color="auto"/>
            <w:left w:val="none" w:sz="0" w:space="0" w:color="auto"/>
            <w:bottom w:val="none" w:sz="0" w:space="0" w:color="auto"/>
            <w:right w:val="none" w:sz="0" w:space="0" w:color="auto"/>
          </w:divBdr>
        </w:div>
        <w:div w:id="1706639146">
          <w:marLeft w:val="640"/>
          <w:marRight w:val="0"/>
          <w:marTop w:val="0"/>
          <w:marBottom w:val="0"/>
          <w:divBdr>
            <w:top w:val="none" w:sz="0" w:space="0" w:color="auto"/>
            <w:left w:val="none" w:sz="0" w:space="0" w:color="auto"/>
            <w:bottom w:val="none" w:sz="0" w:space="0" w:color="auto"/>
            <w:right w:val="none" w:sz="0" w:space="0" w:color="auto"/>
          </w:divBdr>
        </w:div>
        <w:div w:id="954097883">
          <w:marLeft w:val="640"/>
          <w:marRight w:val="0"/>
          <w:marTop w:val="0"/>
          <w:marBottom w:val="0"/>
          <w:divBdr>
            <w:top w:val="none" w:sz="0" w:space="0" w:color="auto"/>
            <w:left w:val="none" w:sz="0" w:space="0" w:color="auto"/>
            <w:bottom w:val="none" w:sz="0" w:space="0" w:color="auto"/>
            <w:right w:val="none" w:sz="0" w:space="0" w:color="auto"/>
          </w:divBdr>
        </w:div>
        <w:div w:id="1591235217">
          <w:marLeft w:val="640"/>
          <w:marRight w:val="0"/>
          <w:marTop w:val="0"/>
          <w:marBottom w:val="0"/>
          <w:divBdr>
            <w:top w:val="none" w:sz="0" w:space="0" w:color="auto"/>
            <w:left w:val="none" w:sz="0" w:space="0" w:color="auto"/>
            <w:bottom w:val="none" w:sz="0" w:space="0" w:color="auto"/>
            <w:right w:val="none" w:sz="0" w:space="0" w:color="auto"/>
          </w:divBdr>
        </w:div>
        <w:div w:id="609582619">
          <w:marLeft w:val="640"/>
          <w:marRight w:val="0"/>
          <w:marTop w:val="0"/>
          <w:marBottom w:val="0"/>
          <w:divBdr>
            <w:top w:val="none" w:sz="0" w:space="0" w:color="auto"/>
            <w:left w:val="none" w:sz="0" w:space="0" w:color="auto"/>
            <w:bottom w:val="none" w:sz="0" w:space="0" w:color="auto"/>
            <w:right w:val="none" w:sz="0" w:space="0" w:color="auto"/>
          </w:divBdr>
        </w:div>
        <w:div w:id="2049404616">
          <w:marLeft w:val="640"/>
          <w:marRight w:val="0"/>
          <w:marTop w:val="0"/>
          <w:marBottom w:val="0"/>
          <w:divBdr>
            <w:top w:val="none" w:sz="0" w:space="0" w:color="auto"/>
            <w:left w:val="none" w:sz="0" w:space="0" w:color="auto"/>
            <w:bottom w:val="none" w:sz="0" w:space="0" w:color="auto"/>
            <w:right w:val="none" w:sz="0" w:space="0" w:color="auto"/>
          </w:divBdr>
        </w:div>
        <w:div w:id="440303371">
          <w:marLeft w:val="640"/>
          <w:marRight w:val="0"/>
          <w:marTop w:val="0"/>
          <w:marBottom w:val="0"/>
          <w:divBdr>
            <w:top w:val="none" w:sz="0" w:space="0" w:color="auto"/>
            <w:left w:val="none" w:sz="0" w:space="0" w:color="auto"/>
            <w:bottom w:val="none" w:sz="0" w:space="0" w:color="auto"/>
            <w:right w:val="none" w:sz="0" w:space="0" w:color="auto"/>
          </w:divBdr>
        </w:div>
        <w:div w:id="141891031">
          <w:marLeft w:val="640"/>
          <w:marRight w:val="0"/>
          <w:marTop w:val="0"/>
          <w:marBottom w:val="0"/>
          <w:divBdr>
            <w:top w:val="none" w:sz="0" w:space="0" w:color="auto"/>
            <w:left w:val="none" w:sz="0" w:space="0" w:color="auto"/>
            <w:bottom w:val="none" w:sz="0" w:space="0" w:color="auto"/>
            <w:right w:val="none" w:sz="0" w:space="0" w:color="auto"/>
          </w:divBdr>
        </w:div>
        <w:div w:id="1641615932">
          <w:marLeft w:val="640"/>
          <w:marRight w:val="0"/>
          <w:marTop w:val="0"/>
          <w:marBottom w:val="0"/>
          <w:divBdr>
            <w:top w:val="none" w:sz="0" w:space="0" w:color="auto"/>
            <w:left w:val="none" w:sz="0" w:space="0" w:color="auto"/>
            <w:bottom w:val="none" w:sz="0" w:space="0" w:color="auto"/>
            <w:right w:val="none" w:sz="0" w:space="0" w:color="auto"/>
          </w:divBdr>
        </w:div>
        <w:div w:id="634531318">
          <w:marLeft w:val="640"/>
          <w:marRight w:val="0"/>
          <w:marTop w:val="0"/>
          <w:marBottom w:val="0"/>
          <w:divBdr>
            <w:top w:val="none" w:sz="0" w:space="0" w:color="auto"/>
            <w:left w:val="none" w:sz="0" w:space="0" w:color="auto"/>
            <w:bottom w:val="none" w:sz="0" w:space="0" w:color="auto"/>
            <w:right w:val="none" w:sz="0" w:space="0" w:color="auto"/>
          </w:divBdr>
        </w:div>
        <w:div w:id="1451433293">
          <w:marLeft w:val="640"/>
          <w:marRight w:val="0"/>
          <w:marTop w:val="0"/>
          <w:marBottom w:val="0"/>
          <w:divBdr>
            <w:top w:val="none" w:sz="0" w:space="0" w:color="auto"/>
            <w:left w:val="none" w:sz="0" w:space="0" w:color="auto"/>
            <w:bottom w:val="none" w:sz="0" w:space="0" w:color="auto"/>
            <w:right w:val="none" w:sz="0" w:space="0" w:color="auto"/>
          </w:divBdr>
        </w:div>
        <w:div w:id="759640165">
          <w:marLeft w:val="640"/>
          <w:marRight w:val="0"/>
          <w:marTop w:val="0"/>
          <w:marBottom w:val="0"/>
          <w:divBdr>
            <w:top w:val="none" w:sz="0" w:space="0" w:color="auto"/>
            <w:left w:val="none" w:sz="0" w:space="0" w:color="auto"/>
            <w:bottom w:val="none" w:sz="0" w:space="0" w:color="auto"/>
            <w:right w:val="none" w:sz="0" w:space="0" w:color="auto"/>
          </w:divBdr>
        </w:div>
        <w:div w:id="476804794">
          <w:marLeft w:val="640"/>
          <w:marRight w:val="0"/>
          <w:marTop w:val="0"/>
          <w:marBottom w:val="0"/>
          <w:divBdr>
            <w:top w:val="none" w:sz="0" w:space="0" w:color="auto"/>
            <w:left w:val="none" w:sz="0" w:space="0" w:color="auto"/>
            <w:bottom w:val="none" w:sz="0" w:space="0" w:color="auto"/>
            <w:right w:val="none" w:sz="0" w:space="0" w:color="auto"/>
          </w:divBdr>
        </w:div>
        <w:div w:id="1989477850">
          <w:marLeft w:val="640"/>
          <w:marRight w:val="0"/>
          <w:marTop w:val="0"/>
          <w:marBottom w:val="0"/>
          <w:divBdr>
            <w:top w:val="none" w:sz="0" w:space="0" w:color="auto"/>
            <w:left w:val="none" w:sz="0" w:space="0" w:color="auto"/>
            <w:bottom w:val="none" w:sz="0" w:space="0" w:color="auto"/>
            <w:right w:val="none" w:sz="0" w:space="0" w:color="auto"/>
          </w:divBdr>
        </w:div>
        <w:div w:id="103040712">
          <w:marLeft w:val="640"/>
          <w:marRight w:val="0"/>
          <w:marTop w:val="0"/>
          <w:marBottom w:val="0"/>
          <w:divBdr>
            <w:top w:val="none" w:sz="0" w:space="0" w:color="auto"/>
            <w:left w:val="none" w:sz="0" w:space="0" w:color="auto"/>
            <w:bottom w:val="none" w:sz="0" w:space="0" w:color="auto"/>
            <w:right w:val="none" w:sz="0" w:space="0" w:color="auto"/>
          </w:divBdr>
        </w:div>
        <w:div w:id="116920246">
          <w:marLeft w:val="640"/>
          <w:marRight w:val="0"/>
          <w:marTop w:val="0"/>
          <w:marBottom w:val="0"/>
          <w:divBdr>
            <w:top w:val="none" w:sz="0" w:space="0" w:color="auto"/>
            <w:left w:val="none" w:sz="0" w:space="0" w:color="auto"/>
            <w:bottom w:val="none" w:sz="0" w:space="0" w:color="auto"/>
            <w:right w:val="none" w:sz="0" w:space="0" w:color="auto"/>
          </w:divBdr>
        </w:div>
        <w:div w:id="1194535900">
          <w:marLeft w:val="640"/>
          <w:marRight w:val="0"/>
          <w:marTop w:val="0"/>
          <w:marBottom w:val="0"/>
          <w:divBdr>
            <w:top w:val="none" w:sz="0" w:space="0" w:color="auto"/>
            <w:left w:val="none" w:sz="0" w:space="0" w:color="auto"/>
            <w:bottom w:val="none" w:sz="0" w:space="0" w:color="auto"/>
            <w:right w:val="none" w:sz="0" w:space="0" w:color="auto"/>
          </w:divBdr>
        </w:div>
        <w:div w:id="465125469">
          <w:marLeft w:val="640"/>
          <w:marRight w:val="0"/>
          <w:marTop w:val="0"/>
          <w:marBottom w:val="0"/>
          <w:divBdr>
            <w:top w:val="none" w:sz="0" w:space="0" w:color="auto"/>
            <w:left w:val="none" w:sz="0" w:space="0" w:color="auto"/>
            <w:bottom w:val="none" w:sz="0" w:space="0" w:color="auto"/>
            <w:right w:val="none" w:sz="0" w:space="0" w:color="auto"/>
          </w:divBdr>
        </w:div>
        <w:div w:id="1463186831">
          <w:marLeft w:val="640"/>
          <w:marRight w:val="0"/>
          <w:marTop w:val="0"/>
          <w:marBottom w:val="0"/>
          <w:divBdr>
            <w:top w:val="none" w:sz="0" w:space="0" w:color="auto"/>
            <w:left w:val="none" w:sz="0" w:space="0" w:color="auto"/>
            <w:bottom w:val="none" w:sz="0" w:space="0" w:color="auto"/>
            <w:right w:val="none" w:sz="0" w:space="0" w:color="auto"/>
          </w:divBdr>
        </w:div>
        <w:div w:id="402676839">
          <w:marLeft w:val="640"/>
          <w:marRight w:val="0"/>
          <w:marTop w:val="0"/>
          <w:marBottom w:val="0"/>
          <w:divBdr>
            <w:top w:val="none" w:sz="0" w:space="0" w:color="auto"/>
            <w:left w:val="none" w:sz="0" w:space="0" w:color="auto"/>
            <w:bottom w:val="none" w:sz="0" w:space="0" w:color="auto"/>
            <w:right w:val="none" w:sz="0" w:space="0" w:color="auto"/>
          </w:divBdr>
        </w:div>
        <w:div w:id="145900360">
          <w:marLeft w:val="640"/>
          <w:marRight w:val="0"/>
          <w:marTop w:val="0"/>
          <w:marBottom w:val="0"/>
          <w:divBdr>
            <w:top w:val="none" w:sz="0" w:space="0" w:color="auto"/>
            <w:left w:val="none" w:sz="0" w:space="0" w:color="auto"/>
            <w:bottom w:val="none" w:sz="0" w:space="0" w:color="auto"/>
            <w:right w:val="none" w:sz="0" w:space="0" w:color="auto"/>
          </w:divBdr>
        </w:div>
        <w:div w:id="761268129">
          <w:marLeft w:val="640"/>
          <w:marRight w:val="0"/>
          <w:marTop w:val="0"/>
          <w:marBottom w:val="0"/>
          <w:divBdr>
            <w:top w:val="none" w:sz="0" w:space="0" w:color="auto"/>
            <w:left w:val="none" w:sz="0" w:space="0" w:color="auto"/>
            <w:bottom w:val="none" w:sz="0" w:space="0" w:color="auto"/>
            <w:right w:val="none" w:sz="0" w:space="0" w:color="auto"/>
          </w:divBdr>
        </w:div>
        <w:div w:id="637029856">
          <w:marLeft w:val="640"/>
          <w:marRight w:val="0"/>
          <w:marTop w:val="0"/>
          <w:marBottom w:val="0"/>
          <w:divBdr>
            <w:top w:val="none" w:sz="0" w:space="0" w:color="auto"/>
            <w:left w:val="none" w:sz="0" w:space="0" w:color="auto"/>
            <w:bottom w:val="none" w:sz="0" w:space="0" w:color="auto"/>
            <w:right w:val="none" w:sz="0" w:space="0" w:color="auto"/>
          </w:divBdr>
        </w:div>
        <w:div w:id="479346358">
          <w:marLeft w:val="640"/>
          <w:marRight w:val="0"/>
          <w:marTop w:val="0"/>
          <w:marBottom w:val="0"/>
          <w:divBdr>
            <w:top w:val="none" w:sz="0" w:space="0" w:color="auto"/>
            <w:left w:val="none" w:sz="0" w:space="0" w:color="auto"/>
            <w:bottom w:val="none" w:sz="0" w:space="0" w:color="auto"/>
            <w:right w:val="none" w:sz="0" w:space="0" w:color="auto"/>
          </w:divBdr>
        </w:div>
        <w:div w:id="1763986646">
          <w:marLeft w:val="640"/>
          <w:marRight w:val="0"/>
          <w:marTop w:val="0"/>
          <w:marBottom w:val="0"/>
          <w:divBdr>
            <w:top w:val="none" w:sz="0" w:space="0" w:color="auto"/>
            <w:left w:val="none" w:sz="0" w:space="0" w:color="auto"/>
            <w:bottom w:val="none" w:sz="0" w:space="0" w:color="auto"/>
            <w:right w:val="none" w:sz="0" w:space="0" w:color="auto"/>
          </w:divBdr>
        </w:div>
        <w:div w:id="1590429725">
          <w:marLeft w:val="640"/>
          <w:marRight w:val="0"/>
          <w:marTop w:val="0"/>
          <w:marBottom w:val="0"/>
          <w:divBdr>
            <w:top w:val="none" w:sz="0" w:space="0" w:color="auto"/>
            <w:left w:val="none" w:sz="0" w:space="0" w:color="auto"/>
            <w:bottom w:val="none" w:sz="0" w:space="0" w:color="auto"/>
            <w:right w:val="none" w:sz="0" w:space="0" w:color="auto"/>
          </w:divBdr>
        </w:div>
      </w:divsChild>
    </w:div>
    <w:div w:id="1561558275">
      <w:bodyDiv w:val="1"/>
      <w:marLeft w:val="0"/>
      <w:marRight w:val="0"/>
      <w:marTop w:val="0"/>
      <w:marBottom w:val="0"/>
      <w:divBdr>
        <w:top w:val="none" w:sz="0" w:space="0" w:color="auto"/>
        <w:left w:val="none" w:sz="0" w:space="0" w:color="auto"/>
        <w:bottom w:val="none" w:sz="0" w:space="0" w:color="auto"/>
        <w:right w:val="none" w:sz="0" w:space="0" w:color="auto"/>
      </w:divBdr>
      <w:divsChild>
        <w:div w:id="566377917">
          <w:marLeft w:val="640"/>
          <w:marRight w:val="0"/>
          <w:marTop w:val="0"/>
          <w:marBottom w:val="0"/>
          <w:divBdr>
            <w:top w:val="none" w:sz="0" w:space="0" w:color="auto"/>
            <w:left w:val="none" w:sz="0" w:space="0" w:color="auto"/>
            <w:bottom w:val="none" w:sz="0" w:space="0" w:color="auto"/>
            <w:right w:val="none" w:sz="0" w:space="0" w:color="auto"/>
          </w:divBdr>
        </w:div>
        <w:div w:id="77143434">
          <w:marLeft w:val="640"/>
          <w:marRight w:val="0"/>
          <w:marTop w:val="0"/>
          <w:marBottom w:val="0"/>
          <w:divBdr>
            <w:top w:val="none" w:sz="0" w:space="0" w:color="auto"/>
            <w:left w:val="none" w:sz="0" w:space="0" w:color="auto"/>
            <w:bottom w:val="none" w:sz="0" w:space="0" w:color="auto"/>
            <w:right w:val="none" w:sz="0" w:space="0" w:color="auto"/>
          </w:divBdr>
        </w:div>
        <w:div w:id="1103768349">
          <w:marLeft w:val="640"/>
          <w:marRight w:val="0"/>
          <w:marTop w:val="0"/>
          <w:marBottom w:val="0"/>
          <w:divBdr>
            <w:top w:val="none" w:sz="0" w:space="0" w:color="auto"/>
            <w:left w:val="none" w:sz="0" w:space="0" w:color="auto"/>
            <w:bottom w:val="none" w:sz="0" w:space="0" w:color="auto"/>
            <w:right w:val="none" w:sz="0" w:space="0" w:color="auto"/>
          </w:divBdr>
        </w:div>
        <w:div w:id="511337172">
          <w:marLeft w:val="640"/>
          <w:marRight w:val="0"/>
          <w:marTop w:val="0"/>
          <w:marBottom w:val="0"/>
          <w:divBdr>
            <w:top w:val="none" w:sz="0" w:space="0" w:color="auto"/>
            <w:left w:val="none" w:sz="0" w:space="0" w:color="auto"/>
            <w:bottom w:val="none" w:sz="0" w:space="0" w:color="auto"/>
            <w:right w:val="none" w:sz="0" w:space="0" w:color="auto"/>
          </w:divBdr>
        </w:div>
        <w:div w:id="2072190940">
          <w:marLeft w:val="640"/>
          <w:marRight w:val="0"/>
          <w:marTop w:val="0"/>
          <w:marBottom w:val="0"/>
          <w:divBdr>
            <w:top w:val="none" w:sz="0" w:space="0" w:color="auto"/>
            <w:left w:val="none" w:sz="0" w:space="0" w:color="auto"/>
            <w:bottom w:val="none" w:sz="0" w:space="0" w:color="auto"/>
            <w:right w:val="none" w:sz="0" w:space="0" w:color="auto"/>
          </w:divBdr>
        </w:div>
        <w:div w:id="1374891597">
          <w:marLeft w:val="640"/>
          <w:marRight w:val="0"/>
          <w:marTop w:val="0"/>
          <w:marBottom w:val="0"/>
          <w:divBdr>
            <w:top w:val="none" w:sz="0" w:space="0" w:color="auto"/>
            <w:left w:val="none" w:sz="0" w:space="0" w:color="auto"/>
            <w:bottom w:val="none" w:sz="0" w:space="0" w:color="auto"/>
            <w:right w:val="none" w:sz="0" w:space="0" w:color="auto"/>
          </w:divBdr>
        </w:div>
        <w:div w:id="1327443822">
          <w:marLeft w:val="640"/>
          <w:marRight w:val="0"/>
          <w:marTop w:val="0"/>
          <w:marBottom w:val="0"/>
          <w:divBdr>
            <w:top w:val="none" w:sz="0" w:space="0" w:color="auto"/>
            <w:left w:val="none" w:sz="0" w:space="0" w:color="auto"/>
            <w:bottom w:val="none" w:sz="0" w:space="0" w:color="auto"/>
            <w:right w:val="none" w:sz="0" w:space="0" w:color="auto"/>
          </w:divBdr>
        </w:div>
        <w:div w:id="554194786">
          <w:marLeft w:val="640"/>
          <w:marRight w:val="0"/>
          <w:marTop w:val="0"/>
          <w:marBottom w:val="0"/>
          <w:divBdr>
            <w:top w:val="none" w:sz="0" w:space="0" w:color="auto"/>
            <w:left w:val="none" w:sz="0" w:space="0" w:color="auto"/>
            <w:bottom w:val="none" w:sz="0" w:space="0" w:color="auto"/>
            <w:right w:val="none" w:sz="0" w:space="0" w:color="auto"/>
          </w:divBdr>
        </w:div>
        <w:div w:id="2102483111">
          <w:marLeft w:val="640"/>
          <w:marRight w:val="0"/>
          <w:marTop w:val="0"/>
          <w:marBottom w:val="0"/>
          <w:divBdr>
            <w:top w:val="none" w:sz="0" w:space="0" w:color="auto"/>
            <w:left w:val="none" w:sz="0" w:space="0" w:color="auto"/>
            <w:bottom w:val="none" w:sz="0" w:space="0" w:color="auto"/>
            <w:right w:val="none" w:sz="0" w:space="0" w:color="auto"/>
          </w:divBdr>
        </w:div>
        <w:div w:id="798765846">
          <w:marLeft w:val="640"/>
          <w:marRight w:val="0"/>
          <w:marTop w:val="0"/>
          <w:marBottom w:val="0"/>
          <w:divBdr>
            <w:top w:val="none" w:sz="0" w:space="0" w:color="auto"/>
            <w:left w:val="none" w:sz="0" w:space="0" w:color="auto"/>
            <w:bottom w:val="none" w:sz="0" w:space="0" w:color="auto"/>
            <w:right w:val="none" w:sz="0" w:space="0" w:color="auto"/>
          </w:divBdr>
        </w:div>
        <w:div w:id="1523855670">
          <w:marLeft w:val="640"/>
          <w:marRight w:val="0"/>
          <w:marTop w:val="0"/>
          <w:marBottom w:val="0"/>
          <w:divBdr>
            <w:top w:val="none" w:sz="0" w:space="0" w:color="auto"/>
            <w:left w:val="none" w:sz="0" w:space="0" w:color="auto"/>
            <w:bottom w:val="none" w:sz="0" w:space="0" w:color="auto"/>
            <w:right w:val="none" w:sz="0" w:space="0" w:color="auto"/>
          </w:divBdr>
        </w:div>
        <w:div w:id="79759987">
          <w:marLeft w:val="640"/>
          <w:marRight w:val="0"/>
          <w:marTop w:val="0"/>
          <w:marBottom w:val="0"/>
          <w:divBdr>
            <w:top w:val="none" w:sz="0" w:space="0" w:color="auto"/>
            <w:left w:val="none" w:sz="0" w:space="0" w:color="auto"/>
            <w:bottom w:val="none" w:sz="0" w:space="0" w:color="auto"/>
            <w:right w:val="none" w:sz="0" w:space="0" w:color="auto"/>
          </w:divBdr>
        </w:div>
        <w:div w:id="1498960695">
          <w:marLeft w:val="640"/>
          <w:marRight w:val="0"/>
          <w:marTop w:val="0"/>
          <w:marBottom w:val="0"/>
          <w:divBdr>
            <w:top w:val="none" w:sz="0" w:space="0" w:color="auto"/>
            <w:left w:val="none" w:sz="0" w:space="0" w:color="auto"/>
            <w:bottom w:val="none" w:sz="0" w:space="0" w:color="auto"/>
            <w:right w:val="none" w:sz="0" w:space="0" w:color="auto"/>
          </w:divBdr>
        </w:div>
        <w:div w:id="53163268">
          <w:marLeft w:val="640"/>
          <w:marRight w:val="0"/>
          <w:marTop w:val="0"/>
          <w:marBottom w:val="0"/>
          <w:divBdr>
            <w:top w:val="none" w:sz="0" w:space="0" w:color="auto"/>
            <w:left w:val="none" w:sz="0" w:space="0" w:color="auto"/>
            <w:bottom w:val="none" w:sz="0" w:space="0" w:color="auto"/>
            <w:right w:val="none" w:sz="0" w:space="0" w:color="auto"/>
          </w:divBdr>
        </w:div>
        <w:div w:id="1880162308">
          <w:marLeft w:val="640"/>
          <w:marRight w:val="0"/>
          <w:marTop w:val="0"/>
          <w:marBottom w:val="0"/>
          <w:divBdr>
            <w:top w:val="none" w:sz="0" w:space="0" w:color="auto"/>
            <w:left w:val="none" w:sz="0" w:space="0" w:color="auto"/>
            <w:bottom w:val="none" w:sz="0" w:space="0" w:color="auto"/>
            <w:right w:val="none" w:sz="0" w:space="0" w:color="auto"/>
          </w:divBdr>
        </w:div>
        <w:div w:id="367999184">
          <w:marLeft w:val="640"/>
          <w:marRight w:val="0"/>
          <w:marTop w:val="0"/>
          <w:marBottom w:val="0"/>
          <w:divBdr>
            <w:top w:val="none" w:sz="0" w:space="0" w:color="auto"/>
            <w:left w:val="none" w:sz="0" w:space="0" w:color="auto"/>
            <w:bottom w:val="none" w:sz="0" w:space="0" w:color="auto"/>
            <w:right w:val="none" w:sz="0" w:space="0" w:color="auto"/>
          </w:divBdr>
        </w:div>
        <w:div w:id="369106974">
          <w:marLeft w:val="640"/>
          <w:marRight w:val="0"/>
          <w:marTop w:val="0"/>
          <w:marBottom w:val="0"/>
          <w:divBdr>
            <w:top w:val="none" w:sz="0" w:space="0" w:color="auto"/>
            <w:left w:val="none" w:sz="0" w:space="0" w:color="auto"/>
            <w:bottom w:val="none" w:sz="0" w:space="0" w:color="auto"/>
            <w:right w:val="none" w:sz="0" w:space="0" w:color="auto"/>
          </w:divBdr>
        </w:div>
        <w:div w:id="663901855">
          <w:marLeft w:val="640"/>
          <w:marRight w:val="0"/>
          <w:marTop w:val="0"/>
          <w:marBottom w:val="0"/>
          <w:divBdr>
            <w:top w:val="none" w:sz="0" w:space="0" w:color="auto"/>
            <w:left w:val="none" w:sz="0" w:space="0" w:color="auto"/>
            <w:bottom w:val="none" w:sz="0" w:space="0" w:color="auto"/>
            <w:right w:val="none" w:sz="0" w:space="0" w:color="auto"/>
          </w:divBdr>
        </w:div>
        <w:div w:id="1094396092">
          <w:marLeft w:val="640"/>
          <w:marRight w:val="0"/>
          <w:marTop w:val="0"/>
          <w:marBottom w:val="0"/>
          <w:divBdr>
            <w:top w:val="none" w:sz="0" w:space="0" w:color="auto"/>
            <w:left w:val="none" w:sz="0" w:space="0" w:color="auto"/>
            <w:bottom w:val="none" w:sz="0" w:space="0" w:color="auto"/>
            <w:right w:val="none" w:sz="0" w:space="0" w:color="auto"/>
          </w:divBdr>
        </w:div>
        <w:div w:id="1137721606">
          <w:marLeft w:val="640"/>
          <w:marRight w:val="0"/>
          <w:marTop w:val="0"/>
          <w:marBottom w:val="0"/>
          <w:divBdr>
            <w:top w:val="none" w:sz="0" w:space="0" w:color="auto"/>
            <w:left w:val="none" w:sz="0" w:space="0" w:color="auto"/>
            <w:bottom w:val="none" w:sz="0" w:space="0" w:color="auto"/>
            <w:right w:val="none" w:sz="0" w:space="0" w:color="auto"/>
          </w:divBdr>
        </w:div>
        <w:div w:id="271593113">
          <w:marLeft w:val="640"/>
          <w:marRight w:val="0"/>
          <w:marTop w:val="0"/>
          <w:marBottom w:val="0"/>
          <w:divBdr>
            <w:top w:val="none" w:sz="0" w:space="0" w:color="auto"/>
            <w:left w:val="none" w:sz="0" w:space="0" w:color="auto"/>
            <w:bottom w:val="none" w:sz="0" w:space="0" w:color="auto"/>
            <w:right w:val="none" w:sz="0" w:space="0" w:color="auto"/>
          </w:divBdr>
        </w:div>
        <w:div w:id="1212494016">
          <w:marLeft w:val="640"/>
          <w:marRight w:val="0"/>
          <w:marTop w:val="0"/>
          <w:marBottom w:val="0"/>
          <w:divBdr>
            <w:top w:val="none" w:sz="0" w:space="0" w:color="auto"/>
            <w:left w:val="none" w:sz="0" w:space="0" w:color="auto"/>
            <w:bottom w:val="none" w:sz="0" w:space="0" w:color="auto"/>
            <w:right w:val="none" w:sz="0" w:space="0" w:color="auto"/>
          </w:divBdr>
        </w:div>
        <w:div w:id="1235973519">
          <w:marLeft w:val="640"/>
          <w:marRight w:val="0"/>
          <w:marTop w:val="0"/>
          <w:marBottom w:val="0"/>
          <w:divBdr>
            <w:top w:val="none" w:sz="0" w:space="0" w:color="auto"/>
            <w:left w:val="none" w:sz="0" w:space="0" w:color="auto"/>
            <w:bottom w:val="none" w:sz="0" w:space="0" w:color="auto"/>
            <w:right w:val="none" w:sz="0" w:space="0" w:color="auto"/>
          </w:divBdr>
        </w:div>
        <w:div w:id="733041977">
          <w:marLeft w:val="640"/>
          <w:marRight w:val="0"/>
          <w:marTop w:val="0"/>
          <w:marBottom w:val="0"/>
          <w:divBdr>
            <w:top w:val="none" w:sz="0" w:space="0" w:color="auto"/>
            <w:left w:val="none" w:sz="0" w:space="0" w:color="auto"/>
            <w:bottom w:val="none" w:sz="0" w:space="0" w:color="auto"/>
            <w:right w:val="none" w:sz="0" w:space="0" w:color="auto"/>
          </w:divBdr>
        </w:div>
        <w:div w:id="2077121832">
          <w:marLeft w:val="640"/>
          <w:marRight w:val="0"/>
          <w:marTop w:val="0"/>
          <w:marBottom w:val="0"/>
          <w:divBdr>
            <w:top w:val="none" w:sz="0" w:space="0" w:color="auto"/>
            <w:left w:val="none" w:sz="0" w:space="0" w:color="auto"/>
            <w:bottom w:val="none" w:sz="0" w:space="0" w:color="auto"/>
            <w:right w:val="none" w:sz="0" w:space="0" w:color="auto"/>
          </w:divBdr>
        </w:div>
        <w:div w:id="1542595188">
          <w:marLeft w:val="640"/>
          <w:marRight w:val="0"/>
          <w:marTop w:val="0"/>
          <w:marBottom w:val="0"/>
          <w:divBdr>
            <w:top w:val="none" w:sz="0" w:space="0" w:color="auto"/>
            <w:left w:val="none" w:sz="0" w:space="0" w:color="auto"/>
            <w:bottom w:val="none" w:sz="0" w:space="0" w:color="auto"/>
            <w:right w:val="none" w:sz="0" w:space="0" w:color="auto"/>
          </w:divBdr>
        </w:div>
        <w:div w:id="1602684348">
          <w:marLeft w:val="640"/>
          <w:marRight w:val="0"/>
          <w:marTop w:val="0"/>
          <w:marBottom w:val="0"/>
          <w:divBdr>
            <w:top w:val="none" w:sz="0" w:space="0" w:color="auto"/>
            <w:left w:val="none" w:sz="0" w:space="0" w:color="auto"/>
            <w:bottom w:val="none" w:sz="0" w:space="0" w:color="auto"/>
            <w:right w:val="none" w:sz="0" w:space="0" w:color="auto"/>
          </w:divBdr>
        </w:div>
        <w:div w:id="138499400">
          <w:marLeft w:val="640"/>
          <w:marRight w:val="0"/>
          <w:marTop w:val="0"/>
          <w:marBottom w:val="0"/>
          <w:divBdr>
            <w:top w:val="none" w:sz="0" w:space="0" w:color="auto"/>
            <w:left w:val="none" w:sz="0" w:space="0" w:color="auto"/>
            <w:bottom w:val="none" w:sz="0" w:space="0" w:color="auto"/>
            <w:right w:val="none" w:sz="0" w:space="0" w:color="auto"/>
          </w:divBdr>
        </w:div>
        <w:div w:id="1040128391">
          <w:marLeft w:val="640"/>
          <w:marRight w:val="0"/>
          <w:marTop w:val="0"/>
          <w:marBottom w:val="0"/>
          <w:divBdr>
            <w:top w:val="none" w:sz="0" w:space="0" w:color="auto"/>
            <w:left w:val="none" w:sz="0" w:space="0" w:color="auto"/>
            <w:bottom w:val="none" w:sz="0" w:space="0" w:color="auto"/>
            <w:right w:val="none" w:sz="0" w:space="0" w:color="auto"/>
          </w:divBdr>
        </w:div>
        <w:div w:id="1807966687">
          <w:marLeft w:val="640"/>
          <w:marRight w:val="0"/>
          <w:marTop w:val="0"/>
          <w:marBottom w:val="0"/>
          <w:divBdr>
            <w:top w:val="none" w:sz="0" w:space="0" w:color="auto"/>
            <w:left w:val="none" w:sz="0" w:space="0" w:color="auto"/>
            <w:bottom w:val="none" w:sz="0" w:space="0" w:color="auto"/>
            <w:right w:val="none" w:sz="0" w:space="0" w:color="auto"/>
          </w:divBdr>
        </w:div>
        <w:div w:id="1031078902">
          <w:marLeft w:val="640"/>
          <w:marRight w:val="0"/>
          <w:marTop w:val="0"/>
          <w:marBottom w:val="0"/>
          <w:divBdr>
            <w:top w:val="none" w:sz="0" w:space="0" w:color="auto"/>
            <w:left w:val="none" w:sz="0" w:space="0" w:color="auto"/>
            <w:bottom w:val="none" w:sz="0" w:space="0" w:color="auto"/>
            <w:right w:val="none" w:sz="0" w:space="0" w:color="auto"/>
          </w:divBdr>
        </w:div>
        <w:div w:id="1874150244">
          <w:marLeft w:val="640"/>
          <w:marRight w:val="0"/>
          <w:marTop w:val="0"/>
          <w:marBottom w:val="0"/>
          <w:divBdr>
            <w:top w:val="none" w:sz="0" w:space="0" w:color="auto"/>
            <w:left w:val="none" w:sz="0" w:space="0" w:color="auto"/>
            <w:bottom w:val="none" w:sz="0" w:space="0" w:color="auto"/>
            <w:right w:val="none" w:sz="0" w:space="0" w:color="auto"/>
          </w:divBdr>
        </w:div>
        <w:div w:id="1743676238">
          <w:marLeft w:val="640"/>
          <w:marRight w:val="0"/>
          <w:marTop w:val="0"/>
          <w:marBottom w:val="0"/>
          <w:divBdr>
            <w:top w:val="none" w:sz="0" w:space="0" w:color="auto"/>
            <w:left w:val="none" w:sz="0" w:space="0" w:color="auto"/>
            <w:bottom w:val="none" w:sz="0" w:space="0" w:color="auto"/>
            <w:right w:val="none" w:sz="0" w:space="0" w:color="auto"/>
          </w:divBdr>
        </w:div>
      </w:divsChild>
    </w:div>
    <w:div w:id="1568177165">
      <w:bodyDiv w:val="1"/>
      <w:marLeft w:val="0"/>
      <w:marRight w:val="0"/>
      <w:marTop w:val="0"/>
      <w:marBottom w:val="0"/>
      <w:divBdr>
        <w:top w:val="none" w:sz="0" w:space="0" w:color="auto"/>
        <w:left w:val="none" w:sz="0" w:space="0" w:color="auto"/>
        <w:bottom w:val="none" w:sz="0" w:space="0" w:color="auto"/>
        <w:right w:val="none" w:sz="0" w:space="0" w:color="auto"/>
      </w:divBdr>
      <w:divsChild>
        <w:div w:id="896476315">
          <w:marLeft w:val="640"/>
          <w:marRight w:val="0"/>
          <w:marTop w:val="0"/>
          <w:marBottom w:val="0"/>
          <w:divBdr>
            <w:top w:val="none" w:sz="0" w:space="0" w:color="auto"/>
            <w:left w:val="none" w:sz="0" w:space="0" w:color="auto"/>
            <w:bottom w:val="none" w:sz="0" w:space="0" w:color="auto"/>
            <w:right w:val="none" w:sz="0" w:space="0" w:color="auto"/>
          </w:divBdr>
        </w:div>
        <w:div w:id="1624387333">
          <w:marLeft w:val="640"/>
          <w:marRight w:val="0"/>
          <w:marTop w:val="0"/>
          <w:marBottom w:val="0"/>
          <w:divBdr>
            <w:top w:val="none" w:sz="0" w:space="0" w:color="auto"/>
            <w:left w:val="none" w:sz="0" w:space="0" w:color="auto"/>
            <w:bottom w:val="none" w:sz="0" w:space="0" w:color="auto"/>
            <w:right w:val="none" w:sz="0" w:space="0" w:color="auto"/>
          </w:divBdr>
        </w:div>
        <w:div w:id="1813330070">
          <w:marLeft w:val="640"/>
          <w:marRight w:val="0"/>
          <w:marTop w:val="0"/>
          <w:marBottom w:val="0"/>
          <w:divBdr>
            <w:top w:val="none" w:sz="0" w:space="0" w:color="auto"/>
            <w:left w:val="none" w:sz="0" w:space="0" w:color="auto"/>
            <w:bottom w:val="none" w:sz="0" w:space="0" w:color="auto"/>
            <w:right w:val="none" w:sz="0" w:space="0" w:color="auto"/>
          </w:divBdr>
        </w:div>
        <w:div w:id="1482232501">
          <w:marLeft w:val="640"/>
          <w:marRight w:val="0"/>
          <w:marTop w:val="0"/>
          <w:marBottom w:val="0"/>
          <w:divBdr>
            <w:top w:val="none" w:sz="0" w:space="0" w:color="auto"/>
            <w:left w:val="none" w:sz="0" w:space="0" w:color="auto"/>
            <w:bottom w:val="none" w:sz="0" w:space="0" w:color="auto"/>
            <w:right w:val="none" w:sz="0" w:space="0" w:color="auto"/>
          </w:divBdr>
        </w:div>
        <w:div w:id="835270789">
          <w:marLeft w:val="640"/>
          <w:marRight w:val="0"/>
          <w:marTop w:val="0"/>
          <w:marBottom w:val="0"/>
          <w:divBdr>
            <w:top w:val="none" w:sz="0" w:space="0" w:color="auto"/>
            <w:left w:val="none" w:sz="0" w:space="0" w:color="auto"/>
            <w:bottom w:val="none" w:sz="0" w:space="0" w:color="auto"/>
            <w:right w:val="none" w:sz="0" w:space="0" w:color="auto"/>
          </w:divBdr>
        </w:div>
        <w:div w:id="1317759583">
          <w:marLeft w:val="640"/>
          <w:marRight w:val="0"/>
          <w:marTop w:val="0"/>
          <w:marBottom w:val="0"/>
          <w:divBdr>
            <w:top w:val="none" w:sz="0" w:space="0" w:color="auto"/>
            <w:left w:val="none" w:sz="0" w:space="0" w:color="auto"/>
            <w:bottom w:val="none" w:sz="0" w:space="0" w:color="auto"/>
            <w:right w:val="none" w:sz="0" w:space="0" w:color="auto"/>
          </w:divBdr>
        </w:div>
        <w:div w:id="1842041943">
          <w:marLeft w:val="640"/>
          <w:marRight w:val="0"/>
          <w:marTop w:val="0"/>
          <w:marBottom w:val="0"/>
          <w:divBdr>
            <w:top w:val="none" w:sz="0" w:space="0" w:color="auto"/>
            <w:left w:val="none" w:sz="0" w:space="0" w:color="auto"/>
            <w:bottom w:val="none" w:sz="0" w:space="0" w:color="auto"/>
            <w:right w:val="none" w:sz="0" w:space="0" w:color="auto"/>
          </w:divBdr>
        </w:div>
        <w:div w:id="726606885">
          <w:marLeft w:val="640"/>
          <w:marRight w:val="0"/>
          <w:marTop w:val="0"/>
          <w:marBottom w:val="0"/>
          <w:divBdr>
            <w:top w:val="none" w:sz="0" w:space="0" w:color="auto"/>
            <w:left w:val="none" w:sz="0" w:space="0" w:color="auto"/>
            <w:bottom w:val="none" w:sz="0" w:space="0" w:color="auto"/>
            <w:right w:val="none" w:sz="0" w:space="0" w:color="auto"/>
          </w:divBdr>
        </w:div>
        <w:div w:id="524095860">
          <w:marLeft w:val="640"/>
          <w:marRight w:val="0"/>
          <w:marTop w:val="0"/>
          <w:marBottom w:val="0"/>
          <w:divBdr>
            <w:top w:val="none" w:sz="0" w:space="0" w:color="auto"/>
            <w:left w:val="none" w:sz="0" w:space="0" w:color="auto"/>
            <w:bottom w:val="none" w:sz="0" w:space="0" w:color="auto"/>
            <w:right w:val="none" w:sz="0" w:space="0" w:color="auto"/>
          </w:divBdr>
        </w:div>
        <w:div w:id="351612271">
          <w:marLeft w:val="640"/>
          <w:marRight w:val="0"/>
          <w:marTop w:val="0"/>
          <w:marBottom w:val="0"/>
          <w:divBdr>
            <w:top w:val="none" w:sz="0" w:space="0" w:color="auto"/>
            <w:left w:val="none" w:sz="0" w:space="0" w:color="auto"/>
            <w:bottom w:val="none" w:sz="0" w:space="0" w:color="auto"/>
            <w:right w:val="none" w:sz="0" w:space="0" w:color="auto"/>
          </w:divBdr>
        </w:div>
        <w:div w:id="421418638">
          <w:marLeft w:val="640"/>
          <w:marRight w:val="0"/>
          <w:marTop w:val="0"/>
          <w:marBottom w:val="0"/>
          <w:divBdr>
            <w:top w:val="none" w:sz="0" w:space="0" w:color="auto"/>
            <w:left w:val="none" w:sz="0" w:space="0" w:color="auto"/>
            <w:bottom w:val="none" w:sz="0" w:space="0" w:color="auto"/>
            <w:right w:val="none" w:sz="0" w:space="0" w:color="auto"/>
          </w:divBdr>
        </w:div>
        <w:div w:id="503974355">
          <w:marLeft w:val="640"/>
          <w:marRight w:val="0"/>
          <w:marTop w:val="0"/>
          <w:marBottom w:val="0"/>
          <w:divBdr>
            <w:top w:val="none" w:sz="0" w:space="0" w:color="auto"/>
            <w:left w:val="none" w:sz="0" w:space="0" w:color="auto"/>
            <w:bottom w:val="none" w:sz="0" w:space="0" w:color="auto"/>
            <w:right w:val="none" w:sz="0" w:space="0" w:color="auto"/>
          </w:divBdr>
        </w:div>
        <w:div w:id="1796488715">
          <w:marLeft w:val="640"/>
          <w:marRight w:val="0"/>
          <w:marTop w:val="0"/>
          <w:marBottom w:val="0"/>
          <w:divBdr>
            <w:top w:val="none" w:sz="0" w:space="0" w:color="auto"/>
            <w:left w:val="none" w:sz="0" w:space="0" w:color="auto"/>
            <w:bottom w:val="none" w:sz="0" w:space="0" w:color="auto"/>
            <w:right w:val="none" w:sz="0" w:space="0" w:color="auto"/>
          </w:divBdr>
        </w:div>
        <w:div w:id="1302151840">
          <w:marLeft w:val="640"/>
          <w:marRight w:val="0"/>
          <w:marTop w:val="0"/>
          <w:marBottom w:val="0"/>
          <w:divBdr>
            <w:top w:val="none" w:sz="0" w:space="0" w:color="auto"/>
            <w:left w:val="none" w:sz="0" w:space="0" w:color="auto"/>
            <w:bottom w:val="none" w:sz="0" w:space="0" w:color="auto"/>
            <w:right w:val="none" w:sz="0" w:space="0" w:color="auto"/>
          </w:divBdr>
        </w:div>
        <w:div w:id="535047616">
          <w:marLeft w:val="640"/>
          <w:marRight w:val="0"/>
          <w:marTop w:val="0"/>
          <w:marBottom w:val="0"/>
          <w:divBdr>
            <w:top w:val="none" w:sz="0" w:space="0" w:color="auto"/>
            <w:left w:val="none" w:sz="0" w:space="0" w:color="auto"/>
            <w:bottom w:val="none" w:sz="0" w:space="0" w:color="auto"/>
            <w:right w:val="none" w:sz="0" w:space="0" w:color="auto"/>
          </w:divBdr>
        </w:div>
        <w:div w:id="1079135270">
          <w:marLeft w:val="640"/>
          <w:marRight w:val="0"/>
          <w:marTop w:val="0"/>
          <w:marBottom w:val="0"/>
          <w:divBdr>
            <w:top w:val="none" w:sz="0" w:space="0" w:color="auto"/>
            <w:left w:val="none" w:sz="0" w:space="0" w:color="auto"/>
            <w:bottom w:val="none" w:sz="0" w:space="0" w:color="auto"/>
            <w:right w:val="none" w:sz="0" w:space="0" w:color="auto"/>
          </w:divBdr>
        </w:div>
        <w:div w:id="1539128194">
          <w:marLeft w:val="640"/>
          <w:marRight w:val="0"/>
          <w:marTop w:val="0"/>
          <w:marBottom w:val="0"/>
          <w:divBdr>
            <w:top w:val="none" w:sz="0" w:space="0" w:color="auto"/>
            <w:left w:val="none" w:sz="0" w:space="0" w:color="auto"/>
            <w:bottom w:val="none" w:sz="0" w:space="0" w:color="auto"/>
            <w:right w:val="none" w:sz="0" w:space="0" w:color="auto"/>
          </w:divBdr>
        </w:div>
        <w:div w:id="43410186">
          <w:marLeft w:val="640"/>
          <w:marRight w:val="0"/>
          <w:marTop w:val="0"/>
          <w:marBottom w:val="0"/>
          <w:divBdr>
            <w:top w:val="none" w:sz="0" w:space="0" w:color="auto"/>
            <w:left w:val="none" w:sz="0" w:space="0" w:color="auto"/>
            <w:bottom w:val="none" w:sz="0" w:space="0" w:color="auto"/>
            <w:right w:val="none" w:sz="0" w:space="0" w:color="auto"/>
          </w:divBdr>
        </w:div>
        <w:div w:id="262230167">
          <w:marLeft w:val="640"/>
          <w:marRight w:val="0"/>
          <w:marTop w:val="0"/>
          <w:marBottom w:val="0"/>
          <w:divBdr>
            <w:top w:val="none" w:sz="0" w:space="0" w:color="auto"/>
            <w:left w:val="none" w:sz="0" w:space="0" w:color="auto"/>
            <w:bottom w:val="none" w:sz="0" w:space="0" w:color="auto"/>
            <w:right w:val="none" w:sz="0" w:space="0" w:color="auto"/>
          </w:divBdr>
        </w:div>
        <w:div w:id="1141078631">
          <w:marLeft w:val="640"/>
          <w:marRight w:val="0"/>
          <w:marTop w:val="0"/>
          <w:marBottom w:val="0"/>
          <w:divBdr>
            <w:top w:val="none" w:sz="0" w:space="0" w:color="auto"/>
            <w:left w:val="none" w:sz="0" w:space="0" w:color="auto"/>
            <w:bottom w:val="none" w:sz="0" w:space="0" w:color="auto"/>
            <w:right w:val="none" w:sz="0" w:space="0" w:color="auto"/>
          </w:divBdr>
        </w:div>
        <w:div w:id="10837405">
          <w:marLeft w:val="640"/>
          <w:marRight w:val="0"/>
          <w:marTop w:val="0"/>
          <w:marBottom w:val="0"/>
          <w:divBdr>
            <w:top w:val="none" w:sz="0" w:space="0" w:color="auto"/>
            <w:left w:val="none" w:sz="0" w:space="0" w:color="auto"/>
            <w:bottom w:val="none" w:sz="0" w:space="0" w:color="auto"/>
            <w:right w:val="none" w:sz="0" w:space="0" w:color="auto"/>
          </w:divBdr>
        </w:div>
        <w:div w:id="1897816874">
          <w:marLeft w:val="640"/>
          <w:marRight w:val="0"/>
          <w:marTop w:val="0"/>
          <w:marBottom w:val="0"/>
          <w:divBdr>
            <w:top w:val="none" w:sz="0" w:space="0" w:color="auto"/>
            <w:left w:val="none" w:sz="0" w:space="0" w:color="auto"/>
            <w:bottom w:val="none" w:sz="0" w:space="0" w:color="auto"/>
            <w:right w:val="none" w:sz="0" w:space="0" w:color="auto"/>
          </w:divBdr>
        </w:div>
        <w:div w:id="1653409673">
          <w:marLeft w:val="640"/>
          <w:marRight w:val="0"/>
          <w:marTop w:val="0"/>
          <w:marBottom w:val="0"/>
          <w:divBdr>
            <w:top w:val="none" w:sz="0" w:space="0" w:color="auto"/>
            <w:left w:val="none" w:sz="0" w:space="0" w:color="auto"/>
            <w:bottom w:val="none" w:sz="0" w:space="0" w:color="auto"/>
            <w:right w:val="none" w:sz="0" w:space="0" w:color="auto"/>
          </w:divBdr>
        </w:div>
        <w:div w:id="357396182">
          <w:marLeft w:val="640"/>
          <w:marRight w:val="0"/>
          <w:marTop w:val="0"/>
          <w:marBottom w:val="0"/>
          <w:divBdr>
            <w:top w:val="none" w:sz="0" w:space="0" w:color="auto"/>
            <w:left w:val="none" w:sz="0" w:space="0" w:color="auto"/>
            <w:bottom w:val="none" w:sz="0" w:space="0" w:color="auto"/>
            <w:right w:val="none" w:sz="0" w:space="0" w:color="auto"/>
          </w:divBdr>
        </w:div>
        <w:div w:id="1130241585">
          <w:marLeft w:val="640"/>
          <w:marRight w:val="0"/>
          <w:marTop w:val="0"/>
          <w:marBottom w:val="0"/>
          <w:divBdr>
            <w:top w:val="none" w:sz="0" w:space="0" w:color="auto"/>
            <w:left w:val="none" w:sz="0" w:space="0" w:color="auto"/>
            <w:bottom w:val="none" w:sz="0" w:space="0" w:color="auto"/>
            <w:right w:val="none" w:sz="0" w:space="0" w:color="auto"/>
          </w:divBdr>
        </w:div>
        <w:div w:id="1039429705">
          <w:marLeft w:val="640"/>
          <w:marRight w:val="0"/>
          <w:marTop w:val="0"/>
          <w:marBottom w:val="0"/>
          <w:divBdr>
            <w:top w:val="none" w:sz="0" w:space="0" w:color="auto"/>
            <w:left w:val="none" w:sz="0" w:space="0" w:color="auto"/>
            <w:bottom w:val="none" w:sz="0" w:space="0" w:color="auto"/>
            <w:right w:val="none" w:sz="0" w:space="0" w:color="auto"/>
          </w:divBdr>
        </w:div>
        <w:div w:id="1289050197">
          <w:marLeft w:val="640"/>
          <w:marRight w:val="0"/>
          <w:marTop w:val="0"/>
          <w:marBottom w:val="0"/>
          <w:divBdr>
            <w:top w:val="none" w:sz="0" w:space="0" w:color="auto"/>
            <w:left w:val="none" w:sz="0" w:space="0" w:color="auto"/>
            <w:bottom w:val="none" w:sz="0" w:space="0" w:color="auto"/>
            <w:right w:val="none" w:sz="0" w:space="0" w:color="auto"/>
          </w:divBdr>
        </w:div>
        <w:div w:id="1752462629">
          <w:marLeft w:val="640"/>
          <w:marRight w:val="0"/>
          <w:marTop w:val="0"/>
          <w:marBottom w:val="0"/>
          <w:divBdr>
            <w:top w:val="none" w:sz="0" w:space="0" w:color="auto"/>
            <w:left w:val="none" w:sz="0" w:space="0" w:color="auto"/>
            <w:bottom w:val="none" w:sz="0" w:space="0" w:color="auto"/>
            <w:right w:val="none" w:sz="0" w:space="0" w:color="auto"/>
          </w:divBdr>
        </w:div>
        <w:div w:id="683017609">
          <w:marLeft w:val="640"/>
          <w:marRight w:val="0"/>
          <w:marTop w:val="0"/>
          <w:marBottom w:val="0"/>
          <w:divBdr>
            <w:top w:val="none" w:sz="0" w:space="0" w:color="auto"/>
            <w:left w:val="none" w:sz="0" w:space="0" w:color="auto"/>
            <w:bottom w:val="none" w:sz="0" w:space="0" w:color="auto"/>
            <w:right w:val="none" w:sz="0" w:space="0" w:color="auto"/>
          </w:divBdr>
        </w:div>
        <w:div w:id="1911579421">
          <w:marLeft w:val="640"/>
          <w:marRight w:val="0"/>
          <w:marTop w:val="0"/>
          <w:marBottom w:val="0"/>
          <w:divBdr>
            <w:top w:val="none" w:sz="0" w:space="0" w:color="auto"/>
            <w:left w:val="none" w:sz="0" w:space="0" w:color="auto"/>
            <w:bottom w:val="none" w:sz="0" w:space="0" w:color="auto"/>
            <w:right w:val="none" w:sz="0" w:space="0" w:color="auto"/>
          </w:divBdr>
        </w:div>
        <w:div w:id="2022312710">
          <w:marLeft w:val="640"/>
          <w:marRight w:val="0"/>
          <w:marTop w:val="0"/>
          <w:marBottom w:val="0"/>
          <w:divBdr>
            <w:top w:val="none" w:sz="0" w:space="0" w:color="auto"/>
            <w:left w:val="none" w:sz="0" w:space="0" w:color="auto"/>
            <w:bottom w:val="none" w:sz="0" w:space="0" w:color="auto"/>
            <w:right w:val="none" w:sz="0" w:space="0" w:color="auto"/>
          </w:divBdr>
        </w:div>
        <w:div w:id="2135325332">
          <w:marLeft w:val="640"/>
          <w:marRight w:val="0"/>
          <w:marTop w:val="0"/>
          <w:marBottom w:val="0"/>
          <w:divBdr>
            <w:top w:val="none" w:sz="0" w:space="0" w:color="auto"/>
            <w:left w:val="none" w:sz="0" w:space="0" w:color="auto"/>
            <w:bottom w:val="none" w:sz="0" w:space="0" w:color="auto"/>
            <w:right w:val="none" w:sz="0" w:space="0" w:color="auto"/>
          </w:divBdr>
        </w:div>
        <w:div w:id="1024478746">
          <w:marLeft w:val="640"/>
          <w:marRight w:val="0"/>
          <w:marTop w:val="0"/>
          <w:marBottom w:val="0"/>
          <w:divBdr>
            <w:top w:val="none" w:sz="0" w:space="0" w:color="auto"/>
            <w:left w:val="none" w:sz="0" w:space="0" w:color="auto"/>
            <w:bottom w:val="none" w:sz="0" w:space="0" w:color="auto"/>
            <w:right w:val="none" w:sz="0" w:space="0" w:color="auto"/>
          </w:divBdr>
        </w:div>
      </w:divsChild>
    </w:div>
    <w:div w:id="1814373761">
      <w:bodyDiv w:val="1"/>
      <w:marLeft w:val="0"/>
      <w:marRight w:val="0"/>
      <w:marTop w:val="0"/>
      <w:marBottom w:val="0"/>
      <w:divBdr>
        <w:top w:val="none" w:sz="0" w:space="0" w:color="auto"/>
        <w:left w:val="none" w:sz="0" w:space="0" w:color="auto"/>
        <w:bottom w:val="none" w:sz="0" w:space="0" w:color="auto"/>
        <w:right w:val="none" w:sz="0" w:space="0" w:color="auto"/>
      </w:divBdr>
      <w:divsChild>
        <w:div w:id="178549997">
          <w:marLeft w:val="640"/>
          <w:marRight w:val="0"/>
          <w:marTop w:val="0"/>
          <w:marBottom w:val="0"/>
          <w:divBdr>
            <w:top w:val="none" w:sz="0" w:space="0" w:color="auto"/>
            <w:left w:val="none" w:sz="0" w:space="0" w:color="auto"/>
            <w:bottom w:val="none" w:sz="0" w:space="0" w:color="auto"/>
            <w:right w:val="none" w:sz="0" w:space="0" w:color="auto"/>
          </w:divBdr>
        </w:div>
        <w:div w:id="1551918697">
          <w:marLeft w:val="640"/>
          <w:marRight w:val="0"/>
          <w:marTop w:val="0"/>
          <w:marBottom w:val="0"/>
          <w:divBdr>
            <w:top w:val="none" w:sz="0" w:space="0" w:color="auto"/>
            <w:left w:val="none" w:sz="0" w:space="0" w:color="auto"/>
            <w:bottom w:val="none" w:sz="0" w:space="0" w:color="auto"/>
            <w:right w:val="none" w:sz="0" w:space="0" w:color="auto"/>
          </w:divBdr>
        </w:div>
        <w:div w:id="1749228646">
          <w:marLeft w:val="640"/>
          <w:marRight w:val="0"/>
          <w:marTop w:val="0"/>
          <w:marBottom w:val="0"/>
          <w:divBdr>
            <w:top w:val="none" w:sz="0" w:space="0" w:color="auto"/>
            <w:left w:val="none" w:sz="0" w:space="0" w:color="auto"/>
            <w:bottom w:val="none" w:sz="0" w:space="0" w:color="auto"/>
            <w:right w:val="none" w:sz="0" w:space="0" w:color="auto"/>
          </w:divBdr>
        </w:div>
        <w:div w:id="87819682">
          <w:marLeft w:val="640"/>
          <w:marRight w:val="0"/>
          <w:marTop w:val="0"/>
          <w:marBottom w:val="0"/>
          <w:divBdr>
            <w:top w:val="none" w:sz="0" w:space="0" w:color="auto"/>
            <w:left w:val="none" w:sz="0" w:space="0" w:color="auto"/>
            <w:bottom w:val="none" w:sz="0" w:space="0" w:color="auto"/>
            <w:right w:val="none" w:sz="0" w:space="0" w:color="auto"/>
          </w:divBdr>
        </w:div>
        <w:div w:id="649796434">
          <w:marLeft w:val="640"/>
          <w:marRight w:val="0"/>
          <w:marTop w:val="0"/>
          <w:marBottom w:val="0"/>
          <w:divBdr>
            <w:top w:val="none" w:sz="0" w:space="0" w:color="auto"/>
            <w:left w:val="none" w:sz="0" w:space="0" w:color="auto"/>
            <w:bottom w:val="none" w:sz="0" w:space="0" w:color="auto"/>
            <w:right w:val="none" w:sz="0" w:space="0" w:color="auto"/>
          </w:divBdr>
        </w:div>
        <w:div w:id="512299866">
          <w:marLeft w:val="640"/>
          <w:marRight w:val="0"/>
          <w:marTop w:val="0"/>
          <w:marBottom w:val="0"/>
          <w:divBdr>
            <w:top w:val="none" w:sz="0" w:space="0" w:color="auto"/>
            <w:left w:val="none" w:sz="0" w:space="0" w:color="auto"/>
            <w:bottom w:val="none" w:sz="0" w:space="0" w:color="auto"/>
            <w:right w:val="none" w:sz="0" w:space="0" w:color="auto"/>
          </w:divBdr>
        </w:div>
        <w:div w:id="38480895">
          <w:marLeft w:val="640"/>
          <w:marRight w:val="0"/>
          <w:marTop w:val="0"/>
          <w:marBottom w:val="0"/>
          <w:divBdr>
            <w:top w:val="none" w:sz="0" w:space="0" w:color="auto"/>
            <w:left w:val="none" w:sz="0" w:space="0" w:color="auto"/>
            <w:bottom w:val="none" w:sz="0" w:space="0" w:color="auto"/>
            <w:right w:val="none" w:sz="0" w:space="0" w:color="auto"/>
          </w:divBdr>
        </w:div>
        <w:div w:id="1490176315">
          <w:marLeft w:val="640"/>
          <w:marRight w:val="0"/>
          <w:marTop w:val="0"/>
          <w:marBottom w:val="0"/>
          <w:divBdr>
            <w:top w:val="none" w:sz="0" w:space="0" w:color="auto"/>
            <w:left w:val="none" w:sz="0" w:space="0" w:color="auto"/>
            <w:bottom w:val="none" w:sz="0" w:space="0" w:color="auto"/>
            <w:right w:val="none" w:sz="0" w:space="0" w:color="auto"/>
          </w:divBdr>
        </w:div>
        <w:div w:id="1762989139">
          <w:marLeft w:val="640"/>
          <w:marRight w:val="0"/>
          <w:marTop w:val="0"/>
          <w:marBottom w:val="0"/>
          <w:divBdr>
            <w:top w:val="none" w:sz="0" w:space="0" w:color="auto"/>
            <w:left w:val="none" w:sz="0" w:space="0" w:color="auto"/>
            <w:bottom w:val="none" w:sz="0" w:space="0" w:color="auto"/>
            <w:right w:val="none" w:sz="0" w:space="0" w:color="auto"/>
          </w:divBdr>
        </w:div>
        <w:div w:id="1334602236">
          <w:marLeft w:val="640"/>
          <w:marRight w:val="0"/>
          <w:marTop w:val="0"/>
          <w:marBottom w:val="0"/>
          <w:divBdr>
            <w:top w:val="none" w:sz="0" w:space="0" w:color="auto"/>
            <w:left w:val="none" w:sz="0" w:space="0" w:color="auto"/>
            <w:bottom w:val="none" w:sz="0" w:space="0" w:color="auto"/>
            <w:right w:val="none" w:sz="0" w:space="0" w:color="auto"/>
          </w:divBdr>
        </w:div>
        <w:div w:id="534774067">
          <w:marLeft w:val="640"/>
          <w:marRight w:val="0"/>
          <w:marTop w:val="0"/>
          <w:marBottom w:val="0"/>
          <w:divBdr>
            <w:top w:val="none" w:sz="0" w:space="0" w:color="auto"/>
            <w:left w:val="none" w:sz="0" w:space="0" w:color="auto"/>
            <w:bottom w:val="none" w:sz="0" w:space="0" w:color="auto"/>
            <w:right w:val="none" w:sz="0" w:space="0" w:color="auto"/>
          </w:divBdr>
        </w:div>
        <w:div w:id="211162411">
          <w:marLeft w:val="640"/>
          <w:marRight w:val="0"/>
          <w:marTop w:val="0"/>
          <w:marBottom w:val="0"/>
          <w:divBdr>
            <w:top w:val="none" w:sz="0" w:space="0" w:color="auto"/>
            <w:left w:val="none" w:sz="0" w:space="0" w:color="auto"/>
            <w:bottom w:val="none" w:sz="0" w:space="0" w:color="auto"/>
            <w:right w:val="none" w:sz="0" w:space="0" w:color="auto"/>
          </w:divBdr>
        </w:div>
        <w:div w:id="273903456">
          <w:marLeft w:val="640"/>
          <w:marRight w:val="0"/>
          <w:marTop w:val="0"/>
          <w:marBottom w:val="0"/>
          <w:divBdr>
            <w:top w:val="none" w:sz="0" w:space="0" w:color="auto"/>
            <w:left w:val="none" w:sz="0" w:space="0" w:color="auto"/>
            <w:bottom w:val="none" w:sz="0" w:space="0" w:color="auto"/>
            <w:right w:val="none" w:sz="0" w:space="0" w:color="auto"/>
          </w:divBdr>
        </w:div>
        <w:div w:id="1467501854">
          <w:marLeft w:val="640"/>
          <w:marRight w:val="0"/>
          <w:marTop w:val="0"/>
          <w:marBottom w:val="0"/>
          <w:divBdr>
            <w:top w:val="none" w:sz="0" w:space="0" w:color="auto"/>
            <w:left w:val="none" w:sz="0" w:space="0" w:color="auto"/>
            <w:bottom w:val="none" w:sz="0" w:space="0" w:color="auto"/>
            <w:right w:val="none" w:sz="0" w:space="0" w:color="auto"/>
          </w:divBdr>
        </w:div>
        <w:div w:id="90783021">
          <w:marLeft w:val="640"/>
          <w:marRight w:val="0"/>
          <w:marTop w:val="0"/>
          <w:marBottom w:val="0"/>
          <w:divBdr>
            <w:top w:val="none" w:sz="0" w:space="0" w:color="auto"/>
            <w:left w:val="none" w:sz="0" w:space="0" w:color="auto"/>
            <w:bottom w:val="none" w:sz="0" w:space="0" w:color="auto"/>
            <w:right w:val="none" w:sz="0" w:space="0" w:color="auto"/>
          </w:divBdr>
        </w:div>
        <w:div w:id="2087070725">
          <w:marLeft w:val="640"/>
          <w:marRight w:val="0"/>
          <w:marTop w:val="0"/>
          <w:marBottom w:val="0"/>
          <w:divBdr>
            <w:top w:val="none" w:sz="0" w:space="0" w:color="auto"/>
            <w:left w:val="none" w:sz="0" w:space="0" w:color="auto"/>
            <w:bottom w:val="none" w:sz="0" w:space="0" w:color="auto"/>
            <w:right w:val="none" w:sz="0" w:space="0" w:color="auto"/>
          </w:divBdr>
        </w:div>
        <w:div w:id="1245719521">
          <w:marLeft w:val="640"/>
          <w:marRight w:val="0"/>
          <w:marTop w:val="0"/>
          <w:marBottom w:val="0"/>
          <w:divBdr>
            <w:top w:val="none" w:sz="0" w:space="0" w:color="auto"/>
            <w:left w:val="none" w:sz="0" w:space="0" w:color="auto"/>
            <w:bottom w:val="none" w:sz="0" w:space="0" w:color="auto"/>
            <w:right w:val="none" w:sz="0" w:space="0" w:color="auto"/>
          </w:divBdr>
        </w:div>
        <w:div w:id="1758987750">
          <w:marLeft w:val="640"/>
          <w:marRight w:val="0"/>
          <w:marTop w:val="0"/>
          <w:marBottom w:val="0"/>
          <w:divBdr>
            <w:top w:val="none" w:sz="0" w:space="0" w:color="auto"/>
            <w:left w:val="none" w:sz="0" w:space="0" w:color="auto"/>
            <w:bottom w:val="none" w:sz="0" w:space="0" w:color="auto"/>
            <w:right w:val="none" w:sz="0" w:space="0" w:color="auto"/>
          </w:divBdr>
        </w:div>
        <w:div w:id="1069813558">
          <w:marLeft w:val="640"/>
          <w:marRight w:val="0"/>
          <w:marTop w:val="0"/>
          <w:marBottom w:val="0"/>
          <w:divBdr>
            <w:top w:val="none" w:sz="0" w:space="0" w:color="auto"/>
            <w:left w:val="none" w:sz="0" w:space="0" w:color="auto"/>
            <w:bottom w:val="none" w:sz="0" w:space="0" w:color="auto"/>
            <w:right w:val="none" w:sz="0" w:space="0" w:color="auto"/>
          </w:divBdr>
        </w:div>
        <w:div w:id="67120067">
          <w:marLeft w:val="640"/>
          <w:marRight w:val="0"/>
          <w:marTop w:val="0"/>
          <w:marBottom w:val="0"/>
          <w:divBdr>
            <w:top w:val="none" w:sz="0" w:space="0" w:color="auto"/>
            <w:left w:val="none" w:sz="0" w:space="0" w:color="auto"/>
            <w:bottom w:val="none" w:sz="0" w:space="0" w:color="auto"/>
            <w:right w:val="none" w:sz="0" w:space="0" w:color="auto"/>
          </w:divBdr>
        </w:div>
        <w:div w:id="2039965053">
          <w:marLeft w:val="640"/>
          <w:marRight w:val="0"/>
          <w:marTop w:val="0"/>
          <w:marBottom w:val="0"/>
          <w:divBdr>
            <w:top w:val="none" w:sz="0" w:space="0" w:color="auto"/>
            <w:left w:val="none" w:sz="0" w:space="0" w:color="auto"/>
            <w:bottom w:val="none" w:sz="0" w:space="0" w:color="auto"/>
            <w:right w:val="none" w:sz="0" w:space="0" w:color="auto"/>
          </w:divBdr>
        </w:div>
        <w:div w:id="392319413">
          <w:marLeft w:val="640"/>
          <w:marRight w:val="0"/>
          <w:marTop w:val="0"/>
          <w:marBottom w:val="0"/>
          <w:divBdr>
            <w:top w:val="none" w:sz="0" w:space="0" w:color="auto"/>
            <w:left w:val="none" w:sz="0" w:space="0" w:color="auto"/>
            <w:bottom w:val="none" w:sz="0" w:space="0" w:color="auto"/>
            <w:right w:val="none" w:sz="0" w:space="0" w:color="auto"/>
          </w:divBdr>
        </w:div>
        <w:div w:id="972752378">
          <w:marLeft w:val="640"/>
          <w:marRight w:val="0"/>
          <w:marTop w:val="0"/>
          <w:marBottom w:val="0"/>
          <w:divBdr>
            <w:top w:val="none" w:sz="0" w:space="0" w:color="auto"/>
            <w:left w:val="none" w:sz="0" w:space="0" w:color="auto"/>
            <w:bottom w:val="none" w:sz="0" w:space="0" w:color="auto"/>
            <w:right w:val="none" w:sz="0" w:space="0" w:color="auto"/>
          </w:divBdr>
        </w:div>
        <w:div w:id="1139762783">
          <w:marLeft w:val="640"/>
          <w:marRight w:val="0"/>
          <w:marTop w:val="0"/>
          <w:marBottom w:val="0"/>
          <w:divBdr>
            <w:top w:val="none" w:sz="0" w:space="0" w:color="auto"/>
            <w:left w:val="none" w:sz="0" w:space="0" w:color="auto"/>
            <w:bottom w:val="none" w:sz="0" w:space="0" w:color="auto"/>
            <w:right w:val="none" w:sz="0" w:space="0" w:color="auto"/>
          </w:divBdr>
        </w:div>
        <w:div w:id="1960522828">
          <w:marLeft w:val="640"/>
          <w:marRight w:val="0"/>
          <w:marTop w:val="0"/>
          <w:marBottom w:val="0"/>
          <w:divBdr>
            <w:top w:val="none" w:sz="0" w:space="0" w:color="auto"/>
            <w:left w:val="none" w:sz="0" w:space="0" w:color="auto"/>
            <w:bottom w:val="none" w:sz="0" w:space="0" w:color="auto"/>
            <w:right w:val="none" w:sz="0" w:space="0" w:color="auto"/>
          </w:divBdr>
        </w:div>
        <w:div w:id="1645961292">
          <w:marLeft w:val="640"/>
          <w:marRight w:val="0"/>
          <w:marTop w:val="0"/>
          <w:marBottom w:val="0"/>
          <w:divBdr>
            <w:top w:val="none" w:sz="0" w:space="0" w:color="auto"/>
            <w:left w:val="none" w:sz="0" w:space="0" w:color="auto"/>
            <w:bottom w:val="none" w:sz="0" w:space="0" w:color="auto"/>
            <w:right w:val="none" w:sz="0" w:space="0" w:color="auto"/>
          </w:divBdr>
        </w:div>
        <w:div w:id="1774587792">
          <w:marLeft w:val="640"/>
          <w:marRight w:val="0"/>
          <w:marTop w:val="0"/>
          <w:marBottom w:val="0"/>
          <w:divBdr>
            <w:top w:val="none" w:sz="0" w:space="0" w:color="auto"/>
            <w:left w:val="none" w:sz="0" w:space="0" w:color="auto"/>
            <w:bottom w:val="none" w:sz="0" w:space="0" w:color="auto"/>
            <w:right w:val="none" w:sz="0" w:space="0" w:color="auto"/>
          </w:divBdr>
        </w:div>
        <w:div w:id="129514637">
          <w:marLeft w:val="640"/>
          <w:marRight w:val="0"/>
          <w:marTop w:val="0"/>
          <w:marBottom w:val="0"/>
          <w:divBdr>
            <w:top w:val="none" w:sz="0" w:space="0" w:color="auto"/>
            <w:left w:val="none" w:sz="0" w:space="0" w:color="auto"/>
            <w:bottom w:val="none" w:sz="0" w:space="0" w:color="auto"/>
            <w:right w:val="none" w:sz="0" w:space="0" w:color="auto"/>
          </w:divBdr>
        </w:div>
        <w:div w:id="114638548">
          <w:marLeft w:val="640"/>
          <w:marRight w:val="0"/>
          <w:marTop w:val="0"/>
          <w:marBottom w:val="0"/>
          <w:divBdr>
            <w:top w:val="none" w:sz="0" w:space="0" w:color="auto"/>
            <w:left w:val="none" w:sz="0" w:space="0" w:color="auto"/>
            <w:bottom w:val="none" w:sz="0" w:space="0" w:color="auto"/>
            <w:right w:val="none" w:sz="0" w:space="0" w:color="auto"/>
          </w:divBdr>
        </w:div>
        <w:div w:id="1897202458">
          <w:marLeft w:val="640"/>
          <w:marRight w:val="0"/>
          <w:marTop w:val="0"/>
          <w:marBottom w:val="0"/>
          <w:divBdr>
            <w:top w:val="none" w:sz="0" w:space="0" w:color="auto"/>
            <w:left w:val="none" w:sz="0" w:space="0" w:color="auto"/>
            <w:bottom w:val="none" w:sz="0" w:space="0" w:color="auto"/>
            <w:right w:val="none" w:sz="0" w:space="0" w:color="auto"/>
          </w:divBdr>
        </w:div>
        <w:div w:id="331493159">
          <w:marLeft w:val="640"/>
          <w:marRight w:val="0"/>
          <w:marTop w:val="0"/>
          <w:marBottom w:val="0"/>
          <w:divBdr>
            <w:top w:val="none" w:sz="0" w:space="0" w:color="auto"/>
            <w:left w:val="none" w:sz="0" w:space="0" w:color="auto"/>
            <w:bottom w:val="none" w:sz="0" w:space="0" w:color="auto"/>
            <w:right w:val="none" w:sz="0" w:space="0" w:color="auto"/>
          </w:divBdr>
        </w:div>
        <w:div w:id="67313807">
          <w:marLeft w:val="640"/>
          <w:marRight w:val="0"/>
          <w:marTop w:val="0"/>
          <w:marBottom w:val="0"/>
          <w:divBdr>
            <w:top w:val="none" w:sz="0" w:space="0" w:color="auto"/>
            <w:left w:val="none" w:sz="0" w:space="0" w:color="auto"/>
            <w:bottom w:val="none" w:sz="0" w:space="0" w:color="auto"/>
            <w:right w:val="none" w:sz="0" w:space="0" w:color="auto"/>
          </w:divBdr>
        </w:div>
        <w:div w:id="402602057">
          <w:marLeft w:val="640"/>
          <w:marRight w:val="0"/>
          <w:marTop w:val="0"/>
          <w:marBottom w:val="0"/>
          <w:divBdr>
            <w:top w:val="none" w:sz="0" w:space="0" w:color="auto"/>
            <w:left w:val="none" w:sz="0" w:space="0" w:color="auto"/>
            <w:bottom w:val="none" w:sz="0" w:space="0" w:color="auto"/>
            <w:right w:val="none" w:sz="0" w:space="0" w:color="auto"/>
          </w:divBdr>
        </w:div>
      </w:divsChild>
    </w:div>
    <w:div w:id="1930312705">
      <w:bodyDiv w:val="1"/>
      <w:marLeft w:val="0"/>
      <w:marRight w:val="0"/>
      <w:marTop w:val="0"/>
      <w:marBottom w:val="0"/>
      <w:divBdr>
        <w:top w:val="none" w:sz="0" w:space="0" w:color="auto"/>
        <w:left w:val="none" w:sz="0" w:space="0" w:color="auto"/>
        <w:bottom w:val="none" w:sz="0" w:space="0" w:color="auto"/>
        <w:right w:val="none" w:sz="0" w:space="0" w:color="auto"/>
      </w:divBdr>
      <w:divsChild>
        <w:div w:id="199708452">
          <w:marLeft w:val="640"/>
          <w:marRight w:val="0"/>
          <w:marTop w:val="0"/>
          <w:marBottom w:val="0"/>
          <w:divBdr>
            <w:top w:val="none" w:sz="0" w:space="0" w:color="auto"/>
            <w:left w:val="none" w:sz="0" w:space="0" w:color="auto"/>
            <w:bottom w:val="none" w:sz="0" w:space="0" w:color="auto"/>
            <w:right w:val="none" w:sz="0" w:space="0" w:color="auto"/>
          </w:divBdr>
        </w:div>
        <w:div w:id="1078021903">
          <w:marLeft w:val="640"/>
          <w:marRight w:val="0"/>
          <w:marTop w:val="0"/>
          <w:marBottom w:val="0"/>
          <w:divBdr>
            <w:top w:val="none" w:sz="0" w:space="0" w:color="auto"/>
            <w:left w:val="none" w:sz="0" w:space="0" w:color="auto"/>
            <w:bottom w:val="none" w:sz="0" w:space="0" w:color="auto"/>
            <w:right w:val="none" w:sz="0" w:space="0" w:color="auto"/>
          </w:divBdr>
        </w:div>
        <w:div w:id="513693939">
          <w:marLeft w:val="640"/>
          <w:marRight w:val="0"/>
          <w:marTop w:val="0"/>
          <w:marBottom w:val="0"/>
          <w:divBdr>
            <w:top w:val="none" w:sz="0" w:space="0" w:color="auto"/>
            <w:left w:val="none" w:sz="0" w:space="0" w:color="auto"/>
            <w:bottom w:val="none" w:sz="0" w:space="0" w:color="auto"/>
            <w:right w:val="none" w:sz="0" w:space="0" w:color="auto"/>
          </w:divBdr>
        </w:div>
        <w:div w:id="1950894608">
          <w:marLeft w:val="640"/>
          <w:marRight w:val="0"/>
          <w:marTop w:val="0"/>
          <w:marBottom w:val="0"/>
          <w:divBdr>
            <w:top w:val="none" w:sz="0" w:space="0" w:color="auto"/>
            <w:left w:val="none" w:sz="0" w:space="0" w:color="auto"/>
            <w:bottom w:val="none" w:sz="0" w:space="0" w:color="auto"/>
            <w:right w:val="none" w:sz="0" w:space="0" w:color="auto"/>
          </w:divBdr>
        </w:div>
        <w:div w:id="1803427814">
          <w:marLeft w:val="640"/>
          <w:marRight w:val="0"/>
          <w:marTop w:val="0"/>
          <w:marBottom w:val="0"/>
          <w:divBdr>
            <w:top w:val="none" w:sz="0" w:space="0" w:color="auto"/>
            <w:left w:val="none" w:sz="0" w:space="0" w:color="auto"/>
            <w:bottom w:val="none" w:sz="0" w:space="0" w:color="auto"/>
            <w:right w:val="none" w:sz="0" w:space="0" w:color="auto"/>
          </w:divBdr>
        </w:div>
        <w:div w:id="1163662361">
          <w:marLeft w:val="640"/>
          <w:marRight w:val="0"/>
          <w:marTop w:val="0"/>
          <w:marBottom w:val="0"/>
          <w:divBdr>
            <w:top w:val="none" w:sz="0" w:space="0" w:color="auto"/>
            <w:left w:val="none" w:sz="0" w:space="0" w:color="auto"/>
            <w:bottom w:val="none" w:sz="0" w:space="0" w:color="auto"/>
            <w:right w:val="none" w:sz="0" w:space="0" w:color="auto"/>
          </w:divBdr>
        </w:div>
        <w:div w:id="601764007">
          <w:marLeft w:val="640"/>
          <w:marRight w:val="0"/>
          <w:marTop w:val="0"/>
          <w:marBottom w:val="0"/>
          <w:divBdr>
            <w:top w:val="none" w:sz="0" w:space="0" w:color="auto"/>
            <w:left w:val="none" w:sz="0" w:space="0" w:color="auto"/>
            <w:bottom w:val="none" w:sz="0" w:space="0" w:color="auto"/>
            <w:right w:val="none" w:sz="0" w:space="0" w:color="auto"/>
          </w:divBdr>
        </w:div>
        <w:div w:id="254830913">
          <w:marLeft w:val="640"/>
          <w:marRight w:val="0"/>
          <w:marTop w:val="0"/>
          <w:marBottom w:val="0"/>
          <w:divBdr>
            <w:top w:val="none" w:sz="0" w:space="0" w:color="auto"/>
            <w:left w:val="none" w:sz="0" w:space="0" w:color="auto"/>
            <w:bottom w:val="none" w:sz="0" w:space="0" w:color="auto"/>
            <w:right w:val="none" w:sz="0" w:space="0" w:color="auto"/>
          </w:divBdr>
        </w:div>
        <w:div w:id="75830248">
          <w:marLeft w:val="640"/>
          <w:marRight w:val="0"/>
          <w:marTop w:val="0"/>
          <w:marBottom w:val="0"/>
          <w:divBdr>
            <w:top w:val="none" w:sz="0" w:space="0" w:color="auto"/>
            <w:left w:val="none" w:sz="0" w:space="0" w:color="auto"/>
            <w:bottom w:val="none" w:sz="0" w:space="0" w:color="auto"/>
            <w:right w:val="none" w:sz="0" w:space="0" w:color="auto"/>
          </w:divBdr>
        </w:div>
        <w:div w:id="682584381">
          <w:marLeft w:val="640"/>
          <w:marRight w:val="0"/>
          <w:marTop w:val="0"/>
          <w:marBottom w:val="0"/>
          <w:divBdr>
            <w:top w:val="none" w:sz="0" w:space="0" w:color="auto"/>
            <w:left w:val="none" w:sz="0" w:space="0" w:color="auto"/>
            <w:bottom w:val="none" w:sz="0" w:space="0" w:color="auto"/>
            <w:right w:val="none" w:sz="0" w:space="0" w:color="auto"/>
          </w:divBdr>
        </w:div>
        <w:div w:id="1584601578">
          <w:marLeft w:val="640"/>
          <w:marRight w:val="0"/>
          <w:marTop w:val="0"/>
          <w:marBottom w:val="0"/>
          <w:divBdr>
            <w:top w:val="none" w:sz="0" w:space="0" w:color="auto"/>
            <w:left w:val="none" w:sz="0" w:space="0" w:color="auto"/>
            <w:bottom w:val="none" w:sz="0" w:space="0" w:color="auto"/>
            <w:right w:val="none" w:sz="0" w:space="0" w:color="auto"/>
          </w:divBdr>
        </w:div>
        <w:div w:id="703675140">
          <w:marLeft w:val="640"/>
          <w:marRight w:val="0"/>
          <w:marTop w:val="0"/>
          <w:marBottom w:val="0"/>
          <w:divBdr>
            <w:top w:val="none" w:sz="0" w:space="0" w:color="auto"/>
            <w:left w:val="none" w:sz="0" w:space="0" w:color="auto"/>
            <w:bottom w:val="none" w:sz="0" w:space="0" w:color="auto"/>
            <w:right w:val="none" w:sz="0" w:space="0" w:color="auto"/>
          </w:divBdr>
        </w:div>
        <w:div w:id="421729171">
          <w:marLeft w:val="640"/>
          <w:marRight w:val="0"/>
          <w:marTop w:val="0"/>
          <w:marBottom w:val="0"/>
          <w:divBdr>
            <w:top w:val="none" w:sz="0" w:space="0" w:color="auto"/>
            <w:left w:val="none" w:sz="0" w:space="0" w:color="auto"/>
            <w:bottom w:val="none" w:sz="0" w:space="0" w:color="auto"/>
            <w:right w:val="none" w:sz="0" w:space="0" w:color="auto"/>
          </w:divBdr>
        </w:div>
        <w:div w:id="1983197016">
          <w:marLeft w:val="640"/>
          <w:marRight w:val="0"/>
          <w:marTop w:val="0"/>
          <w:marBottom w:val="0"/>
          <w:divBdr>
            <w:top w:val="none" w:sz="0" w:space="0" w:color="auto"/>
            <w:left w:val="none" w:sz="0" w:space="0" w:color="auto"/>
            <w:bottom w:val="none" w:sz="0" w:space="0" w:color="auto"/>
            <w:right w:val="none" w:sz="0" w:space="0" w:color="auto"/>
          </w:divBdr>
        </w:div>
        <w:div w:id="1568109477">
          <w:marLeft w:val="640"/>
          <w:marRight w:val="0"/>
          <w:marTop w:val="0"/>
          <w:marBottom w:val="0"/>
          <w:divBdr>
            <w:top w:val="none" w:sz="0" w:space="0" w:color="auto"/>
            <w:left w:val="none" w:sz="0" w:space="0" w:color="auto"/>
            <w:bottom w:val="none" w:sz="0" w:space="0" w:color="auto"/>
            <w:right w:val="none" w:sz="0" w:space="0" w:color="auto"/>
          </w:divBdr>
        </w:div>
        <w:div w:id="680934707">
          <w:marLeft w:val="640"/>
          <w:marRight w:val="0"/>
          <w:marTop w:val="0"/>
          <w:marBottom w:val="0"/>
          <w:divBdr>
            <w:top w:val="none" w:sz="0" w:space="0" w:color="auto"/>
            <w:left w:val="none" w:sz="0" w:space="0" w:color="auto"/>
            <w:bottom w:val="none" w:sz="0" w:space="0" w:color="auto"/>
            <w:right w:val="none" w:sz="0" w:space="0" w:color="auto"/>
          </w:divBdr>
        </w:div>
        <w:div w:id="1484201190">
          <w:marLeft w:val="640"/>
          <w:marRight w:val="0"/>
          <w:marTop w:val="0"/>
          <w:marBottom w:val="0"/>
          <w:divBdr>
            <w:top w:val="none" w:sz="0" w:space="0" w:color="auto"/>
            <w:left w:val="none" w:sz="0" w:space="0" w:color="auto"/>
            <w:bottom w:val="none" w:sz="0" w:space="0" w:color="auto"/>
            <w:right w:val="none" w:sz="0" w:space="0" w:color="auto"/>
          </w:divBdr>
        </w:div>
        <w:div w:id="1115514071">
          <w:marLeft w:val="640"/>
          <w:marRight w:val="0"/>
          <w:marTop w:val="0"/>
          <w:marBottom w:val="0"/>
          <w:divBdr>
            <w:top w:val="none" w:sz="0" w:space="0" w:color="auto"/>
            <w:left w:val="none" w:sz="0" w:space="0" w:color="auto"/>
            <w:bottom w:val="none" w:sz="0" w:space="0" w:color="auto"/>
            <w:right w:val="none" w:sz="0" w:space="0" w:color="auto"/>
          </w:divBdr>
        </w:div>
        <w:div w:id="612908800">
          <w:marLeft w:val="640"/>
          <w:marRight w:val="0"/>
          <w:marTop w:val="0"/>
          <w:marBottom w:val="0"/>
          <w:divBdr>
            <w:top w:val="none" w:sz="0" w:space="0" w:color="auto"/>
            <w:left w:val="none" w:sz="0" w:space="0" w:color="auto"/>
            <w:bottom w:val="none" w:sz="0" w:space="0" w:color="auto"/>
            <w:right w:val="none" w:sz="0" w:space="0" w:color="auto"/>
          </w:divBdr>
        </w:div>
        <w:div w:id="2122912583">
          <w:marLeft w:val="640"/>
          <w:marRight w:val="0"/>
          <w:marTop w:val="0"/>
          <w:marBottom w:val="0"/>
          <w:divBdr>
            <w:top w:val="none" w:sz="0" w:space="0" w:color="auto"/>
            <w:left w:val="none" w:sz="0" w:space="0" w:color="auto"/>
            <w:bottom w:val="none" w:sz="0" w:space="0" w:color="auto"/>
            <w:right w:val="none" w:sz="0" w:space="0" w:color="auto"/>
          </w:divBdr>
        </w:div>
        <w:div w:id="669798634">
          <w:marLeft w:val="640"/>
          <w:marRight w:val="0"/>
          <w:marTop w:val="0"/>
          <w:marBottom w:val="0"/>
          <w:divBdr>
            <w:top w:val="none" w:sz="0" w:space="0" w:color="auto"/>
            <w:left w:val="none" w:sz="0" w:space="0" w:color="auto"/>
            <w:bottom w:val="none" w:sz="0" w:space="0" w:color="auto"/>
            <w:right w:val="none" w:sz="0" w:space="0" w:color="auto"/>
          </w:divBdr>
        </w:div>
        <w:div w:id="1234703742">
          <w:marLeft w:val="640"/>
          <w:marRight w:val="0"/>
          <w:marTop w:val="0"/>
          <w:marBottom w:val="0"/>
          <w:divBdr>
            <w:top w:val="none" w:sz="0" w:space="0" w:color="auto"/>
            <w:left w:val="none" w:sz="0" w:space="0" w:color="auto"/>
            <w:bottom w:val="none" w:sz="0" w:space="0" w:color="auto"/>
            <w:right w:val="none" w:sz="0" w:space="0" w:color="auto"/>
          </w:divBdr>
        </w:div>
        <w:div w:id="313415280">
          <w:marLeft w:val="640"/>
          <w:marRight w:val="0"/>
          <w:marTop w:val="0"/>
          <w:marBottom w:val="0"/>
          <w:divBdr>
            <w:top w:val="none" w:sz="0" w:space="0" w:color="auto"/>
            <w:left w:val="none" w:sz="0" w:space="0" w:color="auto"/>
            <w:bottom w:val="none" w:sz="0" w:space="0" w:color="auto"/>
            <w:right w:val="none" w:sz="0" w:space="0" w:color="auto"/>
          </w:divBdr>
        </w:div>
        <w:div w:id="578826881">
          <w:marLeft w:val="640"/>
          <w:marRight w:val="0"/>
          <w:marTop w:val="0"/>
          <w:marBottom w:val="0"/>
          <w:divBdr>
            <w:top w:val="none" w:sz="0" w:space="0" w:color="auto"/>
            <w:left w:val="none" w:sz="0" w:space="0" w:color="auto"/>
            <w:bottom w:val="none" w:sz="0" w:space="0" w:color="auto"/>
            <w:right w:val="none" w:sz="0" w:space="0" w:color="auto"/>
          </w:divBdr>
        </w:div>
        <w:div w:id="190850178">
          <w:marLeft w:val="640"/>
          <w:marRight w:val="0"/>
          <w:marTop w:val="0"/>
          <w:marBottom w:val="0"/>
          <w:divBdr>
            <w:top w:val="none" w:sz="0" w:space="0" w:color="auto"/>
            <w:left w:val="none" w:sz="0" w:space="0" w:color="auto"/>
            <w:bottom w:val="none" w:sz="0" w:space="0" w:color="auto"/>
            <w:right w:val="none" w:sz="0" w:space="0" w:color="auto"/>
          </w:divBdr>
        </w:div>
        <w:div w:id="700667310">
          <w:marLeft w:val="640"/>
          <w:marRight w:val="0"/>
          <w:marTop w:val="0"/>
          <w:marBottom w:val="0"/>
          <w:divBdr>
            <w:top w:val="none" w:sz="0" w:space="0" w:color="auto"/>
            <w:left w:val="none" w:sz="0" w:space="0" w:color="auto"/>
            <w:bottom w:val="none" w:sz="0" w:space="0" w:color="auto"/>
            <w:right w:val="none" w:sz="0" w:space="0" w:color="auto"/>
          </w:divBdr>
        </w:div>
        <w:div w:id="191039012">
          <w:marLeft w:val="640"/>
          <w:marRight w:val="0"/>
          <w:marTop w:val="0"/>
          <w:marBottom w:val="0"/>
          <w:divBdr>
            <w:top w:val="none" w:sz="0" w:space="0" w:color="auto"/>
            <w:left w:val="none" w:sz="0" w:space="0" w:color="auto"/>
            <w:bottom w:val="none" w:sz="0" w:space="0" w:color="auto"/>
            <w:right w:val="none" w:sz="0" w:space="0" w:color="auto"/>
          </w:divBdr>
        </w:div>
        <w:div w:id="326521715">
          <w:marLeft w:val="640"/>
          <w:marRight w:val="0"/>
          <w:marTop w:val="0"/>
          <w:marBottom w:val="0"/>
          <w:divBdr>
            <w:top w:val="none" w:sz="0" w:space="0" w:color="auto"/>
            <w:left w:val="none" w:sz="0" w:space="0" w:color="auto"/>
            <w:bottom w:val="none" w:sz="0" w:space="0" w:color="auto"/>
            <w:right w:val="none" w:sz="0" w:space="0" w:color="auto"/>
          </w:divBdr>
        </w:div>
        <w:div w:id="1904634983">
          <w:marLeft w:val="640"/>
          <w:marRight w:val="0"/>
          <w:marTop w:val="0"/>
          <w:marBottom w:val="0"/>
          <w:divBdr>
            <w:top w:val="none" w:sz="0" w:space="0" w:color="auto"/>
            <w:left w:val="none" w:sz="0" w:space="0" w:color="auto"/>
            <w:bottom w:val="none" w:sz="0" w:space="0" w:color="auto"/>
            <w:right w:val="none" w:sz="0" w:space="0" w:color="auto"/>
          </w:divBdr>
        </w:div>
        <w:div w:id="1409578282">
          <w:marLeft w:val="640"/>
          <w:marRight w:val="0"/>
          <w:marTop w:val="0"/>
          <w:marBottom w:val="0"/>
          <w:divBdr>
            <w:top w:val="none" w:sz="0" w:space="0" w:color="auto"/>
            <w:left w:val="none" w:sz="0" w:space="0" w:color="auto"/>
            <w:bottom w:val="none" w:sz="0" w:space="0" w:color="auto"/>
            <w:right w:val="none" w:sz="0" w:space="0" w:color="auto"/>
          </w:divBdr>
        </w:div>
        <w:div w:id="153493410">
          <w:marLeft w:val="640"/>
          <w:marRight w:val="0"/>
          <w:marTop w:val="0"/>
          <w:marBottom w:val="0"/>
          <w:divBdr>
            <w:top w:val="none" w:sz="0" w:space="0" w:color="auto"/>
            <w:left w:val="none" w:sz="0" w:space="0" w:color="auto"/>
            <w:bottom w:val="none" w:sz="0" w:space="0" w:color="auto"/>
            <w:right w:val="none" w:sz="0" w:space="0" w:color="auto"/>
          </w:divBdr>
        </w:div>
        <w:div w:id="342784125">
          <w:marLeft w:val="640"/>
          <w:marRight w:val="0"/>
          <w:marTop w:val="0"/>
          <w:marBottom w:val="0"/>
          <w:divBdr>
            <w:top w:val="none" w:sz="0" w:space="0" w:color="auto"/>
            <w:left w:val="none" w:sz="0" w:space="0" w:color="auto"/>
            <w:bottom w:val="none" w:sz="0" w:space="0" w:color="auto"/>
            <w:right w:val="none" w:sz="0" w:space="0" w:color="auto"/>
          </w:divBdr>
        </w:div>
        <w:div w:id="213243176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73BC7DE-DDEB-B740-8237-C121C8881B84}"/>
      </w:docPartPr>
      <w:docPartBody>
        <w:p w:rsidR="001C2F28" w:rsidRDefault="004A7AA9">
          <w:r w:rsidRPr="0049215B">
            <w:rPr>
              <w:rStyle w:val="PlaceholderText"/>
            </w:rPr>
            <w:t>Click or tap here to enter text.</w:t>
          </w:r>
        </w:p>
      </w:docPartBody>
    </w:docPart>
    <w:docPart>
      <w:docPartPr>
        <w:name w:val="BDB4DC186E6B3C429DC950066B5F5A2C"/>
        <w:category>
          <w:name w:val="General"/>
          <w:gallery w:val="placeholder"/>
        </w:category>
        <w:types>
          <w:type w:val="bbPlcHdr"/>
        </w:types>
        <w:behaviors>
          <w:behavior w:val="content"/>
        </w:behaviors>
        <w:guid w:val="{F030D65E-DDF5-204C-984F-85AFBD23C1BB}"/>
      </w:docPartPr>
      <w:docPartBody>
        <w:p w:rsidR="00F169BA" w:rsidRDefault="001C2F28" w:rsidP="001C2F28">
          <w:pPr>
            <w:pStyle w:val="BDB4DC186E6B3C429DC950066B5F5A2C"/>
          </w:pPr>
          <w:r w:rsidRPr="002843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A9"/>
    <w:rsid w:val="00103DE4"/>
    <w:rsid w:val="001C2F28"/>
    <w:rsid w:val="0034626A"/>
    <w:rsid w:val="004A7AA9"/>
    <w:rsid w:val="00570706"/>
    <w:rsid w:val="00602E88"/>
    <w:rsid w:val="00F169BA"/>
    <w:rsid w:val="00FD4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F28"/>
    <w:rPr>
      <w:color w:val="808080"/>
    </w:rPr>
  </w:style>
  <w:style w:type="paragraph" w:customStyle="1" w:styleId="BDB4DC186E6B3C429DC950066B5F5A2C">
    <w:name w:val="BDB4DC186E6B3C429DC950066B5F5A2C"/>
    <w:rsid w:val="001C2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F2D344-F5A7-A343-B0B6-A962ECFB1104}">
  <we:reference id="wa104382081" version="1.55.1.0" store="en-GB" storeType="OMEX"/>
  <we:alternateReferences>
    <we:reference id="wa104382081" version="1.55.1.0" store="en-GB" storeType="OMEX"/>
  </we:alternateReferences>
  <we:properties>
    <we:property name="MENDELEY_CITATIONS" value="[{&quot;citationID&quot;:&quot;MENDELEY_CITATION_76d89403-b6f2-4657-95cd-aec8aaa7210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&quot;,&quot;citationItems&quot;:[{&quot;id&quot;:&quot;3cf117a7-a25a-35ce-98ea-db2253127259&quot;,&quot;itemData&quot;:{&quot;type&quot;:&quot;article-journal&quot;,&quot;id&quot;:&quot;3cf117a7-a25a-35ce-98ea-db2253127259&quot;,&quot;title&quot;:&quot;Tephra dispersal during the Campanian Ignimbrite (Italy) eruption: implications for ultra-distal ash transport during the large caldera-forming eruption&quot;,&quot;author&quot;:[{&quot;family&quot;:&quot;Smith&quot;,&quot;given&quot;:&quot;Victoria C.&quot;,&quot;parse-names&quot;:false,&quot;dropping-particle&quot;:&quot;&quot;,&quot;non-dropping-particle&quot;:&quot;&quot;},{&quot;family&quot;:&quot;Isaia&quot;,&quot;given&quot;:&quot;Roberto&quot;,&quot;parse-names&quot;:false,&quot;dropping-particle&quot;:&quot;&quot;,&quot;non-dropping-particle&quot;:&quot;&quot;},{&quot;family&quot;:&quot;Engwell&quot;,&quot;given&quot;:&quot;Sam L.&quot;,&quot;parse-names&quot;:false,&quot;dropping-particle&quot;:&quot;&quot;,&quot;non-dropping-particle&quot;:&quot;&quot;},{&quot;family&quot;:&quot;Albert&quot;,&quot;given&quot;:&quot;Paul G.&quot;,&quot;parse-names&quot;:false,&quot;dropping-particle&quot;:&quot;&quot;,&quot;non-dropping-particle&quot;:&quot;&quot;}],&quot;container-title&quot;:&quot;Bulletin of Volcanology&quot;,&quot;container-title-short&quot;:&quot;Bull Volcanol&quot;,&quot;DOI&quot;:&quot;10.1007/s00445-016-1037-0&quot;,&quot;ISSN&quot;:&quot;14320819&quot;,&quot;issued&quot;:{&quot;date-parts&quot;:[[2016,6,1]]},&quot;abstract&quot;:&quot;The Campanian Ignimbrite eruption dispersed ash over much of the central eastern Mediterranean Sea and eastern Europe. The eruption started with a Plinian phase that was followed by a series of pyroclastic density currents (PDCs) associated with the collapse of the Plinian column and the caldera. The glass compositions of the deposits span a wide geochemical range, but the Plinian fallout and PDCs associated with column collapse, the Lower Pumice Flow, only erupted the most evolved compositions. The later PDCs, the Breccia Museo and Upper Pumice Flow, erupted during and after caldera collapse, tap a less evolved component, and intermediate compositions that represent mixing between the end-members. The range of glass compositions in the Campanian Ignimbrite deposits from sites across the central and eastern Mediterranean Sea allow us to trace the dispersal of the different phases of this caldera-forming eruption. We map the fallout from the Plinian column and the plumes of fine material associated with the PDCs (co-PDCs) across the entire dispersal area. This cannot be done using the usual grain-size methods as deposits in these distal regions do not retain characteristics that allow attribution to either the Plinian or co-PDC phases. The glass compositions of the tephra at ultra-distal sites (&gt;1500 km from the vent) match those of the uppermost PDC units, suggesting that most of the ultra-distal dispersal was associated with the late co-PDC plume that was generated during caldera collapse.&quot;,&quot;publisher&quot;:&quot;Springer Verlag&quot;,&quot;issue&quot;:&quot;6&quot;,&quot;volume&quot;:&quot;78&quot;},&quot;isTemporary&quot;:false}]},{&quot;citationID&quot;:&quot;MENDELEY_CITATION_834e37c2-d2e2-486b-add9-2ae634c40af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&quot;,&quot;citationItems&quot;:[{&quot;id&quot;:&quot;8f58eacf-2415-3ad1-99d2-cb5427811eec&quot;,&quot;itemData&quot;:{&quot;type&quot;:&quot;article-journal&quot;,&quot;id&quot;:&quot;8f58eacf-2415-3ad1-99d2-cb5427811eec&quot;,&quot;title&quot;:&quot;Cryptotephras in the Lateglacial ICDP Dead Sea sediment record and their implications for chronology&quot;,&quot;author&quot;:[{&quot;family&quot;:&quot;Neugebauer&quot;,&quot;given&quot;:&quot;Ina&quot;,&quot;parse-names&quot;:false,&quot;dropping-particle&quot;:&quot;&quot;,&quot;non-dropping-particle&quot;:&quot;&quot;},{&quot;family&quot;:&quot;Müller&quot;,&quot;given&quot;:&quot;Daniela&quot;,&quot;parse-names&quot;:false,&quot;dropping-particle&quot;:&quot;&quot;,&quot;non-dropping-particle&quot;:&quot;&quot;},{&quot;family&quot;:&quot;Schwab&quot;,&quot;given&quot;:&quot;Markus J.&quot;,&quot;parse-names&quot;:false,&quot;dropping-particle&quot;:&quot;&quot;,&quot;non-dropping-particle&quot;:&quot;&quot;},{&quot;family&quot;:&quot;Blockley&quot;,&quot;given&quot;:&quot;Simon&quot;,&quot;parse-names&quot;:false,&quot;dropping-particle&quot;:&quot;&quot;,&quot;non-dropping-particle&quot;:&quot;&quot;},{&quot;family&quot;:&quot;Lane&quot;,&quot;given&quot;:&quot;Christine S.&quot;,&quot;parse-names&quot;:false,&quot;dropping-particle&quot;:&quot;&quot;,&quot;non-dropping-particle&quot;:&quot;&quot;},{&quot;family&quot;:&quot;Wulf&quot;,&quot;given&quot;:&quot;Sabine&quot;,&quot;parse-names&quot;:false,&quot;dropping-particle&quot;:&quot;&quot;,&quot;non-dropping-particle&quot;:&quot;&quot;},{&quot;family&quot;:&quot;Appelt&quot;,&quot;given&quot;:&quot;Oona&quot;,&quot;parse-names&quot;:false,&quot;dropping-particle&quot;:&quot;&quot;,&quot;non-dropping-particle&quot;:&quot;&quot;},{&quot;family&quot;:&quot;Brauer&quot;,&quot;given&quot;:&quot;Achim&quot;,&quot;parse-names&quot;:false,&quot;dropping-particle&quot;:&quot;&quot;,&quot;non-dropping-particle&quot;:&quot;&quot;}],&quot;container-title&quot;:&quot;Boreas&quot;,&quot;container-title-short&quot;:&quot;Boreas&quot;,&quot;DOI&quot;:&quot;10.1111/bor.12516&quot;,&quot;ISSN&quot;:&quot;15023885&quot;,&quot;issued&quot;:{&quot;date-parts&quot;:[[2021,7,1]]},&quot;page&quot;:&quot;844-861&quot;,&quot;abstract&quot;:&quot;Due to a lack of visible tephras in the Dead Sea record, this unique palaeoenvironmental archive is largely unconnected to the well-established Mediterranean tephrostratigraphy. Here we present first results of the ongoing search for cryptotephras in the International Continental Drilling Program (ICDP) sediment core from the deep Dead Sea basin. This study focusses on the Lateglacial (~15–11.4 cal. ka BP), when Lake Lisan – the precursor of the Dead Sea – shrank from its glacial highstand to the Holocene low levels. We developed a glass shard separation protocol and counting procedure that is adapted to the extreme salinity and sediment recycling of the Dead Sea. Cryptotephra is abundant in the Dead Sea record (up to ~100 shards cm-3), but often glasses are physically and/or chemically altered. Six glass samples from five tephra horizons reveal a heterogeneous geochemical composition, with mainly rhyolitic and some trachytic glasses potentially sourced from Italian, Aegean and Anatolian volcanoes. Most shards likely originate from the eastern Anatolian volcanic province and can be correlated using major element analyses with tephra deposits from swarm eruptions of the Süphan Volcano ~13 ka BP and with ashes from Nemrut Volcano, presumably the Lake Van V-16 volcanic layer at ~13.8 ka BP. In addition to glasses that match the TM-10-1 from Lago Grande di Monticchio (15 820±790 cal. a BP) tentatively correlated with the St. Angelo Tuff of Ischia, we further identified a cryptotephra with glass analyses which are chemically identical with those of the PhT1 tephra in the Philippon peat record (13.9–10.5 ka BP), and also a compositional match for the glass analyses of the Santorini Cape Riva Tephra (Y-2 marine tephra, 22 024±642 cal. a BP). These first results demonstrate the great potential of cryptotephrochronology in the Dead Sea record for improving its chronology and connecting the Levantine region to the Mediterranean tephra framework.&quot;,&quot;publisher&quot;:&quot;John Wiley and Sons Inc&quot;,&quot;issue&quot;:&quot;3&quot;,&quot;volume&quot;:&quot;50&quot;},&quot;isTemporary&quot;:false}]},{&quot;citationID&quot;:&quot;MENDELEY_CITATION_52f08b1c-14d9-4b63-83fc-116dffada6cd&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&quot;,&quot;citationItems&quot;:[{&quot;id&quot;:&quot;d365f562-4c69-3e9c-8a9e-940c4b2eb781&quot;,&quot;itemData&quot;:{&quot;type&quot;:&quot;article-journal&quot;,&quot;id&quot;:&quot;d365f562-4c69-3e9c-8a9e-940c4b2eb781&quot;,&quot;title&quot;:&quot;Impact of volcanism on the evolution of Lake Van II: Temporal evolution of explosive volcanism of Nemrut Volcano (eastern Anatolia) during the past ca. 0.4Ma&quot;,&quot;author&quot;:[{&quot;family&quot;:&quot;Sumita&quot;,&quot;given&quot;:&quot;Mari&quot;,&quot;parse-names&quot;:false,&quot;dropping-particle&quot;:&quot;&quot;,&quot;non-dropping-particle&quot;:&quot;&quot;},{&quot;family&quot;:&quot;Schmincke&quot;,&quot;given&quot;:&quot;Hans Ulrich&quot;,&quot;parse-names&quot;:false,&quot;dropping-particle&quot;:&quot;&quot;,&quot;non-dropping-particle&quot;:&quot;&quot;}],&quot;container-title&quot;:&quot;Journal of Volcanology and Geothermal Research&quot;,&quot;DOI&quot;:&quot;10.1016/j.jvolgeores.2012.12.009&quot;,&quot;ISSN&quot;:&quot;03770273&quot;,&quot;issued&quot;:{&quot;date-parts&quot;:[[2013,3,1]]},&quot;page&quot;:&quot;15-34&quot;,&quot;abstract&quot;:&quot;Thirty-two new single crystal ages document 400. 000. years of widespread explosive volcanism of historically active Nemrut Volcano towering over huge alkaline Lake Van (Eastern Anatolia). The dated deposits were selected to monitor the volcanic and compositional evolution of Nemrut Volcano through time and thus to provide a rigorous temporal framework for the tephra record of the PaleoVan Drilling Project. Tephra samples were taken from large-volume deposits or those that occur in medial to distal localities, well-exposed stratigraphic sections or from the initial phase of an eruptive sequence. Mainly fallout deposits were chosen because most ignimbrites show more complex and corroded feldspar populations owing to compositional zoning and magma mixing. Moreover, fallout deposits held the promise to be more clearly identifiable with-and correlatable to-&gt;. 300 tephra layers in the PaleoVan drill cores, even though commonly in amounts marginal or insufficient in thickness to allow well-supported single crystal dating. The crystals dated are dominantly anorthoclase, the main phenocryst phase in the trachytic to rhyolitic, slightly to strongly peralkaline Nemrut magmas. Ages obtained so far range from ca. 400. ka to ca. 30. ka for Nemrut Volcano. The causes of significant changes in the frequency, volume and composition of tephra layers per unit time are discussed in terms of external (erosion, climate changes, geodynamic factors) and internal forcing (changes in magma supply and composition and incubation periods preceding large volume rhyolitic eruptions). For example, the low frequency of tephra layers deposited prior to ca. 200. ka may be due to low explosive activity, severe erosion between MIS 9 and MIS 11, or both. Nevertheless, the overall frequency of explosive eruptions appears to have increased during the past ca. 200. ka. We also recognize a slight peak in explosive eruptions during warm periods (e.g. MIS 5 and MIS 7) and speculate on lithospheric unloading triggering increased partial melting or magma reservoir unloading following massive glacier melting. The ages of 5 dated ignimbrites span ca. 250. 000. years suggesting that Nemrut Volcano went through a polycyclic evolution with multiple caldera collapses and major pyroclastic flow eruptions, the oldest dated so far as 265. ka. The widely held view of the impressive Nemrut Caldera now dated to have formed at ca. 30. ka, as the main paroxysmal event during the evolution of the volcano is no longer tenable. Distinct and coherent compositional characteristics, especially in trace element concentrations, characterize several groups of trachytic tephras. We speculate that the growth of Nemrut Volcano caused the isolation of the Lake Van basin. On account of their mineralogical (anorthoclase, hedenbergite, fayalite, aenigmatite) and alkalic chemical compositions and large volume, dated Nemrut fallout tephras are likely to represent excellent markers in lakes and other sites of paleoclimatological or archeological interest in neighboring countries to the northeast of Lake Van as far as the Caspian Sea in what may be called the East Anatolian Tephra Province. © 2012 Elsevier B.V.&quot;,&quot;publisher&quot;:&quot;Elsevier B.V.&quot;,&quot;volume&quot;:&quot;253&quot;,&quot;container-title-short&quot;:&quot;&quot;},&quot;isTemporary&quot;:false},{&quot;id&quot;:&quot;09262531-a3e0-380b-9256-d1e8914d19c5&quot;,&quot;itemData&quot;:{&quot;type&quot;:&quot;article-journal&quot;,&quot;id&quot;:&quot;09262531-a3e0-380b-9256-d1e8914d19c5&quot;,&quot;title&quot;:&quot;Impact of volcanism on the evolution of Lake Van I: Evolution of explosive volcanism of Nemrut Volcano (eastern Anatolia) during the past &gt;400,000 years&quot;,&quot;author&quot;:[{&quot;family&quot;:&quot;Sumita&quot;,&quot;given&quot;:&quot;Mari&quot;,&quot;parse-names&quot;:false,&quot;dropping-particle&quot;:&quot;&quot;,&quot;non-dropping-particle&quot;:&quot;&quot;},{&quot;family&quot;:&quot;Schmincke&quot;,&quot;given&quot;:&quot;Hans Ulrich&quot;,&quot;parse-names&quot;:false,&quot;dropping-particle&quot;:&quot;&quot;,&quot;non-dropping-particle&quot;:&quot;&quot;}],&quot;container-title&quot;:&quot;Bulletin of Volcanology&quot;,&quot;container-title-short&quot;:&quot;Bull Volcanol&quot;,&quot;DOI&quot;:&quot;10.1007/s00445-013-0714-5&quot;,&quot;ISSN&quot;:&quot;14320819&quot;,&quot;issued&quot;:{&quot;date-parts&quot;:[[2013]]},&quot;page&quot;:&quot;1-32&quot;,&quot;abstract&quot;:&quot;The historically active Nemrut Volcano (2,948 m asl) (Eastern Anatolia), rising close to the western shore of huge alkaline Lake Van, has been the source of intense Plinian eruptions for &gt;530,000 years (drilled lake sediments). About 40 widespread, newly recognized trachytic and less common rhyolitic fallout tephras and ca. 12 interbedded ignimbrites, sourced in Nemrut Volcano, are documented in stratigraphic traverses throughout an area of &gt;6,000 km2 mostly west of Lake Van. Phenocrysts in the moderately peralkaline trachytes and rarer large-volume comenditic rhyolites comprise anorthoclase, hedenbergite-augite, fayalite and, especially in trachytic units, augite, minor aenigmatite, apatite and quartz, and rare chevkinite and zircon. Dacitic to rhyolitic tephras from nearby calcalkalic Süphan Volcano (4,058 m asl), locally interbedded with Nemrut tephras, are characterized by disequilibrium phenocryst assemblages (biotite, augitic clinopyroxene and hypersthene, minor olivine, common crystal clots and/or, in some deposits, amphibole). The magma volume (DRE) of the largest Nemrut tephra sheet (AP-1) described in detail may exceed 30 km3. Extreme facies and systematic compositional changes are documented in the ca. 30 ka Nemrut Formation (NF) deposits formed from one large and complex eruption (thick rhyolitic fallout overlain by ignimbrite, welded agglutinate, overbank surge deposits, and final more mafic fallout deposits). Common evidence of magma mixing in Nemrut ignimbrites reflects eruption from compositionally zoned magma reservoirs. Several young Çekmece Formation trachytes overlying ca. 30 ka old NF deposits and the late trachytes of the NF deposits show compositional affinities to tephra from Süphan Volcano possibly due to temporary influx of Süphan magmas into the Nemrut system following the evacuation of &gt;10 km3 magma (DRE) during the caldera-forming NF eruption. Axes of large fallout fans are dominantly SW-NE but W-E in the younger sheets resembling the direction of the present dominant wind field. Growth of Nemrut volcanic edifice and its peripheral domes since before 0.5 Ma in the hinge area between the Van and Muş tectonic basins is likely to have been the major factor in isolating Lake Van basin thus initiating the origin and subsequent alkaline evolution of the lake. This alkalinity was later significantly controlled by climate forcing. Internal forcing mechanisms (volcanic and geodynamic) may also have contributed to major lake level changes in addition to climate forcing. © 2013 Springer-Verlag Berlin Heidelberg.&quot;,&quot;publisher&quot;:&quot;Springer Verlag&quot;,&quot;issue&quot;:&quot;5&quot;,&quot;volume&quot;:&quot;75&quot;},&quot;isTemporary&quot;:false}]},{&quot;citationID&quot;:&quot;MENDELEY_CITATION_246f2bda-1235-41e2-975a-0ac5b38d6352&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Q2ZjJiZGEtMTIzNS00MWUyLTk3NWEtMGFjNWIzOGQ2MzUy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container-title-short&quot;:&quot;&quot;},&quot;isTemporary&quot;:false}]},{&quot;citationID&quot;:&quot;MENDELEY_CITATION_5a726e3e-6f4a-4df5-98a7-acc6043cbf5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&quot;,&quot;citationItems&quot;:[{&quot;id&quot;:&quot;1cb6b4e1-aee6-33c6-8c7c-94493277d390&quot;,&quot;itemData&quot;:{&quot;type&quot;:&quot;article-journal&quot;,&quot;id&quot;:&quot;1cb6b4e1-aee6-33c6-8c7c-94493277d390&quot;,&quot;title&quot;:&quot;Millennial-scale phase relationships between ice-core and Mediterranean marine records: insights from high-precision 40Ar/39Ar dating of the Green Tuff of Pantelleria, Sicily Strait&quot;,&quot;author&quot;:[{&quot;family&quot;:&quot;Scaillet&quot;,&quot;given&quot;:&quot;S.&quot;,&quot;parse-names&quot;:false,&quot;dropping-particle&quot;:&quot;&quot;,&quot;non-dropping-particle&quot;:&quot;&quot;},{&quot;family&quot;:&quot;Vita-Scaillet&quot;,&quot;given&quot;:&quot;G.&quot;,&quot;parse-names&quot;:false,&quot;dropping-particle&quot;:&quot;&quot;,&quot;non-dropping-particle&quot;:&quot;&quot;},{&quot;family&quot;:&quot;Rotolo&quot;,&quot;given&quot;:&quot;S.G.&quot;,&quot;parse-names&quot;:false,&quot;dropping-particle&quot;:&quot;&quot;,&quot;non-dropping-particle&quot;:&quot;&quot;}],&quot;container-title&quot;:&quot;Quaternary Science Reviews&quot;,&quot;container-title-short&quot;:&quot;Quat Sci Rev&quot;,&quot;DOI&quot;:&quot;10.1016/j.quascirev.2013.08.008&quot;,&quot;ISSN&quot;:&quot;02773791&quot;,&quot;issued&quot;:{&quot;date-parts&quot;:[[2013,10]]},&quot;page&quot;:&quot;141-154&quot;,&quot;volume&quot;:&quot;78&quot;},&quot;isTemporary&quot;:false}]},{&quot;citationID&quot;:&quot;MENDELEY_CITATION_3634ef33-285f-4e71-ae3b-592b9204c56c&quot;,&quot;properties&quot;:{&quot;noteIndex&quot;:0},&quot;isEdited&quot;:false,&quot;manualOverride&quot;:{&quot;isManuallyOverridden&quot;:false,&quot;citeprocText&quot;:&quot;&lt;sup&gt;7–10&lt;/sup&gt;&quot;,&quot;manualOverrideText&quot;:&quot;&quot;},&quot;citationTag&quot;:&quot;MENDELEY_CITATION_v3_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&quot;,&quot;citationItems&quot;:[{&quot;id&quot;:&quot;07d05229-9635-3c05-b06b-340ad7204c9e&quot;,&quot;itemData&quot;:{&quot;type&quot;:&quot;article-journal&quot;,&quot;id&quot;:&quot;07d05229-9635-3c05-b06b-340ad7204c9e&quot;,&quot;title&quot;:&quot;Explosive activity of the South Italian volcanoes during the past 80,000 years as determined by marine tephrochronology&quot;,&quot;author&quot;:[{&quot;family&quot;:&quot;Paterne&quot;,&quot;given&quot;:&quot;M.&quot;,&quot;parse-names&quot;:false,&quot;dropping-particle&quot;:&quot;&quot;,&quot;non-dropping-particle&quot;:&quot;&quot;},{&quot;family&quot;:&quot;Guichard&quot;,&quot;given&quot;:&quot;F.&quot;,&quot;parse-names&quot;:false,&quot;dropping-particle&quot;:&quot;&quot;,&quot;non-dropping-particle&quot;:&quot;&quot;},{&quot;family&quot;:&quot;Labeyrie&quot;,&quot;given&quot;:&quot;J.&quot;,&quot;parse-names&quot;:false,&quot;dropping-particle&quot;:&quot;&quot;,&quot;non-dropping-particle&quot;:&quot;&quot;}],&quot;container-title&quot;:&quot;Journal of Volcanology and Geothermal Research&quot;,&quot;DOI&quot;:&quot;10.1016/0377-0273(88)90030-3&quot;,&quot;ISSN&quot;:&quot;03770273&quot;,&quot;URL&quot;:&quot;https://linkinghub.elsevier.com/retrieve/pii/0377027388900303&quot;,&quot;issued&quot;:{&quot;date-parts&quot;:[[1988,5]]},&quot;page&quot;:&quot;153-172&quot;,&quot;abstract&quot;:&quot;Paterne, M., Guichard, F. and Labeyrie, J., 1988. Explosive activity of the south Italian volcanoes during the past 80,000 years as determined by marine tephrochronology.&quot;,&quot;issue&quot;:&quot;3-4&quot;,&quot;volume&quot;:&quot;34&quot;,&quot;container-title-short&quot;:&quot;&quot;},&quot;isTemporary&quot;:false},{&quot;id&quot;:&quot;2eba48c0-d26e-328a-a577-e1ed24d2b95e&quot;,&quot;itemData&quot;:{&quot;type&quot;:&quot;article-journal&quot;,&quot;id&quot;:&quot;2eba48c0-d26e-328a-a577-e1ed24d2b95e&quot;,&quot;title&quot;:&quot;A tephrostratigraphic record for the last glacial-interglacial cycle from Lake Ohrid, Albania and Macedonia&quot;,&quot;author&quot;:[{&quot;family&quot;:&quot;Vogel&quot;,&quot;given&quot;:&quot;Hendrik&quot;,&quot;parse-names&quot;:false,&quot;dropping-particle&quot;:&quot;&quot;,&quot;non-dropping-particle&quot;:&quot;&quot;},{&quot;family&quot;:&quot;Zanchetta&quot;,&quot;given&quot;:&quot;Giovanni&quot;,&quot;parse-names&quot;:false,&quot;dropping-particle&quot;:&quot;&quot;,&quot;non-dropping-particle&quot;:&quot;&quot;},{&quot;family&quot;:&quot;Sulpizio&quot;,&quot;given&quot;:&quot;Roberto&quot;,&quot;parse-names&quot;:false,&quot;dropping-particle&quot;:&quot;&quot;,&quot;non-dropping-particle&quot;:&quot;&quot;},{&quot;family&quot;:&quot;Wagner&quot;,&quot;given&quot;:&quot;Bernd&quot;,&quot;parse-names&quot;:false,&quot;dropping-particle&quot;:&quot;&quot;,&quot;non-dropping-particle&quot;:&quot;&quot;},{&quot;family&quot;:&quot;Nowaczyk&quot;,&quot;given&quot;:&quot;Norbert&quot;,&quot;parse-names&quot;:false,&quot;dropping-particle&quot;:&quot;&quot;,&quot;non-dropping-particle&quot;:&quot;&quot;}],&quot;container-title&quot;:&quot;Journal of Quaternary Science&quot;,&quot;container-title-short&quot;:&quot;J Quat Sci&quot;,&quot;DOI&quot;:&quot;10.1002/jqs.1311&quot;,&quot;ISSN&quot;:&quot;02678179&quot;,&quot;issued&quot;:{&quot;date-parts&quot;:[[2010,3]]},&quot;page&quot;:&quot;320-338&quot;,&quot;issue&quot;:&quot;3&quot;,&quot;volume&quot;:&quot;25&quot;},&quot;isTemporary&quot;:false},{&quot;id&quot;:&quot;bc7da4cb-b9ad-31ba-a35d-79aa9f13b3ca&quot;,&quot;itemData&quot;:{&quot;type&quot;:&quot;article-journal&quot;,&quot;id&quot;:&quot;bc7da4cb-b9ad-31ba-a35d-79aa9f13b3ca&quot;,&quot;title&quot;:&quot;The dating and correlation of an eastern Mediterranean lake sediment sequence: a 46–4 ka tephrostratigraphy for Ioannina (NW Greece)&quot;,&quot;author&quot;:[{&quot;family&quot;:&quot;McGuire&quot;,&quot;given&quot;:&quot;Amy M.&quot;,&quot;parse-names&quot;:false,&quot;dropping-particle&quot;:&quot;&quot;,&quot;non-dropping-particle&quot;:&quot;&quot;},{&quot;family&quot;:&quot;Lane&quot;,&quot;given&quot;:&quot;Christine S.&quot;,&quot;parse-names&quot;:false,&quot;dropping-particle&quot;:&quot;&quot;,&quot;non-dropping-particle&quot;:&quot;&quot;},{&quot;family&quot;:&quot;Roucoux&quot;,&quot;given&quot;:&quot;Katherine H.&quot;,&quot;parse-names&quot;:false,&quot;dropping-particle&quot;:&quot;&quot;,&quot;non-dropping-particle&quot;:&quot;&quot;},{&quot;family&quot;:&quot;Albert&quot;,&quot;given&quot;:&quot;Paul G.&quot;,&quot;parse-names&quot;:false,&quot;dropping-particle&quot;:&quot;&quot;,&quot;non-dropping-particle&quot;:&quot;&quot;},{&quot;family&quot;:&quot;Kearney&quot;,&quot;given&quot;:&quot;Rebecca&quot;,&quot;parse-names&quot;:false,&quot;dropping-particle&quot;:&quot;&quot;,&quot;non-dropping-particle&quot;:&quot;&quot;}],&quot;container-title&quot;:&quot;Journal of Quaternary Science&quot;,&quot;container-title-short&quot;:&quot;J Quat Sci&quot;,&quot;DOI&quot;:&quot;10.1002/jqs.3452&quot;,&quot;ISSN&quot;:&quot;10991417&quot;,&quot;issued&quot;:{&quot;date-parts&quot;:[[2022,11,1]]},&quot;page&quot;:&quot;1313-1331&quot;,&quot;abstract&quot;:&quot;Terrestrial archives from the Mediterranean have been crucial to expanding our understanding of past environmental variability on a range of timescales. Dating Quaternary sequences in the Mediterranean is, however, often challenging, and age models often have large chronological uncertainties. Tephra deposits can provide crucial age control for detailed environmental reconstructions on sub-centennial timescales. Here, tephra analysis is undertaken for the first time on a sediment core (I-08) from Lake Ioannina, northwest Greece, for the interval spanning 46–4 ka bp. Detailed visible and ‘crypto-’ tephra analysis identifies deposits associated with explosive volcanism at Italian volcanic sources, including Campi Flegrei, Pantelleria, and the Aeolian Islands. We identify two visible tephra layers, the Campanian Ignimbrite (CI/Y-5; ca. 39.8 ka bp) and Pantelleria Green Tuff (PGT/Y-6; ca. 45.7 ka), as well as the Holocene Vallone del Gabellotto cryptotephra marker (VG/E-1; ca. 8.3 ka bp). Evidence for repeated remobilisation and redeposition of CI tephra material is outlined, and the potential mechanisms and effects of sediment reworking in lake environments are examined. Bayesian modelling, which incorporates the new tephra ages with earlier radiocarbon dates, extends the I-08 core chronology back to ca. 46 ka bp, facilitating direct correlation of the Ioannina sequence to others in the Mediterranean region.&quot;,&quot;publisher&quot;:&quot;John Wiley and Sons Ltd&quot;,&quot;issue&quot;:&quot;8&quot;,&quot;volume&quot;:&quot;37&quot;},&quot;isTemporary&quot;:false},{&quot;id&quot;:&quot;2e7d4dc3-b706-317e-801c-01f94b0a9250&quot;,&quot;itemData&quot;:{&quot;type&quot;:&quot;article-journal&quot;,&quot;id&quot;:&quot;2e7d4dc3-b706-317e-801c-01f94b0a9250&quot;,&quot;title&quot;:&quot;Tephra correlations and climatic events between the MIS6/5 transition and the beginning of MIS3 in Theopetra Cave, central Greece&quot;,&quot;author&quot;:[{&quot;family&quot;:&quot;Karkanas&quot;,&quot;given&quot;:&quot;Panagiotis&quot;,&quot;parse-names&quot;:false,&quot;dropping-particle&quot;:&quot;&quot;,&quot;non-dropping-particle&quot;:&quot;&quot;},{&quot;family&quot;:&quot;White&quot;,&quot;given&quot;:&quot;Dustin&quot;,&quot;parse-names&quot;:false,&quot;dropping-particle&quot;:&quot;&quot;,&quot;non-dropping-particle&quot;:&quot;&quot;},{&quot;family&quot;:&quot;Lane&quot;,&quot;given&quot;:&quot;Christine S.&quot;,&quot;parse-names&quot;:false,&quot;dropping-particle&quot;:&quot;&quot;,&quot;non-dropping-particle&quot;:&quot;&quot;},{&quot;family&quot;:&quot;Stringer&quot;,&quot;given&quot;:&quot;Chris&quot;,&quot;parse-names&quot;:false,&quot;dropping-particle&quot;:&quot;&quot;,&quot;non-dropping-particle&quot;:&quot;&quot;},{&quot;family&quot;:&quot;Davies&quot;,&quot;given&quot;:&quot;William&quot;,&quot;parse-names&quot;:false,&quot;dropping-particle&quot;:&quot;&quot;,&quot;non-dropping-particle&quot;:&quot;&quot;},{&quot;family&quot;:&quot;Cullen&quot;,&quot;given&quot;:&quot;Victoria L.&quot;,&quot;parse-names&quot;:false,&quot;dropping-particle&quot;:&quot;&quot;,&quot;non-dropping-particle&quot;:&quot;&quot;},{&quot;family&quot;:&quot;Smith&quot;,&quot;given&quot;:&quot;Victoria C.&quot;,&quot;parse-names&quot;:false,&quot;dropping-particle&quot;:&quot;&quot;,&quot;non-dropping-particle&quot;:&quot;&quot;},{&quot;family&quot;:&quot;Ntinou&quot;,&quot;given&quot;:&quot;Maria&quot;,&quot;parse-names&quot;:false,&quot;dropping-particle&quot;:&quot;&quot;,&quot;non-dropping-particle&quot;:&quot;&quot;},{&quot;family&quot;:&quot;Tsartsidou&quot;,&quot;given&quot;:&quot;Georgia&quot;,&quot;parse-names&quot;:false,&quot;dropping-particle&quot;:&quot;&quot;,&quot;non-dropping-particle&quot;:&quot;&quot;},{&quot;family&quot;:&quot;Kyparissi-Apostolika&quot;,&quot;given&quot;:&quot;Nina&quot;,&quot;parse-names&quot;:false,&quot;dropping-particle&quot;:&quot;&quot;,&quot;non-dropping-particle&quot;:&quot;&quot;}],&quot;container-title&quot;:&quot;Quaternary Science Reviews&quot;,&quot;container-title-short&quot;:&quot;Quat Sci Rev&quot;,&quot;DOI&quot;:&quot;10.1016/j.quascirev.2014.05.027&quot;,&quot;ISSN&quot;:&quot;02773791&quot;,&quot;issued&quot;:{&quot;date-parts&quot;:[[2015]]},&quot;page&quot;:&quot;170-181&quot;,&quot;abstract&quot;:&quot;Three cryptotephra layers associated with important periods of climatic change were identified in the Middle Palaeolithic sequence of Theopetra Cave, Greece. The lower cryptotephra layer, THP-TII5, is correlated with the P-11 Pantellerian eruption dated to ~128-131 ka. This cryptotephra postdates a thick sequence of combustion layers that show a complex vegetation succession quite similar to that of the last deglaciation succession in the cave. Two other cryptotephras, THP-TII10 and THP-TII12, are correlated with the Nisyros Upper Pumice and the Pantellerian Y6/Green Tuff, dated to &gt;50 ka and 45.7 ka, respectively. This sequence confirms the position of the Nisyros Upper tephra, below the Pantellerian Green Tuff, in the volcanic event stratigraphy of the Mediterranean. Moreover, these two upper cryptotephras bracket an extended combustion layer with interstadial vegetation characteristics that may be coincident with the complex Greenland Interstadial 13-14. On the basis of this new chronology it can be deduced that the intensity of occupation and presence or absence of humans in the cave were closely related to climatic changes. In addition, a remarkable similarity in the pattern of occupational intensity during the last two deglaciations can be suggested.&quot;,&quot;publisher&quot;:&quot;Elsevier Ltd&quot;,&quot;volume&quot;:&quot;118&quot;},&quot;isTemporary&quot;:false}]},{&quot;citationID&quot;:&quot;MENDELEY_CITATION_c4a7a1a6-4937-476c-9516-9096eb61d5a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&quot;,&quot;citationItems&quot;:[{&quot;id&quot;:&quot;2bb3ee14-e560-3d89-b63e-3c634e268fb4&quot;,&quot;itemData&quot;:{&quot;type&quot;:&quot;article-journal&quot;,&quot;id&quot;:&quot;2bb3ee14-e560-3d89-b63e-3c634e268fb4&quot;,&quot;title&quot;:&quot;High-precision 14C and 40Ar/39 Ar dating of the Campanian Ignimbrite (Y-5) reconciles the time-scales of climatic-cultural processes at 40 ka&quot;,&quot;author&quot;:[{&quot;family&quot;:&quot;Giaccio&quot;,&quot;given&quot;:&quot;Biagio&quot;,&quot;parse-names&quot;:false,&quot;dropping-particle&quot;:&quot;&quot;,&quot;non-dropping-particle&quot;:&quot;&quot;},{&quot;family&quot;:&quot;Hajdas&quot;,&quot;given&quot;:&quot;Irka&quot;,&quot;parse-names&quot;:false,&quot;dropping-particle&quot;:&quot;&quot;,&quot;non-dropping-particle&quot;:&quot;&quot;},{&quot;family&quot;:&quot;Isaia&quot;,&quot;given&quot;:&quot;Roberto&quot;,&quot;parse-names&quot;:false,&quot;dropping-particle&quot;:&quot;&quot;,&quot;non-dropping-particle&quot;:&quot;&quot;},{&quot;family&quot;:&quot;Deino&quot;,&quot;given&quot;:&quot;Alan&quot;,&quot;parse-names&quot;:false,&quot;dropping-particle&quot;:&quot;&quot;,&quot;non-dropping-particle&quot;:&quot;&quot;},{&quot;family&quot;:&quot;Nomade&quot;,&quot;given&quot;:&quot;Sebastien&quot;,&quot;parse-names&quot;:false,&quot;dropping-particle&quot;:&quot;&quot;,&quot;non-dropping-particle&quot;:&quot;&quot;}],&quot;container-title&quot;:&quot;Scientific Reports&quot;,&quot;container-title-short&quot;:&quot;Sci Rep&quot;,&quot;DOI&quot;:&quot;10.1038/srep45940&quot;,&quot;ISSN&quot;:&quot;20452322&quot;,&quot;PMID&quot;:&quot;28383570&quot;,&quot;issued&quot;:{&quot;date-parts&quot;:[[2017,4,6]]},&quot;abstract&quot;:&quot;The Late Pleistocene Campanian Ignimbrite (CI) super-eruption (Southern Italy) is the largest known volcanic event in the Mediterranean area. The CI tephra is widely dispersed through western Eurasia and occurs in close stratigraphic association with significant palaeoclimatic and Palaeolithic cultural events. Here we present new high-precision 14 C (34.29 ± 0.09 14 C kyr BP, 1σ) and 40 Ar/ 39 Ar (39.85 ± 0.14 ka, 95% confidence level) dating results for the age of the CI eruption, which substantially improve upon or augment previous age determinations and permit fuller exploitation of the chronological potential of the CI tephra marker. These results provide a robust pair of 14 C and 40 Ar/ 39 Ar ages for refining both the radiocarbon calibration curve and the Late Pleistocene time-scale at ca. 40 ka. In addition, these new age constraints provide compelling chronological evidence for the significance of the combined influence of the CI eruption and Heinrich Event 4 on European climate and potentially evolutionary processes of the Early Upper Palaeolithic.&quot;,&quot;publisher&quot;:&quot;Nature Publishing Group&quot;,&quot;volume&quot;:&quot;7&quot;},&quot;isTemporary&quot;:false}]},{&quot;citationID&quot;:&quot;MENDELEY_CITATION_49f6b2d5-6ad4-417e-b682-4fe8271ab11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&quot;,&quot;citationItems&quot;:[{&quot;id&quot;:&quot;d16ef2df-2680-3bcf-9b6a-51a2680c1848&quot;,&quot;itemData&quot;:{&quot;type&quot;:&quot;article-journal&quot;,&quot;id&quot;:&quot;d16ef2df-2680-3bcf-9b6a-51a2680c1848&quot;,&quot;title&quot;:&quot;Integrated Paleoseismic Chronology of the Last Glacial Lake Lisan: From Lake Margin Seismites to Deep-Lake Mass Transport Deposits&quot;,&quot;author&quot;:[{&quot;family&quot;:&quot;Kagan&quot;,&quot;given&quot;:&quot;Elisa&quot;,&quot;parse-names&quot;:false,&quot;dropping-particle&quot;:&quot;&quot;,&quot;non-dropping-particle&quot;:&quot;&quot;},{&quot;family&quot;:&quot;Stein&quot;,&quot;given&quot;:&quot;Mordechai&quot;,&quot;parse-names&quot;:false,&quot;dropping-particle&quot;:&quot;&quot;,&quot;non-dropping-particle&quot;:&quot;&quot;},{&quot;family&quot;:&quot;Marco&quot;,&quot;given&quot;:&quot;Shmuel&quot;,&quot;parse-names&quot;:false,&quot;dropping-particle&quot;:&quot;&quot;,&quot;non-dropping-particle&quot;:&quot;&quot;}],&quot;container-title&quot;:&quot;Journal of Geophysical Research: Solid Earth&quot;,&quot;container-title-short&quot;:&quot;J Geophys Res Solid Earth&quot;,&quot;DOI&quot;:&quot;10.1002/2017JB014117&quot;,&quot;ISSN&quot;:&quot;21699356&quot;,&quot;issued&quot;:{&quot;date-parts&quot;:[[2018,4,1]]},&quot;page&quot;:&quot;2806-2824&quot;,&quot;abstract&quot;:&quot;Seismically disturbed sedimentary sequences (seismites) in the last glacial (70–14 ka) Lisan Formation are exposed in the marginal terraces of the Dead Sea and recovered from sedimentary core drilled by the International Continental Scientific Drilling Programs at the depocenter of the lake at water depth of 300 m. The core reveals various types of centimeter- to meter-scale disturbed lake sediments: turbidites, homogenites, slumps, and other deformations, interspersed with undisturbed lamination. The transported sediments comprise a main source of the thickness tripling of the Lisan Formation at the depocenter of the lake compared to the margins. Excluding (mass transport deposits MTDs) from chronology yields a normal, event-free age-depth model for core. Moreover, time intervals of units missing at the exposed sections of the lake margin are synchronous with intervals of mass transport deposits (MTDs) at the deepest lake floors. In the deep core, the recurrence interval range of MTD with thickness &gt; 1 cm is ~ 100–300 years, while that of the thick MTD (&gt;50 cm) is ~ 2,500 years, twice the recurrence interval of the seismites at the lake's margins. The ~1,000 year recurrence at the lake's margins lies within the ranges that have been calculated for ~M6.5–7 earthquakes. The significantly higher figure shown by depocenter core suggests activity on various faults and the response of the lake sediments in the entire Dead Sea basin. Overall, an unprecedented chronology of seismic activity was achieved for the late Pleistocene Lisan Formation providing a framework of earthquake activity in the vicinity of the Dead Sea basin during the period of the last high lake stand.&quot;,&quot;publisher&quot;:&quot;Blackwell Publishing Ltd&quot;,&quot;issue&quot;:&quot;4&quot;,&quot;volume&quot;:&quot;123&quot;},&quot;isTemporary&quot;:false}]},{&quot;citationID&quot;:&quot;MENDELEY_CITATION_59feca0d-064e-4497-b4a8-72b622a9f915&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&quot;,&quot;citationItems&quot;:[{&quot;id&quot;:&quot;7994a3a4-9070-3894-9fd1-0edceb3eff70&quot;,&quot;itemData&quot;:{&quot;type&quot;:&quot;article-journal&quot;,&quot;id&quot;:&quot;7994a3a4-9070-3894-9fd1-0edceb3eff70&quot;,&quot;title&quot;:&quot;Geology of the peralkaline volcano at Pantelleria, Strait of Sicily&quot;,&quot;author&quot;:[{&quot;family&quot;:&quot;Mahood&quot;,&quot;given&quot;:&quot;Gail A.&quot;,&quot;parse-names&quot;:false,&quot;dropping-particle&quot;:&quot;&quot;,&quot;non-dropping-particle&quot;:&quot;&quot;},{&quot;family&quot;:&quot;Hildreth&quot;,&quot;given&quot;:&quot;Wes&quot;,&quot;parse-names&quot;:false,&quot;dropping-particle&quot;:&quot;&quot;,&quot;non-dropping-particle&quot;:&quot;&quot;}],&quot;container-title&quot;:&quot;Bulletin of Volcanology&quot;,&quot;container-title-short&quot;:&quot;Bull Volcanol&quot;,&quot;DOI&quot;:&quot;10.1007/BF01046548&quot;,&quot;ISSN&quot;:&quot;0258-8900&quot;,&quot;issued&quot;:{&quot;date-parts&quot;:[[1986,6]]},&quot;page&quot;:&quot;143-172&quot;,&quot;issue&quot;:&quot;2-3&quot;,&quot;volume&quot;:&quot;48&quot;},&quot;isTemporary&quot;:false},{&quot;id&quot;:&quot;b43c1b16-dcf5-3c3c-a3be-2007ae9ff365&quot;,&quot;itemData&quot;:{&quot;type&quot;:&quot;article-journal&quot;,&quot;id&quot;:&quot;b43c1b16-dcf5-3c3c-a3be-2007ae9ff365&quot;,&quot;title&quot;:&quot;The eruptive history of Pantelleria (Sicily channel) in the last 50 ka&quot;,&quot;author&quot;:[{&quot;family&quot;:&quot;Civetta&quot;,&quot;given&quot;:&quot;L.&quot;,&quot;parse-names&quot;:false,&quot;dropping-particle&quot;:&quot;&quot;,&quot;non-dropping-particle&quot;:&quot;&quot;},{&quot;family&quot;:&quot;Cornette&quot;,&quot;given&quot;:&quot;Y.&quot;,&quot;parse-names&quot;:false,&quot;dropping-particle&quot;:&quot;&quot;,&quot;non-dropping-particle&quot;:&quot;&quot;},{&quot;family&quot;:&quot;Gillot&quot;,&quot;given&quot;:&quot;P. Y.&quot;,&quot;parse-names&quot;:false,&quot;dropping-particle&quot;:&quot;&quot;,&quot;non-dropping-particle&quot;:&quot;&quot;},{&quot;family&quot;:&quot;Orsi&quot;,&quot;given&quot;:&quot;G.&quot;,&quot;parse-names&quot;:false,&quot;dropping-particle&quot;:&quot;&quot;,&quot;non-dropping-particle&quot;:&quot;&quot;}],&quot;container-title&quot;:&quot;Bulletin of Volcanology&quot;,&quot;container-title-short&quot;:&quot;Bull Volcanol&quot;,&quot;DOI&quot;:&quot;10.1007/BF01047508&quot;,&quot;ISSN&quot;:&quot;0258-8900&quot;,&quot;issued&quot;:{&quot;date-parts&quot;:[[1988,2]]},&quot;page&quot;:&quot;47-57&quot;,&quot;issue&quot;:&quot;1&quot;,&quot;volume&quot;:&quot;50&quot;},&quot;isTemporary&quot;:false},{&quot;id&quot;:&quot;e54d068e-ef09-326a-9bfc-2b996d3cd761&quot;,&quot;itemData&quot;:{&quot;type&quot;:&quot;article-journal&quot;,&quot;id&quot;:&quot;e54d068e-ef09-326a-9bfc-2b996d3cd761&quot;,&quot;title&quot;:&quot;Paleomagnetic dating of the most recent silicic eruptive activity at Pantelleria (Strait of Sicily)&quot;,&quot;author&quot;:[{&quot;family&quot;:&quot;Speranza&quot;,&quot;given&quot;:&quot;Fabio&quot;,&quot;parse-names&quot;:false,&quot;dropping-particle&quot;:&quot;&quot;,&quot;non-dropping-particle&quot;:&quot;&quot;},{&quot;family&quot;:&quot;Landi&quot;,&quot;given&quot;:&quot;Patrizia&quot;,&quot;parse-names&quot;:false,&quot;dropping-particle&quot;:&quot;&quot;,&quot;non-dropping-particle&quot;:&quot;&quot;},{&quot;family&quot;:&quot;D’Ajello Caracciolo&quot;,&quot;given&quot;:&quot;Francesca&quot;,&quot;parse-names&quot;:false,&quot;dropping-particle&quot;:&quot;&quot;,&quot;non-dropping-particle&quot;:&quot;&quot;},{&quot;family&quot;:&quot;Pignatelli&quot;,&quot;given&quot;:&quot;Alessandro&quot;,&quot;parse-names&quot;:false,&quot;dropping-particle&quot;:&quot;&quot;,&quot;non-dropping-particle&quot;:&quot;&quot;}],&quot;container-title&quot;:&quot;Bulletin of Volcanology&quot;,&quot;container-title-short&quot;:&quot;Bull Volcanol&quot;,&quot;DOI&quot;:&quot;10.1007/s00445-010-0368-5&quot;,&quot;ISSN&quot;:&quot;0258-8900&quot;,&quot;issued&quot;:{&quot;date-parts&quot;:[[2010,9,1]]},&quot;page&quot;:&quot;847-858&quot;,&quot;issue&quot;:&quot;7&quot;,&quot;volume&quot;:&quot;72&quot;},&quot;isTemporary&quot;:false}]},{&quot;citationID&quot;:&quot;MENDELEY_CITATION_33f262bf-fde9-4275-9855-f262e521eb3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&quot;,&quot;citationItems&quot;:[{&quot;id&quot;:&quot;7994a3a4-9070-3894-9fd1-0edceb3eff70&quot;,&quot;itemData&quot;:{&quot;type&quot;:&quot;article-journal&quot;,&quot;id&quot;:&quot;7994a3a4-9070-3894-9fd1-0edceb3eff70&quot;,&quot;title&quot;:&quot;Geology of the peralkaline volcano at Pantelleria, Strait of Sicily&quot;,&quot;author&quot;:[{&quot;family&quot;:&quot;Mahood&quot;,&quot;given&quot;:&quot;Gail A.&quot;,&quot;parse-names&quot;:false,&quot;dropping-particle&quot;:&quot;&quot;,&quot;non-dropping-particle&quot;:&quot;&quot;},{&quot;family&quot;:&quot;Hildreth&quot;,&quot;given&quot;:&quot;Wes&quot;,&quot;parse-names&quot;:false,&quot;dropping-particle&quot;:&quot;&quot;,&quot;non-dropping-particle&quot;:&quot;&quot;}],&quot;container-title&quot;:&quot;Bulletin of Volcanology&quot;,&quot;container-title-short&quot;:&quot;Bull Volcanol&quot;,&quot;DOI&quot;:&quot;10.1007/BF01046548&quot;,&quot;ISSN&quot;:&quot;0258-8900&quot;,&quot;issued&quot;:{&quot;date-parts&quot;:[[1986,6]]},&quot;page&quot;:&quot;143-172&quot;,&quot;issue&quot;:&quot;2-3&quot;,&quot;volume&quot;:&quot;48&quot;},&quot;isTemporary&quot;:false}]},{&quot;citationID&quot;:&quot;MENDELEY_CITATION_96f83cb4-7497-498a-b3e3-fcd1da95cfcb&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ZmODNjYjQtNzQ5Ny00OThhLWIzZTMtZmNkMWRhOTVjZmNiIiwicHJvcGVydGllcyI6eyJub3RlSW5kZXgiOjB9LCJpc0VkaXRlZCI6ZmFsc2UsIm1hbnVhbE92ZXJyaWRlIjp7ImlzTWFudWFsbHlPdmVycmlkZGVuIjpmYWxzZSwiY2l0ZXByb2NUZXh0IjoiPHN1cD45PC9zdXA+IiwibWFudWFsT3ZlcnJpZGVUZXh0IjoiIn0sImNpdGF0aW9uSXRlbXMiOlt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V19&quot;,&quot;citationItems&quot;:[{&quot;id&quot;:&quot;bc7da4cb-b9ad-31ba-a35d-79aa9f13b3ca&quot;,&quot;itemData&quot;:{&quot;type&quot;:&quot;article-journal&quot;,&quot;id&quot;:&quot;bc7da4cb-b9ad-31ba-a35d-79aa9f13b3ca&quot;,&quot;title&quot;:&quot;The dating and correlation of an eastern Mediterranean lake sediment sequence: a 46–4 ka tephrostratigraphy for Ioannina (NW Greece)&quot;,&quot;author&quot;:[{&quot;family&quot;:&quot;McGuire&quot;,&quot;given&quot;:&quot;Amy M.&quot;,&quot;parse-names&quot;:false,&quot;dropping-particle&quot;:&quot;&quot;,&quot;non-dropping-particle&quot;:&quot;&quot;},{&quot;family&quot;:&quot;Lane&quot;,&quot;given&quot;:&quot;Christine S.&quot;,&quot;parse-names&quot;:false,&quot;dropping-particle&quot;:&quot;&quot;,&quot;non-dropping-particle&quot;:&quot;&quot;},{&quot;family&quot;:&quot;Roucoux&quot;,&quot;given&quot;:&quot;Katherine H.&quot;,&quot;parse-names&quot;:false,&quot;dropping-particle&quot;:&quot;&quot;,&quot;non-dropping-particle&quot;:&quot;&quot;},{&quot;family&quot;:&quot;Albert&quot;,&quot;given&quot;:&quot;Paul G.&quot;,&quot;parse-names&quot;:false,&quot;dropping-particle&quot;:&quot;&quot;,&quot;non-dropping-particle&quot;:&quot;&quot;},{&quot;family&quot;:&quot;Kearney&quot;,&quot;given&quot;:&quot;Rebecca&quot;,&quot;parse-names&quot;:false,&quot;dropping-particle&quot;:&quot;&quot;,&quot;non-dropping-particle&quot;:&quot;&quot;}],&quot;container-title&quot;:&quot;Journal of Quaternary Science&quot;,&quot;container-title-short&quot;:&quot;J Quat Sci&quot;,&quot;DOI&quot;:&quot;10.1002/jqs.3452&quot;,&quot;ISSN&quot;:&quot;10991417&quot;,&quot;issued&quot;:{&quot;date-parts&quot;:[[2022,11,1]]},&quot;page&quot;:&quot;1313-1331&quot;,&quot;abstract&quot;:&quot;Terrestrial archives from the Mediterranean have been crucial to expanding our understanding of past environmental variability on a range of timescales. Dating Quaternary sequences in the Mediterranean is, however, often challenging, and age models often have large chronological uncertainties. Tephra deposits can provide crucial age control for detailed environmental reconstructions on sub-centennial timescales. Here, tephra analysis is undertaken for the first time on a sediment core (I-08) from Lake Ioannina, northwest Greece, for the interval spanning 46–4 ka bp. Detailed visible and ‘crypto-’ tephra analysis identifies deposits associated with explosive volcanism at Italian volcanic sources, including Campi Flegrei, Pantelleria, and the Aeolian Islands. We identify two visible tephra layers, the Campanian Ignimbrite (CI/Y-5; ca. 39.8 ka bp) and Pantelleria Green Tuff (PGT/Y-6; ca. 45.7 ka), as well as the Holocene Vallone del Gabellotto cryptotephra marker (VG/E-1; ca. 8.3 ka bp). Evidence for repeated remobilisation and redeposition of CI tephra material is outlined, and the potential mechanisms and effects of sediment reworking in lake environments are examined. Bayesian modelling, which incorporates the new tephra ages with earlier radiocarbon dates, extends the I-08 core chronology back to ca. 46 ka bp, facilitating direct correlation of the Ioannina sequence to others in the Mediterranean region.&quot;,&quot;publisher&quot;:&quot;John Wiley and Sons Ltd&quot;,&quot;issue&quot;:&quot;8&quot;,&quot;volume&quot;:&quot;37&quot;},&quot;isTemporary&quot;:false}]},{&quot;citationID&quot;:&quot;MENDELEY_CITATION_f331a01e-8bfa-43db-a8bc-a4e0b3141b7a&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&quot;,&quot;citationItems&quot;:[{&quot;id&quot;:&quot;bc7da4cb-b9ad-31ba-a35d-79aa9f13b3ca&quot;,&quot;itemData&quot;:{&quot;type&quot;:&quot;article-journal&quot;,&quot;id&quot;:&quot;bc7da4cb-b9ad-31ba-a35d-79aa9f13b3ca&quot;,&quot;title&quot;:&quot;The dating and correlation of an eastern Mediterranean lake sediment sequence: a 46–4 ka tephrostratigraphy for Ioannina (NW Greece)&quot;,&quot;author&quot;:[{&quot;family&quot;:&quot;McGuire&quot;,&quot;given&quot;:&quot;Amy M.&quot;,&quot;parse-names&quot;:false,&quot;dropping-particle&quot;:&quot;&quot;,&quot;non-dropping-particle&quot;:&quot;&quot;},{&quot;family&quot;:&quot;Lane&quot;,&quot;given&quot;:&quot;Christine S.&quot;,&quot;parse-names&quot;:false,&quot;dropping-particle&quot;:&quot;&quot;,&quot;non-dropping-particle&quot;:&quot;&quot;},{&quot;family&quot;:&quot;Roucoux&quot;,&quot;given&quot;:&quot;Katherine H.&quot;,&quot;parse-names&quot;:false,&quot;dropping-particle&quot;:&quot;&quot;,&quot;non-dropping-particle&quot;:&quot;&quot;},{&quot;family&quot;:&quot;Albert&quot;,&quot;given&quot;:&quot;Paul G.&quot;,&quot;parse-names&quot;:false,&quot;dropping-particle&quot;:&quot;&quot;,&quot;non-dropping-particle&quot;:&quot;&quot;},{&quot;family&quot;:&quot;Kearney&quot;,&quot;given&quot;:&quot;Rebecca&quot;,&quot;parse-names&quot;:false,&quot;dropping-particle&quot;:&quot;&quot;,&quot;non-dropping-particle&quot;:&quot;&quot;}],&quot;container-title&quot;:&quot;Journal of Quaternary Science&quot;,&quot;container-title-short&quot;:&quot;J Quat Sci&quot;,&quot;DOI&quot;:&quot;10.1002/jqs.3452&quot;,&quot;ISSN&quot;:&quot;10991417&quot;,&quot;issued&quot;:{&quot;date-parts&quot;:[[2022,11,1]]},&quot;page&quot;:&quot;1313-1331&quot;,&quot;abstract&quot;:&quot;Terrestrial archives from the Mediterranean have been crucial to expanding our understanding of past environmental variability on a range of timescales. Dating Quaternary sequences in the Mediterranean is, however, often challenging, and age models often have large chronological uncertainties. Tephra deposits can provide crucial age control for detailed environmental reconstructions on sub-centennial timescales. Here, tephra analysis is undertaken for the first time on a sediment core (I-08) from Lake Ioannina, northwest Greece, for the interval spanning 46–4 ka bp. Detailed visible and ‘crypto-’ tephra analysis identifies deposits associated with explosive volcanism at Italian volcanic sources, including Campi Flegrei, Pantelleria, and the Aeolian Islands. We identify two visible tephra layers, the Campanian Ignimbrite (CI/Y-5; ca. 39.8 ka bp) and Pantelleria Green Tuff (PGT/Y-6; ca. 45.7 ka), as well as the Holocene Vallone del Gabellotto cryptotephra marker (VG/E-1; ca. 8.3 ka bp). Evidence for repeated remobilisation and redeposition of CI tephra material is outlined, and the potential mechanisms and effects of sediment reworking in lake environments are examined. Bayesian modelling, which incorporates the new tephra ages with earlier radiocarbon dates, extends the I-08 core chronology back to ca. 46 ka bp, facilitating direct correlation of the Ioannina sequence to others in the Mediterranean region.&quot;,&quot;publisher&quot;:&quot;John Wiley and Sons Ltd&quot;,&quot;issue&quot;:&quot;8&quot;,&quot;volume&quot;:&quot;37&quot;},&quot;isTemporary&quot;:false}]},{&quot;citationID&quot;:&quot;MENDELEY_CITATION_1b29e44b-9ac0-4695-bed9-d6cf5a50fc5b&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&quot;,&quot;citationItems&quot;:[{&quot;id&quot;:&quot;b5b7ea23-035a-3810-a020-1018f179b729&quot;,&quot;itemData&quot;:{&quot;type&quot;:&quot;article-journal&quot;,&quot;id&quot;:&quot;b5b7ea23-035a-3810-a020-1018f179b729&quot;,&quot;title&quot;:&quot;Holocene hydrological changes in south-western Mediterranean as recorded by lake-level fluctuations at Lago Preola, a coastal lake in southern Sicily, Italy&quot;,&quot;author&quot;:[{&quot;family&quot;:&quot;Magny&quot;,&quot;given&quot;:&quot;Michel&quot;,&quot;parse-names&quot;:false,&quot;dropping-particle&quot;:&quot;&quot;,&quot;non-dropping-particle&quot;:&quot;&quot;},{&quot;family&quot;:&quot;Vannière&quot;,&quot;given&quot;:&quot;Boris&quot;,&quot;parse-names&quot;:false,&quot;dropping-particle&quot;:&quot;&quot;,&quot;non-dropping-particle&quot;:&quot;&quot;},{&quot;family&quot;:&quot;Calo&quot;,&quot;given&quot;:&quot;Camilla&quot;,&quot;parse-names&quot;:false,&quot;dropping-particle&quot;:&quot;&quot;,&quot;non-dropping-particle&quot;:&quot;&quot;},{&quot;family&quot;:&quot;Millet&quot;,&quot;given&quot;:&quot;Laurent&quot;,&quot;parse-names&quot;:false,&quot;dropping-particle&quot;:&quot;&quot;,&quot;non-dropping-particle&quot;:&quot;&quot;},{&quot;family&quot;:&quot;Leroux&quot;,&quot;given&quot;:&quot;Aurélie&quot;,&quot;parse-names&quot;:false,&quot;dropping-particle&quot;:&quot;&quot;,&quot;non-dropping-particle&quot;:&quot;&quot;},{&quot;family&quot;:&quot;Peyron&quot;,&quot;given&quot;:&quot;Odile&quot;,&quot;parse-names&quot;:false,&quot;dropping-particle&quot;:&quot;&quot;,&quot;non-dropping-particle&quot;:&quot;&quot;},{&quot;family&quot;:&quot;Zanchetta&quot;,&quot;given&quot;:&quot;Gianni&quot;,&quot;parse-names&quot;:false,&quot;dropping-particle&quot;:&quot;&quot;,&quot;non-dropping-particle&quot;:&quot;&quot;},{&quot;family&quot;:&quot;Mantia&quot;,&quot;given&quot;:&quot;Tommaso&quot;,&quot;parse-names&quot;:false,&quot;dropping-particle&quot;:&quot;&quot;,&quot;non-dropping-particle&quot;:&quot;La&quot;},{&quot;family&quot;:&quot;Tinner&quot;,&quot;given&quot;:&quot;Willy&quot;,&quot;parse-names&quot;:false,&quot;dropping-particle&quot;:&quot;&quot;,&quot;non-dropping-particle&quot;:&quot;&quot;}],&quot;container-title&quot;:&quot;Quaternary Science Reviews&quot;,&quot;container-title-short&quot;:&quot;Quat Sci Rev&quot;,&quot;DOI&quot;:&quot;10.1016/j.quascirev.2011.05.018&quot;,&quot;ISSN&quot;:&quot;02773791&quot;,&quot;issued&quot;:{&quot;date-parts&quot;:[[2011,9]]},&quot;page&quot;:&quot;2459-2475&quot;,&quot;issue&quot;:&quot;19-20&quot;,&quot;volume&quot;:&quot;30&quot;},&quot;isTemporary&quot;:false},{&quot;id&quot;:&quot;e9ba9af4-f67f-3cf4-9fa8-ec6e2e889fbd&quot;,&quot;itemData&quot;:{&quot;type&quot;:&quot;article-journal&quot;,&quot;id&quot;:&quot;e9ba9af4-f67f-3cf4-9fa8-ec6e2e889fbd&quot;,&quot;title&quot;:&quot;At an important tephrostratigraphic crossroads: a detailed Late Glacial to Early Holocene cryptotephra stratigraphy from two lake records in the Carpathian Mountains, Romania&quot;,&quot;author&quot;:[{&quot;family&quot;:&quot;Kearney&quot;,&quot;given&quot;:&quot;R.&quot;,&quot;parse-names&quot;:false,&quot;dropping-particle&quot;:&quot;&quot;,&quot;non-dropping-particle&quot;:&quot;&quot;},{&quot;family&quot;:&quot;Albert&quot;,&quot;given&quot;:&quot;P.G.&quot;,&quot;parse-names&quot;:false,&quot;dropping-particle&quot;:&quot;&quot;,&quot;non-dropping-particle&quot;:&quot;&quot;},{&quot;family&quot;:&quot;Staff&quot;,&quot;given&quot;:&quot;R.A&quot;,&quot;parse-names&quot;:false,&quot;dropping-particle&quot;:&quot;&quot;,&quot;non-dropping-particle&quot;:&quot;&quot;},{&quot;family&quot;:&quot;Magyari&quot;,&quot;given&quot;:&quot;E.K.&quot;,&quot;parse-names&quot;:false,&quot;dropping-particle&quot;:&quot;&quot;,&quot;non-dropping-particle&quot;:&quot;&quot;},{&quot;family&quot;:&quot;Pál&quot;,&quot;given&quot;:&quot;I.&quot;,&quot;parse-names&quot;:false,&quot;dropping-particle&quot;:&quot;&quot;,&quot;non-dropping-particle&quot;:&quot;&quot;},{&quot;family&quot;:&quot;Veres&quot;,&quot;given&quot;:&quot;D.&quot;,&quot;parse-names&quot;:false,&quot;dropping-particle&quot;:&quot;&quot;,&quot;non-dropping-particle&quot;:&quot;&quot;},{&quot;family&quot;:&quot;Lane&quot;,&quot;given&quot;:&quot;c.S&quot;,&quot;parse-names&quot;:false,&quot;dropping-particle&quot;:&quot;&quot;,&quot;non-dropping-particle&quot;:&quot;&quot;},{&quot;family&quot;:&quot;McGuire&quot;,&quot;given&quot;:&quot;A.&quot;,&quot;parse-names&quot;:false,&quot;dropping-particle&quot;:&quot;&quot;,&quot;non-dropping-particle&quot;:&quot;&quot;},{&quot;family&quot;:&quot;Bronk Ramsey&quot;,&quot;given&quot;:&quot;C.&quot;,&quot;parse-names&quot;:false,&quot;dropping-particle&quot;:&quot;&quot;,&quot;non-dropping-particle&quot;:&quot;&quot;}],&quot;container-title-short&quot;:&quot;&quot;},&quot;isTemporary&quot;:false}]},{&quot;citationID&quot;:&quot;MENDELEY_CITATION_b755e1df-457e-46b1-a88c-9d13af1386e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&quot;,&quot;citationItems&quot;:[{&quot;id&quot;:&quot;e9eb2b00-8816-3013-9bed-0cea40617559&quot;,&quot;itemData&quot;:{&quot;type&quot;:&quot;article-journal&quot;,&quot;id&quot;:&quot;e9eb2b00-8816-3013-9bed-0cea40617559&quot;,&quot;title&quot;:&quot;A chemical classification of volcanic rocks based on the total alkali-silica diagram&quot;,&quot;author&quot;:[{&quot;family&quot;:&quot;Bas&quot;,&quot;given&quot;:&quot;M J&quot;,&quot;parse-names&quot;:false,&quot;dropping-particle&quot;:&quot;&quot;,&quot;non-dropping-particle&quot;:&quot;Le&quot;},{&quot;family&quot;:&quot;Maitre&quot;,&quot;given&quot;:&quot;R W&quot;,&quot;parse-names&quot;:false,&quot;dropping-particle&quot;:&quot;&quot;,&quot;non-dropping-particle&quot;:&quot;Le&quot;},{&quot;family&quot;:&quot;Streckeisen&quot;,&quot;given&quot;:&quot;A&quot;,&quot;parse-names&quot;:false,&quot;dropping-particle&quot;:&quot;&quot;,&quot;non-dropping-particle&quot;:&quot;&quot;},{&quot;family&quot;:&quot;Zanettin&quot;,&quot;given&quot;:&quot;B&quot;,&quot;parse-names&quot;:false,&quot;dropping-particle&quot;:&quot;&quot;,&quot;non-dropping-particle&quot;:&quot;&quot;}],&quot;container-title&quot;:&quot;Journal of Petrology&quot;,&quot;issued&quot;:{&quot;date-parts&quot;:[[1986]]},&quot;page&quot;:&quot;745-750&quot;,&quot;abstract&quot;:&quot;This paper describes the reasoning that lies behind the construction of the field boundaries in the Total Alkali-Silica diagram (TAS) for the chemical classification of volcanic rocks. It shows that by utilizing nomenclature in common use by petrologists in combination with a large computer database of geochemical analytical information derived from the published literature, it was possible to construct a Total Alkali-Silica diagram for volcanic rocks of only 15 fields, which has straight-line boundaries and necessitates the definition of only 11 points to construct the diagram. One of the principal constraints on the positioning of the boundaries between the various named fields was to minimize the degree of overlap between adjacent fields.&quot;,&quot;volume&quot;:&quot;27&quot;,&quot;container-title-short&quot;:&quot;&quot;},&quot;isTemporary&quot;:false}]},{&quot;citationID&quot;:&quot;MENDELEY_CITATION_03f090ae-12a0-4188-ba90-2a8c21f34dc5&quot;,&quot;properties&quot;:{&quot;noteIndex&quot;:0},&quot;isEdited&quot;:false,&quot;manualOverride&quot;:{&quot;isManuallyOverridden&quot;:false,&quot;citeprocText&quot;:&quot;&lt;sup&gt;8,9,19&lt;/sup&gt;&quot;,&quot;manualOverrideText&quot;:&quot;&quot;},&quot;citationTag&quot;:&quot;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&quot;,&quot;citationItems&quot;:[{&quot;id&quot;:&quot;bc7da4cb-b9ad-31ba-a35d-79aa9f13b3ca&quot;,&quot;itemData&quot;:{&quot;type&quot;:&quot;article-journal&quot;,&quot;id&quot;:&quot;bc7da4cb-b9ad-31ba-a35d-79aa9f13b3ca&quot;,&quot;title&quot;:&quot;The dating and correlation of an eastern Mediterranean lake sediment sequence: a 46–4 ka tephrostratigraphy for Ioannina (NW Greece)&quot;,&quot;author&quot;:[{&quot;family&quot;:&quot;McGuire&quot;,&quot;given&quot;:&quot;Amy M.&quot;,&quot;parse-names&quot;:false,&quot;dropping-particle&quot;:&quot;&quot;,&quot;non-dropping-particle&quot;:&quot;&quot;},{&quot;family&quot;:&quot;Lane&quot;,&quot;given&quot;:&quot;Christine S.&quot;,&quot;parse-names&quot;:false,&quot;dropping-particle&quot;:&quot;&quot;,&quot;non-dropping-particle&quot;:&quot;&quot;},{&quot;family&quot;:&quot;Roucoux&quot;,&quot;given&quot;:&quot;Katherine H.&quot;,&quot;parse-names&quot;:false,&quot;dropping-particle&quot;:&quot;&quot;,&quot;non-dropping-particle&quot;:&quot;&quot;},{&quot;family&quot;:&quot;Albert&quot;,&quot;given&quot;:&quot;Paul G.&quot;,&quot;parse-names&quot;:false,&quot;dropping-particle&quot;:&quot;&quot;,&quot;non-dropping-particle&quot;:&quot;&quot;},{&quot;family&quot;:&quot;Kearney&quot;,&quot;given&quot;:&quot;Rebecca&quot;,&quot;parse-names&quot;:false,&quot;dropping-particle&quot;:&quot;&quot;,&quot;non-dropping-particle&quot;:&quot;&quot;}],&quot;container-title&quot;:&quot;Journal of Quaternary Science&quot;,&quot;container-title-short&quot;:&quot;J Quat Sci&quot;,&quot;DOI&quot;:&quot;10.1002/jqs.3452&quot;,&quot;ISSN&quot;:&quot;10991417&quot;,&quot;issued&quot;:{&quot;date-parts&quot;:[[2022,11,1]]},&quot;page&quot;:&quot;1313-1331&quot;,&quot;abstract&quot;:&quot;Terrestrial archives from the Mediterranean have been crucial to expanding our understanding of past environmental variability on a range of timescales. Dating Quaternary sequences in the Mediterranean is, however, often challenging, and age models often have large chronological uncertainties. Tephra deposits can provide crucial age control for detailed environmental reconstructions on sub-centennial timescales. Here, tephra analysis is undertaken for the first time on a sediment core (I-08) from Lake Ioannina, northwest Greece, for the interval spanning 46–4 ka bp. Detailed visible and ‘crypto-’ tephra analysis identifies deposits associated with explosive volcanism at Italian volcanic sources, including Campi Flegrei, Pantelleria, and the Aeolian Islands. We identify two visible tephra layers, the Campanian Ignimbrite (CI/Y-5; ca. 39.8 ka bp) and Pantelleria Green Tuff (PGT/Y-6; ca. 45.7 ka), as well as the Holocene Vallone del Gabellotto cryptotephra marker (VG/E-1; ca. 8.3 ka bp). Evidence for repeated remobilisation and redeposition of CI tephra material is outlined, and the potential mechanisms and effects of sediment reworking in lake environments are examined. Bayesian modelling, which incorporates the new tephra ages with earlier radiocarbon dates, extends the I-08 core chronology back to ca. 46 ka bp, facilitating direct correlation of the Ioannina sequence to others in the Mediterranean region.&quot;,&quot;publisher&quot;:&quot;John Wiley and Sons Ltd&quot;,&quot;issue&quot;:&quot;8&quot;,&quot;volume&quot;:&quot;37&quot;},&quot;isTemporary&quot;:false},{&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id&quot;:&quot;2eba48c0-d26e-328a-a577-e1ed24d2b95e&quot;,&quot;itemData&quot;:{&quot;type&quot;:&quot;article-journal&quot;,&quot;id&quot;:&quot;2eba48c0-d26e-328a-a577-e1ed24d2b95e&quot;,&quot;title&quot;:&quot;A tephrostratigraphic record for the last glacial-interglacial cycle from Lake Ohrid, Albania and Macedonia&quot;,&quot;author&quot;:[{&quot;family&quot;:&quot;Vogel&quot;,&quot;given&quot;:&quot;Hendrik&quot;,&quot;parse-names&quot;:false,&quot;dropping-particle&quot;:&quot;&quot;,&quot;non-dropping-particle&quot;:&quot;&quot;},{&quot;family&quot;:&quot;Zanchetta&quot;,&quot;given&quot;:&quot;Giovanni&quot;,&quot;parse-names&quot;:false,&quot;dropping-particle&quot;:&quot;&quot;,&quot;non-dropping-particle&quot;:&quot;&quot;},{&quot;family&quot;:&quot;Sulpizio&quot;,&quot;given&quot;:&quot;Roberto&quot;,&quot;parse-names&quot;:false,&quot;dropping-particle&quot;:&quot;&quot;,&quot;non-dropping-particle&quot;:&quot;&quot;},{&quot;family&quot;:&quot;Wagner&quot;,&quot;given&quot;:&quot;Bernd&quot;,&quot;parse-names&quot;:false,&quot;dropping-particle&quot;:&quot;&quot;,&quot;non-dropping-particle&quot;:&quot;&quot;},{&quot;family&quot;:&quot;Nowaczyk&quot;,&quot;given&quot;:&quot;Norbert&quot;,&quot;parse-names&quot;:false,&quot;dropping-particle&quot;:&quot;&quot;,&quot;non-dropping-particle&quot;:&quot;&quot;}],&quot;container-title&quot;:&quot;Journal of Quaternary Science&quot;,&quot;container-title-short&quot;:&quot;J Quat Sci&quot;,&quot;DOI&quot;:&quot;10.1002/jqs.1311&quot;,&quot;ISSN&quot;:&quot;02678179&quot;,&quot;issued&quot;:{&quot;date-parts&quot;:[[2010,3]]},&quot;page&quot;:&quot;320-338&quot;,&quot;issue&quot;:&quot;3&quot;,&quot;volume&quot;:&quot;25&quot;},&quot;isTemporary&quot;:false}]},{&quot;citationID&quot;:&quot;MENDELEY_CITATION_4be039fe-8e1a-43fb-be33-87e52f318af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GJlMDM5ZmUtOGUxYS00M2ZiLWJlMzMtODdlNTJmMzE4YWZj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isTemporary&quot;:false}]},{&quot;citationID&quot;:&quot;MENDELEY_CITATION_e6579847-f191-48c6-87d0-c5b6e2827d24&quot;,&quot;properties&quot;:{&quot;noteIndex&quot;:0},&quot;isEdited&quot;:false,&quot;manualOverride&quot;:{&quot;isManuallyOverridden&quot;:false,&quot;citeprocText&quot;:&quot;&lt;sup&gt;19–22&lt;/sup&gt;&quot;,&quot;manualOverrideText&quot;:&quot;&quot;},&quot;citationTag&quot;:&quot;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&quot;,&quot;citationItems&quot;:[{&quot;id&quot;:&quot;62917ac3-92f1-3851-a627-1f5e8d072e8d&quot;,&quot;itemData&quot;:{&quot;type&quot;:&quot;article-journal&quot;,&quot;id&quot;:&quot;62917ac3-92f1-3851-a627-1f5e8d072e8d&quot;,&quot;title&quot;:&quot;The Medial Offshore Record of Explosive Volcanism Along the Central to Eastern Aegean Volcanic Arc: 2. Tephra Ages and Volumes, Eruption Magnitudes and Marine Sedimentation Rate Variations&quot;,&quot;author&quot;:[{&quot;family&quot;:&quot;Kutterolf&quot;,&quot;given&quot;:&quot;S.&quot;,&quot;parse-names&quot;:false,&quot;dropping-particle&quot;:&quot;&quot;,&quot;non-dropping-particle&quot;:&quot;&quot;},{&quot;family&quot;:&quot;Freundt&quot;,&quot;given&quot;:&quot;A.&quot;,&quot;parse-names&quot;:false,&quot;dropping-particle&quot;:&quot;&quot;,&quot;non-dropping-particle&quot;:&quot;&quot;},{&quot;family&quot;:&quot;Druitt&quot;,&quot;given&quot;:&quot;T. H.&quot;,&quot;parse-names&quot;:false,&quot;dropping-particle&quot;:&quot;&quot;,&quot;non-dropping-particle&quot;:&quot;&quot;},{&quot;family&quot;:&quot;McPhie&quot;,&quot;given&quot;:&quot;J.&quot;,&quot;parse-names&quot;:false,&quot;dropping-particle&quot;:&quot;&quot;,&quot;non-dropping-particle&quot;:&quot;&quot;},{&quot;family&quot;:&quot;Nomikou&quot;,&quot;given&quot;:&quot;P.&quot;,&quot;parse-names&quot;:false,&quot;dropping-particle&quot;:&quot;&quot;,&quot;non-dropping-particle&quot;:&quot;&quot;},{&quot;family&quot;:&quot;Pank&quot;,&quot;given&quot;:&quot;K.&quot;,&quot;parse-names&quot;:false,&quot;dropping-particle&quot;:&quot;&quot;,&quot;non-dropping-particle&quot;:&quot;&quot;},{&quot;family&quot;:&quot;Schindlbeck-Belo&quot;,&quot;given&quot;:&quot;J. C.&quot;,&quot;parse-names&quot;:false,&quot;dropping-particle&quot;:&quot;&quot;,&quot;non-dropping-particle&quot;:&quot;&quot;},{&quot;family&quot;:&quot;Hansteen&quot;,&quot;given&quot;:&quot;T. H.&quot;,&quot;parse-names&quot;:false,&quot;dropping-particle&quot;:&quot;&quot;,&quot;non-dropping-particle&quot;:&quot;&quot;},{&quot;family&quot;:&quot;Allen&quot;,&quot;given&quot;:&quot;S. R.&quot;,&quot;parse-names&quot;:false,&quot;dropping-particle&quot;:&quot;&quot;,&quot;non-dropping-particle&quot;:&quot;&quot;}],&quot;container-title&quot;:&quot;Geochemistry, Geophysics, Geosystems&quot;,&quot;DOI&quot;:&quot;10.1029/2021GC010011&quot;,&quot;ISSN&quot;:&quot;15252027&quot;,&quot;issued&quot;:{&quot;date-parts&quot;:[[2021,12,1]]},&quot;abstract&quot;:&quot;We use the tephrostratigraphic framework along the Aegean Volcanic Arc established in Part 1 of this contribution to determine hemipelagic sedimentation rates, calculate new tephra ages, and constrain the minimum magnitudes of (sub)plinian eruptions of the last 200 kyrs. Hemipelagic sedimentation rates range from ∼0.5 cm/kyr up to ∼40 cm/kyr and vary laterally as well as over time. Interpolation between dated tephras yields an eruption age of ∼37 ka for the Firiplaka tephra, showing that explosive volcanism on Milos is ∼24 kyrs younger than previously thought. The four marine Nisyros tephras (N1 to N4) identified in Part 1 (including the Upper (N1) and Lower (N4) Pumice) have ages of ∼57 ka, ∼63 ka, ∼69 ka, and ∼76 ka, respectively. Eruption ages for the Yali-1 and Yali-2 tephras are ∼55 ka and ∼34 ka, respectively. The Yali-2 tephra comprises two geochemically and laterally distinct marine facies. The southern facies is identical to the Yali-2 fall deposit on land but the western facies has slightly less evolved glass compositions. Overall, erupted plinian and co-ignimbrite fall tephra volumes range from &lt;1 to 56 km3 (excluding possible caldera fillings and ignimbrite volumes), and 80% of the eruptions had magnitude 5.5 &lt; M ≤ 7.2 (M = log(m)-7; m = erupted magma mass in kg). Twenty percent of the tephras represent 3.2 &lt; M &lt; 5.5 eruptions. The long-term average tephra magma mass flux through highly explosive eruptions of Santorini is estimated at ∼40 kg/s. The analogous data for the Kos-Yali-Nisyros volcanic complex is less-well constrained but similar to Santorini.&quot;,&quot;publisher&quot;:&quot;John Wiley and Sons Inc&quot;,&quot;issue&quot;:&quot;12&quot;,&quot;volume&quot;:&quot;22&quot;,&quot;container-title-short&quot;:&quot;&quot;},&quot;isTemporary&quot;:false},{&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id&quot;:&quot;7db399d9-582b-3e34-a40b-594f1d20cc92&quot;,&quot;itemData&quot;:{&quot;type&quot;:&quot;article-journal&quot;,&quot;id&quot;:&quot;7db399d9-582b-3e34-a40b-594f1d20cc92&quot;,&quot;title&quot;:&quot;The Upper and Lower Nisyros Pumices: Revisions to the Mediterranean tephrostratigraphic record based on micron-beam glass geochemistry&quot;,&quot;author&quot;:[{&quot;family&quot;:&quot;Tomlinson&quot;,&quot;given&quot;:&quot;E. L.&quot;,&quot;parse-names&quot;:false,&quot;dropping-particle&quot;:&quot;&quot;,&quot;non-dropping-particle&quot;:&quot;&quot;},{&quot;family&quot;:&quot;Kinvig&quot;,&quot;given&quot;:&quot;H. S.&quot;,&quot;parse-names&quot;:false,&quot;dropping-particle&quot;:&quot;&quot;,&quot;non-dropping-particle&quot;:&quot;&quot;},{&quot;family&quot;:&quot;Smith&quot;,&quot;given&quot;:&quot;V. C.&quot;,&quot;parse-names&quot;:false,&quot;dropping-particle&quot;:&quot;&quot;,&quot;non-dropping-particle&quot;:&quot;&quot;},{&quot;family&quot;:&quot;Blundy&quot;,&quot;given&quot;:&quot;J. D.&quot;,&quot;parse-names&quot;:false,&quot;dropping-particle&quot;:&quot;&quot;,&quot;non-dropping-particle&quot;:&quot;&quot;},{&quot;family&quot;:&quot;Gottsmann&quot;,&quot;given&quot;:&quot;J.&quot;,&quot;parse-names&quot;:false,&quot;dropping-particle&quot;:&quot;&quot;,&quot;non-dropping-particle&quot;:&quot;&quot;},{&quot;family&quot;:&quot;Müller&quot;,&quot;given&quot;:&quot;W.&quot;,&quot;parse-names&quot;:false,&quot;dropping-particle&quot;:&quot;&quot;,&quot;non-dropping-particle&quot;:&quot;&quot;},{&quot;family&quot;:&quot;Menzies&quot;,&quot;given&quot;:&quot;M. A.&quot;,&quot;parse-names&quot;:false,&quot;dropping-particle&quot;:&quot;&quot;,&quot;non-dropping-particle&quot;:&quot;&quot;}],&quot;container-title&quot;:&quot;Journal of Volcanology and Geothermal Research&quot;,&quot;DOI&quot;:&quot;10.1016/j.jvolgeores.2012.07.004&quot;,&quot;ISSN&quot;:&quot;03770273&quot;,&quot;issued&quot;:{&quot;date-parts&quot;:[[2012,10,15]]},&quot;page&quot;:&quot;69-80&quot;,&quot;abstract&quot;:&quot;The Greek island of Nisyros is the source of tephra found in distal settings throughout the Aegean. In this contribution, we define geochemical fingerprints for the Lower and Upper Pumice eruptions of Nisyros based on micron-beam major (EMPA) and trace (LA-ICP-MS) element data. These two eruptions are compositionally distinct from each other. The high phenocryst content of proximal Lower and Upper Pumice tephra means that the differences between the two magmas are masked in whole-rock analyses. We demonstrate that all previous reports of distal marine and continental tephras correspond to the younger Upper Pumice not the older Lower Pumice. This has important implications for the marine tephrochronology of the Mediterranean and for the age of the Upper and Lower Pumice eruptions. We suggest an age of at least 47. ka for the Upper Pumice and an older, unconstrained age for the Lower Pumice. © 2012 Elsevier B.V.&quot;,&quot;volume&quot;:&quot;243-244&quot;,&quot;container-title-short&quot;:&quot;&quot;},&quot;isTemporary&quot;:false},{&quot;id&quot;:&quot;1a496f32-f1f4-33cb-9f53-be02a08c337d&quot;,&quot;itemData&quot;:{&quot;type&quot;:&quot;article-journal&quot;,&quot;id&quot;:&quot;1a496f32-f1f4-33cb-9f53-be02a08c337d&quot;,&quot;title&quot;:&quot;Mediterranean tephra stratigraphy revisited: Results from a long terrestrial sequence on Lesvos Island, Greece&quot;,&quot;author&quot;:[{&quot;family&quot;:&quot;Margari&quot;,&quot;given&quot;:&quot;V.&quot;,&quot;parse-names&quot;:false,&quot;dropping-particle&quot;:&quot;&quot;,&quot;non-dropping-particle&quot;:&quot;&quot;},{&quot;family&quot;:&quot;Pyle&quot;,&quot;given&quot;:&quot;D. M.&quot;,&quot;parse-names&quot;:false,&quot;dropping-particle&quot;:&quot;&quot;,&quot;non-dropping-particle&quot;:&quot;&quot;},{&quot;family&quot;:&quot;Bryant&quot;,&quot;given&quot;:&quot;C.&quot;,&quot;parse-names&quot;:false,&quot;dropping-particle&quot;:&quot;&quot;,&quot;non-dropping-particle&quot;:&quot;&quot;},{&quot;family&quot;:&quot;Gibbard&quot;,&quot;given&quot;:&quot;P. L.&quot;,&quot;parse-names&quot;:false,&quot;dropping-particle&quot;:&quot;&quot;,&quot;non-dropping-particle&quot;:&quot;&quot;}],&quot;container-title&quot;:&quot;Journal of Volcanology and Geothermal Research&quot;,&quot;DOI&quot;:&quot;10.1016/j.jvolgeores.2007.02.002&quot;,&quot;ISSN&quot;:&quot;03770273&quot;,&quot;issued&quot;:{&quot;date-parts&quot;:[[2007,6,1]]},&quot;page&quot;:&quot;34-54&quot;,&quot;abstract&quot;:&quot;A composite 40.2 m sediment sequence from Megali Limni, Lesvos Island, Greece, spanning the interval from 22 to 62 ka BP, contains six Pleistocene tephra layers, which can be identified on the basis of their major and trace elemental compositions. The youngest tephra deposit correlates with the 22 ka Y-2 marker, erupted during the Cape Riva eruption of Santorini. The second tephra originates from the Campanian area in Italy and corresponds to the Campanian Ignimbrite eruption (the 39 ka Y-5 marker). The next two layers are compositionally identical, and originate from Eastern islands of the Hellenic Arc; they could potentially correspond to the Upper and Lower Pumice eruptions of Nisyros or some other previously unidentified eruption from Yali. The fifth stratum corresponds to the Y-6 marker, which erupted during the Green Tuff eruption of the Pantelleria Island. The source of the last tephra layer is either the Yali-Nisyros complex or Central Anatolia; no specific corresponding eruption has yet been found. Long distal tephra sequences within terrestrial settings are rare in the eastern Mediterranean and the Megali Limni record contains the most complete sequence to date. Moreover, its age model, based on independent chronologies such as AMS and conventional radiocarbon dates and high-resolution pollen stratigraphy, provides new ages for these eruptions and places them within the context of the millennial-scale palaeoenvironmental variability of the last glacial period. Finally, the recognition of the Pantelleria tephra in this locality considerably extends the confirmed Northerly and Easterly distribution of this widespread and distinctive unit, while the existence of the Nisyros-Yali tephras on Lesvos refutes the current belief of limited tephra dispersal and small magnitude of these eruptions. © 2007 Elsevier B.V. All rights reserved.&quot;,&quot;issue&quot;:&quot;1-4&quot;,&quot;volume&quot;:&quot;163&quot;,&quot;container-title-short&quot;:&quot;&quot;},&quot;isTemporary&quot;:false}]},{&quot;citationID&quot;:&quot;MENDELEY_CITATION_866c9aa2-2078-426d-9a0c-a13ca203a8ae&quot;,&quot;properties&quot;:{&quot;noteIndex&quot;:0},&quot;isEdited&quot;:false,&quot;manualOverride&quot;:{&quot;isManuallyOverridden&quot;:false,&quot;citeprocText&quot;:&quot;&lt;sup&gt;19,23–26&lt;/sup&gt;&quot;,&quot;manualOverrideText&quot;:&quot;&quot;},&quot;citationTag&quot;:&quot;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&quot;,&quot;citationItems&quot;:[{&quot;id&quot;:&quot;701d7e1e-a8cf-3b93-903e-b4b483d5aec2&quot;,&quot;itemData&quot;:{&quot;type&quot;:&quot;article-journal&quot;,&quot;id&quot;:&quot;701d7e1e-a8cf-3b93-903e-b4b483d5aec2&quot;,&quot;title&quot;:&quot;Geomorphology and tephrochronology review of the Hasandağ volcano (southern Cappadocia, Turkey)&quot;,&quot;author&quot;:[{&quot;family&quot;:&quot;Kuzucuoğlu&quot;,&quot;given&quot;:&quot;C.&quot;,&quot;parse-names&quot;:false,&quot;dropping-particle&quot;:&quot;&quot;,&quot;non-dropping-particle&quot;:&quot;&quot;},{&quot;family&quot;:&quot;Gündoğdu Atakay&quot;,&quot;given&quot;:&quot;E.&quot;,&quot;parse-names&quot;:false,&quot;dropping-particle&quot;:&quot;&quot;,&quot;non-dropping-particle&quot;:&quot;&quot;},{&quot;family&quot;:&quot;Mouralis&quot;,&quot;given&quot;:&quot;D.&quot;,&quot;parse-names&quot;:false,&quot;dropping-particle&quot;:&quot;&quot;,&quot;non-dropping-particle&quot;:&quot;&quot;},{&quot;family&quot;:&quot;Atıcı&quot;,&quot;given&quot;:&quot;G.&quot;,&quot;parse-names&quot;:false,&quot;dropping-particle&quot;:&quot;&quot;,&quot;non-dropping-particle&quot;:&quot;&quot;},{&quot;family&quot;:&quot;Guillou&quot;,&quot;given&quot;:&quot;H.&quot;,&quot;parse-names&quot;:false,&quot;dropping-particle&quot;:&quot;&quot;,&quot;non-dropping-particle&quot;:&quot;&quot;},{&quot;family&quot;:&quot;Türkecan&quot;,&quot;given&quot;:&quot;A.&quot;,&quot;parse-names&quot;:false,&quot;dropping-particle&quot;:&quot;&quot;,&quot;non-dropping-particle&quot;:&quot;&quot;},{&quot;family&quot;:&quot;Pastre&quot;,&quot;given&quot;:&quot;J.-F.&quot;,&quot;parse-names&quot;:false,&quot;dropping-particle&quot;:&quot;&quot;,&quot;non-dropping-particle&quot;:&quot;&quot;}],&quot;container-title&quot;:&quot;Mediterranean Geoscience Reviews&quot;,&quot;DOI&quot;:&quot;10.1007/s42990-019-00017-1&quot;,&quot;ISSN&quot;:&quot;2661-863X&quot;,&quot;issued&quot;:{&quot;date-parts&quot;:[[2020,8]]},&quot;page&quot;:&quot;185-215&quot;,&quot;abstract&quot;:&quot;This research proposes a suite of volcanic events that took part in the edification of the double-peaked Hasandağ stratovolcano in southern Cappadocia. Inter-correlations of sections dispatched along geographic transects across the volcano evidence continuities/discontinuities and stratigraphic relationships using key layers identified through this process which is, later, framed by a radiometric dating control of some of these formations. The main goal is to provide some chronological markers of the geomorphological evolution of the volcano. The stratigraphy, lithology and facies, the landform definitions and new dates provide information about eruption types and their role in shaping the morphologies of the volcano through time. Recent ages from literature and seven new K/Ar dates contribute in enriching the story of the volcanic activity that built the Hasandağ stratovolcano landforms. The part of the story exposed in this article starts mainly c. 700/650 ka ago with the construction of a Mid-Pleistocene volcano. Later, between 220 and 120 ka ago, main events occurred in the NE part of the volcano. After an initial Plinian eruption, a caldera collapse is recorded by pumice flows. Close to the emission point, a small collapse structure is today filled with a much younger dacite flow. After the Plinian eruption, the partial destruction of a volcano caused one or two avalanches containing several meters-thick distinct blocks that flew north c. 16–18 km over the roof of the Cappadocian Miocene ignimbrites. Remains of the destructed volcano flanks are not visible. Either they are buried below younger lava flows forming the Küçük Hasandağ cone, or a seism in the Tuz Gölü Fault Zone during the avalanche may have resulted in an explosion. This event was followed by extrusion of rhyolitic domes positioned on the caldera rim, emitting pumice falls now filling-in the Güvercin valley stream down to Ihlara village. During Late Pleistocene emission of andesite and dacite flows and domes, accompanied by several pyroclastic flows formed today’s terminal cones of the stratovolcano.&quot;,&quot;publisher&quot;:&quot;Springer Science and Business Media LLC&quot;,&quot;issue&quot;:&quot;2&quot;,&quot;volume&quot;:&quot;2&quot;,&quot;container-title-short&quot;:&quot;&quot;},&quot;isTemporary&quot;:false},{&quot;id&quot;:&quot;c045ced6-8f92-3b73-b5e7-70ebd3488105&quot;,&quot;itemData&quot;:{&quot;type&quot;:&quot;article-journal&quot;,&quot;id&quot;:&quot;c045ced6-8f92-3b73-b5e7-70ebd3488105&quot;,&quot;title&quot;:&quot;Early Holocene volcanic ash fallout in the Yammoûneh lacustrine basin (Lebanon): Tephrochronological implications for the Near East&quot;,&quot;author&quot;:[{&quot;family&quot;:&quot;Develle&quot;,&quot;given&quot;:&quot;A. L.&quot;,&quot;parse-names&quot;:false,&quot;dropping-particle&quot;:&quot;&quot;,&quot;non-dropping-particle&quot;:&quot;&quot;},{&quot;family&quot;:&quot;Williamson&quot;,&quot;given&quot;:&quot;D.&quot;,&quot;parse-names&quot;:false,&quot;dropping-particle&quot;:&quot;&quot;,&quot;non-dropping-particle&quot;:&quot;&quot;},{&quot;family&quot;:&quot;Gasse&quot;,&quot;given&quot;:&quot;F.&quot;,&quot;parse-names&quot;:false,&quot;dropping-particle&quot;:&quot;&quot;,&quot;non-dropping-particle&quot;:&quot;&quot;},{&quot;family&quot;:&quot;Walter-Simonnet&quot;,&quot;given&quot;:&quot;A.&quot;,&quot;parse-names&quot;:false,&quot;dropping-particle&quot;:&quot;V.&quot;,&quot;non-dropping-particle&quot;:&quot;&quot;}],&quot;container-title&quot;:&quot;Journal of Volcanology and Geothermal Research&quot;,&quot;DOI&quot;:&quot;10.1016/j.jvolgeores.2009.07.016&quot;,&quot;ISSN&quot;:&quot;03770273&quot;,&quot;issued&quot;:{&quot;date-parts&quot;:[[2009,10,10]]},&quot;page&quot;:&quot;416-425&quot;,&quot;abstract&quot;:&quot;A volcanic ash layer (Tyam-1) was identified in Holocene sediments from the Yammoûneh paleo-lake (Lebanon). The ash layer consisted of colourless shards. The major elemental chemistry of the glass as determined by electron microprobe analyses indicates a rhyolitic composition. Radiocarbon dating of detrital wood fragments located in the ash layer suggests an age of approximately 8.6 ka cal. BP. The timing of the layer and a chemical comparison with other published data suggest that Tyam-1 likely originated from Anatolia, and likely corresponds to early Holocene Z3-Z4-Z5 tephras. The preliminary results provided in this manuscript suggest a new stratigraphical and chronological marker for the continental records of Lebanon and neighbouring regions. © 2009 Elsevier B.V. All rights reserved.&quot;,&quot;issue&quot;:&quot;3-4&quot;,&quot;volume&quot;:&quot;186&quot;,&quot;container-title-short&quot;:&quot;&quot;},&quot;isTemporary&quot;:false},{&quot;id&quot;:&quot;7915fb50-5172-3788-a805-316fb90d24d2&quot;,&quot;itemData&quot;:{&quot;type&quot;:&quot;article-journal&quot;,&quot;id&quot;:&quot;7915fb50-5172-3788-a805-316fb90d24d2&quot;,&quot;title&quot;:&quot;Building a tephrostratigraphic framework for the Paleolithic of Central Anatolia, Turkey&quot;,&quot;author&quot;:[{&quot;family&quot;:&quot;Tryon&quot;,&quot;given&quot;:&quot;Christian A.&quot;,&quot;parse-names&quot;:false,&quot;dropping-particle&quot;:&quot;&quot;,&quot;non-dropping-particle&quot;:&quot;&quot;},{&quot;family&quot;:&quot;Logan&quot;,&quot;given&quot;:&quot;M. Amelia&quot;,&quot;parse-names&quot;:false,&quot;dropping-particle&quot;:&quot;V.&quot;,&quot;non-dropping-particle&quot;:&quot;&quot;},{&quot;family&quot;:&quot;Mouralis&quot;,&quot;given&quot;:&quot;Damase&quot;,&quot;parse-names&quot;:false,&quot;dropping-particle&quot;:&quot;&quot;,&quot;non-dropping-particle&quot;:&quot;&quot;},{&quot;family&quot;:&quot;Kuhn&quot;,&quot;given&quot;:&quot;Steve&quot;,&quot;parse-names&quot;:false,&quot;dropping-particle&quot;:&quot;&quot;,&quot;non-dropping-particle&quot;:&quot;&quot;},{&quot;family&quot;:&quot;Slimak&quot;,&quot;given&quot;:&quot;Ludovic&quot;,&quot;parse-names&quot;:false,&quot;dropping-particle&quot;:&quot;&quot;,&quot;non-dropping-particle&quot;:&quot;&quot;},{&quot;family&quot;:&quot;Balkan-Atli&quot;,&quot;given&quot;:&quot;Nur&quot;,&quot;parse-names&quot;:false,&quot;dropping-particle&quot;:&quot;&quot;,&quot;non-dropping-particle&quot;:&quot;&quot;}],&quot;container-title&quot;:&quot;Journal of Archaeological Science&quot;,&quot;container-title-short&quot;:&quot;J Archaeol Sci&quot;,&quot;DOI&quot;:&quot;10.1016/j.jas.2008.10.006&quot;,&quot;ISSN&quot;:&quot;10959238&quot;,&quot;issued&quot;:{&quot;date-parts&quot;:[[2009]]},&quot;page&quot;:&quot;637-652&quot;,&quot;abstract&quot;:&quot;The Central Anatolian Volcanic Province (CAVP) in Turkey preserves widespread deposits of Quaternary tephra, presently associated with a small but growing number of Paleolithic archaeological sites. We use multivariate analyses of the abundances of a suite of nine major and minor element oxides determined by electron probe microanalysis. From these data, we construct a classificatory model for correlating distal tephra to one of five volcanic edifices or eruptive phases within the CAVP. Application of this model to distal deposits of primary tephra-fall and reworked tuffaceous sediments from the archaeological sites of Körkuyu and Kaletepe Deresi 3 indicates Late to possibly Early Pleistocene ages for the artifact assemblages there, and provides a fundamental tephrostratigraphic framework to examine spatial and temporal variation in hominin behavior comparable to that of other regions, such as eastern Africa. © 2008 Elsevier Ltd.&quot;,&quot;publisher&quot;:&quot;Academic Press&quot;,&quot;issue&quot;:&quot;3&quot;,&quot;volume&quot;:&quot;36&quot;},&quot;isTemporary&quot;:false},{&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id&quot;:&quot;1fee591e-3620-3047-9389-eb3d66fae6dc&quot;,&quot;itemData&quot;:{&quot;type&quot;:&quot;article-journal&quot;,&quot;id&quot;:&quot;1fee591e-3620-3047-9389-eb3d66fae6dc&quot;,&quot;title&quot;:&quot;The detailed tephrostratigraphy of a core from the south-east Black Sea spanning the last ~60 ka&quot;,&quot;author&quot;:[{&quot;family&quot;:&quot;Cullen&quot;,&quot;given&quot;:&quot;Victoria L.&quot;,&quot;parse-names&quot;:false,&quot;dropping-particle&quot;:&quot;&quot;,&quot;non-dropping-particle&quot;:&quot;&quot;},{&quot;family&quot;:&quot;Smith&quot;,&quot;given&quot;:&quot;Victoria C.&quot;,&quot;parse-names&quot;:false,&quot;dropping-particle&quot;:&quot;&quot;,&quot;non-dropping-particle&quot;:&quot;&quot;},{&quot;family&quot;:&quot;Arz&quot;,&quot;given&quot;:&quot;Helge W.&quot;,&quot;parse-names&quot;:false,&quot;dropping-particle&quot;:&quot;&quot;,&quot;non-dropping-particle&quot;:&quot;&quot;}],&quot;container-title&quot;:&quot;Journal of Quaternary Science&quot;,&quot;container-title-short&quot;:&quot;J Quat Sci&quot;,&quot;DOI&quot;:&quot;10.1002/jqs.2739&quot;,&quot;ISSN&quot;:&quot;10991417&quot;,&quot;issued&quot;:{&quot;date-parts&quot;:[[2014,10,1]]},&quot;page&quot;:&quot;675-690&quot;,&quot;abstract&quot;:&quot;One visible volcanic ash layer and 21 non-visible, cryptotephra horizons have been identified in the M72/5-25-GC1 core from the south-east Black Sea that spans the last ~60 ka. Glass chemistry suggests that the tephras derive from Italian, Hellenic and Turkish sources. The visible tephra layer is trachytic in composition and has been correlated to the ~39 ka Campanian Ignimbrite super-eruption from Campi Flegrei caldera, Italy. Two cryptotephra layers are associated with eruptions from Acigöl volcano (Turkey) around the Last Glacial Maximum, another is linked to activity at Erciyes Dagi in the Early Holocene (Perikartini or Karagüllü), and a cryptotephra layer near the top of the core correlates to the ~3.6k cal a BP Minoan (marine Z2) tephra from Santorini (Thera), Greece. This extends the known dispersal area for all these volcanic ash units. Many other calc-alkaline rhyolite layers preserved in the core are likely to be from central Anatolian sources but the lack of detailed proximal data for many of the volcanoes in the region prohibits further correlations. The tephrostratigraphy and glass compositional data presented here allow the tephra layers to be used to correlate sedimentary archives across the region, and help to extend the Mediterranean tephrochronology framework towards the east.&quot;,&quot;publisher&quot;:&quot;John Wiley and Sons Ltd&quot;,&quot;issue&quot;:&quot;7&quot;,&quot;volume&quot;:&quot;29&quot;},&quot;isTemporary&quot;:false}]},{&quot;citationID&quot;:&quot;MENDELEY_CITATION_8cc5e479-5463-44b2-aca1-ce26fe0c868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&quot;,&quot;citationItems&quot;:[{&quot;id&quot;:&quot;fccdfa05-8142-3c29-ad50-ffc86262216f&quot;,&quot;itemData&quot;:{&quot;type&quot;:&quot;article-journal&quot;,&quot;id&quot;:&quot;fccdfa05-8142-3c29-ad50-ffc86262216f&quot;,&quot;title&quot;:&quot;Glass geochemistry of pyroclastic deposits from the Aeolian Islands in the last 50 ka: A proximal database for tephrochronology&quot;,&quot;author&quot;:[{&quot;family&quot;:&quot;Albert&quot;,&quot;given&quot;:&quot;Paul G.&quot;,&quot;parse-names&quot;:false,&quot;dropping-particle&quot;:&quot;&quot;,&quot;non-dropping-particle&quot;:&quot;&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Traglia&quot;,&quot;given&quot;:&quot;Federico&quot;,&quot;parse-names&quot;:false,&quot;dropping-particle&quot;:&quot;&quot;,&quot;non-dropping-particle&quot;:&quot;Di&quot;},{&quot;family&quot;:&quot;Pistolesi&quot;,&quot;given&quot;:&quot;Marco&quot;,&quot;parse-names&quot;:false,&quot;dropping-particle&quot;:&quot;&quot;,&quot;non-dropping-particle&quot;:&quot;&quot;},{&quot;family&quot;:&quot;Morris&quot;,&quot;given&quot;:&quot;Anna&quot;,&quot;parse-names&quot;:false,&quot;dropping-particle&quot;:&quot;&quot;,&quot;non-dropping-particle&quot;:&quot;&quot;},{&quot;family&quot;:&quot;Donato&quot;,&quot;given&quot;:&quot;Paola&quot;,&quot;parse-names&quot;:false,&quot;dropping-particle&quot;:&quot;&quot;,&quot;non-dropping-particle&quot;:&quot;&quot;},{&quot;family&quot;:&quot;Rosa&quot;,&quot;given&quot;:&quot;Rosanna&quot;,&quot;parse-names&quot;:false,&quot;dropping-particle&quot;:&quot;&quot;,&quot;non-dropping-particle&quot;:&quot;De&quot;},{&quot;family&quot;:&quot;Sulpizio&quot;,&quot;given&quot;:&quot;Roberto&quot;,&quot;parse-names&quot;:false,&quot;dropping-particle&quot;:&quot;&quot;,&quot;non-dropping-particle&quot;:&quot;&quot;},{&quot;family&quot;:&quot;Keller&quot;,&quot;given&quot;:&quot;Jörg&quot;,&quot;parse-names&quot;:false,&quot;dropping-particle&quot;:&quot;&quot;,&quot;non-dropping-particle&quot;:&quot;&quot;},{&quot;family&quot;:&quot;Rosi&quot;,&quot;given&quot;:&quot;Mauro&quot;,&quot;parse-names&quot;:false,&quot;dropping-particle&quot;:&quot;&quot;,&quot;non-dropping-particle&quot;:&quot;&quot;},{&quot;family&quot;:&quot;Menzies&quot;,&quot;given&quot;:&quot;Martin&quot;,&quot;parse-names&quot;:false,&quot;dropping-particle&quot;:&quot;&quot;,&quot;non-dropping-particle&quot;:&quot;&quot;}],&quot;container-title&quot;:&quot;Journal of Volcanology and Geothermal Research&quot;,&quot;DOI&quot;:&quot;10.1016/j.jvolgeores.2017.02.008&quot;,&quot;ISSN&quot;:&quot;03770273&quot;,&quot;issued&quot;:{&quot;date-parts&quot;:[[2017,4,15]]},&quot;page&quot;:&quot;81-107&quot;,&quot;abstract&quot;:&quot;Volcanic ash (&lt; 2 mm) erupted from the Aeolian Islands is reported distally as layers in sedimentary archives from across the central Mediterranean region. Here we present volcanic glass geochemistry of proximal tephra deposits from explosive eruptions on the islands of Vulcano, Lipari, Salina and Stromboli spanning approximately the last 50 ka using grain-specific EMPA and LA-ICP-MS. This comprehensive database of volcanic glass compositions (&gt; 1000 analyses) provides a basis for proximal-distal and distal-distal tephra correlations. Tephra deposits from the different Aeolian Islands are geochemically diverse; with some individual eruptions showing diagnostic geochemical heterogeneity recognised both stratigraphically and/or spatially. Major element glass analyses reveal that Vulcano (0–21 ka) and Stromboli (4–13 ka) have erupted potassic (shoshonitic and K-series) tephra with broadly overlapping compositions, but data presented here demonstrates that their eruptive products can be distinguished using either TiO2 contents or their HFSE/Th ratios. Whilst individual volcanic sources often produce successive tephra deposits with near identical major and minor element compositions through time (i.e., Lipari, Vulcano), trace element glass data can help to decipher successive eruptions. Changes in LREE and Th concentrations of volcanic glasses erupted spanning approximately the last 50 ka greatly enhance the potential to discriminate successive eruptive units on Lipari. The new proximal glass database has been used to verify new (Ionian Sea; core M25/4-12) and existing distal occurrences of Aeolian Island derived tephra enabling the reassessments of past ash dispersals. Finally, proximal and distal data have been used to establish an integrated proximal-distal eruptive event stratigraphy for the Aeolian Islands.&quot;,&quot;publisher&quot;:&quot;Elsevier B.V.&quot;,&quot;volume&quot;:&quot;336&quot;,&quot;container-title-short&quot;:&quot;&quot;},&quot;isTemporary&quot;:false}]},{&quot;citationID&quot;:&quot;MENDELEY_CITATION_b60c6f88-fe12-4ab2-aea0-851d7202ec88&quot;,&quot;properties&quot;:{&quot;noteIndex&quot;:0},&quot;isEdited&quot;:false,&quot;manualOverride&quot;:{&quot;isManuallyOverridden&quot;:false,&quot;citeprocText&quot;:&quot;&lt;sup&gt;19,28,29&lt;/sup&gt;&quot;,&quot;manualOverrideText&quot;:&quot;&quot;},&quot;citationTag&quot;:&quot;MENDELEY_CITATION_v3_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XX0=&quot;,&quot;citationItems&quot;:[{&quot;id&quot;:&quot;075ee051-31cb-3d63-a30a-b87be5d96f59&quot;,&quot;itemData&quot;:{&quot;type&quot;:&quot;article-journal&quot;,&quot;id&quot;:&quot;075ee051-31cb-3d63-a30a-b87be5d96f59&quot;,&quot;title&quot;:&quot;Geochemical properties and environmental impacts of seven Campanian tephra layers deposited between 40 and 38 ka BP in the varved lake sediments of Lago Grande di Monticchio, southern Italy&quot;,&quot;author&quot;:[{&quot;family&quot;:&quot;Wutke&quot;,&quot;given&quot;:&quot;Kristina&quot;,&quot;parse-names&quot;:false,&quot;dropping-particle&quot;:&quot;&quot;,&quot;non-dropping-particle&quot;:&quot;&quot;},{&quot;family&quot;:&quot;Wulf&quot;,&quot;given&quot;:&quot;Sabine&quot;,&quot;parse-names&quot;:false,&quot;dropping-particle&quot;:&quot;&quot;,&quot;non-dropping-particle&quot;:&quot;&quot;},{&quot;family&quot;:&quot;Tomlinson&quot;,&quot;given&quot;:&quot;Emma L.&quot;,&quot;parse-names&quot;:false,&quot;dropping-particle&quot;:&quot;&quot;,&quot;non-dropping-particle&quot;:&quot;&quot;},{&quot;family&quot;:&quot;Hardiman&quot;,&quot;given&quot;:&quot;Mark&quot;,&quot;parse-names&quot;:false,&quot;dropping-particle&quot;:&quot;&quot;,&quot;non-dropping-particle&quot;:&quot;&quot;},{&quot;family&quot;:&quot;Dulski&quot;,&quot;given&quot;:&quot;Peter&quot;,&quot;parse-names&quot;:false,&quot;dropping-particle&quot;:&quot;&quot;,&quot;non-dropping-particle&quot;:&quot;&quot;},{&quot;family&quot;:&quot;Luterbacher&quot;,&quot;given&quot;:&quot;Jürg&quot;,&quot;parse-names&quot;:false,&quot;dropping-particle&quot;:&quot;&quot;,&quot;non-dropping-particle&quot;:&quot;&quot;},{&quot;family&quot;:&quot;Brauer&quot;,&quot;given&quot;:&quot;Achim&quot;,&quot;parse-names&quot;:false,&quot;dropping-particle&quot;:&quot;&quot;,&quot;non-dropping-particle&quot;:&quot;&quot;}],&quot;container-title&quot;:&quot;Quaternary Science Reviews&quot;,&quot;container-title-short&quot;:&quot;Quat Sci Rev&quot;,&quot;DOI&quot;:&quot;10.1016/j.quascirev.2014.05.017&quot;,&quot;ISSN&quot;:&quot;02773791&quot;,&quot;issued&quot;:{&quot;date-parts&quot;:[[2015]]},&quot;page&quot;:&quot;67-83&quot;,&quot;abstract&quot;:&quot;We present the results of new tephrostratigraphical and environmental impact studies of the 40-38 ka varved sediment section of Lago Grande di Monticchio (southern Italy). The sediments in this time zone are correlated with the Heinrich H4-stadial that occurred between Greenland Interstadials GI-9 and GI-8, and include the widespread Campanian Ignimbrite (CI, 39.3 ka) as a thick tephra layer in the middle of the H4 stadial. The CI in the Monticchio record is overlain by the Schiava tephra from Vesuvius, c. 1240 varve-years younger than the CI, and preceded by four tephras from small-scale eruptions of the Phlegrean Fields and by an Ischia-derived tephra. The four Phlegrean Field-derived tephras were deposited 600 varve-years or fewer prior to the deposition of the CI and show very similar major, minor, and trace element glass compositions to those of the CI. This close similarity in composition and age could compromise the accurate linking and synchronisation of palaeoenvironmental records in the central Mediterranean area. Microfacies analyses and μ-XRF core scanning were used to characterise primary and secondary depositional features of all seven tephra layers and to evaluate environmental and ecological responses after tephra deposition. Higher concentrations of tephra-derived material (mainly glass shards and pumices) in primary and reworked layers were detected by elevated K-counts in μ-XRF elemental core scans. Reworked tephra derives mainly from in-washing from the littoral zone and the catchment and occurs within five to 30 years, and up to 1240 varve years, after the deposition of thinner (1-5 mm) and thicker (5-230 mm) tephra fallout deposits, respectively. An obvious response of diatom population growth directly after the primary tephra deposition was observed for the thicker tephra layers (&gt;1 mm) during the first 1-8 years after deposition of the primary deposit indicating that the additional input of potential nutrients (glass shards) temporarily affected the ecological lake system.&quot;,&quot;publisher&quot;:&quot;Elsevier Ltd&quot;,&quot;volume&quot;:&quot;118&quot;},&quot;isTemporary&quot;:false},{&quot;id&quot;:&quot;d23b0abf-68aa-3388-8ff7-9a329dd82363&quot;,&quot;itemData&quot;:{&quot;type&quot;:&quot;article-journal&quot;,&quot;id&quot;:&quot;d23b0abf-68aa-3388-8ff7-9a329dd82363&quot;,&quot;title&quot;:&quot;Geochemistry of the Phlegraean Fields (Italy) proximal sources for major Mediterranean tephras: Implications for the dispersal of Plinian and co-ignimbritic components of explosive eruptions&quot;,&quot;author&quot;:[{&quot;family&quot;:&quot;Tomlinson&quot;,&quot;given&quot;:&quot;Emma L.&quot;,&quot;parse-names&quot;:false,&quot;dropping-particle&quot;:&quot;&quot;,&quot;non-dropping-particle&quot;:&quot;&quot;},{&quot;family&quot;:&quot;Arienzo&quot;,&quot;given&quot;:&quot;Ilenia&quot;,&quot;parse-names&quot;:false,&quot;dropping-particle&quot;:&quot;&quot;,&quot;non-dropping-particle&quot;:&quot;&quot;},{&quot;family&quot;:&quot;Civetta&quot;,&quot;given&quot;:&quot;Lucia&quot;,&quot;parse-names&quot;:false,&quot;dropping-particle&quot;:&quot;&quot;,&quot;non-dropping-particle&quot;:&quot;&quot;},{&quot;family&quot;:&quot;Wulf&quot;,&quot;given&quot;:&quot;Sabine&quot;,&quot;parse-names&quot;:false,&quot;dropping-particle&quot;:&quot;&quot;,&quot;non-dropping-particle&quot;:&quot;&quot;},{&quot;family&quot;:&quot;Smith&quot;,&quot;given&quot;:&quot;Victoria C.&quot;,&quot;parse-names&quot;:false,&quot;dropping-particle&quot;:&quot;&quot;,&quot;non-dropping-particle&quot;:&quot;&quot;},{&quot;family&quot;:&quot;Hardiman&quot;,&quot;given&quot;:&quot;Mark&quot;,&quot;parse-names&quot;:false,&quot;dropping-particle&quot;:&quot;&quot;,&quot;non-dropping-particle&quot;:&quot;&quot;},{&quot;family&quot;:&quot;Lane&quot;,&quot;given&quot;:&quot;Christine S.&quot;,&quot;parse-names&quot;:false,&quot;dropping-particle&quot;:&quot;&quot;,&quot;non-dropping-particle&quot;:&quot;&quot;},{&quot;family&quot;:&quot;Carandente&quot;,&quot;given&quot;:&quot;Antonio&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Müller&quot;,&quot;given&quot;:&quot;Wolfgang&quot;,&quot;parse-names&quot;:false,&quot;dropping-particle&quot;:&quot;&quot;,&quot;non-dropping-particle&quot;:&quot;&quot;},{&quot;family&quot;:&quot;Menzies&quot;,&quot;given&quot;:&quot;Martin A.&quot;,&quot;parse-names&quot;:false,&quot;dropping-particle&quot;:&quot;&quot;,&quot;non-dropping-particle&quot;:&quot;&quot;}],&quot;container-title&quot;:&quot;Geochimica et Cosmochimica Acta&quot;,&quot;container-title-short&quot;:&quot;Geochim Cosmochim Acta&quot;,&quot;DOI&quot;:&quot;10.1016/j.gca.2012.05.043&quot;,&quot;ISSN&quot;:&quot;00167037&quot;,&quot;issued&quot;:{&quot;date-parts&quot;:[[2012]]},&quot;page&quot;:&quot;102-128&quot;,&quot;abstract&quot;:&quot;Volcanic activity at Phlegraean Fields, Italy, produced several major marker tephras over a 50 ka period. The caldera forming eruptions of the Campanian Ignimbrite (CI) and Neapolitan Yellow Tuff (NYT) are of particular importance for tephrostratigraphy in Europe. Other key eruptions from this source include the Pomici Principali (PP) and the Tufi Biancastri eruptions. We combine analyses of fresh glasses from proximal locations (i.e., juvenile clasts in proximal flow and fall deposits) with data for key tephra layers from Lago Grande di Monticchio, 120 km to the east. The micron-beam major (EMPA) and trace (LA-ICP-MS) element glass dataset allows us to: (a) distinguish between tephra units produced from the Phlegraean Fields before and during the CI eruption (CI-series), and before and during the NYT and PP eruptions (NYT-series/PP); (b) discriminate between the CI and the geochemically similar Pre-CI pyroclastic deposits; (c) separate the NYT from Pre-NYT tephra units, although both major and trace elements do show significant overlap. The complex compositional overlap between Pre-NYT tephras may present a problem for tephra correlations in the 14-39 ka time window and may have resulted in incorrect proximal-distal and distal-distal correlations. The diagnostic chemical criteria detailed herein permits more accurate matching of distal tephras with their proximal equivalents and hence will improve chronostratigraphy of distal settings and give insight into tephra dispersal. We show that the dispersal of PP tephra was more limited than previously thought. The surge/fall (Lower Member) and subsequent pyroclastic density current (Upper Member) phases of the NYT eruption can be recognised in distal settings. Both the NYT Lower and Upper Members are found in distal localities to the east of the Phlegraean Fields, however the Lower Member is found in the absence of the Upper Member in locations to the far north of Phlegraean Fields. Chemical compositions of the Plinian and ignimbrite phases of the CI eruption overlap extensively, but can be distinguished on a plot of Zr-Th. © 2012 Elsevier Ltd.&quot;,&quot;publisher&quot;:&quot;Elsevier Ltd&quot;,&quot;volume&quot;:&quot;93&quot;},&quot;isTemporary&quot;:false},{&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citationID&quot;:&quot;MENDELEY_CITATION_a3b006b5-73d0-4145-a0c8-15a6459d1485&quot;,&quot;properties&quot;:{&quot;noteIndex&quot;:0},&quot;isEdited&quot;:false,&quot;manualOverride&quot;:{&quot;isManuallyOverridden&quot;:false,&quot;citeprocText&quot;:&quot;&lt;sup&gt;19,28–30&lt;/sup&gt;&quot;,&quot;manualOverrideText&quot;:&quot;&quot;},&quot;citationTag&quot;:&quot;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XX0=&quot;,&quot;citationItems&quot;:[{&quot;id&quot;:&quot;075ee051-31cb-3d63-a30a-b87be5d96f59&quot;,&quot;itemData&quot;:{&quot;type&quot;:&quot;article-journal&quot;,&quot;id&quot;:&quot;075ee051-31cb-3d63-a30a-b87be5d96f59&quot;,&quot;title&quot;:&quot;Geochemical properties and environmental impacts of seven Campanian tephra layers deposited between 40 and 38 ka BP in the varved lake sediments of Lago Grande di Monticchio, southern Italy&quot;,&quot;author&quot;:[{&quot;family&quot;:&quot;Wutke&quot;,&quot;given&quot;:&quot;Kristina&quot;,&quot;parse-names&quot;:false,&quot;dropping-particle&quot;:&quot;&quot;,&quot;non-dropping-particle&quot;:&quot;&quot;},{&quot;family&quot;:&quot;Wulf&quot;,&quot;given&quot;:&quot;Sabine&quot;,&quot;parse-names&quot;:false,&quot;dropping-particle&quot;:&quot;&quot;,&quot;non-dropping-particle&quot;:&quot;&quot;},{&quot;family&quot;:&quot;Tomlinson&quot;,&quot;given&quot;:&quot;Emma L.&quot;,&quot;parse-names&quot;:false,&quot;dropping-particle&quot;:&quot;&quot;,&quot;non-dropping-particle&quot;:&quot;&quot;},{&quot;family&quot;:&quot;Hardiman&quot;,&quot;given&quot;:&quot;Mark&quot;,&quot;parse-names&quot;:false,&quot;dropping-particle&quot;:&quot;&quot;,&quot;non-dropping-particle&quot;:&quot;&quot;},{&quot;family&quot;:&quot;Dulski&quot;,&quot;given&quot;:&quot;Peter&quot;,&quot;parse-names&quot;:false,&quot;dropping-particle&quot;:&quot;&quot;,&quot;non-dropping-particle&quot;:&quot;&quot;},{&quot;family&quot;:&quot;Luterbacher&quot;,&quot;given&quot;:&quot;Jürg&quot;,&quot;parse-names&quot;:false,&quot;dropping-particle&quot;:&quot;&quot;,&quot;non-dropping-particle&quot;:&quot;&quot;},{&quot;family&quot;:&quot;Brauer&quot;,&quot;given&quot;:&quot;Achim&quot;,&quot;parse-names&quot;:false,&quot;dropping-particle&quot;:&quot;&quot;,&quot;non-dropping-particle&quot;:&quot;&quot;}],&quot;container-title&quot;:&quot;Quaternary Science Reviews&quot;,&quot;container-title-short&quot;:&quot;Quat Sci Rev&quot;,&quot;DOI&quot;:&quot;10.1016/j.quascirev.2014.05.017&quot;,&quot;ISSN&quot;:&quot;02773791&quot;,&quot;issued&quot;:{&quot;date-parts&quot;:[[2015]]},&quot;page&quot;:&quot;67-83&quot;,&quot;abstract&quot;:&quot;We present the results of new tephrostratigraphical and environmental impact studies of the 40-38 ka varved sediment section of Lago Grande di Monticchio (southern Italy). The sediments in this time zone are correlated with the Heinrich H4-stadial that occurred between Greenland Interstadials GI-9 and GI-8, and include the widespread Campanian Ignimbrite (CI, 39.3 ka) as a thick tephra layer in the middle of the H4 stadial. The CI in the Monticchio record is overlain by the Schiava tephra from Vesuvius, c. 1240 varve-years younger than the CI, and preceded by four tephras from small-scale eruptions of the Phlegrean Fields and by an Ischia-derived tephra. The four Phlegrean Field-derived tephras were deposited 600 varve-years or fewer prior to the deposition of the CI and show very similar major, minor, and trace element glass compositions to those of the CI. This close similarity in composition and age could compromise the accurate linking and synchronisation of palaeoenvironmental records in the central Mediterranean area. Microfacies analyses and μ-XRF core scanning were used to characterise primary and secondary depositional features of all seven tephra layers and to evaluate environmental and ecological responses after tephra deposition. Higher concentrations of tephra-derived material (mainly glass shards and pumices) in primary and reworked layers were detected by elevated K-counts in μ-XRF elemental core scans. Reworked tephra derives mainly from in-washing from the littoral zone and the catchment and occurs within five to 30 years, and up to 1240 varve years, after the deposition of thinner (1-5 mm) and thicker (5-230 mm) tephra fallout deposits, respectively. An obvious response of diatom population growth directly after the primary tephra deposition was observed for the thicker tephra layers (&gt;1 mm) during the first 1-8 years after deposition of the primary deposit indicating that the additional input of potential nutrients (glass shards) temporarily affected the ecological lake system.&quot;,&quot;publisher&quot;:&quot;Elsevier Ltd&quot;,&quot;volume&quot;:&quot;118&quot;},&quot;isTemporary&quot;:false},{&quot;id&quot;:&quot;c0cc176e-7e4c-3a5c-b78a-1f5ffe11b87b&quot;,&quot;itemData&quot;:{&quot;type&quot;:&quot;article-journal&quot;,&quot;id&quot;:&quot;c0cc176e-7e4c-3a5c-b78a-1f5ffe11b87b&quot;,&quot;title&quot;:&quot;Age and geochemistry of tephra layers from Ischia, Italy: Constraints from proximal-distal correlations with Lago Grande di Monticchio&quot;,&quot;author&quot;:[{&quot;family&quot;:&quot;Tomlinson&quot;,&quot;given&quot;:&quot;Emma L.&quot;,&quot;parse-names&quot;:false,&quot;dropping-particle&quot;:&quot;&quot;,&quot;non-dropping-particle&quot;:&quot;&quot;},{&quot;family&quot;:&quot;Albert&quot;,&quot;given&quot;:&quot;Paul G.&quot;,&quot;parse-names&quot;:false,&quot;dropping-particle&quot;:&quot;&quot;,&quot;non-dropping-particle&quot;:&quot;&quot;},{&quot;family&quot;:&quot;Wulf&quot;,&quot;given&quot;:&quot;Sabine&quot;,&quot;parse-names&quot;:false,&quot;dropping-particle&quot;:&quot;&quot;,&quot;non-dropping-particle&quot;:&quot;&quot;},{&quot;family&quot;:&quot;Brown&quot;,&quot;given&quot;:&quot;Richard J.&quot;,&quot;parse-names&quot;:false,&quot;dropping-particle&quot;:&quot;&quot;,&quot;non-dropping-particle&quot;:&quot;&quot;},{&quot;family&quot;:&quot;Smith&quot;,&quot;given&quot;:&quot;Victoria C.&quot;,&quot;parse-names&quot;:false,&quot;dropping-particle&quot;:&quot;&quot;,&quot;non-dropping-particle&quot;:&quot;&quot;},{&quot;family&quot;:&quot;Keller&quot;,&quot;given&quot;:&quot;Jörg&quot;,&quot;parse-names&quot;:false,&quot;dropping-particle&quot;:&quot;&quot;,&quot;non-dropping-particle&quot;:&quot;&quot;},{&quot;family&quot;:&quot;Orsi&quot;,&quot;given&quot;:&quot;Giovanni&quot;,&quot;parse-names&quot;:false,&quot;dropping-particle&quot;:&quot;&quot;,&quot;non-dropping-particle&quot;:&quot;&quot;},{&quot;family&quot;:&quot;Bourne&quot;,&quot;given&quot;:&quot;Anna J.&quot;,&quot;parse-names&quot;:false,&quot;dropping-particle&quot;:&quot;&quot;,&quot;non-dropping-particle&quot;:&quot;&quot;},{&quot;family&quot;:&quot;Menzies&quot;,&quot;given&quot;:&quot;Martin A.&quot;,&quot;parse-names&quot;:false,&quot;dropping-particle&quot;:&quot;&quot;,&quot;non-dropping-particle&quot;:&quot;&quot;}],&quot;container-title&quot;:&quot;Journal of Volcanology and Geothermal Research&quot;,&quot;DOI&quot;:&quot;10.1016/j.jvolgeores.2014.09.006&quot;,&quot;ISSN&quot;:&quot;03770273&quot;,&quot;issued&quot;:{&quot;date-parts&quot;:[[2014,10,5]]},&quot;page&quot;:&quot;22-39&quot;,&quot;abstract&quot;:&quot;Unraveling the eruptive history of the Island of Ischia (southern Italy) is problematic due to its burial, caldera collapse, resurgent uplift and erosion. Here, we present new major and trace element glass data for 39-75. ka proximal tephra deposits, including those of the caldera-forming Monte Epomeo Green Tuff (MEGT) eruption. Correlations with the distal tephra archive preserved at Lago Grande di Monticchio (LGdM) are used to constrain the timing of as yet undated eruptive events. Out of 13 LGdM tephras analysed from the 39-104. ka time window, glass geochemical data show that all are compositionally consistent with the explosive volcanic eruptions of Ischia, whilst 5 of them can be correlated with specific proximal deposits.Pre-MEGT pyroclastic sequences comprise three compositional groups, these groups occur repeatedly in sucessive eruptions. Proximal-distal correlations indicate that the Porticello eruption occurred at 59±2ka and the Tisichiello eruption probably occurred at 76±3ka. The MEGT eruption is correlated with LGdM TM-19, which has been directly dated at 55±2ka. Post-MEGT tephras form compositional groups that overlap with the pre-MEGT but are displaced to lower FeO and TiO2 and lower incompatible element contents. Proximal-distal correlations indicate that the Schiappone and Pietre Rosse eruptions occurred at 50.6±2.0ka and 45±6ka, respectively.Tephra from the MEGT eruption span a wide compositional range, broadly overlapping the three pre-MEGT compositional groups but are displaced to higher Nd and Y and contain an additional less evolved glass population. Glass geochemistry is used to recognise and confirm distal equivalents of the MEGT at LGdM (TM-19) and in the Ionian (Y-7), Adriatic (PRAD 1870) and Tyrrhenian (C-18, MD 28) seas. Distal occurences of MEGT tephra define a dispersal axis to the south-southeast and are found as far as 540km from Ischia, making the MEGT one of the most widely dispersed late Quaternary pyroclastic deposit erupted in the Campanian region. We estimate a volume of approximately 40km3 for the fallout portion of the MEGT pyroclastic sequence on the basis of proximal and distal deposit thicknesses. •We provide major and trace element micron-beam data 39-75ka Ischia tephra.•We correlate 5 distal tephras with proximal deposits.•High resolution ages are provided the varved distal stratigraphy of Lago Grande di Monticchio.•Isopach maps are provided for the caldera-forming MEGT eruption.•MEGT fall is dispersed to the SSE and had a volume of ca. 40km3.&quot;,&quot;publisher&quot;:&quot;Elsevier&quot;,&quot;volume&quot;:&quot;287&quot;,&quot;container-title-short&quot;:&quot;&quot;},&quot;isTemporary&quot;:false},{&quot;id&quot;:&quot;d23b0abf-68aa-3388-8ff7-9a329dd82363&quot;,&quot;itemData&quot;:{&quot;type&quot;:&quot;article-journal&quot;,&quot;id&quot;:&quot;d23b0abf-68aa-3388-8ff7-9a329dd82363&quot;,&quot;title&quot;:&quot;Geochemistry of the Phlegraean Fields (Italy) proximal sources for major Mediterranean tephras: Implications for the dispersal of Plinian and co-ignimbritic components of explosive eruptions&quot;,&quot;author&quot;:[{&quot;family&quot;:&quot;Tomlinson&quot;,&quot;given&quot;:&quot;Emma L.&quot;,&quot;parse-names&quot;:false,&quot;dropping-particle&quot;:&quot;&quot;,&quot;non-dropping-particle&quot;:&quot;&quot;},{&quot;family&quot;:&quot;Arienzo&quot;,&quot;given&quot;:&quot;Ilenia&quot;,&quot;parse-names&quot;:false,&quot;dropping-particle&quot;:&quot;&quot;,&quot;non-dropping-particle&quot;:&quot;&quot;},{&quot;family&quot;:&quot;Civetta&quot;,&quot;given&quot;:&quot;Lucia&quot;,&quot;parse-names&quot;:false,&quot;dropping-particle&quot;:&quot;&quot;,&quot;non-dropping-particle&quot;:&quot;&quot;},{&quot;family&quot;:&quot;Wulf&quot;,&quot;given&quot;:&quot;Sabine&quot;,&quot;parse-names&quot;:false,&quot;dropping-particle&quot;:&quot;&quot;,&quot;non-dropping-particle&quot;:&quot;&quot;},{&quot;family&quot;:&quot;Smith&quot;,&quot;given&quot;:&quot;Victoria C.&quot;,&quot;parse-names&quot;:false,&quot;dropping-particle&quot;:&quot;&quot;,&quot;non-dropping-particle&quot;:&quot;&quot;},{&quot;family&quot;:&quot;Hardiman&quot;,&quot;given&quot;:&quot;Mark&quot;,&quot;parse-names&quot;:false,&quot;dropping-particle&quot;:&quot;&quot;,&quot;non-dropping-particle&quot;:&quot;&quot;},{&quot;family&quot;:&quot;Lane&quot;,&quot;given&quot;:&quot;Christine S.&quot;,&quot;parse-names&quot;:false,&quot;dropping-particle&quot;:&quot;&quot;,&quot;non-dropping-particle&quot;:&quot;&quot;},{&quot;family&quot;:&quot;Carandente&quot;,&quot;given&quot;:&quot;Antonio&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Müller&quot;,&quot;given&quot;:&quot;Wolfgang&quot;,&quot;parse-names&quot;:false,&quot;dropping-particle&quot;:&quot;&quot;,&quot;non-dropping-particle&quot;:&quot;&quot;},{&quot;family&quot;:&quot;Menzies&quot;,&quot;given&quot;:&quot;Martin A.&quot;,&quot;parse-names&quot;:false,&quot;dropping-particle&quot;:&quot;&quot;,&quot;non-dropping-particle&quot;:&quot;&quot;}],&quot;container-title&quot;:&quot;Geochimica et Cosmochimica Acta&quot;,&quot;container-title-short&quot;:&quot;Geochim Cosmochim Acta&quot;,&quot;DOI&quot;:&quot;10.1016/j.gca.2012.05.043&quot;,&quot;ISSN&quot;:&quot;00167037&quot;,&quot;issued&quot;:{&quot;date-parts&quot;:[[2012]]},&quot;page&quot;:&quot;102-128&quot;,&quot;abstract&quot;:&quot;Volcanic activity at Phlegraean Fields, Italy, produced several major marker tephras over a 50 ka period. The caldera forming eruptions of the Campanian Ignimbrite (CI) and Neapolitan Yellow Tuff (NYT) are of particular importance for tephrostratigraphy in Europe. Other key eruptions from this source include the Pomici Principali (PP) and the Tufi Biancastri eruptions. We combine analyses of fresh glasses from proximal locations (i.e., juvenile clasts in proximal flow and fall deposits) with data for key tephra layers from Lago Grande di Monticchio, 120 km to the east. The micron-beam major (EMPA) and trace (LA-ICP-MS) element glass dataset allows us to: (a) distinguish between tephra units produced from the Phlegraean Fields before and during the CI eruption (CI-series), and before and during the NYT and PP eruptions (NYT-series/PP); (b) discriminate between the CI and the geochemically similar Pre-CI pyroclastic deposits; (c) separate the NYT from Pre-NYT tephra units, although both major and trace elements do show significant overlap. The complex compositional overlap between Pre-NYT tephras may present a problem for tephra correlations in the 14-39 ka time window and may have resulted in incorrect proximal-distal and distal-distal correlations. The diagnostic chemical criteria detailed herein permits more accurate matching of distal tephras with their proximal equivalents and hence will improve chronostratigraphy of distal settings and give insight into tephra dispersal. We show that the dispersal of PP tephra was more limited than previously thought. The surge/fall (Lower Member) and subsequent pyroclastic density current (Upper Member) phases of the NYT eruption can be recognised in distal settings. Both the NYT Lower and Upper Members are found in distal localities to the east of the Phlegraean Fields, however the Lower Member is found in the absence of the Upper Member in locations to the far north of Phlegraean Fields. Chemical compositions of the Plinian and ignimbrite phases of the CI eruption overlap extensively, but can be distinguished on a plot of Zr-Th. © 2012 Elsevier Ltd.&quot;,&quot;publisher&quot;:&quot;Elsevier Ltd&quot;,&quot;volume&quot;:&quot;93&quot;},&quot;isTemporary&quot;:false},{&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citationID&quot;:&quot;MENDELEY_CITATION_7bf5e8c3-5369-480c-b744-500ebe7ae8f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JmNWU4YzMtNTM2OS00ODBjLWI3NDQtNTAwZWJlN2FlOGY1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container-title-short&quot;:&quot;&quot;},&quot;isTemporary&quot;:false}]},{&quot;citationID&quot;:&quot;MENDELEY_CITATION_16387f0d-98ca-40e8-a4c2-f5cd78dae93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YzODdmMGQtOThjYS00MGU4LWE0YzItZjVjZDc4ZGFlOTMx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container-title-short&quot;:&quot;&quot;},&quot;isTemporary&quot;:false}]},{&quot;citationID&quot;:&quot;MENDELEY_CITATION_b7e10455-2185-4944-850c-426c6eb86c8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jdlMTA0NTUtMjE4NS00OTQ0LTg1MGMtNDI2YzZlYjg2Yzhh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container-title-short&quot;:&quot;&quot;},&quot;isTemporary&quot;:false}]},{&quot;citationID&quot;:&quot;MENDELEY_CITATION_35bdb45b-4116-4f89-80de-0adc0fe15396&quot;,&quot;properties&quot;:{&quot;noteIndex&quot;:0},&quot;isEdited&quot;:false,&quot;manualOverride&quot;:{&quot;isManuallyOverridden&quot;:false,&quot;citeprocText&quot;:&quot;&lt;sup&gt;19,30&lt;/sup&gt;&quot;,&quot;manualOverrideText&quot;:&quot;&quot;},&quot;citationTag&quot;:&quot;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&quot;,&quot;citationItems&quot;:[{&quot;id&quot;:&quot;5c902f7d-3e9a-3a34-bf88-228ce707a745&quot;,&quot;itemData&quot;:{&quot;type&quot;:&quot;article-journal&quot;,&quot;id&quot;:&quot;5c902f7d-3e9a-3a34-bf88-228ce707a745&quot;,&quot;title&quot;:&quot;The major and trace element glass compositions of the productive Mediterranean volcanic sources: Tools for correlating distal tephra layers in and around Europe&quot;,&quot;author&quot;:[{&quot;family&quot;:&quot;Tomlinson&quot;,&quot;given&quot;:&quot;Emma L.&quot;,&quot;parse-names&quot;:false,&quot;dropping-particle&quot;:&quot;&quot;,&quot;non-dropping-particle&quot;:&quot;&quot;},{&quot;family&quot;:&quot;Smith&quot;,&quot;given&quot;:&quot;Victoria C.&quot;,&quot;parse-names&quot;:false,&quot;dropping-particle&quot;:&quot;&quot;,&quot;non-dropping-particle&quot;:&quot;&quot;},{&quot;family&quot;:&quot;Albert&quot;,&quot;given&quot;:&quot;Paul G.&quot;,&quot;parse-names&quot;:false,&quot;dropping-particle&quot;:&quot;&quot;,&quot;non-dropping-particle&quot;:&quot;&quot;},{&quot;family&quot;:&quot;Aydar&quot;,&quot;given&quot;:&quot;Erkan&quot;,&quot;parse-names&quot;:false,&quot;dropping-particle&quot;:&quot;&quot;,&quot;non-dropping-particle&quot;:&quot;&quot;},{&quot;family&quot;:&quot;Civetta&quot;,&quot;given&quot;:&quot;Lucia&quot;,&quot;parse-names&quot;:false,&quot;dropping-particle&quot;:&quot;&quot;,&quot;non-dropping-particle&quot;:&quot;&quot;},{&quot;family&quot;:&quot;Cioni&quot;,&quot;given&quot;:&quot;Raffaello&quot;,&quot;parse-names&quot;:false,&quot;dropping-particle&quot;:&quot;&quot;,&quot;non-dropping-particle&quot;:&quot;&quot;},{&quot;family&quot;:&quot;Çubukçu&quot;,&quot;given&quot;:&quot;Evren&quot;,&quot;parse-names&quot;:false,&quot;dropping-particle&quot;:&quot;&quot;,&quot;non-dropping-particle&quot;:&quot;&quot;},{&quot;family&quot;:&quot;Gertisser&quot;,&quot;given&quot;:&quot;Ralf&quot;,&quot;parse-names&quot;:false,&quot;dropping-particle&quot;:&quot;&quot;,&quot;non-dropping-particle&quot;:&quot;&quot;},{&quot;family&quot;:&quot;Isaia&quot;,&quot;given&quot;:&quot;Roberto&quot;,&quot;parse-names&quot;:false,&quot;dropping-particle&quot;:&quot;&quot;,&quot;non-dropping-particle&quot;:&quot;&quot;},{&quot;family&quot;:&quot;Menzies&quot;,&quot;given&quot;:&quot;Martin A.&quot;,&quot;parse-names&quot;:false,&quot;dropping-particle&quot;:&quot;&quot;,&quot;non-dropping-particle&quot;:&quot;&quot;},{&quot;family&quot;:&quot;Orsi&quot;,&quot;given&quot;:&quot;Giovanni&quot;,&quot;parse-names&quot;:false,&quot;dropping-particle&quot;:&quot;&quot;,&quot;non-dropping-particle&quot;:&quot;&quot;},{&quot;family&quot;:&quot;Rosi&quot;,&quot;given&quot;:&quot;Mauro&quot;,&quot;parse-names&quot;:false,&quot;dropping-particle&quot;:&quot;&quot;,&quot;non-dropping-particle&quot;:&quot;&quot;},{&quot;family&quot;:&quot;Zanchetta&quot;,&quot;given&quot;:&quot;Giovanni&quot;,&quot;parse-names&quot;:false,&quot;dropping-particle&quot;:&quot;&quot;,&quot;non-dropping-particle&quot;:&quot;&quot;}],&quot;container-title&quot;:&quot;Quaternary Science Reviews&quot;,&quot;container-title-short&quot;:&quot;Quat Sci Rev&quot;,&quot;DOI&quot;:&quot;10.1016/j.quascirev.2014.10.028&quot;,&quot;ISSN&quot;:&quot;02773791&quot;,&quot;issued&quot;:{&quot;date-parts&quot;:[[2015]]},&quot;page&quot;:&quot;48-66&quot;,&quot;abstract&quot;:&quot;The increasing application of cryptotephra studies is leading the identification of new tephra marker layers the sources of which in many cases may not be known or may be ambiguous. In this contribution, we discuss the controls on tephra geochemistry in the context of establishing the provenance of an unknown tephra layer. We use the RESET database (https://c14.arch.ox.ac.uk), which contains major and trace element data for a number of European silicic tephra erupted in the period 100ka to ca 10ka, to define new and modify existing tectonic setting discrimination diagrams for use with volcanic glass analyses. Bivariate plots of the elements Rb, Nb, Ta, Y and Th and K&lt;inf&gt;2&lt;/inf&gt;O, SiO&lt;inf&gt;2&lt;/inf&gt;, FeO and MgO can be used to identify tephra from different tectonic settings. New, detailed glass chemistry shows that tephra from the productive Neapolitan volcanic centres, Somma-Vesuvius (22-4ka activity), Campi Flegrei (60-15ka) and Ischia (75-20ka), can be separated using major elements, CaO-SiO&lt;inf&gt;2&lt;/inf&gt;, Na&lt;inf&gt;2&lt;/inf&gt;O/K&lt;inf&gt;2&lt;/inf&gt;O-CaO and CaO-MgO. In each of these centres, the tephrostratigraphic record is characterized by the repeated occurrence of similar glass compositions, punctuated by significant changes in magma chemistry. The glass compositions of successive eruptions from Campi Flegrei are similar but there is a significant change in the composition following the Campanian Ignimbrite, and there are comparable compositional changes at Ischia following the Monte Epomeo Green Tuff eruption and at Somma-Vesuvius following the Verdoline event. Distinguishing different tephras from a single volcanic centre is more problematic, and in some instances even impossible, without good chronological and stratigraphic control and/or high-resolution trace element glass data. At Somma-Vesuvius certain major elements can be used to separate glasses from the major chronological phases (Group 1 - Pomici di Base and Verdoline; Group 2 - Mercato and Avellino), but separating tephras within a single group on the basis of glass composition can be problematic.&quot;,&quot;publisher&quot;:&quot;Elsevier Ltd&quot;,&quot;volume&quot;:&quot;118&quot;},&quot;isTemporary&quot;:false},{&quot;id&quot;:&quot;c0cc176e-7e4c-3a5c-b78a-1f5ffe11b87b&quot;,&quot;itemData&quot;:{&quot;type&quot;:&quot;article-journal&quot;,&quot;id&quot;:&quot;c0cc176e-7e4c-3a5c-b78a-1f5ffe11b87b&quot;,&quot;title&quot;:&quot;Age and geochemistry of tephra layers from Ischia, Italy: Constraints from proximal-distal correlations with Lago Grande di Monticchio&quot;,&quot;author&quot;:[{&quot;family&quot;:&quot;Tomlinson&quot;,&quot;given&quot;:&quot;Emma L.&quot;,&quot;parse-names&quot;:false,&quot;dropping-particle&quot;:&quot;&quot;,&quot;non-dropping-particle&quot;:&quot;&quot;},{&quot;family&quot;:&quot;Albert&quot;,&quot;given&quot;:&quot;Paul G.&quot;,&quot;parse-names&quot;:false,&quot;dropping-particle&quot;:&quot;&quot;,&quot;non-dropping-particle&quot;:&quot;&quot;},{&quot;family&quot;:&quot;Wulf&quot;,&quot;given&quot;:&quot;Sabine&quot;,&quot;parse-names&quot;:false,&quot;dropping-particle&quot;:&quot;&quot;,&quot;non-dropping-particle&quot;:&quot;&quot;},{&quot;family&quot;:&quot;Brown&quot;,&quot;given&quot;:&quot;Richard J.&quot;,&quot;parse-names&quot;:false,&quot;dropping-particle&quot;:&quot;&quot;,&quot;non-dropping-particle&quot;:&quot;&quot;},{&quot;family&quot;:&quot;Smith&quot;,&quot;given&quot;:&quot;Victoria C.&quot;,&quot;parse-names&quot;:false,&quot;dropping-particle&quot;:&quot;&quot;,&quot;non-dropping-particle&quot;:&quot;&quot;},{&quot;family&quot;:&quot;Keller&quot;,&quot;given&quot;:&quot;Jörg&quot;,&quot;parse-names&quot;:false,&quot;dropping-particle&quot;:&quot;&quot;,&quot;non-dropping-particle&quot;:&quot;&quot;},{&quot;family&quot;:&quot;Orsi&quot;,&quot;given&quot;:&quot;Giovanni&quot;,&quot;parse-names&quot;:false,&quot;dropping-particle&quot;:&quot;&quot;,&quot;non-dropping-particle&quot;:&quot;&quot;},{&quot;family&quot;:&quot;Bourne&quot;,&quot;given&quot;:&quot;Anna J.&quot;,&quot;parse-names&quot;:false,&quot;dropping-particle&quot;:&quot;&quot;,&quot;non-dropping-particle&quot;:&quot;&quot;},{&quot;family&quot;:&quot;Menzies&quot;,&quot;given&quot;:&quot;Martin A.&quot;,&quot;parse-names&quot;:false,&quot;dropping-particle&quot;:&quot;&quot;,&quot;non-dropping-particle&quot;:&quot;&quot;}],&quot;container-title&quot;:&quot;Journal of Volcanology and Geothermal Research&quot;,&quot;DOI&quot;:&quot;10.1016/j.jvolgeores.2014.09.006&quot;,&quot;ISSN&quot;:&quot;03770273&quot;,&quot;issued&quot;:{&quot;date-parts&quot;:[[2014,10,5]]},&quot;page&quot;:&quot;22-39&quot;,&quot;abstract&quot;:&quot;Unraveling the eruptive history of the Island of Ischia (southern Italy) is problematic due to its burial, caldera collapse, resurgent uplift and erosion. Here, we present new major and trace element glass data for 39-75. ka proximal tephra deposits, including those of the caldera-forming Monte Epomeo Green Tuff (MEGT) eruption. Correlations with the distal tephra archive preserved at Lago Grande di Monticchio (LGdM) are used to constrain the timing of as yet undated eruptive events. Out of 13 LGdM tephras analysed from the 39-104. ka time window, glass geochemical data show that all are compositionally consistent with the explosive volcanic eruptions of Ischia, whilst 5 of them can be correlated with specific proximal deposits.Pre-MEGT pyroclastic sequences comprise three compositional groups, these groups occur repeatedly in sucessive eruptions. Proximal-distal correlations indicate that the Porticello eruption occurred at 59±2ka and the Tisichiello eruption probably occurred at 76±3ka. The MEGT eruption is correlated with LGdM TM-19, which has been directly dated at 55±2ka. Post-MEGT tephras form compositional groups that overlap with the pre-MEGT but are displaced to lower FeO and TiO2 and lower incompatible element contents. Proximal-distal correlations indicate that the Schiappone and Pietre Rosse eruptions occurred at 50.6±2.0ka and 45±6ka, respectively.Tephra from the MEGT eruption span a wide compositional range, broadly overlapping the three pre-MEGT compositional groups but are displaced to higher Nd and Y and contain an additional less evolved glass population. Glass geochemistry is used to recognise and confirm distal equivalents of the MEGT at LGdM (TM-19) and in the Ionian (Y-7), Adriatic (PRAD 1870) and Tyrrhenian (C-18, MD 28) seas. Distal occurences of MEGT tephra define a dispersal axis to the south-southeast and are found as far as 540km from Ischia, making the MEGT one of the most widely dispersed late Quaternary pyroclastic deposit erupted in the Campanian region. We estimate a volume of approximately 40km3 for the fallout portion of the MEGT pyroclastic sequence on the basis of proximal and distal deposit thicknesses. •We provide major and trace element micron-beam data 39-75ka Ischia tephra.•We correlate 5 distal tephras with proximal deposits.•High resolution ages are provided the varved distal stratigraphy of Lago Grande di Monticchio.•Isopach maps are provided for the caldera-forming MEGT eruption.•MEGT fall is dispersed to the SSE and had a volume of ca. 40km3.&quot;,&quot;publisher&quot;:&quot;Elsevier&quot;,&quot;volume&quot;:&quot;287&quot;,&quot;container-title-short&quot;:&quot;&quot;},&quot;isTemporary&quot;:false}]},{&quot;citationID&quot;:&quot;MENDELEY_CITATION_80b5511e-f08f-4a42-ad88-09d96cd9741f&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&quot;,&quot;citationItems&quot;:[{&quot;id&quot;:&quot;00d2935b-974f-33b9-b0f9-628bb2f6f240&quot;,&quot;itemData&quot;:{&quot;type&quot;:&quot;article-journal&quot;,&quot;id&quot;:&quot;00d2935b-974f-33b9-b0f9-628bb2f6f240&quot;,&quot;title&quot;:&quot;Vegetation history and palaeoclimate of the last glacial period of Lago Grande di Monticchio, southern Italy&quot;,&quot;author&quot;:[{&quot;family&quot;:&quot;Watts&quot;,&quot;given&quot;:&quot;W.&quot;,&quot;parse-names&quot;:false,&quot;dropping-particle&quot;:&quot;&quot;,&quot;non-dropping-particle&quot;:&quot;&quot;},{&quot;family&quot;:&quot;Allen&quot;,&quot;given&quot;:&quot;J.R.M.&quot;,&quot;parse-names&quot;:false,&quot;dropping-particle&quot;:&quot;&quot;,&quot;non-dropping-particle&quot;:&quot;&quot;},{&quot;family&quot;:&quot;Huntley&quot;,&quot;given&quot;:&quot;B.&quot;,&quot;parse-names&quot;:false,&quot;dropping-particle&quot;:&quot;&quot;,&quot;non-dropping-particle&quot;:&quot;&quot;}],&quot;container-title&quot;:&quot;Quaternary Science Reviews&quot;,&quot;container-title-short&quot;:&quot;Quat Sci Rev&quot;,&quot;DOI&quot;:&quot;10.1016/0277-3791(95)00093-3&quot;,&quot;ISSN&quot;:&quot;02773791&quot;,&quot;issued&quot;:{&quot;date-parts&quot;:[[1996]]},&quot;page&quot;:&quot;133-153&quot;,&quot;issue&quot;:&quot;2-3&quot;,&quot;volume&quot;:&quot;15&quot;},&quot;isTemporary&quot;:false}]},{&quot;citationID&quot;:&quot;MENDELEY_CITATION_d0a55f8f-2f4e-440c-9d0f-fffffa08d0c6&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BhNTVmOGYtMmY0ZS00NDBjLTlkMGYtZmZmZmZhMDhkMGM2IiwicHJvcGVydGllcyI6eyJub3RlSW5kZXgiOjB9LCJpc0VkaXRlZCI6ZmFsc2UsIm1hbnVhbE92ZXJyaWRlIjp7ImlzTWFudWFsbHlPdmVycmlkZGVuIjpmYWxzZSwiY2l0ZXByb2NUZXh0IjoiPHN1cD4zMjwvc3VwPiIsIm1hbnVhbE92ZXJyaWRlVGV4dCI6IiJ9LCJjaXRhdGlvbkl0ZW1zIjpb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1dfQ==&quot;,&quot;citationItems&quot;:[{&quot;id&quot;:&quot;f9a6b8cf-3278-39b8-8c59-93496cd33846&quot;,&quot;itemData&quot;:{&quot;type&quot;:&quot;article-journal&quot;,&quot;id&quot;:&quot;f9a6b8cf-3278-39b8-8c59-93496cd33846&quot;,&quot;title&quot;:&quot;Insights into the explosive eruption history of the Campanian volcanoes prior to the Campanian Ignimbrite eruption&quot;,&quot;author&quot;:[{&quot;family&quot;:&quot;Vineberg&quot;,&quot;given&quot;:&quot;S.O.&quot;,&quot;parse-names&quot;:false,&quot;dropping-particle&quot;:&quot;&quot;,&quot;non-dropping-particle&quot;:&quot;&quot;},{&quot;family&quot;:&quot;Isaia&quot;,&quot;given&quot;:&quot;R.&quot;,&quot;parse-names&quot;:false,&quot;dropping-particle&quot;:&quot;&quot;,&quot;non-dropping-particle&quot;:&quot;&quot;},{&quot;family&quot;:&quot;Albert&quot;,&quot;given&quot;:&quot;P.G.&quot;,&quot;parse-names&quot;:false,&quot;dropping-particle&quot;:&quot;&quot;,&quot;non-dropping-particle&quot;:&quot;&quot;},{&quot;family&quot;:&quot;Brown&quot;,&quot;given&quot;:&quot;R.J.&quot;,&quot;parse-names&quot;:false,&quot;dropping-particle&quot;:&quot;&quot;,&quot;non-dropping-particle&quot;:&quot;&quot;},{&quot;family&quot;:&quot;Smith&quot;,&quot;given&quot;:&quot;V.C.&quot;,&quot;parse-names&quot;:false,&quot;dropping-particle&quot;:&quot;&quot;,&quot;non-dropping-particle&quot;:&quot;&quot;}],&quot;container-title&quot;:&quot;Journal of Volcanology and Geothermal Research&quot;,&quot;DOI&quot;:&quot;10.1016/j.jvolgeores.2023.107915&quot;,&quot;ISSN&quot;:&quot;03770273&quot;,&quot;issued&quot;:{&quot;date-parts&quot;:[[2023,11]]},&quot;page&quot;:&quot;107915&quot;,&quot;volume&quot;:&quot;443&quot;,&quot;container-title-short&quot;:&quot;&quot;},&quot;isTemporary&quot;:false}]},{&quot;citationID&quot;:&quot;MENDELEY_CITATION_1a7c3f12-6872-4ec4-9b0f-a2c8eb43dd3c&quot;,&quot;properties&quot;:{&quot;noteIndex&quot;:0},&quot;isEdited&quot;:false,&quot;manualOverride&quot;:{&quot;isManuallyOverridden&quot;:false,&quot;citeprocText&quot;:&quot;&lt;sup&gt;9,28,30,32,33&lt;/sup&gt;&quot;,&quot;manualOverrideText&quot;:&quot;&quot;},&quot;citationTag&quot;:&quot;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1dfQ==&quot;,&quot;citationItems&quot;:[{&quot;id&quot;:&quot;c0cc176e-7e4c-3a5c-b78a-1f5ffe11b87b&quot;,&quot;itemData&quot;:{&quot;type&quot;:&quot;article-journal&quot;,&quot;id&quot;:&quot;c0cc176e-7e4c-3a5c-b78a-1f5ffe11b87b&quot;,&quot;title&quot;:&quot;Age and geochemistry of tephra layers from Ischia, Italy: Constraints from proximal-distal correlations with Lago Grande di Monticchio&quot;,&quot;author&quot;:[{&quot;family&quot;:&quot;Tomlinson&quot;,&quot;given&quot;:&quot;Emma L.&quot;,&quot;parse-names&quot;:false,&quot;dropping-particle&quot;:&quot;&quot;,&quot;non-dropping-particle&quot;:&quot;&quot;},{&quot;family&quot;:&quot;Albert&quot;,&quot;given&quot;:&quot;Paul G.&quot;,&quot;parse-names&quot;:false,&quot;dropping-particle&quot;:&quot;&quot;,&quot;non-dropping-particle&quot;:&quot;&quot;},{&quot;family&quot;:&quot;Wulf&quot;,&quot;given&quot;:&quot;Sabine&quot;,&quot;parse-names&quot;:false,&quot;dropping-particle&quot;:&quot;&quot;,&quot;non-dropping-particle&quot;:&quot;&quot;},{&quot;family&quot;:&quot;Brown&quot;,&quot;given&quot;:&quot;Richard J.&quot;,&quot;parse-names&quot;:false,&quot;dropping-particle&quot;:&quot;&quot;,&quot;non-dropping-particle&quot;:&quot;&quot;},{&quot;family&quot;:&quot;Smith&quot;,&quot;given&quot;:&quot;Victoria C.&quot;,&quot;parse-names&quot;:false,&quot;dropping-particle&quot;:&quot;&quot;,&quot;non-dropping-particle&quot;:&quot;&quot;},{&quot;family&quot;:&quot;Keller&quot;,&quot;given&quot;:&quot;Jörg&quot;,&quot;parse-names&quot;:false,&quot;dropping-particle&quot;:&quot;&quot;,&quot;non-dropping-particle&quot;:&quot;&quot;},{&quot;family&quot;:&quot;Orsi&quot;,&quot;given&quot;:&quot;Giovanni&quot;,&quot;parse-names&quot;:false,&quot;dropping-particle&quot;:&quot;&quot;,&quot;non-dropping-particle&quot;:&quot;&quot;},{&quot;family&quot;:&quot;Bourne&quot;,&quot;given&quot;:&quot;Anna J.&quot;,&quot;parse-names&quot;:false,&quot;dropping-particle&quot;:&quot;&quot;,&quot;non-dropping-particle&quot;:&quot;&quot;},{&quot;family&quot;:&quot;Menzies&quot;,&quot;given&quot;:&quot;Martin A.&quot;,&quot;parse-names&quot;:false,&quot;dropping-particle&quot;:&quot;&quot;,&quot;non-dropping-particle&quot;:&quot;&quot;}],&quot;container-title&quot;:&quot;Journal of Volcanology and Geothermal Research&quot;,&quot;DOI&quot;:&quot;10.1016/j.jvolgeores.2014.09.006&quot;,&quot;ISSN&quot;:&quot;03770273&quot;,&quot;issued&quot;:{&quot;date-parts&quot;:[[2014,10,5]]},&quot;page&quot;:&quot;22-39&quot;,&quot;abstract&quot;:&quot;Unraveling the eruptive history of the Island of Ischia (southern Italy) is problematic due to its burial, caldera collapse, resurgent uplift and erosion. Here, we present new major and trace element glass data for 39-75. ka proximal tephra deposits, including those of the caldera-forming Monte Epomeo Green Tuff (MEGT) eruption. Correlations with the distal tephra archive preserved at Lago Grande di Monticchio (LGdM) are used to constrain the timing of as yet undated eruptive events. Out of 13 LGdM tephras analysed from the 39-104. ka time window, glass geochemical data show that all are compositionally consistent with the explosive volcanic eruptions of Ischia, whilst 5 of them can be correlated with specific proximal deposits.Pre-MEGT pyroclastic sequences comprise three compositional groups, these groups occur repeatedly in sucessive eruptions. Proximal-distal correlations indicate that the Porticello eruption occurred at 59±2ka and the Tisichiello eruption probably occurred at 76±3ka. The MEGT eruption is correlated with LGdM TM-19, which has been directly dated at 55±2ka. Post-MEGT tephras form compositional groups that overlap with the pre-MEGT but are displaced to lower FeO and TiO2 and lower incompatible element contents. Proximal-distal correlations indicate that the Schiappone and Pietre Rosse eruptions occurred at 50.6±2.0ka and 45±6ka, respectively.Tephra from the MEGT eruption span a wide compositional range, broadly overlapping the three pre-MEGT compositional groups but are displaced to higher Nd and Y and contain an additional less evolved glass population. Glass geochemistry is used to recognise and confirm distal equivalents of the MEGT at LGdM (TM-19) and in the Ionian (Y-7), Adriatic (PRAD 1870) and Tyrrhenian (C-18, MD 28) seas. Distal occurences of MEGT tephra define a dispersal axis to the south-southeast and are found as far as 540km from Ischia, making the MEGT one of the most widely dispersed late Quaternary pyroclastic deposit erupted in the Campanian region. We estimate a volume of approximately 40km3 for the fallout portion of the MEGT pyroclastic sequence on the basis of proximal and distal deposit thicknesses. •We provide major and trace element micron-beam data 39-75ka Ischia tephra.•We correlate 5 distal tephras with proximal deposits.•High resolution ages are provided the varved distal stratigraphy of Lago Grande di Monticchio.•Isopach maps are provided for the caldera-forming MEGT eruption.•MEGT fall is dispersed to the SSE and had a volume of ca. 40km3.&quot;,&quot;publisher&quot;:&quot;Elsevier&quot;,&quot;volume&quot;:&quot;287&quot;,&quot;container-title-short&quot;:&quot;&quot;},&quot;isTemporary&quot;:false},{&quot;id&quot;:&quot;075ee051-31cb-3d63-a30a-b87be5d96f59&quot;,&quot;itemData&quot;:{&quot;type&quot;:&quot;article-journal&quot;,&quot;id&quot;:&quot;075ee051-31cb-3d63-a30a-b87be5d96f59&quot;,&quot;title&quot;:&quot;Geochemical properties and environmental impacts of seven Campanian tephra layers deposited between 40 and 38 ka BP in the varved lake sediments of Lago Grande di Monticchio, southern Italy&quot;,&quot;author&quot;:[{&quot;family&quot;:&quot;Wutke&quot;,&quot;given&quot;:&quot;Kristina&quot;,&quot;parse-names&quot;:false,&quot;dropping-particle&quot;:&quot;&quot;,&quot;non-dropping-particle&quot;:&quot;&quot;},{&quot;family&quot;:&quot;Wulf&quot;,&quot;given&quot;:&quot;Sabine&quot;,&quot;parse-names&quot;:false,&quot;dropping-particle&quot;:&quot;&quot;,&quot;non-dropping-particle&quot;:&quot;&quot;},{&quot;family&quot;:&quot;Tomlinson&quot;,&quot;given&quot;:&quot;Emma L.&quot;,&quot;parse-names&quot;:false,&quot;dropping-particle&quot;:&quot;&quot;,&quot;non-dropping-particle&quot;:&quot;&quot;},{&quot;family&quot;:&quot;Hardiman&quot;,&quot;given&quot;:&quot;Mark&quot;,&quot;parse-names&quot;:false,&quot;dropping-particle&quot;:&quot;&quot;,&quot;non-dropping-particle&quot;:&quot;&quot;},{&quot;family&quot;:&quot;Dulski&quot;,&quot;given&quot;:&quot;Peter&quot;,&quot;parse-names&quot;:false,&quot;dropping-particle&quot;:&quot;&quot;,&quot;non-dropping-particle&quot;:&quot;&quot;},{&quot;family&quot;:&quot;Luterbacher&quot;,&quot;given&quot;:&quot;Jürg&quot;,&quot;parse-names&quot;:false,&quot;dropping-particle&quot;:&quot;&quot;,&quot;non-dropping-particle&quot;:&quot;&quot;},{&quot;family&quot;:&quot;Brauer&quot;,&quot;given&quot;:&quot;Achim&quot;,&quot;parse-names&quot;:false,&quot;dropping-particle&quot;:&quot;&quot;,&quot;non-dropping-particle&quot;:&quot;&quot;}],&quot;container-title&quot;:&quot;Quaternary Science Reviews&quot;,&quot;container-title-short&quot;:&quot;Quat Sci Rev&quot;,&quot;DOI&quot;:&quot;10.1016/j.quascirev.2014.05.017&quot;,&quot;ISSN&quot;:&quot;02773791&quot;,&quot;issued&quot;:{&quot;date-parts&quot;:[[2015]]},&quot;page&quot;:&quot;67-83&quot;,&quot;abstract&quot;:&quot;We present the results of new tephrostratigraphical and environmental impact studies of the 40-38 ka varved sediment section of Lago Grande di Monticchio (southern Italy). The sediments in this time zone are correlated with the Heinrich H4-stadial that occurred between Greenland Interstadials GI-9 and GI-8, and include the widespread Campanian Ignimbrite (CI, 39.3 ka) as a thick tephra layer in the middle of the H4 stadial. The CI in the Monticchio record is overlain by the Schiava tephra from Vesuvius, c. 1240 varve-years younger than the CI, and preceded by four tephras from small-scale eruptions of the Phlegrean Fields and by an Ischia-derived tephra. The four Phlegrean Field-derived tephras were deposited 600 varve-years or fewer prior to the deposition of the CI and show very similar major, minor, and trace element glass compositions to those of the CI. This close similarity in composition and age could compromise the accurate linking and synchronisation of palaeoenvironmental records in the central Mediterranean area. Microfacies analyses and μ-XRF core scanning were used to characterise primary and secondary depositional features of all seven tephra layers and to evaluate environmental and ecological responses after tephra deposition. Higher concentrations of tephra-derived material (mainly glass shards and pumices) in primary and reworked layers were detected by elevated K-counts in μ-XRF elemental core scans. Reworked tephra derives mainly from in-washing from the littoral zone and the catchment and occurs within five to 30 years, and up to 1240 varve years, after the deposition of thinner (1-5 mm) and thicker (5-230 mm) tephra fallout deposits, respectively. An obvious response of diatom population growth directly after the primary tephra deposition was observed for the thicker tephra layers (&gt;1 mm) during the first 1-8 years after deposition of the primary deposit indicating that the additional input of potential nutrients (glass shards) temporarily affected the ecological lake system.&quot;,&quot;publisher&quot;:&quot;Elsevier Ltd&quot;,&quot;volume&quot;:&quot;118&quot;},&quot;isTemporary&quot;:false},{&quot;id&quot;:&quot;e38d45fa-9bbb-33c3-b980-8bc8a2ce835d&quot;,&quot;itemData&quot;:{&quot;type&quot;:&quot;report&quot;,&quot;id&quot;:&quot;e38d45fa-9bbb-33c3-b980-8bc8a2ce835d&quot;,&quot;title&quot;:&quot;The Marine Isotope Stage 1 to 5 cryptotephra record of Tenaghi Philippon, Greece: Towards a detailed tephrostratigraphic framework for the Eastern Mediterranean region&quot;,&quot;author&quot;:[{&quot;family&quot;:&quot;Wulf&quot;,&quot;given&quot;:&quot;Sabine&quot;,&quot;parse-names&quot;:false,&quot;dropping-particle&quot;:&quot;&quot;,&quot;non-dropping-particle&quot;:&quot;&quot;},{&quot;family&quot;:&quot;Hardiman&quot;,&quot;given&quot;:&quot;Mark&quot;,&quot;parse-names&quot;:false,&quot;dropping-particle&quot;:&quot;&quot;,&quot;non-dropping-particle&quot;:&quot;&quot;},{&quot;family&quot;:&quot;Staff&quot;,&quot;given&quot;:&quot;Richard A&quot;,&quot;parse-names&quot;:false,&quot;dropping-particle&quot;:&quot;&quot;,&quot;non-dropping-particle&quot;:&quot;&quot;},{&quot;family&quot;:&quot;Koutsodendris&quot;,&quot;given&quot;:&quot;Andreas&quot;,&quot;parse-names&quot;:false,&quot;dropping-particle&quot;:&quot;&quot;,&quot;non-dropping-particle&quot;:&quot;&quot;},{&quot;family&quot;:&quot;Appelt&quot;,&quot;given&quot;:&quot;Oona&quot;,&quot;parse-names&quot;:false,&quot;dropping-particle&quot;:&quot;&quot;,&quot;non-dropping-particle&quot;:&quot;&quot;},{&quot;family&quot;:&quot;Blockley&quot;,&quot;given&quot;:&quot;Simon P E&quot;,&quot;parse-names&quot;:false,&quot;dropping-particle&quot;:&quot;&quot;,&quot;non-dropping-particle&quot;:&quot;&quot;},{&quot;family&quot;:&quot;Lowe&quot;,&quot;given&quot;:&quot;J John&quot;,&quot;parse-names&quot;:false,&quot;dropping-particle&quot;:&quot;&quot;,&quot;non-dropping-particle&quot;:&quot;&quot;},{&quot;family&quot;:&quot;Manning&quot;,&quot;given&quot;:&quot;Christina J&quot;,&quot;parse-names&quot;:false,&quot;dropping-particle&quot;:&quot;&quot;,&quot;non-dropping-particle&quot;:&quot;&quot;},{&quot;family&quot;:&quot;Ottolini&quot;,&quot;given&quot;:&quot;Luisa&quot;,&quot;parse-names&quot;:false,&quot;dropping-particle&quot;:&quot;&quot;,&quot;non-dropping-particle&quot;:&quot;&quot;},{&quot;family&quot;:&quot;Schmitt&quot;,&quot;given&quot;:&quot;Axel K&quot;,&quot;parse-names&quot;:false,&quot;dropping-particle&quot;:&quot;&quot;,&quot;non-dropping-particle&quot;:&quot;&quot;},{&quot;family&quot;:&quot;Smith&quot;,&quot;given&quot;:&quot;Victoria C&quot;,&quot;parse-names&quot;:false,&quot;dropping-particle&quot;:&quot;&quot;,&quot;non-dropping-particle&quot;:&quot;&quot;},{&quot;family&quot;:&quot;Tomlinson&quot;,&quot;given&quot;:&quot;Emma L&quot;,&quot;parse-names&quot;:false,&quot;dropping-particle&quot;:&quot;&quot;,&quot;non-dropping-particle&quot;:&quot;&quot;},{&quot;family&quot;:&quot;Vakhrameeva&quot;,&quot;given&quot;:&quot;Polina&quot;,&quot;parse-names&quot;:false,&quot;dropping-particle&quot;:&quot;&quot;,&quot;non-dropping-particle&quot;:&quot;&quot;},{&quot;family&quot;:&quot;Knipping&quot;,&quot;given&quot;:&quot;Maria&quot;,&quot;parse-names&quot;:false,&quot;dropping-particle&quot;:&quot;&quot;,&quot;non-dropping-particle&quot;:&quot;&quot;},{&quot;family&quot;:&quot;Kotthoff&quot;,&quot;given&quot;:&quot;Ulrich&quot;,&quot;parse-names&quot;:false,&quot;dropping-particle&quot;:&quot;&quot;,&quot;non-dropping-particle&quot;:&quot;&quot;},{&quot;family&quot;:&quot;Milner&quot;,&quot;given&quot;:&quot;Alice M&quot;,&quot;parse-names&quot;:false,&quot;dropping-particle&quot;:&quot;&quot;,&quot;non-dropping-particle&quot;:&quot;&quot;},{&quot;family&quot;:&quot;Müller&quot;,&quot;given&quot;:&quot;Ulrich C&quot;,&quot;parse-names&quot;:false,&quot;dropping-particle&quot;:&quot;&quot;,&quot;non-dropping-particle&quot;:&quot;&quot;},{&quot;family&quot;:&quot;Christanis&quot;,&quot;given&quot;:&quot;Kimon&quot;,&quot;parse-names&quot;:false,&quot;dropping-particle&quot;:&quot;&quot;,&quot;non-dropping-particle&quot;:&quot;&quot;},{&quot;family&quot;:&quot;Kalaitzidis&quot;,&quot;given&quot;:&quot;Stavros&quot;,&quot;parse-names&quot;:false,&quot;dropping-particle&quot;:&quot;&quot;,&quot;non-dropping-particle&quot;:&quot;&quot;},{&quot;family&quot;:&quot;Tzedakis&quot;,&quot;given&quot;:&quot;Polychronis C&quot;,&quot;parse-names&quot;:false,&quot;dropping-particle&quot;:&quot;&quot;,&quot;non-dropping-particle&quot;:&quot;&quot;},{&quot;family&quot;:&quot;Schmiedl&quot;,&quot;given&quot;:&quot;Gerhard&quot;,&quot;parse-names&quot;:false,&quot;dropping-particle&quot;:&quot;&quot;,&quot;non-dropping-particle&quot;:&quot;&quot;},{&quot;family&quot;:&quot;Pross&quot;,&quot;given&quot;:&quot;Jörg&quot;,&quot;parse-names&quot;:false,&quot;dropping-particle&quot;:&quot;&quot;,&quot;non-dropping-particle&quot;:&quot;&quot;}],&quot;DOI&quot;:&quot;https://doi.org/10.1016/j.quascirev.2018.03.011&quot;,&quot;issued&quot;:{&quot;date-parts&quot;:[[2018]]},&quot;number-of-pages&quot;:&quot;236-262&quot;,&quot;abstract&quot;:&quot;The iconic climate archive of Tenaghi Philippon (TP), NE Greece, allows the study of short-term palaeoclimatic and environmental change throughout the past 1.3 Ma. To provide high-quality age control for detailed palaeoclimate reconstructions based on the TP archive, (crypto)tephra studies of a peat core 'TP-2005' have been carried out for the 0-130 ka interval. The results show that the TP basin is ideally positioned to receive tephra fall from both the Italian and Aegean Arc volcanic provinces. Two visible tephra layers, the Santorini Cape Riva/Y-2 (c. 22 ka) and the Campanian Ignimbrite (CI)/Y-5 (c. 39.8 ka) tephras, and six primary cryptotephra layers, namely the early Holocene E1 tephra from the Aeolian Islands (c. 8.3 ka), the Campanian Y-3 (c. 29 ka) and X-6 tephras (c. 109.5 ka), as well as counterpart tephras TM-18-1d (c. 40.4 ka), TM-23-11 (c. 92.4 ka) and TM-33-1a (c. 116.7 ka) from the Lago Grande di Monticchio sequence (southern Italy), were identified along with repeatedly redeposited Y-2 and CI tephra material. Bayesian modelling of the ages of seven of the primary tephra layers, 60 radiocarbon measurements and 20 palynological control points have been applied to markedly improve the chronology of the TP archive. This revised chronology constrains the age of tephra TM-18-1d to 40.90-41.66 cal ka BP (95.4% range). Several tephra layers identified in the TP record form important isochrons for correlating this archive with other terrestrial (e.g., Lago Grande di Monticchio, Sulmona Basin and Lake Ohrid) and marine (e.g., Adriatic Sea core PRAD 1-2 and Aegean Sea core LC21) palaeoclimate records in the Mediterranean region.&quot;,&quot;container-title-short&quot;:&quot;&quot;},&quot;isTemporary&quot;:false},{&quot;id&quot;:&quot;bc7da4cb-b9ad-31ba-a35d-79aa9f13b3ca&quot;,&quot;itemData&quot;:{&quot;type&quot;:&quot;article-journal&quot;,&quot;id&quot;:&quot;bc7da4cb-b9ad-31ba-a35d-79aa9f13b3ca&quot;,&quot;title&quot;:&quot;The dating and correlation of an eastern Mediterranean lake sediment sequence: a 46–4 ka tephrostratigraphy for Ioannina (NW Greece)&quot;,&quot;author&quot;:[{&quot;family&quot;:&quot;McGuire&quot;,&quot;given&quot;:&quot;Amy M.&quot;,&quot;parse-names&quot;:false,&quot;dropping-particle&quot;:&quot;&quot;,&quot;non-dropping-particle&quot;:&quot;&quot;},{&quot;family&quot;:&quot;Lane&quot;,&quot;given&quot;:&quot;Christine S.&quot;,&quot;parse-names&quot;:false,&quot;dropping-particle&quot;:&quot;&quot;,&quot;non-dropping-particle&quot;:&quot;&quot;},{&quot;family&quot;:&quot;Roucoux&quot;,&quot;given&quot;:&quot;Katherine H.&quot;,&quot;parse-names&quot;:false,&quot;dropping-particle&quot;:&quot;&quot;,&quot;non-dropping-particle&quot;:&quot;&quot;},{&quot;family&quot;:&quot;Albert&quot;,&quot;given&quot;:&quot;Paul G.&quot;,&quot;parse-names&quot;:false,&quot;dropping-particle&quot;:&quot;&quot;,&quot;non-dropping-particle&quot;:&quot;&quot;},{&quot;family&quot;:&quot;Kearney&quot;,&quot;given&quot;:&quot;Rebecca&quot;,&quot;parse-names&quot;:false,&quot;dropping-particle&quot;:&quot;&quot;,&quot;non-dropping-particle&quot;:&quot;&quot;}],&quot;container-title&quot;:&quot;Journal of Quaternary Science&quot;,&quot;container-title-short&quot;:&quot;J Quat Sci&quot;,&quot;DOI&quot;:&quot;10.1002/jqs.3452&quot;,&quot;ISSN&quot;:&quot;10991417&quot;,&quot;issued&quot;:{&quot;date-parts&quot;:[[2022,11,1]]},&quot;page&quot;:&quot;1313-1331&quot;,&quot;abstract&quot;:&quot;Terrestrial archives from the Mediterranean have been crucial to expanding our understanding of past environmental variability on a range of timescales. Dating Quaternary sequences in the Mediterranean is, however, often challenging, and age models often have large chronological uncertainties. Tephra deposits can provide crucial age control for detailed environmental reconstructions on sub-centennial timescales. Here, tephra analysis is undertaken for the first time on a sediment core (I-08) from Lake Ioannina, northwest Greece, for the interval spanning 46–4 ka bp. Detailed visible and ‘crypto-’ tephra analysis identifies deposits associated with explosive volcanism at Italian volcanic sources, including Campi Flegrei, Pantelleria, and the Aeolian Islands. We identify two visible tephra layers, the Campanian Ignimbrite (CI/Y-5; ca. 39.8 ka bp) and Pantelleria Green Tuff (PGT/Y-6; ca. 45.7 ka), as well as the Holocene Vallone del Gabellotto cryptotephra marker (VG/E-1; ca. 8.3 ka bp). Evidence for repeated remobilisation and redeposition of CI tephra material is outlined, and the potential mechanisms and effects of sediment reworking in lake environments are examined. Bayesian modelling, which incorporates the new tephra ages with earlier radiocarbon dates, extends the I-08 core chronology back to ca. 46 ka bp, facilitating direct correlation of the Ioannina sequence to others in the Mediterranean region.&quot;,&quot;publisher&quot;:&quot;John Wiley and Sons Ltd&quot;,&quot;issue&quot;:&quot;8&quot;,&quot;volume&quot;:&quot;37&quot;},&quot;isTemporary&quot;:false},{&quot;id&quot;:&quot;f9a6b8cf-3278-39b8-8c59-93496cd33846&quot;,&quot;itemData&quot;:{&quot;type&quot;:&quot;article-journal&quot;,&quot;id&quot;:&quot;f9a6b8cf-3278-39b8-8c59-93496cd33846&quot;,&quot;title&quot;:&quot;Insights into the explosive eruption history of the Campanian volcanoes prior to the Campanian Ignimbrite eruption&quot;,&quot;author&quot;:[{&quot;family&quot;:&quot;Vineberg&quot;,&quot;given&quot;:&quot;S.O.&quot;,&quot;parse-names&quot;:false,&quot;dropping-particle&quot;:&quot;&quot;,&quot;non-dropping-particle&quot;:&quot;&quot;},{&quot;family&quot;:&quot;Isaia&quot;,&quot;given&quot;:&quot;R.&quot;,&quot;parse-names&quot;:false,&quot;dropping-particle&quot;:&quot;&quot;,&quot;non-dropping-particle&quot;:&quot;&quot;},{&quot;family&quot;:&quot;Albert&quot;,&quot;given&quot;:&quot;P.G.&quot;,&quot;parse-names&quot;:false,&quot;dropping-particle&quot;:&quot;&quot;,&quot;non-dropping-particle&quot;:&quot;&quot;},{&quot;family&quot;:&quot;Brown&quot;,&quot;given&quot;:&quot;R.J.&quot;,&quot;parse-names&quot;:false,&quot;dropping-particle&quot;:&quot;&quot;,&quot;non-dropping-particle&quot;:&quot;&quot;},{&quot;family&quot;:&quot;Smith&quot;,&quot;given&quot;:&quot;V.C.&quot;,&quot;parse-names&quot;:false,&quot;dropping-particle&quot;:&quot;&quot;,&quot;non-dropping-particle&quot;:&quot;&quot;}],&quot;container-title&quot;:&quot;Journal of Volcanology and Geothermal Research&quot;,&quot;DOI&quot;:&quot;10.1016/j.jvolgeores.2023.107915&quot;,&quot;ISSN&quot;:&quot;03770273&quot;,&quot;issued&quot;:{&quot;date-parts&quot;:[[2023,11]]},&quot;page&quot;:&quot;107915&quot;,&quot;volume&quot;:&quot;443&quot;,&quot;container-title-short&quot;:&quot;&quot;},&quot;isTemporary&quot;:false}]},{&quot;citationID&quot;:&quot;MENDELEY_CITATION_4d26247d-9073-4037-aedb-c3fa45d547b8&quot;,&quot;properties&quot;:{&quot;noteIndex&quot;:0},&quot;isEdited&quot;:false,&quot;manualOverride&quot;:{&quot;isManuallyOverridden&quot;:false,&quot;citeprocText&quot;:&quot;&lt;sup&gt;30,32&lt;/sup&gt;&quot;,&quot;manualOverrideText&quot;:&quot;&quot;},&quot;citationTag&quot;:&quot;MENDELEY_CITATION_v3_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&quot;,&quot;citationItems&quot;:[{&quot;id&quot;:&quot;f9a6b8cf-3278-39b8-8c59-93496cd33846&quot;,&quot;itemData&quot;:{&quot;type&quot;:&quot;article-journal&quot;,&quot;id&quot;:&quot;f9a6b8cf-3278-39b8-8c59-93496cd33846&quot;,&quot;title&quot;:&quot;Insights into the explosive eruption history of the Campanian volcanoes prior to the Campanian Ignimbrite eruption&quot;,&quot;author&quot;:[{&quot;family&quot;:&quot;Vineberg&quot;,&quot;given&quot;:&quot;S.O.&quot;,&quot;parse-names&quot;:false,&quot;dropping-particle&quot;:&quot;&quot;,&quot;non-dropping-particle&quot;:&quot;&quot;},{&quot;family&quot;:&quot;Isaia&quot;,&quot;given&quot;:&quot;R.&quot;,&quot;parse-names&quot;:false,&quot;dropping-particle&quot;:&quot;&quot;,&quot;non-dropping-particle&quot;:&quot;&quot;},{&quot;family&quot;:&quot;Albert&quot;,&quot;given&quot;:&quot;P.G.&quot;,&quot;parse-names&quot;:false,&quot;dropping-particle&quot;:&quot;&quot;,&quot;non-dropping-particle&quot;:&quot;&quot;},{&quot;family&quot;:&quot;Brown&quot;,&quot;given&quot;:&quot;R.J.&quot;,&quot;parse-names&quot;:false,&quot;dropping-particle&quot;:&quot;&quot;,&quot;non-dropping-particle&quot;:&quot;&quot;},{&quot;family&quot;:&quot;Smith&quot;,&quot;given&quot;:&quot;V.C.&quot;,&quot;parse-names&quot;:false,&quot;dropping-particle&quot;:&quot;&quot;,&quot;non-dropping-particle&quot;:&quot;&quot;}],&quot;container-title&quot;:&quot;Journal of Volcanology and Geothermal Research&quot;,&quot;DOI&quot;:&quot;10.1016/j.jvolgeores.2023.107915&quot;,&quot;ISSN&quot;:&quot;03770273&quot;,&quot;issued&quot;:{&quot;date-parts&quot;:[[2023,11]]},&quot;page&quot;:&quot;107915&quot;,&quot;volume&quot;:&quot;443&quot;,&quot;container-title-short&quot;:&quot;&quot;},&quot;isTemporary&quot;:false},{&quot;id&quot;:&quot;c0cc176e-7e4c-3a5c-b78a-1f5ffe11b87b&quot;,&quot;itemData&quot;:{&quot;type&quot;:&quot;article-journal&quot;,&quot;id&quot;:&quot;c0cc176e-7e4c-3a5c-b78a-1f5ffe11b87b&quot;,&quot;title&quot;:&quot;Age and geochemistry of tephra layers from Ischia, Italy: Constraints from proximal-distal correlations with Lago Grande di Monticchio&quot;,&quot;author&quot;:[{&quot;family&quot;:&quot;Tomlinson&quot;,&quot;given&quot;:&quot;Emma L.&quot;,&quot;parse-names&quot;:false,&quot;dropping-particle&quot;:&quot;&quot;,&quot;non-dropping-particle&quot;:&quot;&quot;},{&quot;family&quot;:&quot;Albert&quot;,&quot;given&quot;:&quot;Paul G.&quot;,&quot;parse-names&quot;:false,&quot;dropping-particle&quot;:&quot;&quot;,&quot;non-dropping-particle&quot;:&quot;&quot;},{&quot;family&quot;:&quot;Wulf&quot;,&quot;given&quot;:&quot;Sabine&quot;,&quot;parse-names&quot;:false,&quot;dropping-particle&quot;:&quot;&quot;,&quot;non-dropping-particle&quot;:&quot;&quot;},{&quot;family&quot;:&quot;Brown&quot;,&quot;given&quot;:&quot;Richard J.&quot;,&quot;parse-names&quot;:false,&quot;dropping-particle&quot;:&quot;&quot;,&quot;non-dropping-particle&quot;:&quot;&quot;},{&quot;family&quot;:&quot;Smith&quot;,&quot;given&quot;:&quot;Victoria C.&quot;,&quot;parse-names&quot;:false,&quot;dropping-particle&quot;:&quot;&quot;,&quot;non-dropping-particle&quot;:&quot;&quot;},{&quot;family&quot;:&quot;Keller&quot;,&quot;given&quot;:&quot;Jörg&quot;,&quot;parse-names&quot;:false,&quot;dropping-particle&quot;:&quot;&quot;,&quot;non-dropping-particle&quot;:&quot;&quot;},{&quot;family&quot;:&quot;Orsi&quot;,&quot;given&quot;:&quot;Giovanni&quot;,&quot;parse-names&quot;:false,&quot;dropping-particle&quot;:&quot;&quot;,&quot;non-dropping-particle&quot;:&quot;&quot;},{&quot;family&quot;:&quot;Bourne&quot;,&quot;given&quot;:&quot;Anna J.&quot;,&quot;parse-names&quot;:false,&quot;dropping-particle&quot;:&quot;&quot;,&quot;non-dropping-particle&quot;:&quot;&quot;},{&quot;family&quot;:&quot;Menzies&quot;,&quot;given&quot;:&quot;Martin A.&quot;,&quot;parse-names&quot;:false,&quot;dropping-particle&quot;:&quot;&quot;,&quot;non-dropping-particle&quot;:&quot;&quot;}],&quot;container-title&quot;:&quot;Journal of Volcanology and Geothermal Research&quot;,&quot;DOI&quot;:&quot;10.1016/j.jvolgeores.2014.09.006&quot;,&quot;ISSN&quot;:&quot;03770273&quot;,&quot;issued&quot;:{&quot;date-parts&quot;:[[2014,10,5]]},&quot;page&quot;:&quot;22-39&quot;,&quot;abstract&quot;:&quot;Unraveling the eruptive history of the Island of Ischia (southern Italy) is problematic due to its burial, caldera collapse, resurgent uplift and erosion. Here, we present new major and trace element glass data for 39-75. ka proximal tephra deposits, including those of the caldera-forming Monte Epomeo Green Tuff (MEGT) eruption. Correlations with the distal tephra archive preserved at Lago Grande di Monticchio (LGdM) are used to constrain the timing of as yet undated eruptive events. Out of 13 LGdM tephras analysed from the 39-104. ka time window, glass geochemical data show that all are compositionally consistent with the explosive volcanic eruptions of Ischia, whilst 5 of them can be correlated with specific proximal deposits.Pre-MEGT pyroclastic sequences comprise three compositional groups, these groups occur repeatedly in sucessive eruptions. Proximal-distal correlations indicate that the Porticello eruption occurred at 59±2ka and the Tisichiello eruption probably occurred at 76±3ka. The MEGT eruption is correlated with LGdM TM-19, which has been directly dated at 55±2ka. Post-MEGT tephras form compositional groups that overlap with the pre-MEGT but are displaced to lower FeO and TiO2 and lower incompatible element contents. Proximal-distal correlations indicate that the Schiappone and Pietre Rosse eruptions occurred at 50.6±2.0ka and 45±6ka, respectively.Tephra from the MEGT eruption span a wide compositional range, broadly overlapping the three pre-MEGT compositional groups but are displaced to higher Nd and Y and contain an additional less evolved glass population. Glass geochemistry is used to recognise and confirm distal equivalents of the MEGT at LGdM (TM-19) and in the Ionian (Y-7), Adriatic (PRAD 1870) and Tyrrhenian (C-18, MD 28) seas. Distal occurences of MEGT tephra define a dispersal axis to the south-southeast and are found as far as 540km from Ischia, making the MEGT one of the most widely dispersed late Quaternary pyroclastic deposit erupted in the Campanian region. We estimate a volume of approximately 40km3 for the fallout portion of the MEGT pyroclastic sequence on the basis of proximal and distal deposit thicknesses. •We provide major and trace element micron-beam data 39-75ka Ischia tephra.•We correlate 5 distal tephras with proximal deposits.•High resolution ages are provided the varved distal stratigraphy of Lago Grande di Monticchio.•Isopach maps are provided for the caldera-forming MEGT eruption.•MEGT fall is dispersed to the SSE and had a volume of ca. 40km3.&quot;,&quot;publisher&quot;:&quot;Elsevier&quot;,&quot;volume&quot;:&quot;287&quot;,&quot;container-title-short&quot;:&quot;&quot;},&quot;isTemporary&quot;:false}]},{&quot;citationID&quot;:&quot;MENDELEY_CITATION_998849c5-9763-4299-86fe-26931c2907f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&quot;,&quot;citationItems&quot;:[{&quot;id&quot;:&quot;40946bec-cde8-356f-9c20-0ae4971d44b4&quot;,&quot;itemData&quot;:{&quot;type&quot;:&quot;article-journal&quot;,&quot;id&quot;:&quot;40946bec-cde8-356f-9c20-0ae4971d44b4&quot;,&quot;title&quot;:&quot;The glass geochemistry of key visible tephra layers from Lake Van, eastern Anatolia 30-130kya&quot;,&quot;author&quot;:[{&quot;family&quot;:&quot;Kearney&quot;,&quot;given&quot;:&quot;Rebecca&quot;,&quot;parse-names&quot;:false,&quot;dropping-particle&quot;:&quot;&quot;,&quot;non-dropping-particle&quot;:&quot;&quot;},{&quot;family&quot;:&quot;Goff&quot;,&quot;given&quot;:&quot;Jeremy&quot;,&quot;parse-names&quot;:false,&quot;dropping-particle&quot;:&quot;&quot;,&quot;non-dropping-particle&quot;:&quot;&quot;},{&quot;family&quot;:&quot;Schwab&quot;,&quot;given&quot;:&quot;Markus&quot;,&quot;parse-names&quot;:false,&quot;dropping-particle&quot;:&quot;&quot;,&quot;non-dropping-particle&quot;:&quot;&quot;},{&quot;family&quot;:&quot;Neugebauer&quot;,&quot;given&quot;:&quot;Ina&quot;,&quot;parse-names&quot;:false,&quot;dropping-particle&quot;:&quot;&quot;,&quot;non-dropping-particle&quot;:&quot;&quot;},{&quot;family&quot;:&quot;Oona&quot;,&quot;given&quot;:&quot;Appelt&quot;,&quot;parse-names&quot;:false,&quot;dropping-particle&quot;:&quot;&quot;,&quot;non-dropping-particle&quot;:&quot;&quot;},{&quot;family&quot;:&quot;Jan&quot;,&quot;given&quot;:&quot;Fietzke&quot;,&quot;parse-names&quot;:false,&quot;dropping-particle&quot;:&quot;&quot;,&quot;non-dropping-particle&quot;:&quot;&quot;},{&quot;family&quot;:&quot;Günter&quot;,&quot;given&quot;:&quot;Christina&quot;,&quot;parse-names&quot;:false,&quot;dropping-particle&quot;:&quot;&quot;,&quot;non-dropping-particle&quot;:&quot;&quot;},{&quot;family&quot;:&quot;Smith&quot;,&quot;given&quot;:&quot;Victoria&quot;,&quot;parse-names&quot;:false,&quot;dropping-particle&quot;:&quot;&quot;,&quot;non-dropping-particle&quot;:&quot;&quot;},{&quot;family&quot;:&quot;Cullen&quot;,&quot;given&quot;:&quot;Victoria&quot;,&quot;parse-names&quot;:false,&quot;dropping-particle&quot;:&quot;&quot;,&quot;non-dropping-particle&quot;:&quot;&quot;},{&quot;family&quot;:&quot;Pickarski&quot;,&quot;given&quot;:&quot;Nadine&quot;,&quot;parse-names&quot;:false,&quot;dropping-particle&quot;:&quot;&quot;,&quot;non-dropping-particle&quot;:&quot;&quot;},{&quot;family&quot;:&quot;Tjallingii&quot;,&quot;given&quot;:&quot;Rik&quot;,&quot;parse-names&quot;:false,&quot;dropping-particle&quot;:&quot;&quot;,&quot;non-dropping-particle&quot;:&quot;&quot;},{&quot;family&quot;:&quot;Brauer&quot;,&quot;given&quot;:&quot;Achim&quot;,&quot;parse-names&quot;:false,&quot;dropping-particle&quot;:&quot;&quot;,&quot;non-dropping-particle&quot;:&quot;&quot;}],&quot;container-title&quot;:&quot;To be submitted&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7DFD0-716A-CE4D-B890-B3F994BD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7</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Kearney</dc:creator>
  <cp:keywords/>
  <dc:description/>
  <cp:lastModifiedBy>Rebecca Kearney</cp:lastModifiedBy>
  <cp:revision>41</cp:revision>
  <dcterms:created xsi:type="dcterms:W3CDTF">2023-11-03T09:07:00Z</dcterms:created>
  <dcterms:modified xsi:type="dcterms:W3CDTF">2023-11-17T08:57:00Z</dcterms:modified>
</cp:coreProperties>
</file>