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A5C00" w14:textId="77777777" w:rsidR="0013130A" w:rsidRDefault="00000000">
      <w:pPr>
        <w:pStyle w:val="SupplementaryMaterial"/>
        <w:spacing w:before="0" w:after="0"/>
      </w:pPr>
      <w:r>
        <w:t>Supplementary Material</w:t>
      </w:r>
    </w:p>
    <w:p w14:paraId="58085DF7" w14:textId="77777777" w:rsidR="0013130A" w:rsidRDefault="0013130A">
      <w:pPr>
        <w:pStyle w:val="a7"/>
        <w:outlineLvl w:val="1"/>
        <w:rPr>
          <w:iCs/>
          <w:lang w:eastAsia="en-US"/>
        </w:rPr>
      </w:pPr>
    </w:p>
    <w:p w14:paraId="5409B122" w14:textId="77777777" w:rsidR="0013130A" w:rsidRDefault="00000000" w:rsidP="00F3067C">
      <w:pPr>
        <w:ind w:left="643" w:hangingChars="200" w:hanging="643"/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iCs/>
          <w:kern w:val="0"/>
          <w:sz w:val="32"/>
          <w:szCs w:val="32"/>
          <w:lang w:eastAsia="en-US"/>
        </w:rPr>
        <w:t xml:space="preserve">Supplementary Table 1 </w:t>
      </w:r>
      <w:r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Variable description.</w:t>
      </w:r>
    </w:p>
    <w:p w14:paraId="4F187217" w14:textId="49C2B560" w:rsidR="0013130A" w:rsidRDefault="00000000" w:rsidP="00F3067C">
      <w:pPr>
        <w:ind w:left="643" w:hangingChars="200" w:hanging="643"/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iCs/>
          <w:kern w:val="0"/>
          <w:sz w:val="32"/>
          <w:szCs w:val="32"/>
          <w:lang w:eastAsia="en-US"/>
        </w:rPr>
        <w:t xml:space="preserve">Supplementary Table </w:t>
      </w:r>
      <w:r w:rsidR="006336DD">
        <w:rPr>
          <w:rFonts w:ascii="Times New Roman" w:hAnsi="Times New Roman" w:cs="Times New Roman" w:hint="eastAsia"/>
          <w:b/>
          <w:iCs/>
          <w:kern w:val="0"/>
          <w:sz w:val="32"/>
          <w:szCs w:val="32"/>
        </w:rPr>
        <w:t>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The Selection Process of Covariates: Step 1 - Analyzing the Relationship Between the Covariate and Y (Y=Currently smoking) One by One.</w:t>
      </w:r>
    </w:p>
    <w:p w14:paraId="77DDB90A" w14:textId="31905D02" w:rsidR="0013130A" w:rsidRDefault="00000000" w:rsidP="00F3067C">
      <w:pPr>
        <w:ind w:left="643" w:hangingChars="200" w:hanging="643"/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iCs/>
          <w:kern w:val="0"/>
          <w:sz w:val="32"/>
          <w:szCs w:val="32"/>
          <w:lang w:eastAsia="en-US"/>
        </w:rPr>
        <w:t xml:space="preserve">Supplementary Table </w:t>
      </w:r>
      <w:r w:rsidR="006336DD">
        <w:rPr>
          <w:rFonts w:ascii="Times New Roman" w:hAnsi="Times New Roman" w:cs="Times New Roman" w:hint="eastAsia"/>
          <w:b/>
          <w:iCs/>
          <w:kern w:val="0"/>
          <w:sz w:val="32"/>
          <w:szCs w:val="32"/>
        </w:rPr>
        <w:t>3</w:t>
      </w:r>
      <w:r>
        <w:rPr>
          <w:rFonts w:ascii="Times New Roman" w:hAnsi="Times New Roman" w:cs="Times New Roman"/>
          <w:b/>
          <w:iCs/>
          <w:kern w:val="0"/>
          <w:sz w:val="32"/>
          <w:szCs w:val="32"/>
          <w:lang w:eastAsia="en-US"/>
        </w:rPr>
        <w:t xml:space="preserve"> </w:t>
      </w:r>
      <w:r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 xml:space="preserve">The Selection Process of Covariates: Step 2 - Covariates Were Introduced into The Basic Model and Removed from The Complete Model to Observe the Change of the Regression Coefficient of X (X=Family health, Family social/emotional health processes, Family healthy lifestyle, Family health resources, Family external social supports). </w:t>
      </w:r>
    </w:p>
    <w:p w14:paraId="55F12800" w14:textId="5BB1D74F" w:rsidR="0013130A" w:rsidRDefault="00000000" w:rsidP="00C5669F">
      <w:r w:rsidRPr="00C5669F">
        <w:rPr>
          <w:rFonts w:ascii="Times New Roman" w:hAnsi="Times New Roman" w:cs="Times New Roman"/>
          <w:b/>
          <w:iCs/>
          <w:kern w:val="0"/>
          <w:sz w:val="32"/>
          <w:szCs w:val="32"/>
          <w:lang w:eastAsia="en-US"/>
        </w:rPr>
        <w:t xml:space="preserve">Supplementary Table </w:t>
      </w:r>
      <w:r w:rsidR="006336DD" w:rsidRPr="00C5669F">
        <w:rPr>
          <w:rFonts w:ascii="Times New Roman" w:hAnsi="Times New Roman" w:cs="Times New Roman" w:hint="eastAsia"/>
          <w:b/>
          <w:iCs/>
          <w:kern w:val="0"/>
          <w:sz w:val="32"/>
          <w:szCs w:val="32"/>
          <w:lang w:eastAsia="en-US"/>
        </w:rPr>
        <w:t>4</w:t>
      </w:r>
      <w:r w:rsidRPr="00C5669F">
        <w:rPr>
          <w:rFonts w:ascii="Times New Roman" w:hAnsi="Times New Roman" w:cs="Times New Roman"/>
          <w:b/>
          <w:iCs/>
          <w:kern w:val="0"/>
          <w:sz w:val="32"/>
          <w:szCs w:val="32"/>
          <w:lang w:eastAsia="en-US"/>
        </w:rPr>
        <w:t xml:space="preserve"> </w:t>
      </w:r>
      <w:r w:rsidRPr="00C5669F">
        <w:rPr>
          <w:rFonts w:ascii="Times New Roman" w:hAnsi="Times New Roman" w:cs="Times New Roman"/>
          <w:bCs/>
          <w:iCs/>
          <w:kern w:val="0"/>
          <w:sz w:val="32"/>
          <w:szCs w:val="32"/>
          <w:lang w:eastAsia="en-US"/>
        </w:rPr>
        <w:t>The Selection Process of Covariates: Step 2 - Covariates Were Introduced into The Basic Model and Removed from The Complete Model to Observe the Change of the Regression Coefficient of X (X=extraversion, agreeableness, conscientiousness, nervousness, openness).</w:t>
      </w:r>
      <w:r>
        <w:br w:type="page"/>
      </w:r>
      <w:r>
        <w:lastRenderedPageBreak/>
        <w:t>Supplementary Table 1 Variable description.</w:t>
      </w:r>
    </w:p>
    <w:tbl>
      <w:tblPr>
        <w:tblStyle w:val="ab"/>
        <w:tblW w:w="4998" w:type="pct"/>
        <w:tblLook w:val="04A0" w:firstRow="1" w:lastRow="0" w:firstColumn="1" w:lastColumn="0" w:noHBand="0" w:noVBand="1"/>
      </w:tblPr>
      <w:tblGrid>
        <w:gridCol w:w="3346"/>
        <w:gridCol w:w="10103"/>
      </w:tblGrid>
      <w:tr w:rsidR="0013130A" w14:paraId="40DC0CCE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79BE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Variable name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33D86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Definition or code</w:t>
            </w:r>
          </w:p>
        </w:tc>
      </w:tr>
      <w:tr w:rsidR="0013130A" w14:paraId="53D7CC34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40D7B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Dependent variable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60EEF" w14:textId="77777777" w:rsidR="0013130A" w:rsidRDefault="0013130A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130A" w14:paraId="47EF0E25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1B784" w14:textId="1BF0F05F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Smok</w:t>
            </w:r>
            <w:r w:rsidR="006336DD">
              <w:rPr>
                <w:rFonts w:ascii="Times New Roman" w:eastAsia="宋体" w:hAnsi="Times New Roman" w:cs="Times New Roman"/>
                <w:szCs w:val="21"/>
                <w:lang w:bidi="ar"/>
              </w:rPr>
              <w:t>ing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A0783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It indicates the respondent’s current smoking habit.</w:t>
            </w: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0=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None; 1=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Yes</w:t>
            </w:r>
          </w:p>
        </w:tc>
      </w:tr>
      <w:tr w:rsidR="0013130A" w14:paraId="433C90A2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E8E50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Mediation variable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669FB" w14:textId="77777777" w:rsidR="0013130A" w:rsidRDefault="0013130A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130A" w14:paraId="6BE358E5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778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Big five personality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9C34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It was measured using the Big Five Classic Inventory of Personality (BFI-10), which consists of 10 items with 5 dimensions, using a 5-point Likert scale. The five dimensions were extraversion, agreeableness, conscientiousness, neuroticism, and openness. The total scores of each dimensions form 2-10, higher scores predict higher preference of the personality.</w:t>
            </w:r>
          </w:p>
        </w:tc>
      </w:tr>
      <w:tr w:rsidR="0013130A" w14:paraId="3E51ED3A" w14:textId="77777777">
        <w:trPr>
          <w:trHeight w:val="107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3983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Independent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914DB" w14:textId="77777777" w:rsidR="0013130A" w:rsidRDefault="0013130A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130A" w14:paraId="4A3B82B6" w14:textId="77777777">
        <w:trPr>
          <w:trHeight w:val="107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6917A" w14:textId="3A75F4D7" w:rsidR="0013130A" w:rsidRDefault="006336DD">
            <w:pPr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F</w:t>
            </w:r>
            <w:r>
              <w:rPr>
                <w:rFonts w:ascii="Times New Roman" w:hAnsi="Times New Roman" w:cs="Times New Roman"/>
              </w:rPr>
              <w:t>amily health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7D321" w14:textId="623EEA5F" w:rsidR="0013130A" w:rsidRPr="006336DD" w:rsidRDefault="00F3067C" w:rsidP="006336DD">
            <w:pPr>
              <w:rPr>
                <w:rFonts w:ascii="Times New Roman" w:hAnsi="Times New Roman" w:cs="Times New Roman"/>
                <w:szCs w:val="21"/>
              </w:rPr>
            </w:pPr>
            <w:r w:rsidRPr="00F3067C">
              <w:rPr>
                <w:rFonts w:ascii="Times New Roman" w:hAnsi="Times New Roman" w:cs="Times New Roman"/>
                <w:szCs w:val="21"/>
              </w:rPr>
              <w:t xml:space="preserve">The </w:t>
            </w:r>
            <w:r>
              <w:rPr>
                <w:rFonts w:ascii="Times New Roman" w:hAnsi="Times New Roman" w:cs="Times New Roman"/>
                <w:szCs w:val="21"/>
              </w:rPr>
              <w:t>f</w:t>
            </w:r>
            <w:r w:rsidRPr="00F3067C">
              <w:rPr>
                <w:rFonts w:ascii="Times New Roman" w:hAnsi="Times New Roman" w:cs="Times New Roman"/>
                <w:szCs w:val="21"/>
              </w:rPr>
              <w:t xml:space="preserve">amily </w:t>
            </w:r>
            <w:r>
              <w:rPr>
                <w:rFonts w:ascii="Times New Roman" w:hAnsi="Times New Roman" w:cs="Times New Roman"/>
                <w:szCs w:val="21"/>
              </w:rPr>
              <w:t>h</w:t>
            </w:r>
            <w:r w:rsidRPr="00F3067C">
              <w:rPr>
                <w:rFonts w:ascii="Times New Roman" w:hAnsi="Times New Roman" w:cs="Times New Roman"/>
                <w:szCs w:val="21"/>
              </w:rPr>
              <w:t xml:space="preserve">ealth </w:t>
            </w:r>
            <w:r>
              <w:rPr>
                <w:rFonts w:ascii="Times New Roman" w:hAnsi="Times New Roman" w:cs="Times New Roman"/>
                <w:szCs w:val="21"/>
              </w:rPr>
              <w:t xml:space="preserve">status was measure via </w:t>
            </w:r>
            <w:r w:rsidRPr="00F3067C">
              <w:rPr>
                <w:rFonts w:ascii="Times New Roman" w:hAnsi="Times New Roman" w:cs="Times New Roman"/>
                <w:szCs w:val="21"/>
              </w:rPr>
              <w:t xml:space="preserve">Family Health Scale (Short-Form) </w:t>
            </w:r>
            <w:r>
              <w:rPr>
                <w:rFonts w:ascii="Times New Roman" w:hAnsi="Times New Roman" w:cs="Times New Roman"/>
                <w:szCs w:val="21"/>
              </w:rPr>
              <w:t xml:space="preserve">which </w:t>
            </w:r>
            <w:r w:rsidRPr="00F3067C">
              <w:rPr>
                <w:rFonts w:ascii="Times New Roman" w:hAnsi="Times New Roman" w:cs="Times New Roman"/>
                <w:szCs w:val="21"/>
              </w:rPr>
              <w:t>consists of a total of 10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F3067C">
              <w:rPr>
                <w:rFonts w:ascii="Times New Roman" w:hAnsi="Times New Roman" w:cs="Times New Roman"/>
                <w:szCs w:val="21"/>
              </w:rPr>
              <w:t>items, each</w:t>
            </w:r>
            <w:r>
              <w:rPr>
                <w:rFonts w:ascii="Times New Roman" w:hAnsi="Times New Roman" w:cs="Times New Roman"/>
                <w:szCs w:val="21"/>
              </w:rPr>
              <w:t xml:space="preserve"> item</w:t>
            </w:r>
            <w:r w:rsidRPr="00F3067C">
              <w:rPr>
                <w:rFonts w:ascii="Times New Roman" w:hAnsi="Times New Roman" w:cs="Times New Roman"/>
                <w:szCs w:val="21"/>
              </w:rPr>
              <w:t xml:space="preserve"> is rated on a five-point Richter scale</w:t>
            </w:r>
            <w:r>
              <w:rPr>
                <w:rFonts w:ascii="Times New Roman" w:hAnsi="Times New Roman" w:cs="Times New Roman"/>
                <w:szCs w:val="21"/>
              </w:rPr>
              <w:t xml:space="preserve">. </w:t>
            </w:r>
            <w:r w:rsidR="006336DD">
              <w:rPr>
                <w:rFonts w:ascii="Times New Roman" w:hAnsi="Times New Roman" w:cs="Times New Roman"/>
                <w:szCs w:val="21"/>
              </w:rPr>
              <w:t>Questions 1, 2, 3, 4, 5, 7 and 8 are positively scored: Strongly disagree =1; Somewhat disagree =2; Neither agree nor disagree =3; Somewhat agree =4; Strongly agree =5; Questions 6, 9 and 10</w:t>
            </w:r>
            <w:r w:rsidR="006336DD">
              <w:t xml:space="preserve"> </w:t>
            </w:r>
            <w:r w:rsidR="006336DD">
              <w:rPr>
                <w:rFonts w:ascii="Times New Roman" w:hAnsi="Times New Roman" w:cs="Times New Roman"/>
                <w:szCs w:val="21"/>
              </w:rPr>
              <w:t>are negative scored: Strongly disagree =5; Somewhat disagree =4; Neither agree nor disagree =3; Somewhat agree =2; Strongly agree =1. The total score is the sum of each question, with a minimum score of 10 and a maximum score of 50, the higher the score, the higher the score, the better the family health index.</w:t>
            </w:r>
          </w:p>
        </w:tc>
      </w:tr>
      <w:tr w:rsidR="0013130A" w14:paraId="0AFA84BB" w14:textId="77777777">
        <w:trPr>
          <w:trHeight w:val="107"/>
        </w:trPr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6545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Cs w:val="21"/>
                <w:lang w:bidi="ar"/>
              </w:rPr>
              <w:t>Control variables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3EA26" w14:textId="77777777" w:rsidR="0013130A" w:rsidRDefault="0013130A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13130A" w14:paraId="3E409FB2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2B40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Style w:val="16"/>
                <w:rFonts w:eastAsia="宋体"/>
                <w:color w:val="000000"/>
                <w:szCs w:val="21"/>
                <w:lang w:bidi="ar"/>
              </w:rPr>
              <w:t>Age stage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05B70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1=12-17 years; 2=18-59 years; 3= ≥60 years</w:t>
            </w:r>
          </w:p>
        </w:tc>
      </w:tr>
      <w:tr w:rsidR="0013130A" w14:paraId="2D749AFB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387E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Gender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28E5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1=Male; 2=Female.</w:t>
            </w:r>
          </w:p>
        </w:tc>
      </w:tr>
      <w:tr w:rsidR="0013130A" w14:paraId="323A69AB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A551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Religion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F3F41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</w:rPr>
              <w:t>0=None; 1=Yes.</w:t>
            </w:r>
          </w:p>
        </w:tc>
      </w:tr>
      <w:tr w:rsidR="0013130A" w14:paraId="7BD21271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A2C9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Style w:val="15"/>
                <w:rFonts w:eastAsia="宋体"/>
                <w:szCs w:val="21"/>
                <w:lang w:bidi="ar"/>
              </w:rPr>
              <w:t>Political landscape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AE72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Style w:val="15"/>
                <w:rFonts w:eastAsia="宋体"/>
                <w:szCs w:val="21"/>
                <w:lang w:bidi="ar"/>
              </w:rPr>
              <w:t>1=Party member or Probationary Party; 2=Member of the Communist Youth League; 3=Other parties; 4=The masses</w:t>
            </w:r>
          </w:p>
        </w:tc>
      </w:tr>
      <w:tr w:rsidR="0013130A" w14:paraId="7325FAD8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A80BF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Education levels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F76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Education levels is h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ighest level of education.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Style w:val="15"/>
                <w:rFonts w:eastAsia="宋体"/>
                <w:szCs w:val="21"/>
                <w:lang w:bidi="ar"/>
              </w:rPr>
              <w:t>1=Primary school and below; 2=Middle school and junior college; 3=College degree or above</w:t>
            </w:r>
          </w:p>
        </w:tc>
      </w:tr>
      <w:tr w:rsidR="0013130A" w14:paraId="01ADCC11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200A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Cs w:val="21"/>
                <w:lang w:bidi="ar"/>
              </w:rPr>
              <w:t>Marital status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E4F1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1=Never Married; 2=Married, including the first marriage with a spouse, and then remarried with a spouse; 3=Divorce; 4=Widowed.</w:t>
            </w:r>
          </w:p>
        </w:tc>
      </w:tr>
      <w:tr w:rsidR="0013130A" w14:paraId="16933D60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6BD7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Cs w:val="21"/>
                <w:lang w:bidi="ar"/>
              </w:rPr>
              <w:t>Chronic disease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7CB69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Chronic diseases diagnosed by doctors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0=No c</w:t>
            </w:r>
            <w:r>
              <w:rPr>
                <w:rFonts w:ascii="Times New Roman" w:eastAsia="Helvetica" w:hAnsi="Times New Roman" w:cs="Times New Roman"/>
                <w:color w:val="333333"/>
                <w:kern w:val="0"/>
                <w:szCs w:val="21"/>
                <w:lang w:bidi="ar"/>
              </w:rPr>
              <w:t>hronic disease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; 1=Suffer from a chronic disease; 2=Suffering from various chronic diseases</w:t>
            </w:r>
          </w:p>
        </w:tc>
      </w:tr>
      <w:tr w:rsidR="0013130A" w14:paraId="5DD6E69C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45F9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Family income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39F2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>Family income is the respondent's current monthly per capita family income, which is calculated as total household income divided by the total number of people, where 1=Low (less than $3,000), 2=</w:t>
            </w:r>
            <w:r>
              <w:rPr>
                <w:rFonts w:ascii="Times New Roman" w:eastAsia="宋体" w:hAnsi="Times New Roman" w:cs="Times New Roman"/>
                <w:szCs w:val="21"/>
              </w:rPr>
              <w:t>Moderate</w:t>
            </w:r>
            <w:r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 (between $3,001 and $5,000), and 3=High (more than $5,001).</w:t>
            </w:r>
          </w:p>
        </w:tc>
      </w:tr>
      <w:tr w:rsidR="0013130A" w14:paraId="2B18271B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C58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Registered permanent residence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206F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1=Urban; 2=Rural</w:t>
            </w:r>
          </w:p>
        </w:tc>
      </w:tr>
      <w:tr w:rsidR="0013130A" w14:paraId="13CA5607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F60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Current work status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0FE3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1=Employed; 2=Student;3=Retirement; 4=No regular occupation; 5=Unemployed</w:t>
            </w:r>
          </w:p>
        </w:tc>
      </w:tr>
      <w:tr w:rsidR="0013130A" w14:paraId="43B77EE6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06DC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Household type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B083B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1=Couple Family; 2=Core family; 3=Main family; 4=Other forms of family</w:t>
            </w:r>
          </w:p>
        </w:tc>
      </w:tr>
      <w:tr w:rsidR="0013130A" w14:paraId="2C45A2AC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119F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Negative event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CF953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0=None; 1=One; 2=More</w:t>
            </w:r>
          </w:p>
        </w:tc>
      </w:tr>
      <w:tr w:rsidR="0013130A" w14:paraId="256BF9EB" w14:textId="77777777"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E58D6" w14:textId="77777777" w:rsidR="0013130A" w:rsidRPr="00E87864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87864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Depression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2ADA2" w14:textId="0C9060E4" w:rsidR="0013130A" w:rsidRPr="00E87864" w:rsidRDefault="00000000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E87864"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Measure with </w:t>
            </w:r>
            <w:r w:rsidR="00E87864" w:rsidRPr="00E87864">
              <w:rPr>
                <w:rFonts w:ascii="Times New Roman" w:eastAsia="宋体" w:hAnsi="Times New Roman" w:cs="Times New Roman"/>
                <w:szCs w:val="21"/>
                <w:lang w:bidi="ar"/>
              </w:rPr>
              <w:t>Patient</w:t>
            </w:r>
            <w:r w:rsidRPr="00E87864"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 Health </w:t>
            </w:r>
            <w:r w:rsidR="00E87864" w:rsidRPr="00E87864">
              <w:rPr>
                <w:rFonts w:ascii="Times New Roman" w:eastAsia="宋体" w:hAnsi="Times New Roman" w:cs="Times New Roman"/>
                <w:szCs w:val="21"/>
                <w:lang w:bidi="ar"/>
              </w:rPr>
              <w:t>Questionnaire</w:t>
            </w:r>
            <w:r w:rsidRPr="00E87864">
              <w:rPr>
                <w:rFonts w:ascii="Times New Roman" w:eastAsia="宋体" w:hAnsi="Times New Roman" w:cs="Times New Roman"/>
                <w:szCs w:val="21"/>
                <w:lang w:bidi="ar"/>
              </w:rPr>
              <w:t xml:space="preserve">; </w:t>
            </w:r>
            <w:r w:rsidRPr="00E87864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0=None; 1=Mild; 2=Moderate; 3=Severe; 4=Major</w:t>
            </w:r>
          </w:p>
        </w:tc>
      </w:tr>
    </w:tbl>
    <w:p w14:paraId="3A5F6C96" w14:textId="77777777" w:rsidR="0013130A" w:rsidRDefault="0013130A">
      <w:pPr>
        <w:jc w:val="left"/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</w:pPr>
    </w:p>
    <w:p w14:paraId="79D58384" w14:textId="77777777" w:rsidR="0013130A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br w:type="page"/>
      </w:r>
    </w:p>
    <w:p w14:paraId="25030267" w14:textId="77777777" w:rsidR="0013130A" w:rsidRDefault="0013130A">
      <w:pPr>
        <w:rPr>
          <w:rFonts w:ascii="Times New Roman" w:hAnsi="Times New Roman" w:cs="Times New Roman"/>
          <w:b/>
          <w:bCs/>
          <w:sz w:val="24"/>
        </w:rPr>
        <w:sectPr w:rsidR="0013130A">
          <w:type w:val="continuous"/>
          <w:pgSz w:w="16838" w:h="23811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F7FF35E" w14:textId="72CD879C" w:rsidR="0013130A" w:rsidRDefault="00000000">
      <w:pPr>
        <w:pStyle w:val="1"/>
        <w:rPr>
          <w:lang w:bidi="ar"/>
        </w:rPr>
      </w:pPr>
      <w:r>
        <w:rPr>
          <w:lang w:bidi="ar"/>
        </w:rPr>
        <w:lastRenderedPageBreak/>
        <w:t xml:space="preserve">Supplementary Table </w:t>
      </w:r>
      <w:r w:rsidR="006336DD">
        <w:rPr>
          <w:rFonts w:hint="eastAsia"/>
          <w:lang w:bidi="ar"/>
        </w:rPr>
        <w:t>2</w:t>
      </w:r>
      <w:r>
        <w:rPr>
          <w:lang w:bidi="ar"/>
        </w:rPr>
        <w:t xml:space="preserve"> The Selection Process of Covariates: Step 1 - Analyzing the Relationship Between the Covariate and Y (Y=Currently smoking) One by One.</w:t>
      </w:r>
    </w:p>
    <w:tbl>
      <w:tblPr>
        <w:tblW w:w="5184" w:type="pct"/>
        <w:tblBorders>
          <w:top w:val="single" w:sz="12" w:space="0" w:color="auto"/>
          <w:bottom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1"/>
        <w:gridCol w:w="3245"/>
        <w:gridCol w:w="1008"/>
        <w:gridCol w:w="1008"/>
        <w:gridCol w:w="1008"/>
        <w:gridCol w:w="1008"/>
        <w:gridCol w:w="997"/>
      </w:tblGrid>
      <w:tr w:rsidR="0013130A" w14:paraId="097C93FA" w14:textId="77777777">
        <w:trPr>
          <w:trHeight w:val="280"/>
        </w:trPr>
        <w:tc>
          <w:tcPr>
            <w:tcW w:w="1265" w:type="pct"/>
            <w:tcBorders>
              <w:bottom w:val="single" w:sz="4" w:space="0" w:color="auto"/>
            </w:tcBorders>
            <w:shd w:val="clear" w:color="FFFFFF" w:fill="FFFFFF"/>
            <w:noWrap/>
            <w:vAlign w:val="center"/>
          </w:tcPr>
          <w:p w14:paraId="6AA86810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Covariates</w:t>
            </w:r>
          </w:p>
        </w:tc>
        <w:tc>
          <w:tcPr>
            <w:tcW w:w="1465" w:type="pct"/>
            <w:tcBorders>
              <w:bottom w:val="single" w:sz="4" w:space="0" w:color="auto"/>
            </w:tcBorders>
            <w:shd w:val="clear" w:color="FFFFFF" w:fill="FFFFFF"/>
            <w:noWrap/>
            <w:vAlign w:val="center"/>
          </w:tcPr>
          <w:p w14:paraId="59AD2506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term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FFFFFF" w:fill="FFFFFF"/>
            <w:noWrap/>
            <w:vAlign w:val="center"/>
          </w:tcPr>
          <w:p w14:paraId="627230A4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beta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FFFFFF" w:fill="FFFFFF"/>
            <w:noWrap/>
            <w:vAlign w:val="center"/>
          </w:tcPr>
          <w:p w14:paraId="51C0FF22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Se.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FFFFFF" w:fill="FFFFFF"/>
            <w:noWrap/>
            <w:vAlign w:val="center"/>
          </w:tcPr>
          <w:p w14:paraId="7408A958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95CI Low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FFFFFF" w:fill="FFFFFF"/>
            <w:noWrap/>
            <w:vAlign w:val="center"/>
          </w:tcPr>
          <w:p w14:paraId="0B5587B0" w14:textId="1FD1AFA0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 xml:space="preserve">95CI </w:t>
            </w:r>
            <w:r w:rsidR="00E87864"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Up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shd w:val="clear" w:color="FFFFFF" w:fill="FFFFFF"/>
            <w:noWrap/>
            <w:vAlign w:val="center"/>
          </w:tcPr>
          <w:p w14:paraId="6B432202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-value</w:t>
            </w:r>
          </w:p>
        </w:tc>
      </w:tr>
      <w:tr w:rsidR="0013130A" w14:paraId="6F56CF19" w14:textId="77777777">
        <w:trPr>
          <w:trHeight w:val="280"/>
        </w:trPr>
        <w:tc>
          <w:tcPr>
            <w:tcW w:w="1265" w:type="pct"/>
            <w:tcBorders>
              <w:top w:val="single" w:sz="4" w:space="0" w:color="auto"/>
              <w:bottom w:val="nil"/>
            </w:tcBorders>
            <w:shd w:val="clear" w:color="FFFFFF" w:fill="FFFFFF"/>
            <w:noWrap/>
            <w:vAlign w:val="center"/>
          </w:tcPr>
          <w:p w14:paraId="0B458B01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Religion</w:t>
            </w:r>
          </w:p>
        </w:tc>
        <w:tc>
          <w:tcPr>
            <w:tcW w:w="1465" w:type="pct"/>
            <w:tcBorders>
              <w:top w:val="single" w:sz="4" w:space="0" w:color="auto"/>
              <w:bottom w:val="nil"/>
            </w:tcBorders>
            <w:shd w:val="clear" w:color="FFFFFF" w:fill="FFFFFF"/>
            <w:noWrap/>
            <w:vAlign w:val="center"/>
          </w:tcPr>
          <w:p w14:paraId="05F26D26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455" w:type="pct"/>
            <w:tcBorders>
              <w:top w:val="single" w:sz="4" w:space="0" w:color="auto"/>
              <w:bottom w:val="nil"/>
            </w:tcBorders>
            <w:shd w:val="clear" w:color="FFFFFF" w:fill="FFFFFF"/>
            <w:noWrap/>
            <w:vAlign w:val="center"/>
          </w:tcPr>
          <w:p w14:paraId="4051FEB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0.3530</w:t>
            </w:r>
          </w:p>
        </w:tc>
        <w:tc>
          <w:tcPr>
            <w:tcW w:w="455" w:type="pct"/>
            <w:tcBorders>
              <w:top w:val="single" w:sz="4" w:space="0" w:color="auto"/>
              <w:bottom w:val="nil"/>
            </w:tcBorders>
            <w:shd w:val="clear" w:color="FFFFFF" w:fill="FFFFFF"/>
            <w:noWrap/>
            <w:vAlign w:val="center"/>
          </w:tcPr>
          <w:p w14:paraId="24A6210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0.1011</w:t>
            </w:r>
          </w:p>
        </w:tc>
        <w:tc>
          <w:tcPr>
            <w:tcW w:w="455" w:type="pct"/>
            <w:tcBorders>
              <w:top w:val="single" w:sz="4" w:space="0" w:color="auto"/>
              <w:bottom w:val="nil"/>
            </w:tcBorders>
            <w:shd w:val="clear" w:color="FFFFFF" w:fill="FFFFFF"/>
            <w:noWrap/>
            <w:vAlign w:val="center"/>
          </w:tcPr>
          <w:p w14:paraId="144ED6C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1.1674</w:t>
            </w:r>
          </w:p>
        </w:tc>
        <w:tc>
          <w:tcPr>
            <w:tcW w:w="455" w:type="pct"/>
            <w:tcBorders>
              <w:top w:val="single" w:sz="4" w:space="0" w:color="auto"/>
              <w:bottom w:val="nil"/>
            </w:tcBorders>
            <w:shd w:val="clear" w:color="FFFFFF" w:fill="FFFFFF"/>
            <w:noWrap/>
            <w:vAlign w:val="center"/>
          </w:tcPr>
          <w:p w14:paraId="2F91543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1.7352</w:t>
            </w:r>
          </w:p>
        </w:tc>
        <w:tc>
          <w:tcPr>
            <w:tcW w:w="450" w:type="pct"/>
            <w:tcBorders>
              <w:top w:val="single" w:sz="4" w:space="0" w:color="auto"/>
              <w:bottom w:val="nil"/>
            </w:tcBorders>
            <w:shd w:val="clear" w:color="FFFFFF" w:fill="FFFFFF"/>
            <w:noWrap/>
            <w:vAlign w:val="center"/>
          </w:tcPr>
          <w:p w14:paraId="7558EBB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0.0005</w:t>
            </w:r>
          </w:p>
        </w:tc>
      </w:tr>
      <w:tr w:rsidR="0013130A" w14:paraId="7D299023" w14:textId="77777777">
        <w:trPr>
          <w:trHeight w:val="280"/>
        </w:trPr>
        <w:tc>
          <w:tcPr>
            <w:tcW w:w="1265" w:type="pct"/>
            <w:tcBorders>
              <w:top w:val="nil"/>
            </w:tcBorders>
            <w:shd w:val="clear" w:color="FFFFFF" w:fill="FFFFFF"/>
            <w:noWrap/>
            <w:vAlign w:val="center"/>
          </w:tcPr>
          <w:p w14:paraId="7053DE33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Political landscape</w:t>
            </w:r>
          </w:p>
        </w:tc>
        <w:tc>
          <w:tcPr>
            <w:tcW w:w="1465" w:type="pct"/>
            <w:tcBorders>
              <w:top w:val="nil"/>
            </w:tcBorders>
            <w:shd w:val="clear" w:color="FFFFFF" w:fill="FFFFFF"/>
            <w:noWrap/>
            <w:vAlign w:val="center"/>
          </w:tcPr>
          <w:p w14:paraId="5C804EE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Member of the Communist Youth League</w:t>
            </w:r>
          </w:p>
        </w:tc>
        <w:tc>
          <w:tcPr>
            <w:tcW w:w="455" w:type="pct"/>
            <w:tcBorders>
              <w:top w:val="nil"/>
            </w:tcBorders>
            <w:shd w:val="clear" w:color="FFFFFF" w:fill="FFFFFF"/>
            <w:noWrap/>
            <w:vAlign w:val="center"/>
          </w:tcPr>
          <w:p w14:paraId="4160B27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-0.8445</w:t>
            </w:r>
          </w:p>
        </w:tc>
        <w:tc>
          <w:tcPr>
            <w:tcW w:w="455" w:type="pct"/>
            <w:tcBorders>
              <w:top w:val="nil"/>
            </w:tcBorders>
            <w:shd w:val="clear" w:color="FFFFFF" w:fill="FFFFFF"/>
            <w:noWrap/>
            <w:vAlign w:val="center"/>
          </w:tcPr>
          <w:p w14:paraId="35AA527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0.0749</w:t>
            </w:r>
          </w:p>
        </w:tc>
        <w:tc>
          <w:tcPr>
            <w:tcW w:w="455" w:type="pct"/>
            <w:tcBorders>
              <w:top w:val="nil"/>
            </w:tcBorders>
            <w:shd w:val="clear" w:color="FFFFFF" w:fill="FFFFFF"/>
            <w:noWrap/>
            <w:vAlign w:val="center"/>
          </w:tcPr>
          <w:p w14:paraId="6229BE7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0.3711</w:t>
            </w:r>
          </w:p>
        </w:tc>
        <w:tc>
          <w:tcPr>
            <w:tcW w:w="455" w:type="pct"/>
            <w:tcBorders>
              <w:top w:val="nil"/>
            </w:tcBorders>
            <w:shd w:val="clear" w:color="FFFFFF" w:fill="FFFFFF"/>
            <w:noWrap/>
            <w:vAlign w:val="center"/>
          </w:tcPr>
          <w:p w14:paraId="767DFB3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0.4978</w:t>
            </w:r>
          </w:p>
        </w:tc>
        <w:tc>
          <w:tcPr>
            <w:tcW w:w="450" w:type="pct"/>
            <w:tcBorders>
              <w:top w:val="nil"/>
            </w:tcBorders>
            <w:shd w:val="clear" w:color="FFFFFF" w:fill="FFFFFF"/>
            <w:noWrap/>
            <w:vAlign w:val="center"/>
          </w:tcPr>
          <w:p w14:paraId="5A1BF24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54FC7F0F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3E8B7777" w14:textId="77777777" w:rsidR="0013130A" w:rsidRDefault="0013130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0772E7A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Other parties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E2E8A5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0.0814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3A7E628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0.2320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D95D77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0.6885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877B99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1.7094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441782A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0.7257</w:t>
            </w:r>
          </w:p>
        </w:tc>
      </w:tr>
      <w:tr w:rsidR="0013130A" w14:paraId="79D071A9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75A35157" w14:textId="77777777" w:rsidR="0013130A" w:rsidRDefault="0013130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1574703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The masses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2F01C05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0.0313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713C21E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0.0536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2AED1DB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0.9289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6598DE7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1.1461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349CAE1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0.5591</w:t>
            </w:r>
          </w:p>
        </w:tc>
      </w:tr>
      <w:tr w:rsidR="0013130A" w14:paraId="11D51A39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4CA56C83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Current work status</w:t>
            </w: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0140AAD8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Student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28E6DE5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-1.0989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3BED4A9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0.0664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9542A3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0.2926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CE3379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0.3796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43D9B3D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0A68E730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375BAB63" w14:textId="77777777" w:rsidR="0013130A" w:rsidRDefault="0013130A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</w:tcPr>
          <w:p w14:paraId="52CAD506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Retirement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A5B1BC6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0.2103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2445578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0.0895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33C367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1.0354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801DA8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1.4707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4A2862F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0.0188</w:t>
            </w:r>
          </w:p>
        </w:tc>
      </w:tr>
      <w:tr w:rsidR="0013130A" w14:paraId="03C366E6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7579C6EB" w14:textId="77777777" w:rsidR="0013130A" w:rsidRDefault="0013130A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</w:tcPr>
          <w:p w14:paraId="5BD12533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 regular occupation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18CEAE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0.4113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61B429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0.0602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2ED6123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1.3408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658697C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1.6978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77794E7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4C9CBB57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7A4F4637" w14:textId="77777777" w:rsidR="0013130A" w:rsidRDefault="0013130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</w:tcPr>
          <w:p w14:paraId="4E45A2D1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Unemployed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6084090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-0.1595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45C7C2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0.0822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2B14FAF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0.7257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EEC415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1.0016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2893E3F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0.0523</w:t>
            </w:r>
          </w:p>
        </w:tc>
      </w:tr>
      <w:tr w:rsidR="0013130A" w14:paraId="599B1417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33CBDF2F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Education level</w:t>
            </w: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2F3DDB1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Middle school and junior college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730B43C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-0.3432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234AA4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0.0622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97600A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0.6280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F03AE6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0.8015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1B45A36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7D562D0B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2D5E967D" w14:textId="77777777" w:rsidR="0013130A" w:rsidRDefault="0013130A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20C014F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  <w:lang w:bidi="ar"/>
              </w:rPr>
              <w:t>College degree or above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3F16CF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-0.6195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FED6D9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0.0656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3292D08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0.4733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5561F6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0.6120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1400CA1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11B8DD10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6E0B0AE2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Chronic disease</w:t>
            </w: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38AD851A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73D7F9C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0.4548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3F9738F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0.0533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2772242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1.4196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60E157F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1.7492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3FF76A6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41FB51B2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7C056FC6" w14:textId="77777777" w:rsidR="0013130A" w:rsidRDefault="0013130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779DEB46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One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057CF7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0.7206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3BE1B5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0.0672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6F2C752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1.8020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7986F5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2.3449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4DF4C376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6AF3D10F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6179EC9C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Household type</w:t>
            </w: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1D76F96F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Core family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784BEC3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-0.2198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3B1F27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0.0577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2CAF9C1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0.7169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6803140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0.8988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592491A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</w:t>
            </w:r>
          </w:p>
        </w:tc>
      </w:tr>
      <w:tr w:rsidR="0013130A" w14:paraId="1BDE9DCD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26A82B28" w14:textId="77777777" w:rsidR="0013130A" w:rsidRDefault="0013130A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1C8C5701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Main family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EF2810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0.1749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84DB8B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0.0659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68B370D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1.0467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6FD8CD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1.3555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0811546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0.0080</w:t>
            </w:r>
          </w:p>
        </w:tc>
      </w:tr>
      <w:tr w:rsidR="0013130A" w14:paraId="374111BA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46587A6B" w14:textId="77777777" w:rsidR="0013130A" w:rsidRDefault="0013130A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4B5D3682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Other forms of family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200F8A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0.4928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A513B2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0.0691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6956F80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1.4294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875C22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1.8744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68A5AF4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7881675D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5651E07D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333333"/>
                <w:kern w:val="0"/>
                <w:sz w:val="18"/>
                <w:szCs w:val="18"/>
                <w:lang w:bidi="ar"/>
              </w:rPr>
              <w:t>Marital status</w:t>
            </w: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1E1E0609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Married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0DA4CF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0.7565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1C703A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0.0505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AE3334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1.9298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932C61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2.3526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0BE5588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0CBF6750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17674975" w14:textId="77777777" w:rsidR="0013130A" w:rsidRDefault="0013130A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7079CBEB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Divorce 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B90DBF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1.3295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F53C4F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0.1330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BB8D61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2.9116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CFAAC7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4.9049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17B819B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2B8ED66E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25EB15C5" w14:textId="77777777" w:rsidR="0013130A" w:rsidRDefault="0013130A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46AEF8C3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Widowed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18A34A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0.8663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6E1275A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0.1404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53988F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1.8058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B47AC1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3.1315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27A2CC9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39395D24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21C50830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Family income</w:t>
            </w: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1ED7E53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High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B8054C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-0.1738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6541372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0.0409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1EE8DD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0.7758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7C5534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0.9105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38192F5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189C5BC4" w14:textId="77777777">
        <w:trPr>
          <w:trHeight w:val="280"/>
        </w:trPr>
        <w:tc>
          <w:tcPr>
            <w:tcW w:w="1265" w:type="pct"/>
            <w:shd w:val="clear" w:color="FFFFFF" w:fill="FFFFFF"/>
            <w:noWrap/>
            <w:vAlign w:val="center"/>
          </w:tcPr>
          <w:p w14:paraId="68B70DAF" w14:textId="77777777" w:rsidR="0013130A" w:rsidRDefault="00000000">
            <w:pPr>
              <w:jc w:val="left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Negative event</w:t>
            </w:r>
          </w:p>
        </w:tc>
        <w:tc>
          <w:tcPr>
            <w:tcW w:w="1465" w:type="pct"/>
            <w:shd w:val="clear" w:color="FFFFFF" w:fill="FFFFFF"/>
            <w:noWrap/>
          </w:tcPr>
          <w:p w14:paraId="5194EA16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8E51CF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0.4656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68951AC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0.0489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3B3219F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1.4474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C1AFD5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1.7533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02768A1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7365EAA2" w14:textId="77777777">
        <w:trPr>
          <w:trHeight w:val="280"/>
        </w:trPr>
        <w:tc>
          <w:tcPr>
            <w:tcW w:w="1265" w:type="pct"/>
            <w:shd w:val="clear" w:color="FFFFFF" w:fill="FFFFFF"/>
            <w:noWrap/>
          </w:tcPr>
          <w:p w14:paraId="417925A7" w14:textId="77777777" w:rsidR="0013130A" w:rsidRDefault="0013130A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</w:tcPr>
          <w:p w14:paraId="5FA65208" w14:textId="77777777" w:rsidR="0013130A" w:rsidRDefault="00000000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One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AA5D8F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0.4746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7826B2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0.0535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0156949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1.4473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718E0B6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1.7849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7158B6B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7AAB6022" w14:textId="77777777">
        <w:trPr>
          <w:trHeight w:val="280"/>
        </w:trPr>
        <w:tc>
          <w:tcPr>
            <w:tcW w:w="1265" w:type="pct"/>
            <w:shd w:val="clear" w:color="FFFFFF" w:fill="FFFFFF"/>
            <w:noWrap/>
          </w:tcPr>
          <w:p w14:paraId="27E74190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Depression</w:t>
            </w: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6DCAFCC3" w14:textId="77777777" w:rsidR="0013130A" w:rsidRDefault="00000000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None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F4FC1A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0.3099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51C5AEA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0.0473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27C9842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1.2427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78E0677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1.4956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53EE5E7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102F7DD4" w14:textId="77777777">
        <w:trPr>
          <w:trHeight w:val="280"/>
        </w:trPr>
        <w:tc>
          <w:tcPr>
            <w:tcW w:w="1265" w:type="pct"/>
            <w:shd w:val="clear" w:color="FFFFFF" w:fill="FFFFFF"/>
            <w:noWrap/>
          </w:tcPr>
          <w:p w14:paraId="1B93F52F" w14:textId="77777777" w:rsidR="0013130A" w:rsidRDefault="0013130A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1631D73B" w14:textId="77777777" w:rsidR="0013130A" w:rsidRDefault="00000000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Mild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11AAD0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0.3683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76CC10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0.0617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3236216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1.2806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61AD446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1.6312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4F266CF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408816E4" w14:textId="77777777">
        <w:trPr>
          <w:trHeight w:val="280"/>
        </w:trPr>
        <w:tc>
          <w:tcPr>
            <w:tcW w:w="1265" w:type="pct"/>
            <w:shd w:val="clear" w:color="FFFFFF" w:fill="FFFFFF"/>
            <w:noWrap/>
          </w:tcPr>
          <w:p w14:paraId="08FADAAD" w14:textId="77777777" w:rsidR="0013130A" w:rsidRDefault="0013130A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shd w:val="clear" w:color="FFFFFF" w:fill="FFFFFF"/>
            <w:noWrap/>
            <w:vAlign w:val="center"/>
          </w:tcPr>
          <w:p w14:paraId="1AA3DC37" w14:textId="77777777" w:rsidR="0013130A" w:rsidRDefault="00000000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Moderate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B43FAC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0.4603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19F7909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0.0796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497389F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1.3556</w:t>
            </w:r>
          </w:p>
        </w:tc>
        <w:tc>
          <w:tcPr>
            <w:tcW w:w="455" w:type="pct"/>
            <w:shd w:val="clear" w:color="FFFFFF" w:fill="FFFFFF"/>
            <w:noWrap/>
            <w:vAlign w:val="center"/>
          </w:tcPr>
          <w:p w14:paraId="7081762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1.8521</w:t>
            </w:r>
          </w:p>
        </w:tc>
        <w:tc>
          <w:tcPr>
            <w:tcW w:w="450" w:type="pct"/>
            <w:shd w:val="clear" w:color="FFFFFF" w:fill="FFFFFF"/>
            <w:noWrap/>
            <w:vAlign w:val="center"/>
          </w:tcPr>
          <w:p w14:paraId="319F1F7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182A22AF" w14:textId="77777777">
        <w:trPr>
          <w:trHeight w:val="280"/>
        </w:trPr>
        <w:tc>
          <w:tcPr>
            <w:tcW w:w="1265" w:type="pct"/>
            <w:tcBorders>
              <w:bottom w:val="nil"/>
            </w:tcBorders>
            <w:shd w:val="clear" w:color="FFFFFF" w:fill="FFFFFF"/>
            <w:noWrap/>
          </w:tcPr>
          <w:p w14:paraId="3FE2F4CE" w14:textId="77777777" w:rsidR="0013130A" w:rsidRDefault="0013130A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</w:p>
        </w:tc>
        <w:tc>
          <w:tcPr>
            <w:tcW w:w="1465" w:type="pct"/>
            <w:tcBorders>
              <w:bottom w:val="nil"/>
            </w:tcBorders>
            <w:shd w:val="clear" w:color="FFFFFF" w:fill="FFFFFF"/>
            <w:noWrap/>
            <w:vAlign w:val="center"/>
          </w:tcPr>
          <w:p w14:paraId="00D663B9" w14:textId="77777777" w:rsidR="0013130A" w:rsidRDefault="00000000">
            <w:pPr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Severe</w:t>
            </w:r>
          </w:p>
        </w:tc>
        <w:tc>
          <w:tcPr>
            <w:tcW w:w="455" w:type="pct"/>
            <w:tcBorders>
              <w:bottom w:val="nil"/>
            </w:tcBorders>
            <w:shd w:val="clear" w:color="FFFFFF" w:fill="FFFFFF"/>
            <w:noWrap/>
            <w:vAlign w:val="center"/>
          </w:tcPr>
          <w:p w14:paraId="3BBC5E5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0.8804</w:t>
            </w:r>
          </w:p>
        </w:tc>
        <w:tc>
          <w:tcPr>
            <w:tcW w:w="455" w:type="pct"/>
            <w:tcBorders>
              <w:bottom w:val="nil"/>
            </w:tcBorders>
            <w:shd w:val="clear" w:color="FFFFFF" w:fill="FFFFFF"/>
            <w:noWrap/>
            <w:vAlign w:val="center"/>
          </w:tcPr>
          <w:p w14:paraId="447CEB6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0.1172</w:t>
            </w:r>
          </w:p>
        </w:tc>
        <w:tc>
          <w:tcPr>
            <w:tcW w:w="455" w:type="pct"/>
            <w:tcBorders>
              <w:bottom w:val="nil"/>
            </w:tcBorders>
            <w:shd w:val="clear" w:color="FFFFFF" w:fill="FFFFFF"/>
            <w:noWrap/>
            <w:vAlign w:val="center"/>
          </w:tcPr>
          <w:p w14:paraId="0760B18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1.9168</w:t>
            </w:r>
          </w:p>
        </w:tc>
        <w:tc>
          <w:tcPr>
            <w:tcW w:w="455" w:type="pct"/>
            <w:tcBorders>
              <w:bottom w:val="nil"/>
            </w:tcBorders>
            <w:shd w:val="clear" w:color="FFFFFF" w:fill="FFFFFF"/>
            <w:noWrap/>
            <w:vAlign w:val="center"/>
          </w:tcPr>
          <w:p w14:paraId="238673D6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3.0346</w:t>
            </w:r>
          </w:p>
        </w:tc>
        <w:tc>
          <w:tcPr>
            <w:tcW w:w="450" w:type="pct"/>
            <w:tcBorders>
              <w:bottom w:val="nil"/>
            </w:tcBorders>
            <w:shd w:val="clear" w:color="FFFFFF" w:fill="FFFFFF"/>
            <w:noWrap/>
            <w:vAlign w:val="center"/>
          </w:tcPr>
          <w:p w14:paraId="7816A7A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  <w:tr w:rsidR="0013130A" w14:paraId="21086206" w14:textId="77777777">
        <w:trPr>
          <w:trHeight w:val="280"/>
        </w:trPr>
        <w:tc>
          <w:tcPr>
            <w:tcW w:w="1265" w:type="pct"/>
            <w:tcBorders>
              <w:top w:val="nil"/>
              <w:bottom w:val="single" w:sz="12" w:space="0" w:color="auto"/>
            </w:tcBorders>
            <w:shd w:val="clear" w:color="FFFFFF" w:fill="FFFFFF"/>
            <w:noWrap/>
          </w:tcPr>
          <w:p w14:paraId="238160D4" w14:textId="77777777" w:rsidR="0013130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Registered permanent residence</w:t>
            </w:r>
          </w:p>
        </w:tc>
        <w:tc>
          <w:tcPr>
            <w:tcW w:w="1465" w:type="pct"/>
            <w:tcBorders>
              <w:top w:val="nil"/>
              <w:bottom w:val="single" w:sz="12" w:space="0" w:color="auto"/>
            </w:tcBorders>
            <w:shd w:val="clear" w:color="FFFFFF" w:fill="FFFFFF"/>
            <w:noWrap/>
            <w:vAlign w:val="center"/>
          </w:tcPr>
          <w:p w14:paraId="356C62E8" w14:textId="77777777" w:rsidR="0013130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Rural</w:t>
            </w:r>
          </w:p>
        </w:tc>
        <w:tc>
          <w:tcPr>
            <w:tcW w:w="455" w:type="pct"/>
            <w:tcBorders>
              <w:top w:val="nil"/>
              <w:bottom w:val="single" w:sz="12" w:space="0" w:color="auto"/>
            </w:tcBorders>
            <w:shd w:val="clear" w:color="FFFFFF" w:fill="FFFFFF"/>
            <w:noWrap/>
            <w:vAlign w:val="center"/>
          </w:tcPr>
          <w:p w14:paraId="1A1B397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0.2454</w:t>
            </w:r>
          </w:p>
        </w:tc>
        <w:tc>
          <w:tcPr>
            <w:tcW w:w="455" w:type="pct"/>
            <w:tcBorders>
              <w:top w:val="nil"/>
              <w:bottom w:val="single" w:sz="12" w:space="0" w:color="auto"/>
            </w:tcBorders>
            <w:shd w:val="clear" w:color="FFFFFF" w:fill="FFFFFF"/>
            <w:noWrap/>
            <w:vAlign w:val="center"/>
          </w:tcPr>
          <w:p w14:paraId="21788C9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0.0410</w:t>
            </w:r>
          </w:p>
        </w:tc>
        <w:tc>
          <w:tcPr>
            <w:tcW w:w="455" w:type="pct"/>
            <w:tcBorders>
              <w:top w:val="nil"/>
              <w:bottom w:val="single" w:sz="12" w:space="0" w:color="auto"/>
            </w:tcBorders>
            <w:shd w:val="clear" w:color="FFFFFF" w:fill="FFFFFF"/>
            <w:noWrap/>
            <w:vAlign w:val="center"/>
          </w:tcPr>
          <w:p w14:paraId="28B6F23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1.1794</w:t>
            </w:r>
          </w:p>
        </w:tc>
        <w:tc>
          <w:tcPr>
            <w:tcW w:w="455" w:type="pct"/>
            <w:tcBorders>
              <w:top w:val="nil"/>
              <w:bottom w:val="single" w:sz="12" w:space="0" w:color="auto"/>
            </w:tcBorders>
            <w:shd w:val="clear" w:color="FFFFFF" w:fill="FFFFFF"/>
            <w:noWrap/>
            <w:vAlign w:val="center"/>
          </w:tcPr>
          <w:p w14:paraId="0D782FD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1.3852</w:t>
            </w:r>
          </w:p>
        </w:tc>
        <w:tc>
          <w:tcPr>
            <w:tcW w:w="450" w:type="pct"/>
            <w:tcBorders>
              <w:top w:val="nil"/>
              <w:bottom w:val="single" w:sz="12" w:space="0" w:color="auto"/>
            </w:tcBorders>
            <w:shd w:val="clear" w:color="FFFFFF" w:fill="FFFFFF"/>
            <w:noWrap/>
            <w:vAlign w:val="center"/>
          </w:tcPr>
          <w:p w14:paraId="56D0BDA6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&lt;0.0001</w:t>
            </w:r>
          </w:p>
        </w:tc>
      </w:tr>
    </w:tbl>
    <w:p w14:paraId="59A5360D" w14:textId="77777777" w:rsidR="0013130A" w:rsidRDefault="0013130A">
      <w:pPr>
        <w:jc w:val="left"/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</w:pPr>
    </w:p>
    <w:p w14:paraId="32178191" w14:textId="77777777" w:rsidR="0013130A" w:rsidRDefault="0013130A">
      <w:pPr>
        <w:jc w:val="left"/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</w:pPr>
    </w:p>
    <w:p w14:paraId="4AD26048" w14:textId="77777777" w:rsidR="0013130A" w:rsidRDefault="0013130A">
      <w:pPr>
        <w:jc w:val="left"/>
        <w:rPr>
          <w:rFonts w:ascii="Times New Roman" w:eastAsia="宋体" w:hAnsi="Times New Roman" w:cs="Times New Roman"/>
          <w:b/>
          <w:bCs/>
          <w:kern w:val="0"/>
          <w:sz w:val="24"/>
          <w:lang w:bidi="ar"/>
        </w:rPr>
        <w:sectPr w:rsidR="0013130A">
          <w:headerReference w:type="default" r:id="rId7"/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03C48460" w14:textId="42B9A03D" w:rsidR="0013130A" w:rsidRDefault="00000000">
      <w:pPr>
        <w:pStyle w:val="1"/>
      </w:pPr>
      <w:r>
        <w:lastRenderedPageBreak/>
        <w:t>Supplementary</w:t>
      </w:r>
      <w:r>
        <w:rPr>
          <w:rFonts w:hint="eastAsia"/>
        </w:rPr>
        <w:t xml:space="preserve"> </w:t>
      </w:r>
      <w:r>
        <w:t xml:space="preserve">Table </w:t>
      </w:r>
      <w:r w:rsidR="006336DD">
        <w:rPr>
          <w:rFonts w:hint="eastAsia"/>
        </w:rPr>
        <w:t>3</w:t>
      </w:r>
      <w:r>
        <w:rPr>
          <w:rFonts w:hint="eastAsia"/>
        </w:rPr>
        <w:t xml:space="preserve"> </w:t>
      </w:r>
      <w:r>
        <w:t>The</w:t>
      </w:r>
      <w:r>
        <w:rPr>
          <w:rFonts w:hint="eastAsia"/>
        </w:rPr>
        <w:t xml:space="preserve"> </w:t>
      </w:r>
      <w:r>
        <w:t>Selection Process of Covariates: Step 2 - Covariates Were Introduced into The Basic Model and Removed from The Complete Model to Observe the Change of the Regression Coefficient of X (X=Family health, Family social/emotional health processes, Family healthy lifestyle, Family health resources, Family external social supports).</w:t>
      </w:r>
      <w:r>
        <w:rPr>
          <w:rFonts w:hint="eastAsia"/>
        </w:rPr>
        <w:t xml:space="preserve"> </w:t>
      </w:r>
    </w:p>
    <w:tbl>
      <w:tblPr>
        <w:tblStyle w:val="ab"/>
        <w:tblW w:w="4920" w:type="pct"/>
        <w:tblLayout w:type="fixed"/>
        <w:tblLook w:val="04A0" w:firstRow="1" w:lastRow="0" w:firstColumn="1" w:lastColumn="0" w:noHBand="0" w:noVBand="1"/>
      </w:tblPr>
      <w:tblGrid>
        <w:gridCol w:w="1774"/>
        <w:gridCol w:w="1236"/>
        <w:gridCol w:w="1236"/>
        <w:gridCol w:w="1236"/>
        <w:gridCol w:w="1236"/>
        <w:gridCol w:w="1236"/>
        <w:gridCol w:w="1235"/>
        <w:gridCol w:w="1235"/>
        <w:gridCol w:w="1235"/>
        <w:gridCol w:w="1235"/>
        <w:gridCol w:w="1235"/>
        <w:gridCol w:w="1235"/>
      </w:tblGrid>
      <w:tr w:rsidR="0013130A" w14:paraId="0B8D9A7C" w14:textId="77777777">
        <w:trPr>
          <w:trHeight w:val="466"/>
        </w:trPr>
        <w:tc>
          <w:tcPr>
            <w:tcW w:w="57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6FEA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Covariates</w:t>
            </w:r>
          </w:p>
        </w:tc>
        <w:tc>
          <w:tcPr>
            <w:tcW w:w="400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4848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Basic model</w:t>
            </w:r>
          </w:p>
        </w:tc>
        <w:tc>
          <w:tcPr>
            <w:tcW w:w="400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CD989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Complete model</w:t>
            </w:r>
          </w:p>
        </w:tc>
        <w:tc>
          <w:tcPr>
            <w:tcW w:w="40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63DFC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Selected</w:t>
            </w:r>
          </w:p>
        </w:tc>
      </w:tr>
      <w:tr w:rsidR="0013130A" w14:paraId="1443712F" w14:textId="77777777">
        <w:trPr>
          <w:trHeight w:hRule="exact" w:val="902"/>
        </w:trPr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C46CF" w14:textId="77777777" w:rsidR="0013130A" w:rsidRDefault="001313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5632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FHS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9442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Family social/emotional health processes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8717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Family healthy lifestyle</w:t>
            </w:r>
          </w:p>
          <w:p w14:paraId="5905F89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processes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F67B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Family health resources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AB8A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Family external social supports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B1BC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FHS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5D98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Family social/emotional health processes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7761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Family healthy lifestyle</w:t>
            </w:r>
          </w:p>
          <w:p w14:paraId="0D0982C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processes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BF2C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Family health resources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C886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Family external social supports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93998" w14:textId="77777777" w:rsidR="0013130A" w:rsidRDefault="001313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13130A" w14:paraId="5DDC60A3" w14:textId="77777777">
        <w:trPr>
          <w:trHeight w:val="450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9E04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Original coefficient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EEE1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-0.0313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00B5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1056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0.0081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8AAE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0.1081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1A7D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-0.0566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03B2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-0.0214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AC19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0.0153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1264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0.0135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55D36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0.1077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5B30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-0.0503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258FA" w14:textId="77777777" w:rsidR="0013130A" w:rsidRDefault="001313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13130A" w14:paraId="447FDD8F" w14:textId="77777777">
        <w:trPr>
          <w:trHeight w:val="450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423C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Religion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C9B7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-0.0309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459A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125F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0.0085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9CEE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0.1080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2E52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-0.0565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E11B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-0.0214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964D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0.0154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DF55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0.0135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968F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0.1078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C904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-0.0503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84870" w14:textId="77777777" w:rsidR="0013130A" w:rsidRDefault="0013130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13130A" w14:paraId="78FACBFD" w14:textId="77777777">
        <w:trPr>
          <w:trHeight w:val="450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38DF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Political landscape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92BF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-0.0310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8A5A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-0.0139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6F7D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-0.0097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ED1B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0.1083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294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-0.0565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A9A0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-0.0214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4190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0.0149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1A9A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0.0141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6C37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0.1073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5648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-0.0504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D6C2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13130A" w14:paraId="20C9CE68" w14:textId="77777777">
        <w:trPr>
          <w:trHeight w:val="466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08F1D" w14:textId="049B165A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Current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work status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1C16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-0.0308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53596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-0.0089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57AC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-0.0258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51D56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0.1062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3205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BA67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-0.0224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E9B7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0.0129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F1BE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0.0188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DD6B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0.1080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3F37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F2A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13130A" w14:paraId="0E35B037" w14:textId="77777777">
        <w:trPr>
          <w:trHeight w:val="466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0282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Education level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2094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-0.0303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A0AC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-0.0145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B8FE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0.0048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BE86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0.1137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EC72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-0.0557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BDF7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-0.0218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7C09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0.0125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3AF0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0.0133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E8166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0.1055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7087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-0.0508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B771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13130A" w14:paraId="69318AE5" w14:textId="77777777">
        <w:trPr>
          <w:trHeight w:val="466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5DA3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Chronic disease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043B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-0.0321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2D35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-0.0185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2A73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0.0073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5D78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0.1064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9204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-0.0554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7B79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-0.0203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A91A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0.0154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30BF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0.0148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FABA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0.1072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9B94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-0.0505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4CF4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13130A" w14:paraId="51C20372" w14:textId="77777777">
        <w:trPr>
          <w:trHeight w:val="466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A6FC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Household type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FC19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-0.0275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1DD6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-0.0168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85AD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0.0128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1C57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0.1105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069F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-0.0524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F55B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-0.0227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7636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0.0147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C78A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0.0129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D4E2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0.1055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CCDF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-0.0520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670C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13130A" w14:paraId="6BE14C11" w14:textId="77777777">
        <w:trPr>
          <w:trHeight w:val="466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B153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Marital status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AA36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-0.0330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C2D0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-0.0126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8CB6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-0.0209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0D29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0.1062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AC07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-0.0580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6937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-0.0208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4D85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0.0148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D12D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0.0159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9B97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0.1089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E17B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-0.0496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1053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13130A" w14:paraId="4ACE495C" w14:textId="77777777">
        <w:trPr>
          <w:trHeight w:val="466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0208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Family income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C10A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-0.0306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72F4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-0.0190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CBC2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0.0072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A574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0.1101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3A44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-0.0559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2DF76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-0.0215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3824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0.0149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940B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0.0138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4C0C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0.1073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3E496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-0.0505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52FF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13130A" w14:paraId="55CBAEB3" w14:textId="77777777">
        <w:trPr>
          <w:trHeight w:val="466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12975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Negative event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061F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-0.0298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A3EB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5602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0.0228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6984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0.1093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D9D89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-0.0537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1694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-0.0213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FF6A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0.0178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6FB54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0.0091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48D0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0.1035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1F76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D831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13130A" w14:paraId="76F103EA" w14:textId="77777777">
        <w:trPr>
          <w:trHeight w:val="466"/>
        </w:trPr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9E7A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Depression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9280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-0.0252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20C30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-0.0061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A3DE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0.0463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627D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0.1001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3BAF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-0.0567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8C80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-0.0260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FCCFA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0.0012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7716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-0.0118 *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578EB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0.1138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CB1AE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-0.0481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91FA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13130A" w14:paraId="7EF30A00" w14:textId="77777777">
        <w:trPr>
          <w:trHeight w:val="90"/>
        </w:trPr>
        <w:tc>
          <w:tcPr>
            <w:tcW w:w="57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302092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Registered permanent residence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5E3E8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92AC4C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-0.0176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3E8A9DD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C95D5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0.1105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0F05E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-0.0553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6288BF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24DDC7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E5D05B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1B02E71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0.1070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F28868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67D213" w14:textId="77777777" w:rsidR="0013130A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</w:tbl>
    <w:p w14:paraId="4CD39FCE" w14:textId="77777777" w:rsidR="0013130A" w:rsidRDefault="0013130A">
      <w:pPr>
        <w:jc w:val="left"/>
        <w:rPr>
          <w:rFonts w:ascii="Times New Roman" w:eastAsia="宋体" w:hAnsi="Times New Roman" w:cs="Times New Roman"/>
          <w:bCs/>
          <w:kern w:val="0"/>
          <w:sz w:val="24"/>
          <w:lang w:bidi="ar"/>
        </w:rPr>
      </w:pPr>
    </w:p>
    <w:p w14:paraId="4B41239D" w14:textId="77777777" w:rsidR="00F3067C" w:rsidRDefault="00F3067C">
      <w:pPr>
        <w:jc w:val="left"/>
        <w:rPr>
          <w:rFonts w:ascii="Times New Roman" w:eastAsia="宋体" w:hAnsi="Times New Roman" w:cs="Times New Roman"/>
          <w:bCs/>
          <w:kern w:val="0"/>
          <w:sz w:val="24"/>
          <w:lang w:bidi="ar"/>
        </w:rPr>
      </w:pPr>
    </w:p>
    <w:p w14:paraId="2AE2588B" w14:textId="77777777" w:rsidR="00F3067C" w:rsidRDefault="00F3067C">
      <w:pPr>
        <w:jc w:val="left"/>
        <w:rPr>
          <w:rFonts w:ascii="Times New Roman" w:eastAsia="宋体" w:hAnsi="Times New Roman" w:cs="Times New Roman"/>
          <w:bCs/>
          <w:kern w:val="0"/>
          <w:sz w:val="24"/>
          <w:lang w:bidi="ar"/>
        </w:rPr>
      </w:pPr>
    </w:p>
    <w:p w14:paraId="63E78DC7" w14:textId="69EE4FBB" w:rsidR="00813D84" w:rsidRDefault="00813D84">
      <w:pPr>
        <w:widowControl/>
        <w:jc w:val="left"/>
        <w:rPr>
          <w:rFonts w:ascii="Times New Roman" w:eastAsia="宋体" w:hAnsi="Times New Roman" w:cs="Times New Roman"/>
          <w:bCs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Cs/>
          <w:kern w:val="0"/>
          <w:sz w:val="24"/>
          <w:lang w:bidi="ar"/>
        </w:rPr>
        <w:br w:type="page"/>
      </w:r>
    </w:p>
    <w:p w14:paraId="198670D8" w14:textId="77777777" w:rsidR="00813D84" w:rsidRDefault="00813D84" w:rsidP="00813D84">
      <w:pPr>
        <w:pStyle w:val="1"/>
        <w:rPr>
          <w:lang w:bidi="ar"/>
        </w:rPr>
      </w:pPr>
      <w:r>
        <w:rPr>
          <w:lang w:bidi="ar"/>
        </w:rPr>
        <w:lastRenderedPageBreak/>
        <w:t xml:space="preserve">Supplementary Table </w:t>
      </w:r>
      <w:r>
        <w:rPr>
          <w:rFonts w:hint="eastAsia"/>
          <w:lang w:bidi="ar"/>
        </w:rPr>
        <w:t>4</w:t>
      </w:r>
      <w:r>
        <w:rPr>
          <w:lang w:bidi="ar"/>
        </w:rPr>
        <w:t xml:space="preserve"> The Selection Process of Covariates: Step 2 - Covariates Were Introduced into The Basic Model and Removed from The Complete Model to Observe the Change of the Regression Coefficient of X (X=extraversion, agreeableness, conscientiousness, nervousness, openness). </w:t>
      </w:r>
    </w:p>
    <w:tbl>
      <w:tblPr>
        <w:tblStyle w:val="ab"/>
        <w:tblW w:w="5198" w:type="pct"/>
        <w:tblInd w:w="-413" w:type="dxa"/>
        <w:tblLayout w:type="fixed"/>
        <w:tblLook w:val="04A0" w:firstRow="1" w:lastRow="0" w:firstColumn="1" w:lastColumn="0" w:noHBand="0" w:noVBand="1"/>
      </w:tblPr>
      <w:tblGrid>
        <w:gridCol w:w="2496"/>
        <w:gridCol w:w="1233"/>
        <w:gridCol w:w="1233"/>
        <w:gridCol w:w="1232"/>
        <w:gridCol w:w="1235"/>
        <w:gridCol w:w="1244"/>
        <w:gridCol w:w="1235"/>
        <w:gridCol w:w="1235"/>
        <w:gridCol w:w="1235"/>
        <w:gridCol w:w="1235"/>
        <w:gridCol w:w="1240"/>
        <w:gridCol w:w="7"/>
        <w:gridCol w:w="1354"/>
        <w:gridCol w:w="18"/>
      </w:tblGrid>
      <w:tr w:rsidR="00813D84" w14:paraId="78F30780" w14:textId="77777777" w:rsidTr="001D0D86">
        <w:trPr>
          <w:trHeight w:val="440"/>
        </w:trPr>
        <w:tc>
          <w:tcPr>
            <w:tcW w:w="24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A3C53E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17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2ACE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Basic model</w:t>
            </w:r>
          </w:p>
        </w:tc>
        <w:tc>
          <w:tcPr>
            <w:tcW w:w="618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3FB112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Complete model</w:t>
            </w:r>
          </w:p>
        </w:tc>
        <w:tc>
          <w:tcPr>
            <w:tcW w:w="137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78DE40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Selected</w:t>
            </w:r>
          </w:p>
        </w:tc>
      </w:tr>
      <w:tr w:rsidR="00813D84" w14:paraId="00BCEC81" w14:textId="77777777" w:rsidTr="001D0D86">
        <w:trPr>
          <w:gridAfter w:val="1"/>
          <w:wAfter w:w="18" w:type="dxa"/>
          <w:trHeight w:val="418"/>
        </w:trPr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3B9EE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Covariates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09FD3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Extraversion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03C9E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Agreeableness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24082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Conscientiousness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17D2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Nervousness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B881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Openness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1311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Extraversion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57C41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Agreeableness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C79DD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Conscientiousness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C129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Nervousness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1F5B5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Openness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C0C33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813D84" w14:paraId="64BF1424" w14:textId="77777777" w:rsidTr="001D0D86">
        <w:trPr>
          <w:gridAfter w:val="1"/>
          <w:wAfter w:w="18" w:type="dxa"/>
          <w:trHeight w:val="424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9BA99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Original coefficient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601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0.0148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B35E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-0.0253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0FB0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0.0062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AEFE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0.0148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2E2F0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-0.0689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8DF7C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0.0614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29121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-0.0124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68D35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-0.0253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40B83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A719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-0.0028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46EE4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813D84" w14:paraId="23DAE3C3" w14:textId="77777777" w:rsidTr="001D0D86">
        <w:trPr>
          <w:gridAfter w:val="1"/>
          <w:wAfter w:w="18" w:type="dxa"/>
          <w:trHeight w:val="424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497D3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Religion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13EF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0.0148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93DE2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-0.0249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7CAC3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0.0063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A7581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0.0158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BE7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-0.0689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9A495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BE1A9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-0.0125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D023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-0.0253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AA81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F1EF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-0.0026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4EFA8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:rsidR="00813D84" w14:paraId="6885AC7A" w14:textId="77777777" w:rsidTr="001D0D86">
        <w:trPr>
          <w:gridAfter w:val="1"/>
          <w:wAfter w:w="18" w:type="dxa"/>
          <w:trHeight w:val="424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0809D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Political landscape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2D988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0.0223*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00FB9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-0.0331*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7F37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-0.0248*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3EC1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0.0024*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5938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-0.0433*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AC74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0.0609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C42C4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-0.0124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A2DB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-0.0245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8E7D9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3614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-0.0036*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7946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813D84" w14:paraId="074A2B51" w14:textId="77777777" w:rsidTr="001D0D86">
        <w:trPr>
          <w:gridAfter w:val="1"/>
          <w:wAfter w:w="18" w:type="dxa"/>
          <w:trHeight w:val="44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6BBD4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Current work status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0A95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0.0264*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DCCE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-0.0427*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B2A6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-0.0581*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7E712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-0.0034*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89C65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-0.0202*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49619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0.0583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F1AE4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-0.0102*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7868C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-0.0146*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1B461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1A91C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-0.0100*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14FAC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813D84" w14:paraId="21FAAC83" w14:textId="77777777" w:rsidTr="001D0D86">
        <w:trPr>
          <w:gridAfter w:val="1"/>
          <w:wAfter w:w="18" w:type="dxa"/>
          <w:trHeight w:val="44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C6DE2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Education level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05E6E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0.0164*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367F2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-0.0238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77B6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0.0011*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67CCE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0.0117*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EC8DE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-0.0489*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CEB4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0.0617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ADBB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-0.0148*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C8614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-0.0250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06B88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A1813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-0.0103*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A5850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813D84" w14:paraId="46771CE7" w14:textId="77777777" w:rsidTr="001D0D86">
        <w:trPr>
          <w:gridAfter w:val="1"/>
          <w:wAfter w:w="18" w:type="dxa"/>
          <w:trHeight w:val="44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8E0F4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Chronic disease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AAF6E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0.0200*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8F10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-0.0278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403E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-0.0009*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72ECD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0.0209*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B65E9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-0.0625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163CC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E863E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-0.0108*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0B909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-0.0228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7772C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391D9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-0.0039*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F1AE2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813D84" w14:paraId="3F23AEBA" w14:textId="77777777" w:rsidTr="001D0D86">
        <w:trPr>
          <w:gridAfter w:val="1"/>
          <w:wAfter w:w="18" w:type="dxa"/>
          <w:trHeight w:val="44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CAAB9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Household type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E6F1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0.0206*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9D20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-0.0181*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B213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0.0124*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74B7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0.0204*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735C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-0.0667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6DE72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0.0603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09C60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-0.0146*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BC3F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-0.0263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B058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FC823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-0.0015*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DB41E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813D84" w14:paraId="7DF2539B" w14:textId="77777777" w:rsidTr="001D0D86">
        <w:trPr>
          <w:gridAfter w:val="1"/>
          <w:wAfter w:w="18" w:type="dxa"/>
          <w:trHeight w:val="44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2E884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Marital status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EECB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0.0233*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BFD61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-0.0427*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41DF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-0.0493*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F9C79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-0.0003*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2B835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-0.0314*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1929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0.0607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23DD8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-0.0107*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B52C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-0.0199*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33E7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0081E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-0.0052*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412C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813D84" w14:paraId="3B981963" w14:textId="77777777" w:rsidTr="001D0D86">
        <w:trPr>
          <w:gridAfter w:val="1"/>
          <w:wAfter w:w="18" w:type="dxa"/>
          <w:trHeight w:val="44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E5B4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Family income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11B00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0.0183*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57EC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-0.0275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7A55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0.0045*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7CC0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0.0144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ABE0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-0.0635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9B138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0.0602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089B0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-0.0115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EDE5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441F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3677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-0.0040*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505B1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813D84" w14:paraId="0C62E39B" w14:textId="77777777" w:rsidTr="001D0D86">
        <w:trPr>
          <w:gridAfter w:val="1"/>
          <w:wAfter w:w="18" w:type="dxa"/>
          <w:trHeight w:val="44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2CCB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Negative event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596CC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0.0214*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70108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-0.0229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F391D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0.0208*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F09F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0.0370*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F3ACC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-0.0784*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FA909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0.0588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47ABC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-0.0054*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56E8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-0.0263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E81B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0.0515*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344A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0.0031*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DF8E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813D84" w14:paraId="3EAF4734" w14:textId="77777777" w:rsidTr="001D0D86">
        <w:trPr>
          <w:gridAfter w:val="1"/>
          <w:wAfter w:w="18" w:type="dxa"/>
          <w:trHeight w:val="440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2666F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Depression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081D8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0.0356*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22D4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0.0076*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01FFC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0.0465*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7F7E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0.0637*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E9F0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-0.0666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7B34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0.0440*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55534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-0.0373*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27E63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-0.0503*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7754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0.0247*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126A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-0.0084*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E3C61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  <w:tr w:rsidR="00813D84" w14:paraId="1CBB9812" w14:textId="77777777" w:rsidTr="001D0D86">
        <w:trPr>
          <w:gridAfter w:val="1"/>
          <w:wAfter w:w="18" w:type="dxa"/>
          <w:trHeight w:val="440"/>
        </w:trPr>
        <w:tc>
          <w:tcPr>
            <w:tcW w:w="24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4B7A5E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Registered permanent residence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BA2583E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0.0174 *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E20122C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-0.0237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65FF0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0.0065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F639C4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0.0146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12D5EB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-0.0609*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A55750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0.0612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1361B7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-0.0130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98988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-0.0256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202DDD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0.0616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8C4151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-0.0044*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B28596" w14:textId="77777777" w:rsidR="00813D84" w:rsidRDefault="00813D84" w:rsidP="001D0D86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</w:tr>
    </w:tbl>
    <w:p w14:paraId="3129632A" w14:textId="15EF089C" w:rsidR="0013130A" w:rsidRPr="00CD0B71" w:rsidRDefault="0013130A" w:rsidP="00813D84">
      <w:pPr>
        <w:pStyle w:val="1"/>
        <w:rPr>
          <w:rStyle w:val="15"/>
          <w:b w:val="0"/>
          <w:bCs w:val="0"/>
        </w:rPr>
      </w:pPr>
    </w:p>
    <w:sectPr w:rsidR="0013130A" w:rsidRPr="00CD0B71" w:rsidSect="00813D8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56FE8" w14:textId="77777777" w:rsidR="009153B0" w:rsidRDefault="009153B0">
      <w:r>
        <w:separator/>
      </w:r>
    </w:p>
  </w:endnote>
  <w:endnote w:type="continuationSeparator" w:id="0">
    <w:p w14:paraId="7157CADC" w14:textId="77777777" w:rsidR="009153B0" w:rsidRDefault="0091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9B4C3" w14:textId="77777777" w:rsidR="0013130A" w:rsidRDefault="001313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823F0" w14:textId="77777777" w:rsidR="009153B0" w:rsidRDefault="009153B0">
      <w:r>
        <w:separator/>
      </w:r>
    </w:p>
  </w:footnote>
  <w:footnote w:type="continuationSeparator" w:id="0">
    <w:p w14:paraId="6DF6106A" w14:textId="77777777" w:rsidR="009153B0" w:rsidRDefault="00915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0221" w14:textId="77777777" w:rsidR="0013130A" w:rsidRDefault="0013130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RjYzNjOGQ3MDVkMTE3ZTE1NmU4NDM3MzFkNmFlNzMifQ=="/>
  </w:docVars>
  <w:rsids>
    <w:rsidRoot w:val="0BA21D56"/>
    <w:rsid w:val="8EF7124F"/>
    <w:rsid w:val="92E91D5D"/>
    <w:rsid w:val="9D377951"/>
    <w:rsid w:val="9D7FD6E7"/>
    <w:rsid w:val="9F663017"/>
    <w:rsid w:val="ABE0BD76"/>
    <w:rsid w:val="ADFDEFD2"/>
    <w:rsid w:val="ADFEC984"/>
    <w:rsid w:val="ADFEDB0A"/>
    <w:rsid w:val="B4FF0C75"/>
    <w:rsid w:val="B7470F47"/>
    <w:rsid w:val="B77FCFF2"/>
    <w:rsid w:val="B9CFF13E"/>
    <w:rsid w:val="BAFFCA5A"/>
    <w:rsid w:val="BCFF15C0"/>
    <w:rsid w:val="BD8E1A5E"/>
    <w:rsid w:val="BDF792A1"/>
    <w:rsid w:val="BEFF9531"/>
    <w:rsid w:val="BFAB5197"/>
    <w:rsid w:val="BFFA052D"/>
    <w:rsid w:val="BFFBB394"/>
    <w:rsid w:val="CABB74B9"/>
    <w:rsid w:val="CCEEEF96"/>
    <w:rsid w:val="D28F8373"/>
    <w:rsid w:val="DB4B6EF7"/>
    <w:rsid w:val="DBD6022E"/>
    <w:rsid w:val="DC9B0A1B"/>
    <w:rsid w:val="DE7F5104"/>
    <w:rsid w:val="DF7A2AAA"/>
    <w:rsid w:val="DF9F2EED"/>
    <w:rsid w:val="DFA7C6EC"/>
    <w:rsid w:val="DFDFAE0B"/>
    <w:rsid w:val="DFF70DB1"/>
    <w:rsid w:val="E47FC7C7"/>
    <w:rsid w:val="E7EE472C"/>
    <w:rsid w:val="EBFD4077"/>
    <w:rsid w:val="EFBF9474"/>
    <w:rsid w:val="EFEF1F63"/>
    <w:rsid w:val="EFFABF5E"/>
    <w:rsid w:val="EFFE0195"/>
    <w:rsid w:val="F0B968D0"/>
    <w:rsid w:val="F3B7C5ED"/>
    <w:rsid w:val="F5371AF7"/>
    <w:rsid w:val="F5ABD539"/>
    <w:rsid w:val="F5EADF21"/>
    <w:rsid w:val="F5F67079"/>
    <w:rsid w:val="F5FCAD0C"/>
    <w:rsid w:val="F6EA5052"/>
    <w:rsid w:val="F72FD5C3"/>
    <w:rsid w:val="F7CF96D3"/>
    <w:rsid w:val="F7DD8414"/>
    <w:rsid w:val="F7DF83B7"/>
    <w:rsid w:val="F7E42447"/>
    <w:rsid w:val="F7F82187"/>
    <w:rsid w:val="F7FFB4AD"/>
    <w:rsid w:val="F9FDE9F4"/>
    <w:rsid w:val="FB797F11"/>
    <w:rsid w:val="FB7AAA29"/>
    <w:rsid w:val="FBBF2B8C"/>
    <w:rsid w:val="FBEF1A1A"/>
    <w:rsid w:val="FBEFCD45"/>
    <w:rsid w:val="FBF3885A"/>
    <w:rsid w:val="FDDBC936"/>
    <w:rsid w:val="FDEFA32E"/>
    <w:rsid w:val="FDFEFF1B"/>
    <w:rsid w:val="FDFF8593"/>
    <w:rsid w:val="FE7D2695"/>
    <w:rsid w:val="FEB754DC"/>
    <w:rsid w:val="FEB7AE03"/>
    <w:rsid w:val="FEBD59F9"/>
    <w:rsid w:val="FED351AF"/>
    <w:rsid w:val="FEE1DE8D"/>
    <w:rsid w:val="FEEB64A9"/>
    <w:rsid w:val="FEFE65CF"/>
    <w:rsid w:val="FEFF8066"/>
    <w:rsid w:val="FF3F8C1C"/>
    <w:rsid w:val="FF4A05F1"/>
    <w:rsid w:val="FF7BD0F3"/>
    <w:rsid w:val="FF7FCC5F"/>
    <w:rsid w:val="FFAF2D94"/>
    <w:rsid w:val="FFBF57FF"/>
    <w:rsid w:val="FFDF754F"/>
    <w:rsid w:val="000A5BE8"/>
    <w:rsid w:val="0013130A"/>
    <w:rsid w:val="001F5051"/>
    <w:rsid w:val="003C2991"/>
    <w:rsid w:val="00426F9E"/>
    <w:rsid w:val="0049607C"/>
    <w:rsid w:val="00505B8F"/>
    <w:rsid w:val="00584C1B"/>
    <w:rsid w:val="005F710E"/>
    <w:rsid w:val="0062295D"/>
    <w:rsid w:val="006336DD"/>
    <w:rsid w:val="00813D84"/>
    <w:rsid w:val="008A1355"/>
    <w:rsid w:val="008B7E2E"/>
    <w:rsid w:val="008B7FDA"/>
    <w:rsid w:val="009153B0"/>
    <w:rsid w:val="009B3DD8"/>
    <w:rsid w:val="00A95CE5"/>
    <w:rsid w:val="00B02DDB"/>
    <w:rsid w:val="00C5669F"/>
    <w:rsid w:val="00CD0B71"/>
    <w:rsid w:val="00E10138"/>
    <w:rsid w:val="00E85D1E"/>
    <w:rsid w:val="00E87864"/>
    <w:rsid w:val="00EF59E5"/>
    <w:rsid w:val="00F3067C"/>
    <w:rsid w:val="00F533CB"/>
    <w:rsid w:val="011846EB"/>
    <w:rsid w:val="06862B05"/>
    <w:rsid w:val="078E0B3A"/>
    <w:rsid w:val="07DC141F"/>
    <w:rsid w:val="08055CAB"/>
    <w:rsid w:val="08517143"/>
    <w:rsid w:val="09445DF5"/>
    <w:rsid w:val="094F41B3"/>
    <w:rsid w:val="0AA417AC"/>
    <w:rsid w:val="0BA21D56"/>
    <w:rsid w:val="11F748B7"/>
    <w:rsid w:val="126006AE"/>
    <w:rsid w:val="13AE5449"/>
    <w:rsid w:val="1BFB2604"/>
    <w:rsid w:val="1C2C5E78"/>
    <w:rsid w:val="1E2A7DC2"/>
    <w:rsid w:val="1F19056A"/>
    <w:rsid w:val="1F36E146"/>
    <w:rsid w:val="1F5F6A5B"/>
    <w:rsid w:val="1F7FAD73"/>
    <w:rsid w:val="26EF8467"/>
    <w:rsid w:val="27D25DA1"/>
    <w:rsid w:val="29385A89"/>
    <w:rsid w:val="29B7FECA"/>
    <w:rsid w:val="2A0C65CE"/>
    <w:rsid w:val="2BAF633C"/>
    <w:rsid w:val="2BB43FE3"/>
    <w:rsid w:val="33745910"/>
    <w:rsid w:val="35A26038"/>
    <w:rsid w:val="35FF4640"/>
    <w:rsid w:val="36B6623F"/>
    <w:rsid w:val="376F4FEE"/>
    <w:rsid w:val="3BAF5DAE"/>
    <w:rsid w:val="3BD8967C"/>
    <w:rsid w:val="3D69400B"/>
    <w:rsid w:val="3EAA9758"/>
    <w:rsid w:val="3EAFCCD4"/>
    <w:rsid w:val="3F0D7338"/>
    <w:rsid w:val="3F750320"/>
    <w:rsid w:val="408A4AA3"/>
    <w:rsid w:val="47BD0433"/>
    <w:rsid w:val="48BC5937"/>
    <w:rsid w:val="49025314"/>
    <w:rsid w:val="4A7F4818"/>
    <w:rsid w:val="4BB5531C"/>
    <w:rsid w:val="4D3755B4"/>
    <w:rsid w:val="4E376D37"/>
    <w:rsid w:val="4FDE1620"/>
    <w:rsid w:val="4FEE68DD"/>
    <w:rsid w:val="52E361B6"/>
    <w:rsid w:val="533BA90A"/>
    <w:rsid w:val="552D196B"/>
    <w:rsid w:val="5A5B6C28"/>
    <w:rsid w:val="5A7476F4"/>
    <w:rsid w:val="5BEF7B0C"/>
    <w:rsid w:val="5C0D1673"/>
    <w:rsid w:val="5CAF693C"/>
    <w:rsid w:val="5CEF901C"/>
    <w:rsid w:val="5ED6BDF4"/>
    <w:rsid w:val="5EDE60A0"/>
    <w:rsid w:val="5F5F4348"/>
    <w:rsid w:val="5FB56BBC"/>
    <w:rsid w:val="5FDCF208"/>
    <w:rsid w:val="5FF30FE1"/>
    <w:rsid w:val="5FF707EF"/>
    <w:rsid w:val="60C05441"/>
    <w:rsid w:val="62C842A9"/>
    <w:rsid w:val="64872E45"/>
    <w:rsid w:val="656E06F2"/>
    <w:rsid w:val="65E59EFF"/>
    <w:rsid w:val="66A40D77"/>
    <w:rsid w:val="66E92286"/>
    <w:rsid w:val="67515AF4"/>
    <w:rsid w:val="67FFCA73"/>
    <w:rsid w:val="67FFEE92"/>
    <w:rsid w:val="687F58B6"/>
    <w:rsid w:val="69F833A6"/>
    <w:rsid w:val="6AD064F1"/>
    <w:rsid w:val="6BD77850"/>
    <w:rsid w:val="6BFD4BB6"/>
    <w:rsid w:val="6F7F29FD"/>
    <w:rsid w:val="6FB696D3"/>
    <w:rsid w:val="6FE7BF7D"/>
    <w:rsid w:val="6FFC712C"/>
    <w:rsid w:val="708B5A6B"/>
    <w:rsid w:val="71A52B5D"/>
    <w:rsid w:val="723B526F"/>
    <w:rsid w:val="72824C4C"/>
    <w:rsid w:val="72D54D7C"/>
    <w:rsid w:val="732D85FC"/>
    <w:rsid w:val="74CF0AF4"/>
    <w:rsid w:val="75F6DD29"/>
    <w:rsid w:val="76B71AEA"/>
    <w:rsid w:val="76ED4F99"/>
    <w:rsid w:val="76F5BF9D"/>
    <w:rsid w:val="76FEB163"/>
    <w:rsid w:val="772A140E"/>
    <w:rsid w:val="776FDC3E"/>
    <w:rsid w:val="78A66A3B"/>
    <w:rsid w:val="78EB9793"/>
    <w:rsid w:val="7A17211E"/>
    <w:rsid w:val="7AA5EE0E"/>
    <w:rsid w:val="7B491073"/>
    <w:rsid w:val="7BBB9EA8"/>
    <w:rsid w:val="7CEF56D6"/>
    <w:rsid w:val="7CFA56E8"/>
    <w:rsid w:val="7DEF33CF"/>
    <w:rsid w:val="7E5FA03E"/>
    <w:rsid w:val="7E67CAE7"/>
    <w:rsid w:val="7E6D0DCA"/>
    <w:rsid w:val="7E6FA45B"/>
    <w:rsid w:val="7E7DE671"/>
    <w:rsid w:val="7EDD665F"/>
    <w:rsid w:val="7EDFCF85"/>
    <w:rsid w:val="7EFFC358"/>
    <w:rsid w:val="7F56F9DF"/>
    <w:rsid w:val="7FBA7ECA"/>
    <w:rsid w:val="7FEFA69A"/>
    <w:rsid w:val="7FF5DDEB"/>
    <w:rsid w:val="7FF7D408"/>
    <w:rsid w:val="7FFFC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4D0FDF"/>
  <w15:docId w15:val="{962EFECF-6EC6-4690-93F6-BE44D817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adjustRightInd w:val="0"/>
      <w:snapToGrid w:val="0"/>
      <w:spacing w:line="240" w:lineRule="atLeast"/>
      <w:contextualSpacing/>
      <w:outlineLvl w:val="0"/>
    </w:pPr>
    <w:rPr>
      <w:rFonts w:ascii="Times New Roman" w:eastAsia="宋体" w:hAnsi="Times New Roman" w:cs="Times New Roman"/>
      <w:b/>
      <w:bCs/>
      <w:kern w:val="44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20" w:after="120" w:line="415" w:lineRule="auto"/>
      <w:outlineLvl w:val="1"/>
    </w:pPr>
    <w:rPr>
      <w:rFonts w:ascii="Times New Roman" w:eastAsiaTheme="majorEastAsia" w:hAnsi="Times New Roman" w:cstheme="majorBidi"/>
      <w:b/>
      <w:bCs/>
      <w:sz w:val="24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Title"/>
    <w:basedOn w:val="a"/>
    <w:next w:val="a"/>
    <w:link w:val="a8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qFormat/>
    <w:rPr>
      <w:sz w:val="21"/>
      <w:szCs w:val="21"/>
    </w:rPr>
  </w:style>
  <w:style w:type="character" w:customStyle="1" w:styleId="10">
    <w:name w:val="10"/>
    <w:basedOn w:val="a0"/>
    <w:qFormat/>
    <w:rPr>
      <w:rFonts w:ascii="Times New Roman" w:hAnsi="Times New Roman" w:cs="Times New Roman" w:hint="default"/>
    </w:rPr>
  </w:style>
  <w:style w:type="table" w:customStyle="1" w:styleId="20">
    <w:name w:val="网格型2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link w:val="3"/>
    <w:qFormat/>
    <w:rPr>
      <w:b/>
      <w:sz w:val="32"/>
    </w:rPr>
  </w:style>
  <w:style w:type="character" w:customStyle="1" w:styleId="Char">
    <w:name w:val="正文 Char"/>
    <w:qFormat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</w:rPr>
  </w:style>
  <w:style w:type="paragraph" w:customStyle="1" w:styleId="SupplementaryMaterial">
    <w:name w:val="Supplementary Material"/>
    <w:basedOn w:val="a7"/>
    <w:next w:val="a7"/>
    <w:qFormat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character" w:customStyle="1" w:styleId="a8">
    <w:name w:val="标题 字符"/>
    <w:basedOn w:val="a0"/>
    <w:link w:val="a7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a">
    <w:name w:val="批注主题 字符"/>
    <w:basedOn w:val="a4"/>
    <w:link w:val="a9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0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SixthEditionOfficeOnline.xsl" Version="6"/>
</file>

<file path=customXml/itemProps1.xml><?xml version="1.0" encoding="utf-8"?>
<ds:datastoreItem xmlns:ds="http://schemas.openxmlformats.org/officeDocument/2006/customXml" ds:itemID="{0BAA1B83-556F-5C4A-8629-32CA0FC4A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1307</Words>
  <Characters>7453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30666</dc:creator>
  <cp:lastModifiedBy>Sue Ricketts</cp:lastModifiedBy>
  <cp:revision>6</cp:revision>
  <dcterms:created xsi:type="dcterms:W3CDTF">2023-07-28T12:06:00Z</dcterms:created>
  <dcterms:modified xsi:type="dcterms:W3CDTF">2023-08-07T07:53:00Z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E93503785A1D4C3DB5883C49095305B0</vt:lpwstr>
  </property>
</Properties>
</file>