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67D776" w14:textId="77777777" w:rsidR="00794686" w:rsidRDefault="00794686" w:rsidP="00794686">
      <w:pPr>
        <w:pStyle w:val="Heading1"/>
      </w:pPr>
      <w:bookmarkStart w:id="0" w:name="_Hlk43307279"/>
      <w:r w:rsidRPr="00A04624">
        <w:t>Supplementary material</w:t>
      </w:r>
      <w:r>
        <w:t xml:space="preserve"> for:</w:t>
      </w:r>
    </w:p>
    <w:p w14:paraId="0FC19639" w14:textId="77777777" w:rsidR="00794686" w:rsidRPr="00A04624" w:rsidRDefault="00794686" w:rsidP="00794686">
      <w:pPr>
        <w:spacing w:after="120"/>
        <w:rPr>
          <w:rFonts w:asciiTheme="minorHAnsi" w:hAnsiTheme="minorHAnsi"/>
          <w:b/>
          <w:sz w:val="24"/>
        </w:rPr>
      </w:pPr>
      <w:r w:rsidRPr="00A04624">
        <w:rPr>
          <w:rFonts w:asciiTheme="minorHAnsi" w:hAnsiTheme="minorHAnsi"/>
          <w:b/>
          <w:sz w:val="28"/>
          <w:szCs w:val="28"/>
        </w:rPr>
        <w:t xml:space="preserve">Cost and consequences of using </w:t>
      </w:r>
      <w:r w:rsidRPr="00A04624">
        <w:rPr>
          <w:rFonts w:asciiTheme="minorHAnsi" w:hAnsiTheme="minorHAnsi"/>
          <w:b/>
          <w:bCs/>
          <w:sz w:val="28"/>
          <w:szCs w:val="28"/>
        </w:rPr>
        <w:t xml:space="preserve">7.1% chlorhexidine gel for </w:t>
      </w:r>
      <w:proofErr w:type="spellStart"/>
      <w:r w:rsidRPr="00A04624">
        <w:rPr>
          <w:rFonts w:asciiTheme="minorHAnsi" w:hAnsiTheme="minorHAnsi"/>
          <w:b/>
          <w:bCs/>
          <w:sz w:val="28"/>
          <w:szCs w:val="28"/>
        </w:rPr>
        <w:t>newborn</w:t>
      </w:r>
      <w:proofErr w:type="spellEnd"/>
      <w:r w:rsidRPr="00A04624">
        <w:rPr>
          <w:rFonts w:asciiTheme="minorHAnsi" w:hAnsiTheme="minorHAnsi"/>
          <w:b/>
          <w:bCs/>
          <w:sz w:val="28"/>
          <w:szCs w:val="28"/>
        </w:rPr>
        <w:t xml:space="preserve"> umbilical cord care in Kenya</w:t>
      </w:r>
      <w:r w:rsidRPr="00A04624" w:rsidDel="00671856">
        <w:rPr>
          <w:rFonts w:asciiTheme="minorHAnsi" w:hAnsiTheme="minorHAnsi"/>
          <w:b/>
          <w:sz w:val="28"/>
          <w:szCs w:val="28"/>
        </w:rPr>
        <w:t xml:space="preserve"> </w:t>
      </w:r>
    </w:p>
    <w:p w14:paraId="10ACBFB5" w14:textId="77777777" w:rsidR="00794686" w:rsidRPr="00A04624" w:rsidRDefault="00794686" w:rsidP="00794686">
      <w:pPr>
        <w:spacing w:after="120"/>
        <w:rPr>
          <w:rFonts w:asciiTheme="minorHAnsi" w:hAnsiTheme="minorHAnsi"/>
          <w:i/>
          <w:szCs w:val="22"/>
          <w:vertAlign w:val="superscript"/>
        </w:rPr>
      </w:pPr>
      <w:r w:rsidRPr="00A04624">
        <w:rPr>
          <w:rFonts w:asciiTheme="minorHAnsi" w:hAnsiTheme="minorHAnsi"/>
          <w:szCs w:val="22"/>
        </w:rPr>
        <w:t xml:space="preserve">Lecia Brown, Alan Martin, Christopher Were, Nandita Biswas, Alexander </w:t>
      </w:r>
      <w:proofErr w:type="spellStart"/>
      <w:r w:rsidRPr="00A04624">
        <w:rPr>
          <w:rFonts w:asciiTheme="minorHAnsi" w:hAnsiTheme="minorHAnsi"/>
          <w:szCs w:val="22"/>
        </w:rPr>
        <w:t>Liakos</w:t>
      </w:r>
      <w:proofErr w:type="spellEnd"/>
      <w:r w:rsidRPr="00A04624">
        <w:rPr>
          <w:rFonts w:asciiTheme="minorHAnsi" w:hAnsiTheme="minorHAnsi"/>
          <w:szCs w:val="22"/>
        </w:rPr>
        <w:t xml:space="preserve">, Elena DeAngelis, Lee </w:t>
      </w:r>
      <w:proofErr w:type="spellStart"/>
      <w:r w:rsidRPr="00A04624">
        <w:rPr>
          <w:rFonts w:asciiTheme="minorHAnsi" w:hAnsiTheme="minorHAnsi"/>
          <w:szCs w:val="22"/>
        </w:rPr>
        <w:t>Evitt</w:t>
      </w:r>
      <w:proofErr w:type="spellEnd"/>
    </w:p>
    <w:p w14:paraId="4E4342AB" w14:textId="77777777" w:rsidR="00794686" w:rsidRDefault="00794686" w:rsidP="00794686">
      <w:pPr>
        <w:pStyle w:val="Heading2"/>
        <w:sectPr w:rsidR="00794686" w:rsidSect="00230DE4">
          <w:pgSz w:w="11907" w:h="16840" w:code="9"/>
          <w:pgMar w:top="1440" w:right="1797" w:bottom="1440" w:left="1797" w:header="720" w:footer="720" w:gutter="0"/>
          <w:cols w:space="720"/>
          <w:docGrid w:linePitch="360"/>
        </w:sectPr>
      </w:pPr>
    </w:p>
    <w:p w14:paraId="056171A4" w14:textId="77777777" w:rsidR="00794686" w:rsidRPr="00A04624" w:rsidRDefault="00794686" w:rsidP="00794686">
      <w:pPr>
        <w:pStyle w:val="Heading2"/>
        <w:rPr>
          <w:sz w:val="22"/>
          <w:szCs w:val="22"/>
        </w:rPr>
      </w:pPr>
      <w:r w:rsidRPr="00A04624">
        <w:lastRenderedPageBreak/>
        <w:t>Supplementary Table 1</w:t>
      </w:r>
      <w:r w:rsidRPr="00A04624">
        <w:rPr>
          <w:sz w:val="22"/>
          <w:szCs w:val="22"/>
        </w:rPr>
        <w:t xml:space="preserve">: </w:t>
      </w:r>
      <w:r w:rsidRPr="00A04624">
        <w:rPr>
          <w:b w:val="0"/>
          <w:bCs w:val="0"/>
        </w:rPr>
        <w:t>Model inputs for DCC clinical efficacy, CHX treatment assumptions and sector care for patients contracting omphalitis.</w:t>
      </w:r>
    </w:p>
    <w:tbl>
      <w:tblPr>
        <w:tblStyle w:val="TableGrid"/>
        <w:tblW w:w="528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67"/>
        <w:gridCol w:w="2111"/>
        <w:gridCol w:w="2111"/>
        <w:gridCol w:w="2111"/>
        <w:gridCol w:w="2842"/>
      </w:tblGrid>
      <w:tr w:rsidR="00794686" w:rsidRPr="00A04624" w14:paraId="2E20605F" w14:textId="77777777" w:rsidTr="007A2D62">
        <w:trPr>
          <w:trHeight w:val="272"/>
        </w:trPr>
        <w:tc>
          <w:tcPr>
            <w:tcW w:w="1888" w:type="pct"/>
            <w:tcBorders>
              <w:top w:val="single" w:sz="4" w:space="0" w:color="auto"/>
              <w:bottom w:val="single" w:sz="4" w:space="0" w:color="auto"/>
            </w:tcBorders>
            <w:hideMark/>
          </w:tcPr>
          <w:p w14:paraId="06515A0D" w14:textId="77777777" w:rsidR="00794686" w:rsidRPr="00A04624" w:rsidRDefault="00794686" w:rsidP="007A2D62">
            <w:pPr>
              <w:rPr>
                <w:rFonts w:asciiTheme="minorHAnsi" w:hAnsiTheme="minorHAnsi" w:cstheme="minorHAnsi"/>
                <w:b/>
                <w:lang w:val="en-GB"/>
              </w:rPr>
            </w:pPr>
            <w:r w:rsidRPr="00A04624">
              <w:rPr>
                <w:rFonts w:asciiTheme="minorHAnsi" w:hAnsiTheme="minorHAnsi" w:cstheme="minorHAnsi"/>
                <w:b/>
                <w:lang w:val="en-GB"/>
              </w:rPr>
              <w:t>Variable</w:t>
            </w:r>
          </w:p>
        </w:tc>
        <w:tc>
          <w:tcPr>
            <w:tcW w:w="716" w:type="pct"/>
            <w:tcBorders>
              <w:top w:val="single" w:sz="4" w:space="0" w:color="auto"/>
              <w:bottom w:val="single" w:sz="4" w:space="0" w:color="auto"/>
            </w:tcBorders>
            <w:hideMark/>
          </w:tcPr>
          <w:p w14:paraId="79F86469" w14:textId="77777777" w:rsidR="00794686" w:rsidRPr="00A04624" w:rsidRDefault="00794686" w:rsidP="007A2D62">
            <w:pPr>
              <w:jc w:val="center"/>
              <w:rPr>
                <w:rFonts w:asciiTheme="minorHAnsi" w:hAnsiTheme="minorHAnsi" w:cstheme="minorHAnsi"/>
                <w:b/>
                <w:lang w:val="en-GB"/>
              </w:rPr>
            </w:pPr>
            <w:r>
              <w:rPr>
                <w:rFonts w:asciiTheme="minorHAnsi" w:hAnsiTheme="minorHAnsi" w:cstheme="minorHAnsi"/>
                <w:b/>
                <w:lang w:val="en-GB"/>
              </w:rPr>
              <w:t>Base case</w:t>
            </w:r>
            <w:r w:rsidRPr="00A04624">
              <w:rPr>
                <w:rFonts w:asciiTheme="minorHAnsi" w:hAnsiTheme="minorHAnsi" w:cstheme="minorHAnsi"/>
                <w:b/>
                <w:lang w:val="en-GB"/>
              </w:rPr>
              <w:t xml:space="preserve"> </w:t>
            </w:r>
          </w:p>
        </w:tc>
        <w:tc>
          <w:tcPr>
            <w:tcW w:w="716" w:type="pct"/>
            <w:tcBorders>
              <w:top w:val="single" w:sz="4" w:space="0" w:color="auto"/>
              <w:bottom w:val="single" w:sz="4" w:space="0" w:color="auto"/>
            </w:tcBorders>
          </w:tcPr>
          <w:p w14:paraId="4930F91E" w14:textId="77777777" w:rsidR="00794686" w:rsidRPr="00DC750A" w:rsidRDefault="00794686" w:rsidP="007A2D62">
            <w:pPr>
              <w:jc w:val="center"/>
              <w:rPr>
                <w:rFonts w:asciiTheme="minorHAnsi" w:hAnsiTheme="minorHAnsi" w:cstheme="minorHAnsi"/>
                <w:b/>
                <w:lang w:val="en-GB"/>
              </w:rPr>
            </w:pPr>
            <w:r w:rsidRPr="00A04624">
              <w:rPr>
                <w:rFonts w:asciiTheme="minorHAnsi" w:hAnsiTheme="minorHAnsi" w:cstheme="minorHAnsi"/>
                <w:b/>
                <w:lang w:val="en-GB"/>
              </w:rPr>
              <w:t>Lower</w:t>
            </w:r>
            <w:r w:rsidRPr="00D63A75">
              <w:rPr>
                <w:rFonts w:asciiTheme="minorHAnsi" w:hAnsiTheme="minorHAnsi" w:cstheme="minorHAnsi"/>
                <w:b/>
                <w:lang w:val="en-GB"/>
              </w:rPr>
              <w:t>*</w:t>
            </w:r>
          </w:p>
        </w:tc>
        <w:tc>
          <w:tcPr>
            <w:tcW w:w="716" w:type="pct"/>
            <w:tcBorders>
              <w:top w:val="single" w:sz="4" w:space="0" w:color="auto"/>
              <w:bottom w:val="single" w:sz="4" w:space="0" w:color="auto"/>
            </w:tcBorders>
          </w:tcPr>
          <w:p w14:paraId="76D1E02B" w14:textId="77777777" w:rsidR="00794686" w:rsidRPr="00A04624" w:rsidRDefault="00794686" w:rsidP="007A2D62">
            <w:pPr>
              <w:jc w:val="center"/>
              <w:rPr>
                <w:rFonts w:asciiTheme="minorHAnsi" w:hAnsiTheme="minorHAnsi" w:cstheme="minorHAnsi"/>
                <w:b/>
                <w:lang w:val="en-GB"/>
              </w:rPr>
            </w:pPr>
            <w:r w:rsidRPr="00A04624">
              <w:rPr>
                <w:rFonts w:asciiTheme="minorHAnsi" w:hAnsiTheme="minorHAnsi" w:cstheme="minorHAnsi"/>
                <w:b/>
                <w:lang w:val="en-GB"/>
              </w:rPr>
              <w:t>Upper</w:t>
            </w:r>
            <w:r w:rsidRPr="00D63A75">
              <w:rPr>
                <w:rFonts w:asciiTheme="minorHAnsi" w:hAnsiTheme="minorHAnsi" w:cstheme="minorHAnsi"/>
                <w:b/>
                <w:lang w:val="en-GB"/>
              </w:rPr>
              <w:t>*</w:t>
            </w:r>
            <w:r w:rsidRPr="00A04624">
              <w:rPr>
                <w:rFonts w:asciiTheme="minorHAnsi" w:hAnsiTheme="minorHAnsi" w:cstheme="minorHAnsi"/>
                <w:b/>
                <w:lang w:val="en-GB"/>
              </w:rPr>
              <w:t xml:space="preserve"> </w:t>
            </w:r>
          </w:p>
        </w:tc>
        <w:tc>
          <w:tcPr>
            <w:tcW w:w="964" w:type="pct"/>
            <w:tcBorders>
              <w:top w:val="single" w:sz="4" w:space="0" w:color="auto"/>
              <w:bottom w:val="single" w:sz="4" w:space="0" w:color="auto"/>
            </w:tcBorders>
            <w:hideMark/>
          </w:tcPr>
          <w:p w14:paraId="6C91BD84" w14:textId="77777777" w:rsidR="00794686" w:rsidRPr="00A04624" w:rsidRDefault="00794686" w:rsidP="007A2D62">
            <w:pPr>
              <w:jc w:val="center"/>
              <w:rPr>
                <w:rFonts w:asciiTheme="minorHAnsi" w:hAnsiTheme="minorHAnsi" w:cstheme="minorHAnsi"/>
                <w:b/>
                <w:lang w:val="en-GB"/>
              </w:rPr>
            </w:pPr>
            <w:r w:rsidRPr="00A04624">
              <w:rPr>
                <w:rFonts w:asciiTheme="minorHAnsi" w:hAnsiTheme="minorHAnsi" w:cstheme="minorHAnsi"/>
                <w:b/>
                <w:lang w:val="en-GB"/>
              </w:rPr>
              <w:t>Reference</w:t>
            </w:r>
          </w:p>
        </w:tc>
      </w:tr>
      <w:tr w:rsidR="00794686" w:rsidRPr="00A04624" w14:paraId="48F4B576" w14:textId="77777777" w:rsidTr="007A2D62">
        <w:trPr>
          <w:trHeight w:val="272"/>
        </w:trPr>
        <w:tc>
          <w:tcPr>
            <w:tcW w:w="1888" w:type="pct"/>
            <w:tcBorders>
              <w:top w:val="single" w:sz="4" w:space="0" w:color="auto"/>
            </w:tcBorders>
          </w:tcPr>
          <w:p w14:paraId="2B1DFA40" w14:textId="77777777" w:rsidR="00794686" w:rsidRPr="00724659" w:rsidRDefault="00794686" w:rsidP="007A2D62">
            <w:pPr>
              <w:rPr>
                <w:rFonts w:asciiTheme="minorHAnsi" w:hAnsiTheme="minorHAnsi" w:cstheme="minorHAnsi"/>
                <w:lang w:val="en-GB"/>
              </w:rPr>
            </w:pPr>
          </w:p>
        </w:tc>
        <w:tc>
          <w:tcPr>
            <w:tcW w:w="716" w:type="pct"/>
            <w:tcBorders>
              <w:top w:val="single" w:sz="4" w:space="0" w:color="auto"/>
            </w:tcBorders>
          </w:tcPr>
          <w:p w14:paraId="381625A5" w14:textId="77777777" w:rsidR="00794686" w:rsidRPr="00A04624" w:rsidRDefault="00794686" w:rsidP="007A2D62">
            <w:pPr>
              <w:jc w:val="center"/>
              <w:rPr>
                <w:rFonts w:asciiTheme="minorHAnsi" w:hAnsiTheme="minorHAnsi" w:cstheme="minorHAnsi"/>
                <w:lang w:val="en-GB"/>
              </w:rPr>
            </w:pPr>
          </w:p>
        </w:tc>
        <w:tc>
          <w:tcPr>
            <w:tcW w:w="716" w:type="pct"/>
            <w:tcBorders>
              <w:top w:val="single" w:sz="4" w:space="0" w:color="auto"/>
            </w:tcBorders>
          </w:tcPr>
          <w:p w14:paraId="44AEEDDA" w14:textId="77777777" w:rsidR="00794686" w:rsidRPr="00A04624" w:rsidRDefault="00794686" w:rsidP="007A2D62">
            <w:pPr>
              <w:jc w:val="center"/>
              <w:rPr>
                <w:rFonts w:asciiTheme="minorHAnsi" w:hAnsiTheme="minorHAnsi" w:cstheme="minorHAnsi"/>
                <w:lang w:val="en-GB"/>
              </w:rPr>
            </w:pPr>
          </w:p>
        </w:tc>
        <w:tc>
          <w:tcPr>
            <w:tcW w:w="716" w:type="pct"/>
            <w:tcBorders>
              <w:top w:val="single" w:sz="4" w:space="0" w:color="auto"/>
            </w:tcBorders>
          </w:tcPr>
          <w:p w14:paraId="05E7A5E8" w14:textId="77777777" w:rsidR="00794686" w:rsidRPr="00A04624" w:rsidRDefault="00794686" w:rsidP="007A2D62">
            <w:pPr>
              <w:jc w:val="center"/>
              <w:rPr>
                <w:rFonts w:asciiTheme="minorHAnsi" w:hAnsiTheme="minorHAnsi" w:cstheme="minorHAnsi"/>
                <w:lang w:val="en-GB"/>
              </w:rPr>
            </w:pPr>
          </w:p>
        </w:tc>
        <w:tc>
          <w:tcPr>
            <w:tcW w:w="964" w:type="pct"/>
            <w:tcBorders>
              <w:top w:val="single" w:sz="4" w:space="0" w:color="auto"/>
            </w:tcBorders>
          </w:tcPr>
          <w:p w14:paraId="22D4635D" w14:textId="77777777" w:rsidR="00794686" w:rsidRPr="00A04624" w:rsidRDefault="00794686" w:rsidP="007A2D62">
            <w:pPr>
              <w:rPr>
                <w:rFonts w:asciiTheme="minorHAnsi" w:hAnsiTheme="minorHAnsi" w:cstheme="minorHAnsi"/>
                <w:bCs/>
                <w:lang w:val="en-GB"/>
              </w:rPr>
            </w:pPr>
          </w:p>
        </w:tc>
      </w:tr>
      <w:tr w:rsidR="00794686" w:rsidRPr="00A04624" w14:paraId="068E6AC0" w14:textId="77777777" w:rsidTr="007A2D62">
        <w:trPr>
          <w:trHeight w:val="272"/>
        </w:trPr>
        <w:tc>
          <w:tcPr>
            <w:tcW w:w="1888" w:type="pct"/>
            <w:hideMark/>
          </w:tcPr>
          <w:p w14:paraId="6EE23F10" w14:textId="77777777" w:rsidR="00794686" w:rsidRPr="00A04624" w:rsidRDefault="00794686" w:rsidP="007A2D62">
            <w:pPr>
              <w:rPr>
                <w:rFonts w:asciiTheme="minorHAnsi" w:hAnsiTheme="minorHAnsi" w:cstheme="minorHAnsi"/>
                <w:lang w:val="en-GB"/>
              </w:rPr>
            </w:pPr>
            <w:r w:rsidRPr="00A04624">
              <w:rPr>
                <w:rFonts w:asciiTheme="minorHAnsi" w:hAnsiTheme="minorHAnsi" w:cstheme="minorHAnsi"/>
                <w:lang w:val="en-GB"/>
              </w:rPr>
              <w:t>Omphalitis incidence with DCC (rate)</w:t>
            </w:r>
          </w:p>
        </w:tc>
        <w:tc>
          <w:tcPr>
            <w:tcW w:w="716" w:type="pct"/>
          </w:tcPr>
          <w:p w14:paraId="789A48C9"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0.170</w:t>
            </w:r>
          </w:p>
        </w:tc>
        <w:tc>
          <w:tcPr>
            <w:tcW w:w="716" w:type="pct"/>
          </w:tcPr>
          <w:p w14:paraId="51E75083"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0.136</w:t>
            </w:r>
          </w:p>
        </w:tc>
        <w:tc>
          <w:tcPr>
            <w:tcW w:w="716" w:type="pct"/>
          </w:tcPr>
          <w:p w14:paraId="3208976B"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0.203</w:t>
            </w:r>
          </w:p>
        </w:tc>
        <w:tc>
          <w:tcPr>
            <w:tcW w:w="964" w:type="pct"/>
          </w:tcPr>
          <w:p w14:paraId="0EA5B7F2" w14:textId="77777777" w:rsidR="00794686" w:rsidRPr="00A04624" w:rsidRDefault="00794686" w:rsidP="007A2D62">
            <w:pPr>
              <w:rPr>
                <w:rFonts w:asciiTheme="minorHAnsi" w:hAnsiTheme="minorHAnsi" w:cstheme="minorHAnsi"/>
                <w:lang w:val="en-GB"/>
              </w:rPr>
            </w:pPr>
            <w:r w:rsidRPr="00724659">
              <w:rPr>
                <w:rFonts w:asciiTheme="minorHAnsi" w:hAnsiTheme="minorHAnsi" w:cstheme="minorHAnsi"/>
                <w:bCs/>
                <w:lang w:val="en-GB"/>
              </w:rPr>
              <w:t xml:space="preserve">Cochrane review </w:t>
            </w:r>
            <w:r w:rsidRPr="00724659">
              <w:rPr>
                <w:rFonts w:asciiTheme="minorHAnsi" w:hAnsiTheme="minorHAnsi" w:cstheme="minorHAnsi"/>
                <w:bCs/>
              </w:rPr>
              <w:fldChar w:fldCharType="begin">
                <w:fldData xml:space="preserve">PEVuZE5vdGU+PENpdGU+PEF1dGhvcj5JbWRhZDwvQXV0aG9yPjxZZWFyPjIwMTM8L1llYXI+PFJl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</w:fldData>
              </w:fldChar>
            </w:r>
            <w:r w:rsidRPr="00724659">
              <w:rPr>
                <w:rFonts w:asciiTheme="minorHAnsi" w:hAnsiTheme="minorHAnsi" w:cstheme="minorHAnsi"/>
                <w:bCs/>
              </w:rPr>
              <w:instrText xml:space="preserve"> ADDIN EN.CITE </w:instrText>
            </w:r>
            <w:r w:rsidRPr="00724659">
              <w:rPr>
                <w:rFonts w:asciiTheme="minorHAnsi" w:hAnsiTheme="minorHAnsi" w:cstheme="minorHAnsi"/>
                <w:bCs/>
              </w:rPr>
              <w:fldChar w:fldCharType="begin">
                <w:fldData xml:space="preserve">PEVuZE5vdGU+PENpdGU+PEF1dGhvcj5JbWRhZDwvQXV0aG9yPjxZZWFyPjIwMTM8L1llYXI+PFJl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</w:fldData>
              </w:fldChar>
            </w:r>
            <w:r w:rsidRPr="00724659">
              <w:rPr>
                <w:rFonts w:asciiTheme="minorHAnsi" w:hAnsiTheme="minorHAnsi" w:cstheme="minorHAnsi"/>
                <w:bCs/>
              </w:rPr>
              <w:instrText xml:space="preserve"> ADDIN EN.CITE.DATA </w:instrText>
            </w:r>
            <w:r w:rsidRPr="00724659">
              <w:rPr>
                <w:rFonts w:asciiTheme="minorHAnsi" w:hAnsiTheme="minorHAnsi" w:cstheme="minorHAnsi"/>
                <w:bCs/>
              </w:rPr>
            </w:r>
            <w:r w:rsidRPr="00724659">
              <w:rPr>
                <w:rFonts w:asciiTheme="minorHAnsi" w:hAnsiTheme="minorHAnsi" w:cstheme="minorHAnsi"/>
                <w:bCs/>
              </w:rPr>
              <w:fldChar w:fldCharType="end"/>
            </w:r>
            <w:r w:rsidRPr="00724659">
              <w:rPr>
                <w:rFonts w:asciiTheme="minorHAnsi" w:hAnsiTheme="minorHAnsi" w:cstheme="minorHAnsi"/>
                <w:bCs/>
              </w:rPr>
            </w:r>
            <w:r w:rsidRPr="00724659">
              <w:rPr>
                <w:rFonts w:asciiTheme="minorHAnsi" w:hAnsiTheme="minorHAnsi" w:cstheme="minorHAnsi"/>
                <w:bCs/>
              </w:rPr>
              <w:fldChar w:fldCharType="separate"/>
            </w:r>
            <w:r w:rsidRPr="00724659">
              <w:rPr>
                <w:rFonts w:asciiTheme="minorHAnsi" w:hAnsiTheme="minorHAnsi" w:cstheme="minorHAnsi"/>
                <w:bCs/>
                <w:noProof/>
              </w:rPr>
              <w:t>[</w:t>
            </w:r>
            <w:hyperlink w:anchor="_ENREF_15" w:tooltip="Imdad, 2013 #5" w:history="1">
              <w:r w:rsidRPr="00724659">
                <w:rPr>
                  <w:rFonts w:asciiTheme="minorHAnsi" w:hAnsiTheme="minorHAnsi" w:cstheme="minorHAnsi"/>
                  <w:bCs/>
                  <w:noProof/>
                </w:rPr>
                <w:t>15</w:t>
              </w:r>
            </w:hyperlink>
            <w:r w:rsidRPr="00724659">
              <w:rPr>
                <w:rFonts w:asciiTheme="minorHAnsi" w:hAnsiTheme="minorHAnsi" w:cstheme="minorHAnsi"/>
                <w:bCs/>
                <w:noProof/>
              </w:rPr>
              <w:t>]</w:t>
            </w:r>
            <w:r w:rsidRPr="00724659">
              <w:rPr>
                <w:rFonts w:asciiTheme="minorHAnsi" w:hAnsiTheme="minorHAnsi" w:cstheme="minorHAnsi"/>
                <w:bCs/>
              </w:rPr>
              <w:fldChar w:fldCharType="end"/>
            </w:r>
            <w:r w:rsidRPr="00724659">
              <w:rPr>
                <w:rFonts w:asciiTheme="minorHAnsi" w:hAnsiTheme="minorHAnsi" w:cstheme="minorHAnsi"/>
                <w:bCs/>
                <w:lang w:val="en-GB"/>
              </w:rPr>
              <w:t xml:space="preserve"> </w:t>
            </w:r>
            <w:r w:rsidRPr="00724659">
              <w:rPr>
                <w:rFonts w:asciiTheme="minorHAnsi" w:hAnsiTheme="minorHAnsi" w:cstheme="minorHAnsi"/>
                <w:bCs/>
                <w:lang w:val="en-GB"/>
              </w:rPr>
              <w:br/>
              <w:t>(data supporting WHO guideline).</w:t>
            </w:r>
            <w:r>
              <w:rPr>
                <w:rFonts w:asciiTheme="minorHAnsi" w:hAnsiTheme="minorHAnsi" w:cstheme="minorHAnsi"/>
                <w:b/>
                <w:lang w:val="en-GB"/>
              </w:rPr>
              <w:t xml:space="preserve"> </w:t>
            </w:r>
            <w:r w:rsidRPr="00A04624">
              <w:rPr>
                <w:rFonts w:asciiTheme="minorHAnsi" w:hAnsiTheme="minorHAnsi" w:cstheme="minorHAnsi"/>
                <w:bCs/>
                <w:lang w:val="en-GB"/>
              </w:rPr>
              <w:t xml:space="preserve">Derived using weighted (inverse variance weight) from trials included in </w:t>
            </w:r>
            <w:r w:rsidRPr="00A04624">
              <w:rPr>
                <w:rFonts w:asciiTheme="minorHAnsi" w:hAnsiTheme="minorHAnsi" w:cstheme="minorHAnsi"/>
                <w:bCs/>
              </w:rPr>
              <w:fldChar w:fldCharType="begin">
                <w:fldData xml:space="preserve">PEVuZE5vdGU+PENpdGU+PEF1dGhvcj5JbWRhZDwvQXV0aG9yPjxZZWFyPjIwMTM8L1llYXI+PFJl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</w:fldData>
              </w:fldChar>
            </w:r>
            <w:r>
              <w:rPr>
                <w:rFonts w:asciiTheme="minorHAnsi" w:hAnsiTheme="minorHAnsi" w:cstheme="minorHAnsi"/>
                <w:bCs/>
              </w:rPr>
              <w:instrText xml:space="preserve"> ADDIN EN.CITE </w:instrText>
            </w:r>
            <w:r>
              <w:rPr>
                <w:rFonts w:asciiTheme="minorHAnsi" w:hAnsiTheme="minorHAnsi" w:cstheme="minorHAnsi"/>
                <w:bCs/>
              </w:rPr>
              <w:fldChar w:fldCharType="begin">
                <w:fldData xml:space="preserve">PEVuZE5vdGU+PENpdGU+PEF1dGhvcj5JbWRhZDwvQXV0aG9yPjxZZWFyPjIwMTM8L1llYXI+PFJl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</w:fldData>
              </w:fldChar>
            </w:r>
            <w:r>
              <w:rPr>
                <w:rFonts w:asciiTheme="minorHAnsi" w:hAnsiTheme="minorHAnsi" w:cstheme="minorHAnsi"/>
                <w:bCs/>
              </w:rPr>
              <w:instrText xml:space="preserve"> ADDIN EN.CITE.DATA </w:instrText>
            </w:r>
            <w:r>
              <w:rPr>
                <w:rFonts w:asciiTheme="minorHAnsi" w:hAnsiTheme="minorHAnsi" w:cstheme="minorHAnsi"/>
                <w:bCs/>
              </w:rPr>
            </w:r>
            <w:r>
              <w:rPr>
                <w:rFonts w:asciiTheme="minorHAnsi" w:hAnsiTheme="minorHAnsi" w:cstheme="minorHAnsi"/>
                <w:bCs/>
              </w:rPr>
              <w:fldChar w:fldCharType="end"/>
            </w:r>
            <w:r w:rsidRPr="00A04624">
              <w:rPr>
                <w:rFonts w:asciiTheme="minorHAnsi" w:hAnsiTheme="minorHAnsi" w:cstheme="minorHAnsi"/>
                <w:bCs/>
              </w:rPr>
            </w:r>
            <w:r w:rsidRPr="00A04624">
              <w:rPr>
                <w:rFonts w:asciiTheme="minorHAnsi" w:hAnsiTheme="minorHAnsi" w:cstheme="minorHAnsi"/>
                <w:bCs/>
              </w:rPr>
              <w:fldChar w:fldCharType="separate"/>
            </w:r>
            <w:r>
              <w:rPr>
                <w:rFonts w:asciiTheme="minorHAnsi" w:hAnsiTheme="minorHAnsi" w:cstheme="minorHAnsi"/>
                <w:bCs/>
                <w:noProof/>
              </w:rPr>
              <w:t>[</w:t>
            </w:r>
            <w:hyperlink w:anchor="_ENREF_15" w:tooltip="Imdad, 2013 #5" w:history="1">
              <w:r>
                <w:rPr>
                  <w:rFonts w:asciiTheme="minorHAnsi" w:hAnsiTheme="minorHAnsi" w:cstheme="minorHAnsi"/>
                  <w:bCs/>
                  <w:noProof/>
                </w:rPr>
                <w:t>15</w:t>
              </w:r>
            </w:hyperlink>
            <w:r>
              <w:rPr>
                <w:rFonts w:asciiTheme="minorHAnsi" w:hAnsiTheme="minorHAnsi" w:cstheme="minorHAnsi"/>
                <w:bCs/>
                <w:noProof/>
              </w:rPr>
              <w:t>]</w:t>
            </w:r>
            <w:r w:rsidRPr="00A04624">
              <w:rPr>
                <w:rFonts w:asciiTheme="minorHAnsi" w:hAnsiTheme="minorHAnsi" w:cstheme="minorHAnsi"/>
                <w:bCs/>
              </w:rPr>
              <w:fldChar w:fldCharType="end"/>
            </w:r>
            <w:r w:rsidRPr="00A04624">
              <w:rPr>
                <w:rFonts w:asciiTheme="minorHAnsi" w:hAnsiTheme="minorHAnsi" w:cstheme="minorHAnsi"/>
                <w:bCs/>
                <w:lang w:val="en-GB"/>
              </w:rPr>
              <w:t xml:space="preserve">. Lower and upper based on +/- 20%. </w:t>
            </w:r>
          </w:p>
        </w:tc>
      </w:tr>
      <w:tr w:rsidR="00794686" w:rsidRPr="00A04624" w14:paraId="23CF5C8E" w14:textId="77777777" w:rsidTr="007A2D62">
        <w:trPr>
          <w:trHeight w:val="272"/>
        </w:trPr>
        <w:tc>
          <w:tcPr>
            <w:tcW w:w="1888" w:type="pct"/>
            <w:hideMark/>
          </w:tcPr>
          <w:p w14:paraId="20A20532" w14:textId="77777777" w:rsidR="00794686" w:rsidRPr="00A04624" w:rsidRDefault="00794686" w:rsidP="007A2D62">
            <w:pPr>
              <w:rPr>
                <w:rFonts w:asciiTheme="minorHAnsi" w:hAnsiTheme="minorHAnsi" w:cstheme="minorHAnsi"/>
                <w:lang w:val="en-GB"/>
              </w:rPr>
            </w:pPr>
            <w:r w:rsidRPr="00A04624">
              <w:rPr>
                <w:rFonts w:asciiTheme="minorHAnsi" w:hAnsiTheme="minorHAnsi" w:cstheme="minorHAnsi"/>
                <w:lang w:val="en-GB"/>
              </w:rPr>
              <w:t xml:space="preserve">CHX efficacy (relative risk of omphalitis vs DCC) </w:t>
            </w:r>
          </w:p>
        </w:tc>
        <w:tc>
          <w:tcPr>
            <w:tcW w:w="716" w:type="pct"/>
          </w:tcPr>
          <w:p w14:paraId="02AE008C"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0.730</w:t>
            </w:r>
          </w:p>
        </w:tc>
        <w:tc>
          <w:tcPr>
            <w:tcW w:w="716" w:type="pct"/>
          </w:tcPr>
          <w:p w14:paraId="6857A2DE" w14:textId="77777777" w:rsidR="00794686" w:rsidRPr="00A04624" w:rsidRDefault="00794686" w:rsidP="007A2D62">
            <w:pPr>
              <w:jc w:val="center"/>
              <w:rPr>
                <w:rFonts w:asciiTheme="minorHAnsi" w:hAnsiTheme="minorHAnsi" w:cstheme="minorHAnsi"/>
                <w:bCs/>
                <w:lang w:val="en-GB"/>
              </w:rPr>
            </w:pPr>
            <w:r w:rsidRPr="00A04624">
              <w:rPr>
                <w:rFonts w:asciiTheme="minorHAnsi" w:hAnsiTheme="minorHAnsi" w:cstheme="minorHAnsi"/>
                <w:lang w:val="en-GB"/>
              </w:rPr>
              <w:t>0.584</w:t>
            </w:r>
          </w:p>
        </w:tc>
        <w:tc>
          <w:tcPr>
            <w:tcW w:w="716" w:type="pct"/>
          </w:tcPr>
          <w:p w14:paraId="05101EB5" w14:textId="77777777" w:rsidR="00794686" w:rsidRPr="00A04624" w:rsidRDefault="00794686" w:rsidP="007A2D62">
            <w:pPr>
              <w:jc w:val="center"/>
              <w:rPr>
                <w:rFonts w:asciiTheme="minorHAnsi" w:hAnsiTheme="minorHAnsi" w:cstheme="minorHAnsi"/>
                <w:bCs/>
                <w:lang w:val="en-GB"/>
              </w:rPr>
            </w:pPr>
            <w:r w:rsidRPr="00A04624">
              <w:rPr>
                <w:rFonts w:asciiTheme="minorHAnsi" w:hAnsiTheme="minorHAnsi" w:cstheme="minorHAnsi"/>
                <w:lang w:val="en-GB"/>
              </w:rPr>
              <w:t>0.876</w:t>
            </w:r>
          </w:p>
        </w:tc>
        <w:tc>
          <w:tcPr>
            <w:tcW w:w="964" w:type="pct"/>
          </w:tcPr>
          <w:p w14:paraId="5676BA21" w14:textId="77777777" w:rsidR="00794686" w:rsidRPr="00A04624" w:rsidRDefault="00794686" w:rsidP="007A2D62">
            <w:pPr>
              <w:rPr>
                <w:rFonts w:asciiTheme="minorHAnsi" w:hAnsiTheme="minorHAnsi" w:cstheme="minorHAnsi"/>
                <w:lang w:val="en-GB"/>
              </w:rPr>
            </w:pPr>
            <w:r w:rsidRPr="00A04624">
              <w:rPr>
                <w:rFonts w:asciiTheme="minorHAnsi" w:hAnsiTheme="minorHAnsi" w:cstheme="minorHAnsi"/>
                <w:bCs/>
              </w:rPr>
              <w:fldChar w:fldCharType="begin">
                <w:fldData xml:space="preserve">PEVuZE5vdGU+PENpdGU+PEF1dGhvcj5JbWRhZDwvQXV0aG9yPjxZZWFyPjIwMTM8L1llYXI+PFJl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</w:fldData>
              </w:fldChar>
            </w:r>
            <w:r>
              <w:rPr>
                <w:rFonts w:asciiTheme="minorHAnsi" w:hAnsiTheme="minorHAnsi" w:cstheme="minorHAnsi"/>
                <w:bCs/>
              </w:rPr>
              <w:instrText xml:space="preserve"> ADDIN EN.CITE </w:instrText>
            </w:r>
            <w:r>
              <w:rPr>
                <w:rFonts w:asciiTheme="minorHAnsi" w:hAnsiTheme="minorHAnsi" w:cstheme="minorHAnsi"/>
                <w:bCs/>
              </w:rPr>
              <w:fldChar w:fldCharType="begin">
                <w:fldData xml:space="preserve">PEVuZE5vdGU+PENpdGU+PEF1dGhvcj5JbWRhZDwvQXV0aG9yPjxZZWFyPjIwMTM8L1llYXI+PFJl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</w:fldData>
              </w:fldChar>
            </w:r>
            <w:r>
              <w:rPr>
                <w:rFonts w:asciiTheme="minorHAnsi" w:hAnsiTheme="minorHAnsi" w:cstheme="minorHAnsi"/>
                <w:bCs/>
              </w:rPr>
              <w:instrText xml:space="preserve"> ADDIN EN.CITE.DATA </w:instrText>
            </w:r>
            <w:r>
              <w:rPr>
                <w:rFonts w:asciiTheme="minorHAnsi" w:hAnsiTheme="minorHAnsi" w:cstheme="minorHAnsi"/>
                <w:bCs/>
              </w:rPr>
            </w:r>
            <w:r>
              <w:rPr>
                <w:rFonts w:asciiTheme="minorHAnsi" w:hAnsiTheme="minorHAnsi" w:cstheme="minorHAnsi"/>
                <w:bCs/>
              </w:rPr>
              <w:fldChar w:fldCharType="end"/>
            </w:r>
            <w:r w:rsidRPr="00A04624">
              <w:rPr>
                <w:rFonts w:asciiTheme="minorHAnsi" w:hAnsiTheme="minorHAnsi" w:cstheme="minorHAnsi"/>
                <w:bCs/>
              </w:rPr>
            </w:r>
            <w:r w:rsidRPr="00A04624">
              <w:rPr>
                <w:rFonts w:asciiTheme="minorHAnsi" w:hAnsiTheme="minorHAnsi" w:cstheme="minorHAnsi"/>
                <w:bCs/>
              </w:rPr>
              <w:fldChar w:fldCharType="separate"/>
            </w:r>
            <w:r>
              <w:rPr>
                <w:rFonts w:asciiTheme="minorHAnsi" w:hAnsiTheme="minorHAnsi" w:cstheme="minorHAnsi"/>
                <w:bCs/>
                <w:noProof/>
              </w:rPr>
              <w:t>[</w:t>
            </w:r>
            <w:hyperlink w:anchor="_ENREF_15" w:tooltip="Imdad, 2013 #5" w:history="1">
              <w:r>
                <w:rPr>
                  <w:rFonts w:asciiTheme="minorHAnsi" w:hAnsiTheme="minorHAnsi" w:cstheme="minorHAnsi"/>
                  <w:bCs/>
                  <w:noProof/>
                </w:rPr>
                <w:t>15</w:t>
              </w:r>
            </w:hyperlink>
            <w:r>
              <w:rPr>
                <w:rFonts w:asciiTheme="minorHAnsi" w:hAnsiTheme="minorHAnsi" w:cstheme="minorHAnsi"/>
                <w:bCs/>
                <w:noProof/>
              </w:rPr>
              <w:t>]</w:t>
            </w:r>
            <w:r w:rsidRPr="00A04624">
              <w:rPr>
                <w:rFonts w:asciiTheme="minorHAnsi" w:hAnsiTheme="minorHAnsi" w:cstheme="minorHAnsi"/>
                <w:bCs/>
              </w:rPr>
              <w:fldChar w:fldCharType="end"/>
            </w:r>
            <w:r w:rsidRPr="00A04624">
              <w:rPr>
                <w:rFonts w:asciiTheme="minorHAnsi" w:hAnsiTheme="minorHAnsi" w:cstheme="minorHAnsi"/>
                <w:bCs/>
                <w:lang w:val="en-GB"/>
              </w:rPr>
              <w:t xml:space="preserve"> Lower and upper based on +/- 20%.</w:t>
            </w:r>
          </w:p>
        </w:tc>
      </w:tr>
      <w:tr w:rsidR="00794686" w:rsidRPr="00A04624" w14:paraId="2A12AF53" w14:textId="77777777" w:rsidTr="007A2D62">
        <w:trPr>
          <w:trHeight w:val="272"/>
        </w:trPr>
        <w:tc>
          <w:tcPr>
            <w:tcW w:w="1888" w:type="pct"/>
          </w:tcPr>
          <w:p w14:paraId="651E81E2" w14:textId="77777777" w:rsidR="00794686" w:rsidRPr="00A04624" w:rsidRDefault="00794686" w:rsidP="007A2D62">
            <w:pPr>
              <w:rPr>
                <w:rFonts w:asciiTheme="minorHAnsi" w:hAnsiTheme="minorHAnsi" w:cstheme="minorHAnsi"/>
                <w:b/>
                <w:bCs/>
                <w:lang w:val="en-GB"/>
              </w:rPr>
            </w:pPr>
            <w:r w:rsidRPr="00A04624">
              <w:rPr>
                <w:rFonts w:asciiTheme="minorHAnsi" w:hAnsiTheme="minorHAnsi" w:cstheme="minorHAnsi"/>
                <w:b/>
                <w:bCs/>
                <w:lang w:val="en-GB"/>
              </w:rPr>
              <w:t>Sector of care for patients contracting omphalitis</w:t>
            </w:r>
          </w:p>
        </w:tc>
        <w:tc>
          <w:tcPr>
            <w:tcW w:w="716" w:type="pct"/>
          </w:tcPr>
          <w:p w14:paraId="5E69B42F" w14:textId="77777777" w:rsidR="00794686" w:rsidRPr="00A04624" w:rsidRDefault="00794686" w:rsidP="007A2D62">
            <w:pPr>
              <w:jc w:val="center"/>
              <w:rPr>
                <w:rFonts w:asciiTheme="minorHAnsi" w:hAnsiTheme="minorHAnsi" w:cstheme="minorHAnsi"/>
                <w:lang w:val="en-GB"/>
              </w:rPr>
            </w:pPr>
          </w:p>
        </w:tc>
        <w:tc>
          <w:tcPr>
            <w:tcW w:w="716" w:type="pct"/>
          </w:tcPr>
          <w:p w14:paraId="18325D4C" w14:textId="77777777" w:rsidR="00794686" w:rsidRPr="00A04624" w:rsidRDefault="00794686" w:rsidP="007A2D62">
            <w:pPr>
              <w:rPr>
                <w:rFonts w:asciiTheme="minorHAnsi" w:hAnsiTheme="minorHAnsi" w:cstheme="minorHAnsi"/>
                <w:b/>
                <w:lang w:val="en-GB"/>
              </w:rPr>
            </w:pPr>
          </w:p>
        </w:tc>
        <w:tc>
          <w:tcPr>
            <w:tcW w:w="716" w:type="pct"/>
          </w:tcPr>
          <w:p w14:paraId="5F31E780" w14:textId="77777777" w:rsidR="00794686" w:rsidRPr="00A04624" w:rsidRDefault="00794686" w:rsidP="007A2D62">
            <w:pPr>
              <w:rPr>
                <w:rFonts w:asciiTheme="minorHAnsi" w:hAnsiTheme="minorHAnsi" w:cstheme="minorHAnsi"/>
                <w:b/>
                <w:lang w:val="en-GB"/>
              </w:rPr>
            </w:pPr>
          </w:p>
        </w:tc>
        <w:tc>
          <w:tcPr>
            <w:tcW w:w="964" w:type="pct"/>
          </w:tcPr>
          <w:p w14:paraId="188B10DD" w14:textId="77777777" w:rsidR="00794686" w:rsidRPr="00A04624" w:rsidRDefault="00794686" w:rsidP="007A2D62">
            <w:pPr>
              <w:rPr>
                <w:rFonts w:asciiTheme="minorHAnsi" w:hAnsiTheme="minorHAnsi" w:cstheme="minorHAnsi"/>
                <w:lang w:val="en-GB"/>
              </w:rPr>
            </w:pPr>
          </w:p>
        </w:tc>
      </w:tr>
      <w:tr w:rsidR="00794686" w:rsidRPr="00A04624" w14:paraId="5F0E203E" w14:textId="77777777" w:rsidTr="007A2D62">
        <w:trPr>
          <w:trHeight w:val="537"/>
        </w:trPr>
        <w:tc>
          <w:tcPr>
            <w:tcW w:w="1888" w:type="pct"/>
          </w:tcPr>
          <w:p w14:paraId="29DCD01B" w14:textId="77777777" w:rsidR="00794686" w:rsidRPr="00A04624" w:rsidRDefault="00794686" w:rsidP="007A2D62">
            <w:pPr>
              <w:rPr>
                <w:rFonts w:asciiTheme="minorHAnsi" w:hAnsiTheme="minorHAnsi" w:cstheme="minorHAnsi"/>
                <w:lang w:val="en-GB"/>
              </w:rPr>
            </w:pPr>
            <w:r w:rsidRPr="00A04624">
              <w:rPr>
                <w:rFonts w:asciiTheme="minorHAnsi" w:hAnsiTheme="minorHAnsi" w:cstheme="minorHAnsi"/>
                <w:lang w:val="en-GB"/>
              </w:rPr>
              <w:lastRenderedPageBreak/>
              <w:t xml:space="preserve">Proportion of patients treated in public system </w:t>
            </w:r>
          </w:p>
        </w:tc>
        <w:tc>
          <w:tcPr>
            <w:tcW w:w="716" w:type="pct"/>
          </w:tcPr>
          <w:p w14:paraId="17286431"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0.60</w:t>
            </w:r>
          </w:p>
        </w:tc>
        <w:tc>
          <w:tcPr>
            <w:tcW w:w="716" w:type="pct"/>
          </w:tcPr>
          <w:p w14:paraId="0398711D"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Calculated</w:t>
            </w:r>
          </w:p>
        </w:tc>
        <w:tc>
          <w:tcPr>
            <w:tcW w:w="716" w:type="pct"/>
          </w:tcPr>
          <w:p w14:paraId="0A3819B0"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Calculated</w:t>
            </w:r>
          </w:p>
        </w:tc>
        <w:tc>
          <w:tcPr>
            <w:tcW w:w="964" w:type="pct"/>
          </w:tcPr>
          <w:p w14:paraId="253E389A" w14:textId="77777777" w:rsidR="00794686" w:rsidRPr="00A04624" w:rsidRDefault="00794686" w:rsidP="007A2D62">
            <w:pPr>
              <w:rPr>
                <w:rFonts w:asciiTheme="minorHAnsi" w:hAnsiTheme="minorHAnsi" w:cstheme="minorHAnsi"/>
                <w:lang w:val="en-GB"/>
              </w:rPr>
            </w:pPr>
            <w:r w:rsidRPr="00A04624">
              <w:rPr>
                <w:rFonts w:asciiTheme="minorHAnsi" w:hAnsiTheme="minorHAnsi" w:cstheme="minorHAnsi"/>
                <w:lang w:val="en-GB"/>
              </w:rPr>
              <w:t>Calculated based on other inputs to sum to 1.</w:t>
            </w:r>
          </w:p>
        </w:tc>
      </w:tr>
      <w:tr w:rsidR="00794686" w:rsidRPr="00A04624" w14:paraId="3D7A634A" w14:textId="77777777" w:rsidTr="007A2D62">
        <w:trPr>
          <w:trHeight w:val="537"/>
        </w:trPr>
        <w:tc>
          <w:tcPr>
            <w:tcW w:w="1888" w:type="pct"/>
          </w:tcPr>
          <w:p w14:paraId="3BF7E27C" w14:textId="77777777" w:rsidR="00794686" w:rsidRPr="00A04624" w:rsidRDefault="00794686" w:rsidP="007A2D62">
            <w:pPr>
              <w:rPr>
                <w:rFonts w:asciiTheme="minorHAnsi" w:hAnsiTheme="minorHAnsi" w:cstheme="minorHAnsi"/>
                <w:lang w:val="en-GB"/>
              </w:rPr>
            </w:pPr>
            <w:r w:rsidRPr="00A04624">
              <w:rPr>
                <w:rFonts w:asciiTheme="minorHAnsi" w:hAnsiTheme="minorHAnsi" w:cstheme="minorHAnsi"/>
                <w:lang w:val="en-GB"/>
              </w:rPr>
              <w:t xml:space="preserve">Proportion of patients treated in private system </w:t>
            </w:r>
          </w:p>
        </w:tc>
        <w:tc>
          <w:tcPr>
            <w:tcW w:w="716" w:type="pct"/>
          </w:tcPr>
          <w:p w14:paraId="2FB88178"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0.175</w:t>
            </w:r>
          </w:p>
        </w:tc>
        <w:tc>
          <w:tcPr>
            <w:tcW w:w="716" w:type="pct"/>
          </w:tcPr>
          <w:p w14:paraId="544BAAF0"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0.140</w:t>
            </w:r>
          </w:p>
        </w:tc>
        <w:tc>
          <w:tcPr>
            <w:tcW w:w="716" w:type="pct"/>
          </w:tcPr>
          <w:p w14:paraId="75E9AAED"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0.210</w:t>
            </w:r>
          </w:p>
        </w:tc>
        <w:tc>
          <w:tcPr>
            <w:tcW w:w="964" w:type="pct"/>
            <w:vMerge w:val="restart"/>
          </w:tcPr>
          <w:p w14:paraId="204F3BF6" w14:textId="77777777" w:rsidR="00794686" w:rsidRPr="00A04624" w:rsidRDefault="00794686" w:rsidP="007A2D62">
            <w:pPr>
              <w:rPr>
                <w:rFonts w:asciiTheme="minorHAnsi" w:hAnsiTheme="minorHAnsi" w:cstheme="minorHAnsi"/>
                <w:lang w:val="en-GB"/>
              </w:rPr>
            </w:pPr>
            <w:r w:rsidRPr="00A04624">
              <w:rPr>
                <w:rFonts w:asciiTheme="minorHAnsi" w:hAnsiTheme="minorHAnsi" w:cstheme="minorHAnsi"/>
                <w:lang w:val="en-GB"/>
              </w:rPr>
              <w:t xml:space="preserve">Assumption. Lower and upper +/- 20% base case. </w:t>
            </w:r>
          </w:p>
          <w:p w14:paraId="1ABC1B92" w14:textId="77777777" w:rsidR="00794686" w:rsidRPr="00A04624" w:rsidRDefault="00794686" w:rsidP="007A2D62">
            <w:pPr>
              <w:rPr>
                <w:rFonts w:asciiTheme="minorHAnsi" w:hAnsiTheme="minorHAnsi" w:cstheme="minorHAnsi"/>
                <w:lang w:val="en-GB"/>
              </w:rPr>
            </w:pPr>
          </w:p>
        </w:tc>
      </w:tr>
      <w:tr w:rsidR="00794686" w:rsidRPr="00A04624" w14:paraId="7E3E298F" w14:textId="77777777" w:rsidTr="007A2D62">
        <w:trPr>
          <w:trHeight w:val="537"/>
        </w:trPr>
        <w:tc>
          <w:tcPr>
            <w:tcW w:w="1888" w:type="pct"/>
          </w:tcPr>
          <w:p w14:paraId="1B3FF104" w14:textId="77777777" w:rsidR="00794686" w:rsidRPr="00A04624" w:rsidRDefault="00794686" w:rsidP="007A2D62">
            <w:pPr>
              <w:rPr>
                <w:rFonts w:asciiTheme="minorHAnsi" w:hAnsiTheme="minorHAnsi" w:cstheme="minorHAnsi"/>
                <w:lang w:val="en-GB"/>
              </w:rPr>
            </w:pPr>
            <w:r w:rsidRPr="00A04624">
              <w:rPr>
                <w:rFonts w:asciiTheme="minorHAnsi" w:hAnsiTheme="minorHAnsi" w:cstheme="minorHAnsi"/>
                <w:lang w:val="en-GB"/>
              </w:rPr>
              <w:t>Proportion of patients treated in FBO</w:t>
            </w:r>
          </w:p>
        </w:tc>
        <w:tc>
          <w:tcPr>
            <w:tcW w:w="716" w:type="pct"/>
          </w:tcPr>
          <w:p w14:paraId="7F0DE5D7"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0.175</w:t>
            </w:r>
          </w:p>
        </w:tc>
        <w:tc>
          <w:tcPr>
            <w:tcW w:w="716" w:type="pct"/>
          </w:tcPr>
          <w:p w14:paraId="53375C92"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0.140</w:t>
            </w:r>
          </w:p>
        </w:tc>
        <w:tc>
          <w:tcPr>
            <w:tcW w:w="716" w:type="pct"/>
          </w:tcPr>
          <w:p w14:paraId="0DE7236F"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0.210</w:t>
            </w:r>
          </w:p>
        </w:tc>
        <w:tc>
          <w:tcPr>
            <w:tcW w:w="964" w:type="pct"/>
            <w:vMerge/>
          </w:tcPr>
          <w:p w14:paraId="77471D5B" w14:textId="77777777" w:rsidR="00794686" w:rsidRPr="00A04624" w:rsidRDefault="00794686" w:rsidP="007A2D62">
            <w:pPr>
              <w:rPr>
                <w:rFonts w:asciiTheme="minorHAnsi" w:hAnsiTheme="minorHAnsi" w:cstheme="minorHAnsi"/>
                <w:lang w:val="en-GB"/>
              </w:rPr>
            </w:pPr>
          </w:p>
        </w:tc>
      </w:tr>
      <w:tr w:rsidR="00794686" w:rsidRPr="00A04624" w14:paraId="66C9BF5F" w14:textId="77777777" w:rsidTr="007A2D62">
        <w:trPr>
          <w:trHeight w:val="537"/>
        </w:trPr>
        <w:tc>
          <w:tcPr>
            <w:tcW w:w="1888" w:type="pct"/>
            <w:tcBorders>
              <w:bottom w:val="single" w:sz="4" w:space="0" w:color="auto"/>
            </w:tcBorders>
          </w:tcPr>
          <w:p w14:paraId="31CD5CBE" w14:textId="77777777" w:rsidR="00794686" w:rsidRPr="00A04624" w:rsidRDefault="00794686" w:rsidP="007A2D62">
            <w:pPr>
              <w:rPr>
                <w:rFonts w:asciiTheme="minorHAnsi" w:hAnsiTheme="minorHAnsi" w:cstheme="minorHAnsi"/>
                <w:lang w:val="en-GB"/>
              </w:rPr>
            </w:pPr>
            <w:r w:rsidRPr="00A04624">
              <w:rPr>
                <w:rFonts w:asciiTheme="minorHAnsi" w:hAnsiTheme="minorHAnsi" w:cstheme="minorHAnsi"/>
                <w:lang w:val="en-GB"/>
              </w:rPr>
              <w:t xml:space="preserve">Proportion of patients untreated </w:t>
            </w:r>
          </w:p>
        </w:tc>
        <w:tc>
          <w:tcPr>
            <w:tcW w:w="716" w:type="pct"/>
            <w:tcBorders>
              <w:bottom w:val="single" w:sz="4" w:space="0" w:color="auto"/>
            </w:tcBorders>
          </w:tcPr>
          <w:p w14:paraId="2E6BC05D"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0.05</w:t>
            </w:r>
          </w:p>
        </w:tc>
        <w:tc>
          <w:tcPr>
            <w:tcW w:w="716" w:type="pct"/>
            <w:tcBorders>
              <w:bottom w:val="single" w:sz="4" w:space="0" w:color="auto"/>
            </w:tcBorders>
          </w:tcPr>
          <w:p w14:paraId="76BF735E"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0.040</w:t>
            </w:r>
          </w:p>
        </w:tc>
        <w:tc>
          <w:tcPr>
            <w:tcW w:w="716" w:type="pct"/>
            <w:tcBorders>
              <w:bottom w:val="single" w:sz="4" w:space="0" w:color="auto"/>
            </w:tcBorders>
          </w:tcPr>
          <w:p w14:paraId="29B9D735" w14:textId="77777777" w:rsidR="00794686" w:rsidRPr="00A04624" w:rsidRDefault="00794686" w:rsidP="007A2D62">
            <w:pPr>
              <w:jc w:val="center"/>
              <w:rPr>
                <w:rFonts w:asciiTheme="minorHAnsi" w:hAnsiTheme="minorHAnsi" w:cstheme="minorHAnsi"/>
                <w:lang w:val="en-GB"/>
              </w:rPr>
            </w:pPr>
            <w:r w:rsidRPr="00A04624">
              <w:rPr>
                <w:rFonts w:asciiTheme="minorHAnsi" w:hAnsiTheme="minorHAnsi" w:cstheme="minorHAnsi"/>
                <w:lang w:val="en-GB"/>
              </w:rPr>
              <w:t>0.060</w:t>
            </w:r>
          </w:p>
        </w:tc>
        <w:tc>
          <w:tcPr>
            <w:tcW w:w="964" w:type="pct"/>
            <w:vMerge/>
            <w:tcBorders>
              <w:bottom w:val="single" w:sz="4" w:space="0" w:color="auto"/>
            </w:tcBorders>
          </w:tcPr>
          <w:p w14:paraId="5981E20C" w14:textId="77777777" w:rsidR="00794686" w:rsidRPr="00A04624" w:rsidRDefault="00794686" w:rsidP="007A2D62">
            <w:pPr>
              <w:rPr>
                <w:rFonts w:asciiTheme="minorHAnsi" w:hAnsiTheme="minorHAnsi" w:cstheme="minorHAnsi"/>
                <w:lang w:val="en-GB"/>
              </w:rPr>
            </w:pPr>
          </w:p>
        </w:tc>
      </w:tr>
    </w:tbl>
    <w:p w14:paraId="64BF979F" w14:textId="77777777" w:rsidR="00794686" w:rsidRPr="00DC750A" w:rsidRDefault="00794686" w:rsidP="00794686">
      <w:pPr>
        <w:spacing w:line="240" w:lineRule="auto"/>
        <w:rPr>
          <w:rFonts w:asciiTheme="minorHAnsi" w:hAnsiTheme="minorHAnsi"/>
        </w:rPr>
      </w:pPr>
      <w:r w:rsidRPr="00D63A75">
        <w:rPr>
          <w:rFonts w:asciiTheme="minorHAnsi" w:hAnsiTheme="minorHAnsi"/>
        </w:rPr>
        <w:t>*</w:t>
      </w:r>
      <w:r>
        <w:rPr>
          <w:rFonts w:asciiTheme="minorHAnsi" w:hAnsiTheme="minorHAnsi"/>
        </w:rPr>
        <w:t>Upper and lower values refer to corresponding values for each parameter in the sensitivity analysis.</w:t>
      </w:r>
    </w:p>
    <w:p w14:paraId="25288F1F" w14:textId="77777777" w:rsidR="00794686" w:rsidRPr="00A04624" w:rsidRDefault="00794686" w:rsidP="00794686">
      <w:pPr>
        <w:spacing w:line="240" w:lineRule="auto"/>
        <w:rPr>
          <w:rFonts w:asciiTheme="minorHAnsi" w:hAnsiTheme="minorHAnsi"/>
        </w:rPr>
        <w:sectPr w:rsidR="00794686" w:rsidRPr="00A04624" w:rsidSect="00230DE4">
          <w:pgSz w:w="16840" w:h="11907" w:orient="landscape" w:code="9"/>
          <w:pgMar w:top="1797" w:right="1440" w:bottom="1797" w:left="1440" w:header="720" w:footer="720" w:gutter="0"/>
          <w:cols w:space="720"/>
          <w:docGrid w:linePitch="360"/>
        </w:sectPr>
      </w:pPr>
      <w:r w:rsidRPr="00A04624">
        <w:rPr>
          <w:rFonts w:asciiTheme="minorHAnsi" w:hAnsiTheme="minorHAnsi"/>
        </w:rPr>
        <w:t>CHX, chlorhexidine; DCC, dry cord care; FBO, faith-based organisation; WHO, World Health Organization.</w:t>
      </w:r>
    </w:p>
    <w:p w14:paraId="2007625E" w14:textId="77777777" w:rsidR="00794686" w:rsidRPr="00A04624" w:rsidRDefault="00794686" w:rsidP="00794686">
      <w:pPr>
        <w:pStyle w:val="Heading2"/>
        <w:rPr>
          <w:sz w:val="22"/>
          <w:szCs w:val="22"/>
        </w:rPr>
      </w:pPr>
      <w:r w:rsidRPr="00A04624">
        <w:rPr>
          <w:sz w:val="22"/>
          <w:szCs w:val="22"/>
        </w:rPr>
        <w:lastRenderedPageBreak/>
        <w:t xml:space="preserve">Supplementary Table 2: </w:t>
      </w:r>
      <w:r w:rsidRPr="00A04624">
        <w:rPr>
          <w:b w:val="0"/>
          <w:sz w:val="22"/>
          <w:szCs w:val="22"/>
        </w:rPr>
        <w:t>Model inputs for hospitalisation (inpatient) and outpatient resource costs and medications costs (KSH).</w:t>
      </w:r>
    </w:p>
    <w:tbl>
      <w:tblPr>
        <w:tblStyle w:val="TableGrid"/>
        <w:tblW w:w="9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2"/>
        <w:gridCol w:w="1133"/>
        <w:gridCol w:w="280"/>
        <w:gridCol w:w="1001"/>
        <w:gridCol w:w="412"/>
        <w:gridCol w:w="1147"/>
        <w:gridCol w:w="1705"/>
        <w:gridCol w:w="212"/>
      </w:tblGrid>
      <w:tr w:rsidR="00794686" w:rsidRPr="00A04624" w14:paraId="61BEAC59" w14:textId="77777777" w:rsidTr="007A2D62">
        <w:trPr>
          <w:gridAfter w:val="1"/>
          <w:wAfter w:w="212" w:type="dxa"/>
          <w:trHeight w:val="272"/>
        </w:trPr>
        <w:tc>
          <w:tcPr>
            <w:tcW w:w="3682" w:type="dxa"/>
            <w:tcBorders>
              <w:top w:val="single" w:sz="4" w:space="0" w:color="auto"/>
              <w:bottom w:val="single" w:sz="4" w:space="0" w:color="auto"/>
            </w:tcBorders>
            <w:hideMark/>
          </w:tcPr>
          <w:p w14:paraId="56557C46" w14:textId="77777777" w:rsidR="00794686" w:rsidRPr="00A04624" w:rsidRDefault="00794686" w:rsidP="007A2D62">
            <w:pPr>
              <w:spacing w:line="276" w:lineRule="auto"/>
              <w:jc w:val="center"/>
              <w:rPr>
                <w:rFonts w:asciiTheme="minorHAnsi" w:hAnsiTheme="minorHAnsi" w:cstheme="minorHAnsi"/>
                <w:b/>
                <w:szCs w:val="22"/>
                <w:lang w:val="en-GB"/>
              </w:rPr>
            </w:pPr>
            <w:bookmarkStart w:id="1" w:name="_Hlk42088881"/>
            <w:r w:rsidRPr="00A04624">
              <w:rPr>
                <w:rFonts w:asciiTheme="minorHAnsi" w:hAnsiTheme="minorHAnsi" w:cstheme="minorHAnsi"/>
                <w:b/>
                <w:szCs w:val="22"/>
                <w:lang w:val="en-GB"/>
              </w:rPr>
              <w:t>Variable</w:t>
            </w:r>
          </w:p>
        </w:tc>
        <w:tc>
          <w:tcPr>
            <w:tcW w:w="1133" w:type="dxa"/>
            <w:tcBorders>
              <w:top w:val="single" w:sz="4" w:space="0" w:color="auto"/>
              <w:bottom w:val="single" w:sz="4" w:space="0" w:color="auto"/>
            </w:tcBorders>
            <w:hideMark/>
          </w:tcPr>
          <w:p w14:paraId="288D7840" w14:textId="77777777" w:rsidR="00794686" w:rsidRPr="00A04624" w:rsidRDefault="00794686" w:rsidP="007A2D62">
            <w:pPr>
              <w:spacing w:line="276" w:lineRule="auto"/>
              <w:jc w:val="center"/>
              <w:rPr>
                <w:rFonts w:asciiTheme="minorHAnsi" w:hAnsiTheme="minorHAnsi" w:cstheme="minorHAnsi"/>
                <w:b/>
                <w:szCs w:val="22"/>
                <w:lang w:val="en-GB"/>
              </w:rPr>
            </w:pPr>
            <w:r w:rsidRPr="00A04624">
              <w:rPr>
                <w:rFonts w:asciiTheme="minorHAnsi" w:hAnsiTheme="minorHAnsi" w:cstheme="minorHAnsi"/>
                <w:b/>
                <w:szCs w:val="22"/>
                <w:lang w:val="en-GB"/>
              </w:rPr>
              <w:t>Data input</w:t>
            </w:r>
          </w:p>
        </w:tc>
        <w:tc>
          <w:tcPr>
            <w:tcW w:w="1281" w:type="dxa"/>
            <w:gridSpan w:val="2"/>
            <w:tcBorders>
              <w:top w:val="single" w:sz="4" w:space="0" w:color="auto"/>
              <w:bottom w:val="single" w:sz="4" w:space="0" w:color="auto"/>
            </w:tcBorders>
          </w:tcPr>
          <w:p w14:paraId="564AFB87" w14:textId="77777777" w:rsidR="00794686" w:rsidRPr="00724659" w:rsidRDefault="00794686" w:rsidP="007A2D62">
            <w:pPr>
              <w:spacing w:line="276" w:lineRule="auto"/>
              <w:jc w:val="center"/>
              <w:rPr>
                <w:rFonts w:asciiTheme="minorHAnsi" w:hAnsiTheme="minorHAnsi" w:cstheme="minorHAnsi"/>
                <w:b/>
                <w:szCs w:val="22"/>
                <w:vertAlign w:val="superscript"/>
                <w:lang w:val="en-GB"/>
              </w:rPr>
            </w:pPr>
            <w:r w:rsidRPr="00A04624">
              <w:rPr>
                <w:rFonts w:asciiTheme="minorHAnsi" w:hAnsiTheme="minorHAnsi" w:cstheme="minorHAnsi"/>
                <w:b/>
                <w:szCs w:val="22"/>
                <w:lang w:val="en-GB"/>
              </w:rPr>
              <w:t>Lower</w:t>
            </w:r>
            <w:r w:rsidRPr="00D63A75">
              <w:rPr>
                <w:rFonts w:asciiTheme="minorHAnsi" w:hAnsiTheme="minorHAnsi" w:cstheme="minorHAnsi"/>
                <w:b/>
                <w:szCs w:val="22"/>
                <w:lang w:val="en-GB"/>
              </w:rPr>
              <w:t>*</w:t>
            </w:r>
          </w:p>
        </w:tc>
        <w:tc>
          <w:tcPr>
            <w:tcW w:w="1559" w:type="dxa"/>
            <w:gridSpan w:val="2"/>
            <w:tcBorders>
              <w:top w:val="single" w:sz="4" w:space="0" w:color="auto"/>
              <w:bottom w:val="single" w:sz="4" w:space="0" w:color="auto"/>
            </w:tcBorders>
          </w:tcPr>
          <w:p w14:paraId="15A04070" w14:textId="77777777" w:rsidR="00794686" w:rsidRPr="00724659" w:rsidRDefault="00794686" w:rsidP="007A2D62">
            <w:pPr>
              <w:spacing w:line="276" w:lineRule="auto"/>
              <w:jc w:val="center"/>
              <w:rPr>
                <w:rFonts w:asciiTheme="minorHAnsi" w:hAnsiTheme="minorHAnsi" w:cstheme="minorHAnsi"/>
                <w:b/>
                <w:szCs w:val="22"/>
                <w:vertAlign w:val="superscript"/>
                <w:lang w:val="en-GB"/>
              </w:rPr>
            </w:pPr>
            <w:r w:rsidRPr="00A04624">
              <w:rPr>
                <w:rFonts w:asciiTheme="minorHAnsi" w:hAnsiTheme="minorHAnsi" w:cstheme="minorHAnsi"/>
                <w:b/>
                <w:szCs w:val="22"/>
                <w:lang w:val="en-GB"/>
              </w:rPr>
              <w:t>Upper</w:t>
            </w:r>
            <w:r w:rsidRPr="00D63A75">
              <w:rPr>
                <w:rFonts w:asciiTheme="minorHAnsi" w:hAnsiTheme="minorHAnsi" w:cstheme="minorHAnsi"/>
                <w:b/>
                <w:szCs w:val="22"/>
                <w:lang w:val="en-GB"/>
              </w:rPr>
              <w:t>*</w:t>
            </w:r>
          </w:p>
        </w:tc>
        <w:tc>
          <w:tcPr>
            <w:tcW w:w="1705" w:type="dxa"/>
            <w:tcBorders>
              <w:top w:val="single" w:sz="4" w:space="0" w:color="auto"/>
              <w:bottom w:val="single" w:sz="4" w:space="0" w:color="auto"/>
            </w:tcBorders>
            <w:hideMark/>
          </w:tcPr>
          <w:p w14:paraId="3FD4CCB9" w14:textId="77777777" w:rsidR="00794686" w:rsidRPr="00A04624" w:rsidRDefault="00794686" w:rsidP="007A2D62">
            <w:pPr>
              <w:spacing w:line="276" w:lineRule="auto"/>
              <w:jc w:val="center"/>
              <w:rPr>
                <w:rFonts w:asciiTheme="minorHAnsi" w:hAnsiTheme="minorHAnsi" w:cstheme="minorHAnsi"/>
                <w:b/>
                <w:szCs w:val="22"/>
                <w:lang w:val="en-GB"/>
              </w:rPr>
            </w:pPr>
            <w:r w:rsidRPr="00A04624">
              <w:rPr>
                <w:rFonts w:asciiTheme="minorHAnsi" w:hAnsiTheme="minorHAnsi" w:cstheme="minorHAnsi"/>
                <w:b/>
                <w:szCs w:val="22"/>
                <w:lang w:val="en-GB"/>
              </w:rPr>
              <w:t>Reference</w:t>
            </w:r>
          </w:p>
        </w:tc>
      </w:tr>
      <w:tr w:rsidR="00794686" w:rsidRPr="00A04624" w14:paraId="5B492B0F" w14:textId="77777777" w:rsidTr="007A2D62">
        <w:trPr>
          <w:gridAfter w:val="1"/>
          <w:wAfter w:w="212" w:type="dxa"/>
          <w:trHeight w:val="272"/>
        </w:trPr>
        <w:tc>
          <w:tcPr>
            <w:tcW w:w="3682" w:type="dxa"/>
            <w:tcBorders>
              <w:top w:val="single" w:sz="4" w:space="0" w:color="auto"/>
            </w:tcBorders>
          </w:tcPr>
          <w:p w14:paraId="6AE6B5AF"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
                <w:bCs/>
                <w:szCs w:val="22"/>
                <w:lang w:val="en-GB"/>
              </w:rPr>
              <w:t>Proportion of patients with omphalitis treated in each setting</w:t>
            </w:r>
          </w:p>
        </w:tc>
        <w:tc>
          <w:tcPr>
            <w:tcW w:w="1133" w:type="dxa"/>
            <w:tcBorders>
              <w:top w:val="single" w:sz="4" w:space="0" w:color="auto"/>
            </w:tcBorders>
          </w:tcPr>
          <w:p w14:paraId="2FD4F53C" w14:textId="77777777" w:rsidR="00794686" w:rsidRPr="00A04624" w:rsidRDefault="00794686" w:rsidP="007A2D62">
            <w:pPr>
              <w:spacing w:line="276" w:lineRule="auto"/>
              <w:jc w:val="center"/>
              <w:rPr>
                <w:rFonts w:asciiTheme="minorHAnsi" w:hAnsiTheme="minorHAnsi" w:cstheme="minorHAnsi"/>
                <w:szCs w:val="22"/>
                <w:lang w:val="en-GB"/>
              </w:rPr>
            </w:pPr>
          </w:p>
        </w:tc>
        <w:tc>
          <w:tcPr>
            <w:tcW w:w="1281" w:type="dxa"/>
            <w:gridSpan w:val="2"/>
            <w:tcBorders>
              <w:top w:val="single" w:sz="4" w:space="0" w:color="auto"/>
            </w:tcBorders>
          </w:tcPr>
          <w:p w14:paraId="17D0BF9D"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Borders>
              <w:top w:val="single" w:sz="4" w:space="0" w:color="auto"/>
            </w:tcBorders>
          </w:tcPr>
          <w:p w14:paraId="3E53A215"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Borders>
              <w:top w:val="single" w:sz="4" w:space="0" w:color="auto"/>
            </w:tcBorders>
          </w:tcPr>
          <w:p w14:paraId="297DD460"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097B875F" w14:textId="77777777" w:rsidTr="007A2D62">
        <w:trPr>
          <w:gridAfter w:val="1"/>
          <w:wAfter w:w="212" w:type="dxa"/>
          <w:trHeight w:val="272"/>
        </w:trPr>
        <w:tc>
          <w:tcPr>
            <w:tcW w:w="3682" w:type="dxa"/>
          </w:tcPr>
          <w:p w14:paraId="2105C388"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Public system</w:t>
            </w:r>
          </w:p>
        </w:tc>
        <w:tc>
          <w:tcPr>
            <w:tcW w:w="1133" w:type="dxa"/>
          </w:tcPr>
          <w:p w14:paraId="752AED27" w14:textId="77777777" w:rsidR="00794686" w:rsidRPr="00A04624" w:rsidRDefault="00794686" w:rsidP="007A2D62">
            <w:pPr>
              <w:spacing w:line="276" w:lineRule="auto"/>
              <w:jc w:val="center"/>
              <w:rPr>
                <w:rFonts w:asciiTheme="minorHAnsi" w:hAnsiTheme="minorHAnsi" w:cstheme="minorHAnsi"/>
                <w:szCs w:val="22"/>
                <w:lang w:val="en-GB"/>
              </w:rPr>
            </w:pPr>
          </w:p>
        </w:tc>
        <w:tc>
          <w:tcPr>
            <w:tcW w:w="1281" w:type="dxa"/>
            <w:gridSpan w:val="2"/>
          </w:tcPr>
          <w:p w14:paraId="0AD8EC94"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Pr>
          <w:p w14:paraId="3EF8A389"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Pr>
          <w:p w14:paraId="63A69A54"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781B5F6E" w14:textId="77777777" w:rsidTr="007A2D62">
        <w:trPr>
          <w:gridAfter w:val="1"/>
          <w:wAfter w:w="212" w:type="dxa"/>
          <w:trHeight w:val="272"/>
        </w:trPr>
        <w:tc>
          <w:tcPr>
            <w:tcW w:w="3682" w:type="dxa"/>
            <w:hideMark/>
          </w:tcPr>
          <w:p w14:paraId="63050ED7" w14:textId="77777777" w:rsidR="00794686" w:rsidRPr="00A04624" w:rsidRDefault="00794686" w:rsidP="007A2D62">
            <w:pPr>
              <w:spacing w:line="276" w:lineRule="auto"/>
              <w:ind w:firstLine="517"/>
              <w:rPr>
                <w:rFonts w:asciiTheme="minorHAnsi" w:hAnsiTheme="minorHAnsi" w:cstheme="minorHAnsi"/>
                <w:bCs/>
                <w:szCs w:val="22"/>
                <w:lang w:val="en-GB"/>
              </w:rPr>
            </w:pPr>
            <w:r>
              <w:rPr>
                <w:rFonts w:asciiTheme="minorHAnsi" w:hAnsiTheme="minorHAnsi" w:cstheme="minorHAnsi"/>
                <w:bCs/>
                <w:szCs w:val="22"/>
                <w:lang w:val="en-GB"/>
              </w:rPr>
              <w:t>Out</w:t>
            </w:r>
            <w:r w:rsidRPr="00A04624">
              <w:rPr>
                <w:rFonts w:asciiTheme="minorHAnsi" w:hAnsiTheme="minorHAnsi" w:cstheme="minorHAnsi"/>
                <w:bCs/>
                <w:szCs w:val="22"/>
                <w:lang w:val="en-GB"/>
              </w:rPr>
              <w:t xml:space="preserve">patient </w:t>
            </w:r>
          </w:p>
        </w:tc>
        <w:tc>
          <w:tcPr>
            <w:tcW w:w="1133" w:type="dxa"/>
            <w:hideMark/>
          </w:tcPr>
          <w:p w14:paraId="54174B4F"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0.60</w:t>
            </w:r>
          </w:p>
        </w:tc>
        <w:tc>
          <w:tcPr>
            <w:tcW w:w="1281" w:type="dxa"/>
            <w:gridSpan w:val="2"/>
          </w:tcPr>
          <w:p w14:paraId="1CB1038C"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Calculated</w:t>
            </w:r>
          </w:p>
        </w:tc>
        <w:tc>
          <w:tcPr>
            <w:tcW w:w="1559" w:type="dxa"/>
            <w:gridSpan w:val="2"/>
          </w:tcPr>
          <w:p w14:paraId="4DE1D046"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Calculated</w:t>
            </w:r>
          </w:p>
        </w:tc>
        <w:tc>
          <w:tcPr>
            <w:tcW w:w="1705" w:type="dxa"/>
          </w:tcPr>
          <w:p w14:paraId="6AFFF308"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Calculated </w:t>
            </w:r>
            <w:r>
              <w:rPr>
                <w:rFonts w:asciiTheme="minorHAnsi" w:hAnsiTheme="minorHAnsi" w:cstheme="minorHAnsi"/>
                <w:szCs w:val="22"/>
                <w:lang w:val="en-GB"/>
              </w:rPr>
              <w:t xml:space="preserve">as    </w:t>
            </w:r>
            <w:r w:rsidRPr="00A04624">
              <w:rPr>
                <w:rFonts w:asciiTheme="minorHAnsi" w:hAnsiTheme="minorHAnsi" w:cstheme="minorHAnsi"/>
                <w:szCs w:val="22"/>
                <w:lang w:val="en-GB"/>
              </w:rPr>
              <w:t>1</w:t>
            </w:r>
            <w:r>
              <w:rPr>
                <w:rFonts w:asciiTheme="minorHAnsi" w:hAnsiTheme="minorHAnsi" w:cstheme="minorHAnsi"/>
                <w:szCs w:val="22"/>
                <w:lang w:val="en-GB"/>
              </w:rPr>
              <w:t>-outpatient proportion</w:t>
            </w:r>
          </w:p>
        </w:tc>
      </w:tr>
      <w:tr w:rsidR="00794686" w:rsidRPr="00A04624" w14:paraId="20737824" w14:textId="77777777" w:rsidTr="007A2D62">
        <w:trPr>
          <w:gridAfter w:val="1"/>
          <w:wAfter w:w="212" w:type="dxa"/>
          <w:trHeight w:val="669"/>
        </w:trPr>
        <w:tc>
          <w:tcPr>
            <w:tcW w:w="3682" w:type="dxa"/>
            <w:hideMark/>
          </w:tcPr>
          <w:p w14:paraId="4D2903F5" w14:textId="77777777" w:rsidR="00794686" w:rsidRPr="00A04624" w:rsidRDefault="00794686" w:rsidP="007A2D62">
            <w:pPr>
              <w:spacing w:line="276" w:lineRule="auto"/>
              <w:ind w:firstLine="517"/>
              <w:rPr>
                <w:rFonts w:asciiTheme="minorHAnsi" w:hAnsiTheme="minorHAnsi" w:cstheme="minorHAnsi"/>
                <w:bCs/>
                <w:szCs w:val="22"/>
                <w:lang w:val="en-GB"/>
              </w:rPr>
            </w:pPr>
            <w:r>
              <w:rPr>
                <w:rFonts w:asciiTheme="minorHAnsi" w:hAnsiTheme="minorHAnsi" w:cstheme="minorHAnsi"/>
                <w:bCs/>
                <w:szCs w:val="22"/>
                <w:lang w:val="en-GB"/>
              </w:rPr>
              <w:t>In</w:t>
            </w:r>
            <w:r w:rsidRPr="00A04624">
              <w:rPr>
                <w:rFonts w:asciiTheme="minorHAnsi" w:hAnsiTheme="minorHAnsi" w:cstheme="minorHAnsi"/>
                <w:bCs/>
                <w:szCs w:val="22"/>
                <w:lang w:val="en-GB"/>
              </w:rPr>
              <w:t xml:space="preserve">patient </w:t>
            </w:r>
          </w:p>
        </w:tc>
        <w:tc>
          <w:tcPr>
            <w:tcW w:w="1133" w:type="dxa"/>
            <w:hideMark/>
          </w:tcPr>
          <w:p w14:paraId="3989B7BA"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0.40</w:t>
            </w:r>
          </w:p>
        </w:tc>
        <w:tc>
          <w:tcPr>
            <w:tcW w:w="1281" w:type="dxa"/>
            <w:gridSpan w:val="2"/>
          </w:tcPr>
          <w:p w14:paraId="735A3FB8"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0.32</w:t>
            </w:r>
          </w:p>
        </w:tc>
        <w:tc>
          <w:tcPr>
            <w:tcW w:w="1559" w:type="dxa"/>
            <w:gridSpan w:val="2"/>
          </w:tcPr>
          <w:p w14:paraId="684B7E49"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0.48</w:t>
            </w:r>
          </w:p>
        </w:tc>
        <w:tc>
          <w:tcPr>
            <w:tcW w:w="1705" w:type="dxa"/>
          </w:tcPr>
          <w:p w14:paraId="3338ADE2"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Assumption. Lower and upper +/- 20% base case. </w:t>
            </w:r>
          </w:p>
        </w:tc>
      </w:tr>
      <w:tr w:rsidR="00794686" w:rsidRPr="00A04624" w14:paraId="72408CA7" w14:textId="77777777" w:rsidTr="007A2D62">
        <w:trPr>
          <w:gridAfter w:val="1"/>
          <w:wAfter w:w="212" w:type="dxa"/>
          <w:trHeight w:val="272"/>
        </w:trPr>
        <w:tc>
          <w:tcPr>
            <w:tcW w:w="3682" w:type="dxa"/>
          </w:tcPr>
          <w:p w14:paraId="08D4CA08"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szCs w:val="22"/>
                <w:lang w:val="en-GB"/>
              </w:rPr>
              <w:t>Private system</w:t>
            </w:r>
          </w:p>
        </w:tc>
        <w:tc>
          <w:tcPr>
            <w:tcW w:w="1133" w:type="dxa"/>
          </w:tcPr>
          <w:p w14:paraId="66575D49" w14:textId="77777777" w:rsidR="00794686" w:rsidRPr="00A04624" w:rsidRDefault="00794686" w:rsidP="007A2D62">
            <w:pPr>
              <w:spacing w:line="276" w:lineRule="auto"/>
              <w:jc w:val="center"/>
              <w:rPr>
                <w:rFonts w:asciiTheme="minorHAnsi" w:hAnsiTheme="minorHAnsi" w:cstheme="minorHAnsi"/>
                <w:szCs w:val="22"/>
                <w:lang w:val="en-GB"/>
              </w:rPr>
            </w:pPr>
          </w:p>
        </w:tc>
        <w:tc>
          <w:tcPr>
            <w:tcW w:w="1281" w:type="dxa"/>
            <w:gridSpan w:val="2"/>
          </w:tcPr>
          <w:p w14:paraId="40A2A531"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Pr>
          <w:p w14:paraId="3AA82351"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Pr>
          <w:p w14:paraId="5F5F9E16"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77EBD943" w14:textId="77777777" w:rsidTr="007A2D62">
        <w:trPr>
          <w:gridAfter w:val="1"/>
          <w:wAfter w:w="212" w:type="dxa"/>
          <w:trHeight w:val="272"/>
        </w:trPr>
        <w:tc>
          <w:tcPr>
            <w:tcW w:w="3682" w:type="dxa"/>
            <w:hideMark/>
          </w:tcPr>
          <w:p w14:paraId="3160DAA1" w14:textId="77777777" w:rsidR="00794686" w:rsidRPr="00A04624" w:rsidRDefault="00794686" w:rsidP="007A2D62">
            <w:pPr>
              <w:spacing w:line="276" w:lineRule="auto"/>
              <w:ind w:firstLine="517"/>
              <w:rPr>
                <w:rFonts w:asciiTheme="minorHAnsi" w:hAnsiTheme="minorHAnsi" w:cstheme="minorHAnsi"/>
                <w:bCs/>
                <w:szCs w:val="22"/>
                <w:lang w:val="en-GB"/>
              </w:rPr>
            </w:pPr>
            <w:r>
              <w:rPr>
                <w:rFonts w:asciiTheme="minorHAnsi" w:hAnsiTheme="minorHAnsi" w:cstheme="minorHAnsi"/>
                <w:bCs/>
                <w:szCs w:val="22"/>
                <w:lang w:val="en-GB"/>
              </w:rPr>
              <w:t>Out</w:t>
            </w:r>
            <w:r w:rsidRPr="00A04624">
              <w:rPr>
                <w:rFonts w:asciiTheme="minorHAnsi" w:hAnsiTheme="minorHAnsi" w:cstheme="minorHAnsi"/>
                <w:bCs/>
                <w:szCs w:val="22"/>
                <w:lang w:val="en-GB"/>
              </w:rPr>
              <w:t xml:space="preserve">patient </w:t>
            </w:r>
          </w:p>
        </w:tc>
        <w:tc>
          <w:tcPr>
            <w:tcW w:w="1133" w:type="dxa"/>
            <w:hideMark/>
          </w:tcPr>
          <w:p w14:paraId="6BB024FB"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0.60</w:t>
            </w:r>
          </w:p>
        </w:tc>
        <w:tc>
          <w:tcPr>
            <w:tcW w:w="1281" w:type="dxa"/>
            <w:gridSpan w:val="2"/>
          </w:tcPr>
          <w:p w14:paraId="5F87B0DC"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Calculated</w:t>
            </w:r>
          </w:p>
        </w:tc>
        <w:tc>
          <w:tcPr>
            <w:tcW w:w="1559" w:type="dxa"/>
            <w:gridSpan w:val="2"/>
          </w:tcPr>
          <w:p w14:paraId="7398D58A"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Calculated</w:t>
            </w:r>
          </w:p>
        </w:tc>
        <w:tc>
          <w:tcPr>
            <w:tcW w:w="1705" w:type="dxa"/>
          </w:tcPr>
          <w:p w14:paraId="4945055F"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Calculated </w:t>
            </w:r>
            <w:r>
              <w:rPr>
                <w:rFonts w:asciiTheme="minorHAnsi" w:hAnsiTheme="minorHAnsi" w:cstheme="minorHAnsi"/>
                <w:szCs w:val="22"/>
                <w:lang w:val="en-GB"/>
              </w:rPr>
              <w:t xml:space="preserve">as    </w:t>
            </w:r>
            <w:r w:rsidRPr="00A04624">
              <w:rPr>
                <w:rFonts w:asciiTheme="minorHAnsi" w:hAnsiTheme="minorHAnsi" w:cstheme="minorHAnsi"/>
                <w:szCs w:val="22"/>
                <w:lang w:val="en-GB"/>
              </w:rPr>
              <w:t>1</w:t>
            </w:r>
            <w:r>
              <w:rPr>
                <w:rFonts w:asciiTheme="minorHAnsi" w:hAnsiTheme="minorHAnsi" w:cstheme="minorHAnsi"/>
                <w:szCs w:val="22"/>
                <w:lang w:val="en-GB"/>
              </w:rPr>
              <w:t>-outpatient proportion</w:t>
            </w:r>
          </w:p>
        </w:tc>
      </w:tr>
      <w:tr w:rsidR="00794686" w:rsidRPr="00A04624" w14:paraId="219F31AF" w14:textId="77777777" w:rsidTr="007A2D62">
        <w:trPr>
          <w:gridAfter w:val="1"/>
          <w:wAfter w:w="212" w:type="dxa"/>
          <w:trHeight w:val="272"/>
        </w:trPr>
        <w:tc>
          <w:tcPr>
            <w:tcW w:w="3682" w:type="dxa"/>
            <w:hideMark/>
          </w:tcPr>
          <w:p w14:paraId="2DFAD1AF" w14:textId="77777777" w:rsidR="00794686" w:rsidRPr="00A04624" w:rsidRDefault="00794686" w:rsidP="007A2D62">
            <w:pPr>
              <w:spacing w:line="276" w:lineRule="auto"/>
              <w:ind w:firstLine="517"/>
              <w:rPr>
                <w:rFonts w:asciiTheme="minorHAnsi" w:hAnsiTheme="minorHAnsi" w:cstheme="minorHAnsi"/>
                <w:bCs/>
                <w:szCs w:val="22"/>
                <w:lang w:val="en-GB"/>
              </w:rPr>
            </w:pPr>
            <w:r>
              <w:rPr>
                <w:rFonts w:asciiTheme="minorHAnsi" w:hAnsiTheme="minorHAnsi" w:cstheme="minorHAnsi"/>
                <w:bCs/>
                <w:szCs w:val="22"/>
                <w:lang w:val="en-GB"/>
              </w:rPr>
              <w:t>In</w:t>
            </w:r>
            <w:r w:rsidRPr="00A04624">
              <w:rPr>
                <w:rFonts w:asciiTheme="minorHAnsi" w:hAnsiTheme="minorHAnsi" w:cstheme="minorHAnsi"/>
                <w:bCs/>
                <w:szCs w:val="22"/>
                <w:lang w:val="en-GB"/>
              </w:rPr>
              <w:t xml:space="preserve">patient </w:t>
            </w:r>
          </w:p>
        </w:tc>
        <w:tc>
          <w:tcPr>
            <w:tcW w:w="1133" w:type="dxa"/>
            <w:hideMark/>
          </w:tcPr>
          <w:p w14:paraId="0A4AE13F"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0.40</w:t>
            </w:r>
          </w:p>
        </w:tc>
        <w:tc>
          <w:tcPr>
            <w:tcW w:w="1281" w:type="dxa"/>
            <w:gridSpan w:val="2"/>
          </w:tcPr>
          <w:p w14:paraId="75AFE9FA"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0.32</w:t>
            </w:r>
          </w:p>
        </w:tc>
        <w:tc>
          <w:tcPr>
            <w:tcW w:w="1559" w:type="dxa"/>
            <w:gridSpan w:val="2"/>
          </w:tcPr>
          <w:p w14:paraId="78B00F95"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0.48</w:t>
            </w:r>
          </w:p>
        </w:tc>
        <w:tc>
          <w:tcPr>
            <w:tcW w:w="1705" w:type="dxa"/>
          </w:tcPr>
          <w:p w14:paraId="1552B966"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Assumption. Lower and upper +/- 20% base case. </w:t>
            </w:r>
          </w:p>
        </w:tc>
      </w:tr>
      <w:tr w:rsidR="00794686" w:rsidRPr="00A04624" w14:paraId="61BB2F09" w14:textId="77777777" w:rsidTr="007A2D62">
        <w:trPr>
          <w:gridAfter w:val="1"/>
          <w:wAfter w:w="212" w:type="dxa"/>
          <w:trHeight w:val="272"/>
        </w:trPr>
        <w:tc>
          <w:tcPr>
            <w:tcW w:w="3682" w:type="dxa"/>
          </w:tcPr>
          <w:p w14:paraId="7341BFD1"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szCs w:val="22"/>
                <w:lang w:val="en-GB"/>
              </w:rPr>
              <w:t>FBO system</w:t>
            </w:r>
          </w:p>
        </w:tc>
        <w:tc>
          <w:tcPr>
            <w:tcW w:w="1133" w:type="dxa"/>
          </w:tcPr>
          <w:p w14:paraId="3C68AC70" w14:textId="77777777" w:rsidR="00794686" w:rsidRPr="00A04624" w:rsidRDefault="00794686" w:rsidP="007A2D62">
            <w:pPr>
              <w:spacing w:line="276" w:lineRule="auto"/>
              <w:jc w:val="center"/>
              <w:rPr>
                <w:rFonts w:asciiTheme="minorHAnsi" w:hAnsiTheme="minorHAnsi" w:cstheme="minorHAnsi"/>
                <w:szCs w:val="22"/>
                <w:lang w:val="en-GB"/>
              </w:rPr>
            </w:pPr>
          </w:p>
        </w:tc>
        <w:tc>
          <w:tcPr>
            <w:tcW w:w="1281" w:type="dxa"/>
            <w:gridSpan w:val="2"/>
          </w:tcPr>
          <w:p w14:paraId="16AC13BD"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Pr>
          <w:p w14:paraId="627E0556"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Pr>
          <w:p w14:paraId="179F9F9E"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0AB36037" w14:textId="77777777" w:rsidTr="007A2D62">
        <w:trPr>
          <w:gridAfter w:val="1"/>
          <w:wAfter w:w="212" w:type="dxa"/>
          <w:trHeight w:val="272"/>
        </w:trPr>
        <w:tc>
          <w:tcPr>
            <w:tcW w:w="3682" w:type="dxa"/>
            <w:hideMark/>
          </w:tcPr>
          <w:p w14:paraId="650866C6" w14:textId="77777777" w:rsidR="00794686" w:rsidRPr="00A04624" w:rsidRDefault="00794686" w:rsidP="007A2D62">
            <w:pPr>
              <w:spacing w:line="276" w:lineRule="auto"/>
              <w:ind w:firstLine="517"/>
              <w:rPr>
                <w:rFonts w:asciiTheme="minorHAnsi" w:hAnsiTheme="minorHAnsi" w:cstheme="minorHAnsi"/>
                <w:bCs/>
                <w:szCs w:val="22"/>
                <w:lang w:val="en-GB"/>
              </w:rPr>
            </w:pPr>
            <w:r>
              <w:rPr>
                <w:rFonts w:asciiTheme="minorHAnsi" w:hAnsiTheme="minorHAnsi" w:cstheme="minorHAnsi"/>
                <w:bCs/>
                <w:szCs w:val="22"/>
                <w:lang w:val="en-GB"/>
              </w:rPr>
              <w:t>Out</w:t>
            </w:r>
            <w:r w:rsidRPr="00A04624">
              <w:rPr>
                <w:rFonts w:asciiTheme="minorHAnsi" w:hAnsiTheme="minorHAnsi" w:cstheme="minorHAnsi"/>
                <w:bCs/>
                <w:szCs w:val="22"/>
                <w:lang w:val="en-GB"/>
              </w:rPr>
              <w:t xml:space="preserve">patient </w:t>
            </w:r>
          </w:p>
        </w:tc>
        <w:tc>
          <w:tcPr>
            <w:tcW w:w="1133" w:type="dxa"/>
            <w:hideMark/>
          </w:tcPr>
          <w:p w14:paraId="0E5BB976"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0.60</w:t>
            </w:r>
          </w:p>
        </w:tc>
        <w:tc>
          <w:tcPr>
            <w:tcW w:w="1281" w:type="dxa"/>
            <w:gridSpan w:val="2"/>
          </w:tcPr>
          <w:p w14:paraId="6FE69D2F"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Calculated</w:t>
            </w:r>
          </w:p>
        </w:tc>
        <w:tc>
          <w:tcPr>
            <w:tcW w:w="1559" w:type="dxa"/>
            <w:gridSpan w:val="2"/>
          </w:tcPr>
          <w:p w14:paraId="7D29128D"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Calculated</w:t>
            </w:r>
          </w:p>
        </w:tc>
        <w:tc>
          <w:tcPr>
            <w:tcW w:w="1705" w:type="dxa"/>
          </w:tcPr>
          <w:p w14:paraId="2BB99C71"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Calculated </w:t>
            </w:r>
            <w:r>
              <w:rPr>
                <w:rFonts w:asciiTheme="minorHAnsi" w:hAnsiTheme="minorHAnsi" w:cstheme="minorHAnsi"/>
                <w:szCs w:val="22"/>
                <w:lang w:val="en-GB"/>
              </w:rPr>
              <w:t xml:space="preserve">as    </w:t>
            </w:r>
            <w:r w:rsidRPr="00A04624">
              <w:rPr>
                <w:rFonts w:asciiTheme="minorHAnsi" w:hAnsiTheme="minorHAnsi" w:cstheme="minorHAnsi"/>
                <w:szCs w:val="22"/>
                <w:lang w:val="en-GB"/>
              </w:rPr>
              <w:t>1</w:t>
            </w:r>
            <w:r>
              <w:rPr>
                <w:rFonts w:asciiTheme="minorHAnsi" w:hAnsiTheme="minorHAnsi" w:cstheme="minorHAnsi"/>
                <w:szCs w:val="22"/>
                <w:lang w:val="en-GB"/>
              </w:rPr>
              <w:t>-outpatient proportion</w:t>
            </w:r>
          </w:p>
        </w:tc>
      </w:tr>
      <w:tr w:rsidR="00794686" w:rsidRPr="00A04624" w14:paraId="408F6F0D" w14:textId="77777777" w:rsidTr="007A2D62">
        <w:trPr>
          <w:gridAfter w:val="1"/>
          <w:wAfter w:w="212" w:type="dxa"/>
          <w:trHeight w:val="272"/>
        </w:trPr>
        <w:tc>
          <w:tcPr>
            <w:tcW w:w="3682" w:type="dxa"/>
            <w:hideMark/>
          </w:tcPr>
          <w:p w14:paraId="1E7EC432" w14:textId="77777777" w:rsidR="00794686" w:rsidRPr="00A04624" w:rsidRDefault="00794686" w:rsidP="007A2D62">
            <w:pPr>
              <w:spacing w:line="276" w:lineRule="auto"/>
              <w:ind w:firstLine="517"/>
              <w:rPr>
                <w:rFonts w:asciiTheme="minorHAnsi" w:hAnsiTheme="minorHAnsi" w:cstheme="minorHAnsi"/>
                <w:bCs/>
                <w:szCs w:val="22"/>
                <w:lang w:val="en-GB"/>
              </w:rPr>
            </w:pPr>
            <w:r>
              <w:rPr>
                <w:rFonts w:asciiTheme="minorHAnsi" w:hAnsiTheme="minorHAnsi" w:cstheme="minorHAnsi"/>
                <w:bCs/>
                <w:szCs w:val="22"/>
                <w:lang w:val="en-GB"/>
              </w:rPr>
              <w:t>In</w:t>
            </w:r>
            <w:r w:rsidRPr="00A04624">
              <w:rPr>
                <w:rFonts w:asciiTheme="minorHAnsi" w:hAnsiTheme="minorHAnsi" w:cstheme="minorHAnsi"/>
                <w:bCs/>
                <w:szCs w:val="22"/>
                <w:lang w:val="en-GB"/>
              </w:rPr>
              <w:t xml:space="preserve">patient </w:t>
            </w:r>
          </w:p>
        </w:tc>
        <w:tc>
          <w:tcPr>
            <w:tcW w:w="1133" w:type="dxa"/>
            <w:hideMark/>
          </w:tcPr>
          <w:p w14:paraId="00397E12"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0.40</w:t>
            </w:r>
          </w:p>
        </w:tc>
        <w:tc>
          <w:tcPr>
            <w:tcW w:w="1281" w:type="dxa"/>
            <w:gridSpan w:val="2"/>
          </w:tcPr>
          <w:p w14:paraId="38A62C17"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0.32</w:t>
            </w:r>
          </w:p>
        </w:tc>
        <w:tc>
          <w:tcPr>
            <w:tcW w:w="1559" w:type="dxa"/>
            <w:gridSpan w:val="2"/>
          </w:tcPr>
          <w:p w14:paraId="59F646FF"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0.48</w:t>
            </w:r>
          </w:p>
        </w:tc>
        <w:tc>
          <w:tcPr>
            <w:tcW w:w="1705" w:type="dxa"/>
          </w:tcPr>
          <w:p w14:paraId="580E884A"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Assumption. Lower and upper +/- 20% base case. </w:t>
            </w:r>
          </w:p>
        </w:tc>
      </w:tr>
      <w:tr w:rsidR="00794686" w:rsidRPr="00A04624" w14:paraId="3C2DB057" w14:textId="77777777" w:rsidTr="007A2D62">
        <w:trPr>
          <w:gridAfter w:val="1"/>
          <w:wAfter w:w="212" w:type="dxa"/>
          <w:trHeight w:val="272"/>
        </w:trPr>
        <w:tc>
          <w:tcPr>
            <w:tcW w:w="3682" w:type="dxa"/>
          </w:tcPr>
          <w:p w14:paraId="59A41C57"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b/>
                <w:bCs/>
                <w:szCs w:val="22"/>
                <w:lang w:val="en-GB"/>
              </w:rPr>
              <w:t>Proportion of patients treated in each hospital level</w:t>
            </w:r>
          </w:p>
        </w:tc>
        <w:tc>
          <w:tcPr>
            <w:tcW w:w="1133" w:type="dxa"/>
          </w:tcPr>
          <w:p w14:paraId="07E00E8D" w14:textId="77777777" w:rsidR="00794686" w:rsidRPr="00A04624" w:rsidRDefault="00794686" w:rsidP="007A2D62">
            <w:pPr>
              <w:spacing w:line="276" w:lineRule="auto"/>
              <w:jc w:val="center"/>
              <w:rPr>
                <w:rFonts w:asciiTheme="minorHAnsi" w:hAnsiTheme="minorHAnsi" w:cstheme="minorHAnsi"/>
                <w:szCs w:val="22"/>
                <w:lang w:val="en-GB"/>
              </w:rPr>
            </w:pPr>
          </w:p>
        </w:tc>
        <w:tc>
          <w:tcPr>
            <w:tcW w:w="1281" w:type="dxa"/>
            <w:gridSpan w:val="2"/>
          </w:tcPr>
          <w:p w14:paraId="399ADBA3"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Pr>
          <w:p w14:paraId="04E8E0B3"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Pr>
          <w:p w14:paraId="7500D664"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61E0ED80" w14:textId="77777777" w:rsidTr="007A2D62">
        <w:trPr>
          <w:gridAfter w:val="1"/>
          <w:wAfter w:w="212" w:type="dxa"/>
          <w:trHeight w:val="272"/>
        </w:trPr>
        <w:tc>
          <w:tcPr>
            <w:tcW w:w="3682" w:type="dxa"/>
          </w:tcPr>
          <w:p w14:paraId="3FD2D6BE" w14:textId="77777777" w:rsidR="00794686" w:rsidRPr="00A04624" w:rsidRDefault="00794686" w:rsidP="007A2D62">
            <w:pPr>
              <w:spacing w:line="276" w:lineRule="auto"/>
              <w:ind w:firstLine="517"/>
              <w:rPr>
                <w:rFonts w:asciiTheme="minorHAnsi" w:hAnsiTheme="minorHAnsi" w:cstheme="minorHAnsi"/>
                <w:bCs/>
                <w:szCs w:val="22"/>
                <w:lang w:val="en-GB"/>
              </w:rPr>
            </w:pPr>
            <w:r w:rsidRPr="00A04624">
              <w:rPr>
                <w:rFonts w:asciiTheme="minorHAnsi" w:hAnsiTheme="minorHAnsi" w:cstheme="minorHAnsi"/>
                <w:szCs w:val="22"/>
                <w:lang w:val="en-GB"/>
              </w:rPr>
              <w:t>Primary level hospital (public)</w:t>
            </w:r>
          </w:p>
        </w:tc>
        <w:tc>
          <w:tcPr>
            <w:tcW w:w="1133" w:type="dxa"/>
          </w:tcPr>
          <w:p w14:paraId="16850866" w14:textId="77777777" w:rsidR="00794686" w:rsidRPr="00A04624" w:rsidRDefault="00794686" w:rsidP="007A2D62">
            <w:pPr>
              <w:spacing w:line="276" w:lineRule="auto"/>
              <w:jc w:val="center"/>
              <w:rPr>
                <w:rFonts w:asciiTheme="minorHAnsi" w:hAnsiTheme="minorHAnsi" w:cstheme="minorHAnsi"/>
                <w:szCs w:val="22"/>
                <w:lang w:val="en-GB"/>
              </w:rPr>
            </w:pPr>
            <w:bookmarkStart w:id="2" w:name="RANGE!F14"/>
            <w:r w:rsidRPr="00A04624">
              <w:rPr>
                <w:rFonts w:asciiTheme="minorHAnsi" w:hAnsiTheme="minorHAnsi" w:cstheme="minorHAnsi"/>
                <w:szCs w:val="22"/>
                <w:lang w:val="en-GB"/>
              </w:rPr>
              <w:t>0.50</w:t>
            </w:r>
            <w:bookmarkEnd w:id="2"/>
          </w:p>
        </w:tc>
        <w:tc>
          <w:tcPr>
            <w:tcW w:w="1281" w:type="dxa"/>
            <w:gridSpan w:val="2"/>
          </w:tcPr>
          <w:p w14:paraId="089FEE93"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szCs w:val="22"/>
                <w:lang w:val="en-GB"/>
              </w:rPr>
              <w:t> Calculated</w:t>
            </w:r>
          </w:p>
        </w:tc>
        <w:tc>
          <w:tcPr>
            <w:tcW w:w="1559" w:type="dxa"/>
            <w:gridSpan w:val="2"/>
          </w:tcPr>
          <w:p w14:paraId="7A9035BF"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szCs w:val="22"/>
                <w:lang w:val="en-GB"/>
              </w:rPr>
              <w:t> Calculated</w:t>
            </w:r>
          </w:p>
        </w:tc>
        <w:tc>
          <w:tcPr>
            <w:tcW w:w="1705" w:type="dxa"/>
          </w:tcPr>
          <w:p w14:paraId="096AD102"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Calculated based on other </w:t>
            </w:r>
            <w:r w:rsidRPr="00A04624">
              <w:rPr>
                <w:rFonts w:asciiTheme="minorHAnsi" w:hAnsiTheme="minorHAnsi" w:cstheme="minorHAnsi"/>
                <w:szCs w:val="22"/>
                <w:lang w:val="en-GB"/>
              </w:rPr>
              <w:lastRenderedPageBreak/>
              <w:t>inputs to sum to 1.</w:t>
            </w:r>
          </w:p>
        </w:tc>
      </w:tr>
      <w:tr w:rsidR="00794686" w:rsidRPr="00A04624" w14:paraId="13DE52D1" w14:textId="77777777" w:rsidTr="007A2D62">
        <w:trPr>
          <w:gridAfter w:val="1"/>
          <w:wAfter w:w="212" w:type="dxa"/>
          <w:trHeight w:val="272"/>
        </w:trPr>
        <w:tc>
          <w:tcPr>
            <w:tcW w:w="3682" w:type="dxa"/>
          </w:tcPr>
          <w:p w14:paraId="0D04350C" w14:textId="77777777" w:rsidR="00794686" w:rsidRPr="00A04624" w:rsidRDefault="00794686" w:rsidP="007A2D62">
            <w:pPr>
              <w:spacing w:line="276" w:lineRule="auto"/>
              <w:ind w:firstLine="517"/>
              <w:rPr>
                <w:rFonts w:asciiTheme="minorHAnsi" w:hAnsiTheme="minorHAnsi" w:cstheme="minorHAnsi"/>
                <w:bCs/>
                <w:szCs w:val="22"/>
                <w:lang w:val="en-GB"/>
              </w:rPr>
            </w:pPr>
            <w:r w:rsidRPr="00A04624">
              <w:rPr>
                <w:rFonts w:asciiTheme="minorHAnsi" w:hAnsiTheme="minorHAnsi" w:cstheme="minorHAnsi"/>
                <w:szCs w:val="22"/>
                <w:lang w:val="en-GB"/>
              </w:rPr>
              <w:lastRenderedPageBreak/>
              <w:t>Secondary level hospital (public)</w:t>
            </w:r>
          </w:p>
        </w:tc>
        <w:tc>
          <w:tcPr>
            <w:tcW w:w="1133" w:type="dxa"/>
          </w:tcPr>
          <w:p w14:paraId="7573D643" w14:textId="77777777" w:rsidR="00794686" w:rsidRPr="00A04624" w:rsidRDefault="00794686" w:rsidP="007A2D62">
            <w:pPr>
              <w:spacing w:line="276" w:lineRule="auto"/>
              <w:jc w:val="center"/>
              <w:rPr>
                <w:rFonts w:asciiTheme="minorHAnsi" w:hAnsiTheme="minorHAnsi" w:cstheme="minorHAnsi"/>
                <w:szCs w:val="22"/>
                <w:lang w:val="en-GB"/>
              </w:rPr>
            </w:pPr>
            <w:bookmarkStart w:id="3" w:name="RANGE!F15"/>
            <w:r w:rsidRPr="00A04624">
              <w:rPr>
                <w:rFonts w:asciiTheme="minorHAnsi" w:hAnsiTheme="minorHAnsi" w:cstheme="minorHAnsi"/>
                <w:szCs w:val="22"/>
                <w:lang w:val="en-GB"/>
              </w:rPr>
              <w:t>0.40</w:t>
            </w:r>
            <w:bookmarkEnd w:id="3"/>
          </w:p>
        </w:tc>
        <w:tc>
          <w:tcPr>
            <w:tcW w:w="1281" w:type="dxa"/>
            <w:gridSpan w:val="2"/>
          </w:tcPr>
          <w:p w14:paraId="77EFBE6C"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0.32</w:t>
            </w:r>
          </w:p>
        </w:tc>
        <w:tc>
          <w:tcPr>
            <w:tcW w:w="1559" w:type="dxa"/>
            <w:gridSpan w:val="2"/>
          </w:tcPr>
          <w:p w14:paraId="43693FA1"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0.48</w:t>
            </w:r>
          </w:p>
        </w:tc>
        <w:tc>
          <w:tcPr>
            <w:tcW w:w="1705" w:type="dxa"/>
          </w:tcPr>
          <w:p w14:paraId="37BAC9D9"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Assumption based on clinical opinion</w:t>
            </w:r>
          </w:p>
        </w:tc>
      </w:tr>
      <w:tr w:rsidR="00794686" w:rsidRPr="00A04624" w14:paraId="66EC0B54" w14:textId="77777777" w:rsidTr="007A2D62">
        <w:trPr>
          <w:gridAfter w:val="1"/>
          <w:wAfter w:w="212" w:type="dxa"/>
          <w:trHeight w:val="272"/>
        </w:trPr>
        <w:tc>
          <w:tcPr>
            <w:tcW w:w="3682" w:type="dxa"/>
          </w:tcPr>
          <w:p w14:paraId="531BCC41" w14:textId="77777777" w:rsidR="00794686" w:rsidRPr="00A04624" w:rsidRDefault="00794686" w:rsidP="007A2D62">
            <w:pPr>
              <w:spacing w:line="276" w:lineRule="auto"/>
              <w:ind w:firstLine="517"/>
              <w:rPr>
                <w:rFonts w:asciiTheme="minorHAnsi" w:hAnsiTheme="minorHAnsi" w:cstheme="minorHAnsi"/>
                <w:bCs/>
                <w:szCs w:val="22"/>
                <w:lang w:val="en-GB"/>
              </w:rPr>
            </w:pPr>
            <w:r w:rsidRPr="00A04624">
              <w:rPr>
                <w:rFonts w:asciiTheme="minorHAnsi" w:hAnsiTheme="minorHAnsi" w:cstheme="minorHAnsi"/>
                <w:szCs w:val="22"/>
                <w:lang w:val="en-GB"/>
              </w:rPr>
              <w:t>Teaching hospital (public)</w:t>
            </w:r>
          </w:p>
        </w:tc>
        <w:tc>
          <w:tcPr>
            <w:tcW w:w="1133" w:type="dxa"/>
          </w:tcPr>
          <w:p w14:paraId="6C77B985" w14:textId="77777777" w:rsidR="00794686" w:rsidRPr="00A04624" w:rsidRDefault="00794686" w:rsidP="007A2D62">
            <w:pPr>
              <w:spacing w:line="276" w:lineRule="auto"/>
              <w:jc w:val="center"/>
              <w:rPr>
                <w:rFonts w:asciiTheme="minorHAnsi" w:hAnsiTheme="minorHAnsi" w:cstheme="minorHAnsi"/>
                <w:szCs w:val="22"/>
                <w:lang w:val="en-GB"/>
              </w:rPr>
            </w:pPr>
            <w:bookmarkStart w:id="4" w:name="RANGE!F16"/>
            <w:r w:rsidRPr="00A04624">
              <w:rPr>
                <w:rFonts w:asciiTheme="minorHAnsi" w:hAnsiTheme="minorHAnsi" w:cstheme="minorHAnsi"/>
                <w:szCs w:val="22"/>
                <w:lang w:val="en-GB"/>
              </w:rPr>
              <w:t>0.10</w:t>
            </w:r>
            <w:bookmarkEnd w:id="4"/>
          </w:p>
        </w:tc>
        <w:tc>
          <w:tcPr>
            <w:tcW w:w="1281" w:type="dxa"/>
            <w:gridSpan w:val="2"/>
          </w:tcPr>
          <w:p w14:paraId="48151056"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0.08</w:t>
            </w:r>
          </w:p>
        </w:tc>
        <w:tc>
          <w:tcPr>
            <w:tcW w:w="1559" w:type="dxa"/>
            <w:gridSpan w:val="2"/>
          </w:tcPr>
          <w:p w14:paraId="6B20982B"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0.12</w:t>
            </w:r>
          </w:p>
        </w:tc>
        <w:tc>
          <w:tcPr>
            <w:tcW w:w="1705" w:type="dxa"/>
          </w:tcPr>
          <w:p w14:paraId="5C7A9D29"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Assumption based on clinical opinion</w:t>
            </w:r>
          </w:p>
        </w:tc>
      </w:tr>
      <w:tr w:rsidR="00794686" w:rsidRPr="00A04624" w14:paraId="67B89104" w14:textId="77777777" w:rsidTr="007A2D62">
        <w:trPr>
          <w:gridAfter w:val="1"/>
          <w:wAfter w:w="212" w:type="dxa"/>
          <w:trHeight w:val="272"/>
        </w:trPr>
        <w:tc>
          <w:tcPr>
            <w:tcW w:w="3682" w:type="dxa"/>
          </w:tcPr>
          <w:p w14:paraId="087B82C4" w14:textId="77777777" w:rsidR="00794686" w:rsidRPr="00A04624" w:rsidRDefault="00794686" w:rsidP="007A2D62">
            <w:pPr>
              <w:spacing w:line="276" w:lineRule="auto"/>
              <w:ind w:firstLine="517"/>
              <w:rPr>
                <w:rFonts w:asciiTheme="minorHAnsi" w:hAnsiTheme="minorHAnsi" w:cstheme="minorHAnsi"/>
                <w:bCs/>
                <w:szCs w:val="22"/>
                <w:lang w:val="en-GB"/>
              </w:rPr>
            </w:pPr>
            <w:r w:rsidRPr="00A04624">
              <w:rPr>
                <w:rFonts w:asciiTheme="minorHAnsi" w:hAnsiTheme="minorHAnsi" w:cstheme="minorHAnsi"/>
                <w:szCs w:val="22"/>
                <w:lang w:val="en-GB"/>
              </w:rPr>
              <w:t>Primary level hospital (private)</w:t>
            </w:r>
          </w:p>
        </w:tc>
        <w:tc>
          <w:tcPr>
            <w:tcW w:w="1133" w:type="dxa"/>
          </w:tcPr>
          <w:p w14:paraId="0554463D" w14:textId="77777777" w:rsidR="00794686" w:rsidRPr="00A04624" w:rsidRDefault="00794686" w:rsidP="007A2D62">
            <w:pPr>
              <w:spacing w:line="276" w:lineRule="auto"/>
              <w:jc w:val="center"/>
              <w:rPr>
                <w:rFonts w:asciiTheme="minorHAnsi" w:hAnsiTheme="minorHAnsi" w:cstheme="minorHAnsi"/>
                <w:szCs w:val="22"/>
                <w:lang w:val="en-GB"/>
              </w:rPr>
            </w:pPr>
            <w:bookmarkStart w:id="5" w:name="RANGE!F17"/>
            <w:r w:rsidRPr="00A04624">
              <w:rPr>
                <w:rFonts w:asciiTheme="minorHAnsi" w:hAnsiTheme="minorHAnsi" w:cstheme="minorHAnsi"/>
                <w:szCs w:val="22"/>
                <w:lang w:val="en-GB"/>
              </w:rPr>
              <w:t>0.50</w:t>
            </w:r>
            <w:bookmarkEnd w:id="5"/>
          </w:p>
        </w:tc>
        <w:tc>
          <w:tcPr>
            <w:tcW w:w="1281" w:type="dxa"/>
            <w:gridSpan w:val="2"/>
          </w:tcPr>
          <w:p w14:paraId="0D174C02"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szCs w:val="22"/>
                <w:lang w:val="en-GB"/>
              </w:rPr>
              <w:t>Calculated </w:t>
            </w:r>
          </w:p>
        </w:tc>
        <w:tc>
          <w:tcPr>
            <w:tcW w:w="1559" w:type="dxa"/>
            <w:gridSpan w:val="2"/>
          </w:tcPr>
          <w:p w14:paraId="51CBA4E5"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szCs w:val="22"/>
                <w:lang w:val="en-GB"/>
              </w:rPr>
              <w:t>Calculated </w:t>
            </w:r>
          </w:p>
        </w:tc>
        <w:tc>
          <w:tcPr>
            <w:tcW w:w="1705" w:type="dxa"/>
          </w:tcPr>
          <w:p w14:paraId="0C81B990"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Calculated based on other inputs to sum to 1.</w:t>
            </w:r>
          </w:p>
        </w:tc>
      </w:tr>
      <w:tr w:rsidR="00794686" w:rsidRPr="00A04624" w14:paraId="4F1001AD" w14:textId="77777777" w:rsidTr="007A2D62">
        <w:trPr>
          <w:gridAfter w:val="1"/>
          <w:wAfter w:w="212" w:type="dxa"/>
          <w:trHeight w:val="272"/>
        </w:trPr>
        <w:tc>
          <w:tcPr>
            <w:tcW w:w="3682" w:type="dxa"/>
          </w:tcPr>
          <w:p w14:paraId="2EA04023" w14:textId="77777777" w:rsidR="00794686" w:rsidRPr="00A04624" w:rsidRDefault="00794686" w:rsidP="007A2D62">
            <w:pPr>
              <w:spacing w:line="276" w:lineRule="auto"/>
              <w:ind w:firstLine="517"/>
              <w:rPr>
                <w:rFonts w:asciiTheme="minorHAnsi" w:hAnsiTheme="minorHAnsi" w:cstheme="minorHAnsi"/>
                <w:bCs/>
                <w:szCs w:val="22"/>
                <w:lang w:val="en-GB"/>
              </w:rPr>
            </w:pPr>
            <w:r w:rsidRPr="00A04624">
              <w:rPr>
                <w:rFonts w:asciiTheme="minorHAnsi" w:hAnsiTheme="minorHAnsi" w:cstheme="minorHAnsi"/>
                <w:szCs w:val="22"/>
                <w:lang w:val="en-GB"/>
              </w:rPr>
              <w:t>Secondary level hospital (private)</w:t>
            </w:r>
          </w:p>
        </w:tc>
        <w:tc>
          <w:tcPr>
            <w:tcW w:w="1133" w:type="dxa"/>
          </w:tcPr>
          <w:p w14:paraId="54C957F4" w14:textId="77777777" w:rsidR="00794686" w:rsidRPr="00A04624" w:rsidRDefault="00794686" w:rsidP="007A2D62">
            <w:pPr>
              <w:spacing w:line="276" w:lineRule="auto"/>
              <w:jc w:val="center"/>
              <w:rPr>
                <w:rFonts w:asciiTheme="minorHAnsi" w:hAnsiTheme="minorHAnsi" w:cstheme="minorHAnsi"/>
                <w:szCs w:val="22"/>
                <w:lang w:val="en-GB"/>
              </w:rPr>
            </w:pPr>
            <w:bookmarkStart w:id="6" w:name="RANGE!F18"/>
            <w:r w:rsidRPr="00A04624">
              <w:rPr>
                <w:rFonts w:asciiTheme="minorHAnsi" w:hAnsiTheme="minorHAnsi" w:cstheme="minorHAnsi"/>
                <w:szCs w:val="22"/>
                <w:lang w:val="en-GB"/>
              </w:rPr>
              <w:t>0.40</w:t>
            </w:r>
            <w:bookmarkEnd w:id="6"/>
          </w:p>
        </w:tc>
        <w:tc>
          <w:tcPr>
            <w:tcW w:w="1281" w:type="dxa"/>
            <w:gridSpan w:val="2"/>
          </w:tcPr>
          <w:p w14:paraId="4B40124B"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0.32</w:t>
            </w:r>
          </w:p>
        </w:tc>
        <w:tc>
          <w:tcPr>
            <w:tcW w:w="1559" w:type="dxa"/>
            <w:gridSpan w:val="2"/>
          </w:tcPr>
          <w:p w14:paraId="740A9B3D"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0.48</w:t>
            </w:r>
          </w:p>
        </w:tc>
        <w:tc>
          <w:tcPr>
            <w:tcW w:w="1705" w:type="dxa"/>
          </w:tcPr>
          <w:p w14:paraId="55F264C0"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Assumption based on clinical opinion</w:t>
            </w:r>
          </w:p>
        </w:tc>
      </w:tr>
      <w:tr w:rsidR="00794686" w:rsidRPr="00A04624" w14:paraId="1EFC9F08" w14:textId="77777777" w:rsidTr="007A2D62">
        <w:trPr>
          <w:gridAfter w:val="1"/>
          <w:wAfter w:w="212" w:type="dxa"/>
          <w:trHeight w:val="272"/>
        </w:trPr>
        <w:tc>
          <w:tcPr>
            <w:tcW w:w="3682" w:type="dxa"/>
          </w:tcPr>
          <w:p w14:paraId="341D2137" w14:textId="77777777" w:rsidR="00794686" w:rsidRPr="00A04624" w:rsidRDefault="00794686" w:rsidP="007A2D62">
            <w:pPr>
              <w:spacing w:line="276" w:lineRule="auto"/>
              <w:ind w:firstLine="517"/>
              <w:rPr>
                <w:rFonts w:asciiTheme="minorHAnsi" w:hAnsiTheme="minorHAnsi" w:cstheme="minorHAnsi"/>
                <w:bCs/>
                <w:szCs w:val="22"/>
                <w:lang w:val="en-GB"/>
              </w:rPr>
            </w:pPr>
            <w:r w:rsidRPr="00A04624">
              <w:rPr>
                <w:rFonts w:asciiTheme="minorHAnsi" w:hAnsiTheme="minorHAnsi" w:cstheme="minorHAnsi"/>
                <w:szCs w:val="22"/>
                <w:lang w:val="en-GB"/>
              </w:rPr>
              <w:t>Teaching hospital (private)</w:t>
            </w:r>
          </w:p>
        </w:tc>
        <w:tc>
          <w:tcPr>
            <w:tcW w:w="1133" w:type="dxa"/>
          </w:tcPr>
          <w:p w14:paraId="5C900CE0" w14:textId="77777777" w:rsidR="00794686" w:rsidRPr="00A04624" w:rsidRDefault="00794686" w:rsidP="007A2D62">
            <w:pPr>
              <w:spacing w:line="276" w:lineRule="auto"/>
              <w:jc w:val="center"/>
              <w:rPr>
                <w:rFonts w:asciiTheme="minorHAnsi" w:hAnsiTheme="minorHAnsi" w:cstheme="minorHAnsi"/>
                <w:szCs w:val="22"/>
                <w:lang w:val="en-GB"/>
              </w:rPr>
            </w:pPr>
            <w:bookmarkStart w:id="7" w:name="RANGE!F19"/>
            <w:r w:rsidRPr="00A04624">
              <w:rPr>
                <w:rFonts w:asciiTheme="minorHAnsi" w:hAnsiTheme="minorHAnsi" w:cstheme="minorHAnsi"/>
                <w:szCs w:val="22"/>
                <w:lang w:val="en-GB"/>
              </w:rPr>
              <w:t>0.10</w:t>
            </w:r>
            <w:bookmarkEnd w:id="7"/>
          </w:p>
        </w:tc>
        <w:tc>
          <w:tcPr>
            <w:tcW w:w="1281" w:type="dxa"/>
            <w:gridSpan w:val="2"/>
          </w:tcPr>
          <w:p w14:paraId="1D4ADBAC"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0.08</w:t>
            </w:r>
          </w:p>
        </w:tc>
        <w:tc>
          <w:tcPr>
            <w:tcW w:w="1559" w:type="dxa"/>
            <w:gridSpan w:val="2"/>
          </w:tcPr>
          <w:p w14:paraId="5BDA1758"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0.12</w:t>
            </w:r>
          </w:p>
        </w:tc>
        <w:tc>
          <w:tcPr>
            <w:tcW w:w="1705" w:type="dxa"/>
          </w:tcPr>
          <w:p w14:paraId="58BE7E35"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Assumption based on clinical opinion</w:t>
            </w:r>
          </w:p>
        </w:tc>
      </w:tr>
      <w:tr w:rsidR="00794686" w:rsidRPr="00A04624" w14:paraId="3379241A" w14:textId="77777777" w:rsidTr="007A2D62">
        <w:trPr>
          <w:gridAfter w:val="1"/>
          <w:wAfter w:w="212" w:type="dxa"/>
          <w:trHeight w:val="272"/>
        </w:trPr>
        <w:tc>
          <w:tcPr>
            <w:tcW w:w="3682" w:type="dxa"/>
          </w:tcPr>
          <w:p w14:paraId="5C6DBF56" w14:textId="77777777" w:rsidR="00794686" w:rsidRPr="00A04624" w:rsidRDefault="00794686" w:rsidP="007A2D62">
            <w:pPr>
              <w:spacing w:line="276" w:lineRule="auto"/>
              <w:ind w:firstLine="517"/>
              <w:rPr>
                <w:rFonts w:asciiTheme="minorHAnsi" w:hAnsiTheme="minorHAnsi" w:cstheme="minorHAnsi"/>
                <w:bCs/>
                <w:szCs w:val="22"/>
                <w:lang w:val="en-GB"/>
              </w:rPr>
            </w:pPr>
            <w:r w:rsidRPr="00A04624">
              <w:rPr>
                <w:rFonts w:asciiTheme="minorHAnsi" w:hAnsiTheme="minorHAnsi" w:cstheme="minorHAnsi"/>
                <w:szCs w:val="22"/>
                <w:lang w:val="en-GB"/>
              </w:rPr>
              <w:t>Primary level hospital (FBO)</w:t>
            </w:r>
          </w:p>
        </w:tc>
        <w:tc>
          <w:tcPr>
            <w:tcW w:w="1133" w:type="dxa"/>
          </w:tcPr>
          <w:p w14:paraId="79522061" w14:textId="77777777" w:rsidR="00794686" w:rsidRPr="00A04624" w:rsidRDefault="00794686" w:rsidP="007A2D62">
            <w:pPr>
              <w:spacing w:line="276" w:lineRule="auto"/>
              <w:jc w:val="center"/>
              <w:rPr>
                <w:rFonts w:asciiTheme="minorHAnsi" w:hAnsiTheme="minorHAnsi" w:cstheme="minorHAnsi"/>
                <w:szCs w:val="22"/>
                <w:lang w:val="en-GB"/>
              </w:rPr>
            </w:pPr>
            <w:bookmarkStart w:id="8" w:name="RANGE!F20"/>
            <w:r w:rsidRPr="00A04624">
              <w:rPr>
                <w:rFonts w:asciiTheme="minorHAnsi" w:hAnsiTheme="minorHAnsi" w:cstheme="minorHAnsi"/>
                <w:szCs w:val="22"/>
                <w:lang w:val="en-GB"/>
              </w:rPr>
              <w:t>0.50</w:t>
            </w:r>
            <w:bookmarkEnd w:id="8"/>
          </w:p>
        </w:tc>
        <w:tc>
          <w:tcPr>
            <w:tcW w:w="1281" w:type="dxa"/>
            <w:gridSpan w:val="2"/>
          </w:tcPr>
          <w:p w14:paraId="5EB116C8"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szCs w:val="22"/>
                <w:lang w:val="en-GB"/>
              </w:rPr>
              <w:t>Calculated </w:t>
            </w:r>
          </w:p>
        </w:tc>
        <w:tc>
          <w:tcPr>
            <w:tcW w:w="1559" w:type="dxa"/>
            <w:gridSpan w:val="2"/>
          </w:tcPr>
          <w:p w14:paraId="4AC3E613"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szCs w:val="22"/>
                <w:lang w:val="en-GB"/>
              </w:rPr>
              <w:t>Calculated </w:t>
            </w:r>
          </w:p>
        </w:tc>
        <w:tc>
          <w:tcPr>
            <w:tcW w:w="1705" w:type="dxa"/>
          </w:tcPr>
          <w:p w14:paraId="585E4490"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Calculated based on other inputs to sum to 1.</w:t>
            </w:r>
          </w:p>
        </w:tc>
      </w:tr>
      <w:tr w:rsidR="00794686" w:rsidRPr="00A04624" w14:paraId="70C59211" w14:textId="77777777" w:rsidTr="007A2D62">
        <w:trPr>
          <w:gridAfter w:val="1"/>
          <w:wAfter w:w="212" w:type="dxa"/>
          <w:trHeight w:val="272"/>
        </w:trPr>
        <w:tc>
          <w:tcPr>
            <w:tcW w:w="3682" w:type="dxa"/>
          </w:tcPr>
          <w:p w14:paraId="496AC07A" w14:textId="77777777" w:rsidR="00794686" w:rsidRPr="00A04624" w:rsidRDefault="00794686" w:rsidP="007A2D62">
            <w:pPr>
              <w:spacing w:line="276" w:lineRule="auto"/>
              <w:ind w:firstLine="517"/>
              <w:rPr>
                <w:rFonts w:asciiTheme="minorHAnsi" w:hAnsiTheme="minorHAnsi" w:cstheme="minorHAnsi"/>
                <w:bCs/>
                <w:szCs w:val="22"/>
                <w:lang w:val="en-GB"/>
              </w:rPr>
            </w:pPr>
            <w:r w:rsidRPr="00A04624">
              <w:rPr>
                <w:rFonts w:asciiTheme="minorHAnsi" w:hAnsiTheme="minorHAnsi" w:cstheme="minorHAnsi"/>
                <w:szCs w:val="22"/>
                <w:lang w:val="en-GB"/>
              </w:rPr>
              <w:t>Secondary level hospital (FBO)</w:t>
            </w:r>
          </w:p>
        </w:tc>
        <w:tc>
          <w:tcPr>
            <w:tcW w:w="1133" w:type="dxa"/>
          </w:tcPr>
          <w:p w14:paraId="1F66E9A8" w14:textId="77777777" w:rsidR="00794686" w:rsidRPr="00A04624" w:rsidRDefault="00794686" w:rsidP="007A2D62">
            <w:pPr>
              <w:spacing w:line="276" w:lineRule="auto"/>
              <w:jc w:val="center"/>
              <w:rPr>
                <w:rFonts w:asciiTheme="minorHAnsi" w:hAnsiTheme="minorHAnsi" w:cstheme="minorHAnsi"/>
                <w:szCs w:val="22"/>
                <w:lang w:val="en-GB"/>
              </w:rPr>
            </w:pPr>
            <w:bookmarkStart w:id="9" w:name="RANGE!F21"/>
            <w:r w:rsidRPr="00A04624">
              <w:rPr>
                <w:rFonts w:asciiTheme="minorHAnsi" w:hAnsiTheme="minorHAnsi" w:cstheme="minorHAnsi"/>
                <w:szCs w:val="22"/>
                <w:lang w:val="en-GB"/>
              </w:rPr>
              <w:t>0.40</w:t>
            </w:r>
            <w:bookmarkEnd w:id="9"/>
          </w:p>
        </w:tc>
        <w:tc>
          <w:tcPr>
            <w:tcW w:w="1281" w:type="dxa"/>
            <w:gridSpan w:val="2"/>
          </w:tcPr>
          <w:p w14:paraId="4A1E83A2"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0.32</w:t>
            </w:r>
          </w:p>
        </w:tc>
        <w:tc>
          <w:tcPr>
            <w:tcW w:w="1559" w:type="dxa"/>
            <w:gridSpan w:val="2"/>
          </w:tcPr>
          <w:p w14:paraId="0FACC123"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0.48</w:t>
            </w:r>
          </w:p>
        </w:tc>
        <w:tc>
          <w:tcPr>
            <w:tcW w:w="1705" w:type="dxa"/>
          </w:tcPr>
          <w:p w14:paraId="717A02AD"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Assumption based on clinical opinion</w:t>
            </w:r>
          </w:p>
        </w:tc>
      </w:tr>
      <w:tr w:rsidR="00794686" w:rsidRPr="00A04624" w14:paraId="1CF0D78C" w14:textId="77777777" w:rsidTr="007A2D62">
        <w:trPr>
          <w:gridAfter w:val="1"/>
          <w:wAfter w:w="212" w:type="dxa"/>
          <w:trHeight w:val="272"/>
        </w:trPr>
        <w:tc>
          <w:tcPr>
            <w:tcW w:w="3682" w:type="dxa"/>
          </w:tcPr>
          <w:p w14:paraId="668193AE" w14:textId="77777777" w:rsidR="00794686" w:rsidRPr="00A04624" w:rsidRDefault="00794686" w:rsidP="007A2D62">
            <w:pPr>
              <w:spacing w:line="276" w:lineRule="auto"/>
              <w:ind w:firstLine="517"/>
              <w:rPr>
                <w:rFonts w:asciiTheme="minorHAnsi" w:hAnsiTheme="minorHAnsi" w:cstheme="minorHAnsi"/>
                <w:bCs/>
                <w:szCs w:val="22"/>
                <w:lang w:val="en-GB"/>
              </w:rPr>
            </w:pPr>
            <w:r w:rsidRPr="00A04624">
              <w:rPr>
                <w:rFonts w:asciiTheme="minorHAnsi" w:hAnsiTheme="minorHAnsi" w:cstheme="minorHAnsi"/>
                <w:szCs w:val="22"/>
                <w:lang w:val="en-GB"/>
              </w:rPr>
              <w:t>Teaching hospital (FBO)</w:t>
            </w:r>
          </w:p>
        </w:tc>
        <w:tc>
          <w:tcPr>
            <w:tcW w:w="1133" w:type="dxa"/>
          </w:tcPr>
          <w:p w14:paraId="140B5DA5" w14:textId="77777777" w:rsidR="00794686" w:rsidRPr="00A04624" w:rsidRDefault="00794686" w:rsidP="007A2D62">
            <w:pPr>
              <w:spacing w:line="276" w:lineRule="auto"/>
              <w:jc w:val="center"/>
              <w:rPr>
                <w:rFonts w:asciiTheme="minorHAnsi" w:hAnsiTheme="minorHAnsi" w:cstheme="minorHAnsi"/>
                <w:szCs w:val="22"/>
                <w:lang w:val="en-GB"/>
              </w:rPr>
            </w:pPr>
            <w:bookmarkStart w:id="10" w:name="RANGE!F22"/>
            <w:r w:rsidRPr="00A04624">
              <w:rPr>
                <w:rFonts w:asciiTheme="minorHAnsi" w:hAnsiTheme="minorHAnsi" w:cstheme="minorHAnsi"/>
                <w:szCs w:val="22"/>
                <w:lang w:val="en-GB"/>
              </w:rPr>
              <w:t>0.10</w:t>
            </w:r>
            <w:bookmarkEnd w:id="10"/>
          </w:p>
        </w:tc>
        <w:tc>
          <w:tcPr>
            <w:tcW w:w="1281" w:type="dxa"/>
            <w:gridSpan w:val="2"/>
          </w:tcPr>
          <w:p w14:paraId="131437D8"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0.08</w:t>
            </w:r>
          </w:p>
        </w:tc>
        <w:tc>
          <w:tcPr>
            <w:tcW w:w="1559" w:type="dxa"/>
            <w:gridSpan w:val="2"/>
          </w:tcPr>
          <w:p w14:paraId="09AF1617"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0.12</w:t>
            </w:r>
          </w:p>
        </w:tc>
        <w:tc>
          <w:tcPr>
            <w:tcW w:w="1705" w:type="dxa"/>
          </w:tcPr>
          <w:p w14:paraId="1CEF21D0"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Assumption based on clinical opinion</w:t>
            </w:r>
          </w:p>
        </w:tc>
      </w:tr>
      <w:tr w:rsidR="00794686" w:rsidRPr="00A04624" w14:paraId="22759BF5" w14:textId="77777777" w:rsidTr="007A2D62">
        <w:trPr>
          <w:gridAfter w:val="1"/>
          <w:wAfter w:w="212" w:type="dxa"/>
          <w:trHeight w:val="272"/>
        </w:trPr>
        <w:tc>
          <w:tcPr>
            <w:tcW w:w="3682" w:type="dxa"/>
          </w:tcPr>
          <w:p w14:paraId="5E89C510"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
                <w:bCs/>
                <w:szCs w:val="22"/>
                <w:lang w:val="en-GB"/>
              </w:rPr>
              <w:t>Length of inpatient stay (days)</w:t>
            </w:r>
          </w:p>
        </w:tc>
        <w:tc>
          <w:tcPr>
            <w:tcW w:w="1133" w:type="dxa"/>
          </w:tcPr>
          <w:p w14:paraId="6659E149" w14:textId="77777777" w:rsidR="00794686" w:rsidRPr="00A04624" w:rsidRDefault="00794686" w:rsidP="007A2D62">
            <w:pPr>
              <w:spacing w:line="276" w:lineRule="auto"/>
              <w:jc w:val="center"/>
              <w:rPr>
                <w:rFonts w:asciiTheme="minorHAnsi" w:hAnsiTheme="minorHAnsi" w:cstheme="minorHAnsi"/>
                <w:szCs w:val="22"/>
                <w:lang w:val="en-GB"/>
              </w:rPr>
            </w:pPr>
          </w:p>
        </w:tc>
        <w:tc>
          <w:tcPr>
            <w:tcW w:w="1281" w:type="dxa"/>
            <w:gridSpan w:val="2"/>
          </w:tcPr>
          <w:p w14:paraId="21248BA2" w14:textId="77777777" w:rsidR="00794686" w:rsidRPr="00A04624" w:rsidRDefault="00794686" w:rsidP="007A2D62">
            <w:pPr>
              <w:spacing w:line="276" w:lineRule="auto"/>
              <w:jc w:val="center"/>
              <w:rPr>
                <w:rFonts w:asciiTheme="minorHAnsi" w:hAnsiTheme="minorHAnsi" w:cstheme="minorHAnsi"/>
                <w:color w:val="000000"/>
                <w:szCs w:val="22"/>
                <w:lang w:val="en-GB"/>
              </w:rPr>
            </w:pPr>
          </w:p>
        </w:tc>
        <w:tc>
          <w:tcPr>
            <w:tcW w:w="1559" w:type="dxa"/>
            <w:gridSpan w:val="2"/>
          </w:tcPr>
          <w:p w14:paraId="120D7EBA" w14:textId="77777777" w:rsidR="00794686" w:rsidRPr="00A04624" w:rsidRDefault="00794686" w:rsidP="007A2D62">
            <w:pPr>
              <w:spacing w:line="276" w:lineRule="auto"/>
              <w:jc w:val="center"/>
              <w:rPr>
                <w:rFonts w:asciiTheme="minorHAnsi" w:hAnsiTheme="minorHAnsi" w:cstheme="minorHAnsi"/>
                <w:color w:val="000000"/>
                <w:szCs w:val="22"/>
                <w:lang w:val="en-GB"/>
              </w:rPr>
            </w:pPr>
          </w:p>
        </w:tc>
        <w:tc>
          <w:tcPr>
            <w:tcW w:w="1705" w:type="dxa"/>
          </w:tcPr>
          <w:p w14:paraId="2AC353E1"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5B3793B2" w14:textId="77777777" w:rsidTr="007A2D62">
        <w:trPr>
          <w:gridAfter w:val="1"/>
          <w:wAfter w:w="212" w:type="dxa"/>
          <w:trHeight w:val="272"/>
        </w:trPr>
        <w:tc>
          <w:tcPr>
            <w:tcW w:w="3682" w:type="dxa"/>
          </w:tcPr>
          <w:p w14:paraId="14ECC8D8" w14:textId="77777777" w:rsidR="00794686" w:rsidRPr="00A04624" w:rsidRDefault="00794686" w:rsidP="007A2D62">
            <w:pPr>
              <w:spacing w:line="276" w:lineRule="auto"/>
              <w:ind w:firstLine="517"/>
              <w:rPr>
                <w:rFonts w:asciiTheme="minorHAnsi" w:hAnsiTheme="minorHAnsi" w:cstheme="minorHAnsi"/>
                <w:bCs/>
                <w:szCs w:val="22"/>
                <w:lang w:val="en-GB"/>
              </w:rPr>
            </w:pPr>
            <w:r w:rsidRPr="00A04624">
              <w:rPr>
                <w:rFonts w:asciiTheme="minorHAnsi" w:hAnsiTheme="minorHAnsi" w:cstheme="minorHAnsi"/>
                <w:bCs/>
                <w:szCs w:val="22"/>
                <w:lang w:val="en-GB"/>
              </w:rPr>
              <w:t xml:space="preserve">Public system </w:t>
            </w:r>
          </w:p>
        </w:tc>
        <w:tc>
          <w:tcPr>
            <w:tcW w:w="1133" w:type="dxa"/>
          </w:tcPr>
          <w:p w14:paraId="5AE1BAD8"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5</w:t>
            </w:r>
          </w:p>
        </w:tc>
        <w:tc>
          <w:tcPr>
            <w:tcW w:w="1281" w:type="dxa"/>
            <w:gridSpan w:val="2"/>
          </w:tcPr>
          <w:p w14:paraId="20C9C909"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4</w:t>
            </w:r>
          </w:p>
        </w:tc>
        <w:tc>
          <w:tcPr>
            <w:tcW w:w="1559" w:type="dxa"/>
            <w:gridSpan w:val="2"/>
          </w:tcPr>
          <w:p w14:paraId="78322C91"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6</w:t>
            </w:r>
          </w:p>
        </w:tc>
        <w:tc>
          <w:tcPr>
            <w:tcW w:w="1705" w:type="dxa"/>
          </w:tcPr>
          <w:p w14:paraId="37E4AFC3"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261DC15F" w14:textId="77777777" w:rsidTr="007A2D62">
        <w:trPr>
          <w:gridAfter w:val="1"/>
          <w:wAfter w:w="212" w:type="dxa"/>
          <w:trHeight w:val="272"/>
        </w:trPr>
        <w:tc>
          <w:tcPr>
            <w:tcW w:w="3682" w:type="dxa"/>
          </w:tcPr>
          <w:p w14:paraId="7E29F4EB" w14:textId="77777777" w:rsidR="00794686" w:rsidRPr="00A04624" w:rsidRDefault="00794686" w:rsidP="007A2D62">
            <w:pPr>
              <w:spacing w:line="276" w:lineRule="auto"/>
              <w:ind w:firstLine="517"/>
              <w:rPr>
                <w:rFonts w:asciiTheme="minorHAnsi" w:hAnsiTheme="minorHAnsi" w:cstheme="minorHAnsi"/>
                <w:bCs/>
                <w:szCs w:val="22"/>
                <w:lang w:val="en-GB"/>
              </w:rPr>
            </w:pPr>
            <w:r w:rsidRPr="00A04624">
              <w:rPr>
                <w:rFonts w:asciiTheme="minorHAnsi" w:hAnsiTheme="minorHAnsi" w:cstheme="minorHAnsi"/>
                <w:bCs/>
                <w:szCs w:val="22"/>
                <w:lang w:val="en-GB"/>
              </w:rPr>
              <w:t>Private system</w:t>
            </w:r>
          </w:p>
        </w:tc>
        <w:tc>
          <w:tcPr>
            <w:tcW w:w="1133" w:type="dxa"/>
          </w:tcPr>
          <w:p w14:paraId="2AA5D2BC"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5</w:t>
            </w:r>
          </w:p>
        </w:tc>
        <w:tc>
          <w:tcPr>
            <w:tcW w:w="1281" w:type="dxa"/>
            <w:gridSpan w:val="2"/>
          </w:tcPr>
          <w:p w14:paraId="36923769"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4</w:t>
            </w:r>
          </w:p>
        </w:tc>
        <w:tc>
          <w:tcPr>
            <w:tcW w:w="1559" w:type="dxa"/>
            <w:gridSpan w:val="2"/>
          </w:tcPr>
          <w:p w14:paraId="22648B11"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6</w:t>
            </w:r>
          </w:p>
        </w:tc>
        <w:tc>
          <w:tcPr>
            <w:tcW w:w="1705" w:type="dxa"/>
          </w:tcPr>
          <w:p w14:paraId="0637CF70"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508FA8E1" w14:textId="77777777" w:rsidTr="007A2D62">
        <w:trPr>
          <w:gridAfter w:val="1"/>
          <w:wAfter w:w="212" w:type="dxa"/>
          <w:trHeight w:val="272"/>
        </w:trPr>
        <w:tc>
          <w:tcPr>
            <w:tcW w:w="3682" w:type="dxa"/>
          </w:tcPr>
          <w:p w14:paraId="5E903080" w14:textId="77777777" w:rsidR="00794686" w:rsidRPr="00A04624" w:rsidRDefault="00794686" w:rsidP="007A2D62">
            <w:pPr>
              <w:spacing w:line="276" w:lineRule="auto"/>
              <w:ind w:firstLine="517"/>
              <w:rPr>
                <w:rFonts w:asciiTheme="minorHAnsi" w:hAnsiTheme="minorHAnsi" w:cstheme="minorHAnsi"/>
                <w:bCs/>
                <w:szCs w:val="22"/>
                <w:lang w:val="en-GB"/>
              </w:rPr>
            </w:pPr>
            <w:r w:rsidRPr="00A04624">
              <w:rPr>
                <w:rFonts w:asciiTheme="minorHAnsi" w:hAnsiTheme="minorHAnsi" w:cstheme="minorHAnsi"/>
                <w:bCs/>
                <w:szCs w:val="22"/>
                <w:lang w:val="en-GB"/>
              </w:rPr>
              <w:t>FBO system</w:t>
            </w:r>
          </w:p>
        </w:tc>
        <w:tc>
          <w:tcPr>
            <w:tcW w:w="1133" w:type="dxa"/>
          </w:tcPr>
          <w:p w14:paraId="5CA19A48"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5</w:t>
            </w:r>
          </w:p>
        </w:tc>
        <w:tc>
          <w:tcPr>
            <w:tcW w:w="1281" w:type="dxa"/>
            <w:gridSpan w:val="2"/>
          </w:tcPr>
          <w:p w14:paraId="3EA898B1"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4</w:t>
            </w:r>
          </w:p>
        </w:tc>
        <w:tc>
          <w:tcPr>
            <w:tcW w:w="1559" w:type="dxa"/>
            <w:gridSpan w:val="2"/>
          </w:tcPr>
          <w:p w14:paraId="64F6A4A7" w14:textId="77777777" w:rsidR="00794686" w:rsidRPr="00A04624" w:rsidRDefault="00794686" w:rsidP="007A2D62">
            <w:pPr>
              <w:spacing w:line="276" w:lineRule="auto"/>
              <w:jc w:val="cente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6</w:t>
            </w:r>
          </w:p>
        </w:tc>
        <w:tc>
          <w:tcPr>
            <w:tcW w:w="1705" w:type="dxa"/>
          </w:tcPr>
          <w:p w14:paraId="65177927"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229CBB4E" w14:textId="77777777" w:rsidTr="007A2D62">
        <w:trPr>
          <w:gridAfter w:val="1"/>
          <w:wAfter w:w="212" w:type="dxa"/>
          <w:trHeight w:val="272"/>
        </w:trPr>
        <w:tc>
          <w:tcPr>
            <w:tcW w:w="3682" w:type="dxa"/>
          </w:tcPr>
          <w:p w14:paraId="324EA62B"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b/>
                <w:bCs/>
                <w:szCs w:val="22"/>
                <w:lang w:val="en-GB"/>
              </w:rPr>
              <w:t>Hospitalisation cost per day (KSH)</w:t>
            </w:r>
          </w:p>
        </w:tc>
        <w:tc>
          <w:tcPr>
            <w:tcW w:w="1133" w:type="dxa"/>
          </w:tcPr>
          <w:p w14:paraId="0E497EB7" w14:textId="77777777" w:rsidR="00794686" w:rsidRPr="00A04624" w:rsidRDefault="00794686" w:rsidP="007A2D62">
            <w:pPr>
              <w:spacing w:line="276" w:lineRule="auto"/>
              <w:jc w:val="center"/>
              <w:rPr>
                <w:rFonts w:asciiTheme="minorHAnsi" w:hAnsiTheme="minorHAnsi" w:cstheme="minorHAnsi"/>
                <w:szCs w:val="22"/>
                <w:lang w:val="en-GB"/>
              </w:rPr>
            </w:pPr>
          </w:p>
        </w:tc>
        <w:tc>
          <w:tcPr>
            <w:tcW w:w="1281" w:type="dxa"/>
            <w:gridSpan w:val="2"/>
          </w:tcPr>
          <w:p w14:paraId="348EE3B6"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Pr>
          <w:p w14:paraId="68C27D8E"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Pr>
          <w:p w14:paraId="08579285"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513988EF" w14:textId="77777777" w:rsidTr="007A2D62">
        <w:trPr>
          <w:gridAfter w:val="1"/>
          <w:wAfter w:w="212" w:type="dxa"/>
          <w:trHeight w:val="272"/>
        </w:trPr>
        <w:tc>
          <w:tcPr>
            <w:tcW w:w="3682" w:type="dxa"/>
          </w:tcPr>
          <w:p w14:paraId="71CA61A5"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Public system</w:t>
            </w:r>
          </w:p>
        </w:tc>
        <w:tc>
          <w:tcPr>
            <w:tcW w:w="1133" w:type="dxa"/>
          </w:tcPr>
          <w:p w14:paraId="7C10EDA0" w14:textId="77777777" w:rsidR="00794686" w:rsidRPr="00A04624" w:rsidRDefault="00794686" w:rsidP="007A2D62">
            <w:pPr>
              <w:spacing w:line="276" w:lineRule="auto"/>
              <w:jc w:val="center"/>
              <w:rPr>
                <w:rFonts w:asciiTheme="minorHAnsi" w:hAnsiTheme="minorHAnsi" w:cstheme="minorHAnsi"/>
                <w:szCs w:val="22"/>
                <w:lang w:val="en-GB"/>
              </w:rPr>
            </w:pPr>
          </w:p>
        </w:tc>
        <w:tc>
          <w:tcPr>
            <w:tcW w:w="1281" w:type="dxa"/>
            <w:gridSpan w:val="2"/>
          </w:tcPr>
          <w:p w14:paraId="3079088A"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Pr>
          <w:p w14:paraId="2E4961E3"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Pr>
          <w:p w14:paraId="503D0D71"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0D9959D1" w14:textId="77777777" w:rsidTr="007A2D62">
        <w:trPr>
          <w:gridAfter w:val="1"/>
          <w:wAfter w:w="212" w:type="dxa"/>
          <w:trHeight w:val="272"/>
        </w:trPr>
        <w:tc>
          <w:tcPr>
            <w:tcW w:w="3682" w:type="dxa"/>
            <w:hideMark/>
          </w:tcPr>
          <w:p w14:paraId="27470D58"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lastRenderedPageBreak/>
              <w:t xml:space="preserve">Primary level hospital </w:t>
            </w:r>
          </w:p>
        </w:tc>
        <w:tc>
          <w:tcPr>
            <w:tcW w:w="1133" w:type="dxa"/>
            <w:hideMark/>
          </w:tcPr>
          <w:p w14:paraId="6BD7BE9C"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813.90</w:t>
            </w:r>
          </w:p>
        </w:tc>
        <w:tc>
          <w:tcPr>
            <w:tcW w:w="1281" w:type="dxa"/>
            <w:gridSpan w:val="2"/>
          </w:tcPr>
          <w:p w14:paraId="4EB8581D"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11192AAD"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0D86F608"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2775E1DD" w14:textId="77777777" w:rsidTr="007A2D62">
        <w:trPr>
          <w:gridAfter w:val="1"/>
          <w:wAfter w:w="212" w:type="dxa"/>
          <w:trHeight w:val="272"/>
        </w:trPr>
        <w:tc>
          <w:tcPr>
            <w:tcW w:w="3682" w:type="dxa"/>
            <w:hideMark/>
          </w:tcPr>
          <w:p w14:paraId="4F175049"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 xml:space="preserve">Secondary level hospital </w:t>
            </w:r>
          </w:p>
        </w:tc>
        <w:tc>
          <w:tcPr>
            <w:tcW w:w="1133" w:type="dxa"/>
            <w:hideMark/>
          </w:tcPr>
          <w:p w14:paraId="4C6FE48C"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849.10</w:t>
            </w:r>
          </w:p>
        </w:tc>
        <w:tc>
          <w:tcPr>
            <w:tcW w:w="1281" w:type="dxa"/>
            <w:gridSpan w:val="2"/>
          </w:tcPr>
          <w:p w14:paraId="7B9FBB81"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39E92C3D"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4152FB0C"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725E8479" w14:textId="77777777" w:rsidTr="007A2D62">
        <w:trPr>
          <w:gridAfter w:val="1"/>
          <w:wAfter w:w="212" w:type="dxa"/>
          <w:trHeight w:val="272"/>
        </w:trPr>
        <w:tc>
          <w:tcPr>
            <w:tcW w:w="3682" w:type="dxa"/>
            <w:hideMark/>
          </w:tcPr>
          <w:p w14:paraId="7066A157"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 xml:space="preserve">Teaching hospital </w:t>
            </w:r>
          </w:p>
        </w:tc>
        <w:tc>
          <w:tcPr>
            <w:tcW w:w="1133" w:type="dxa"/>
            <w:hideMark/>
          </w:tcPr>
          <w:p w14:paraId="2C488071"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1,097.94</w:t>
            </w:r>
          </w:p>
        </w:tc>
        <w:tc>
          <w:tcPr>
            <w:tcW w:w="1281" w:type="dxa"/>
            <w:gridSpan w:val="2"/>
          </w:tcPr>
          <w:p w14:paraId="74743003"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2862CF70"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71BCC856"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5378D532" w14:textId="77777777" w:rsidTr="007A2D62">
        <w:trPr>
          <w:gridAfter w:val="1"/>
          <w:wAfter w:w="212" w:type="dxa"/>
          <w:trHeight w:val="272"/>
        </w:trPr>
        <w:tc>
          <w:tcPr>
            <w:tcW w:w="3682" w:type="dxa"/>
          </w:tcPr>
          <w:p w14:paraId="2F0D1244"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Private system</w:t>
            </w:r>
          </w:p>
        </w:tc>
        <w:tc>
          <w:tcPr>
            <w:tcW w:w="1133" w:type="dxa"/>
          </w:tcPr>
          <w:p w14:paraId="23827B5E" w14:textId="77777777" w:rsidR="00794686" w:rsidRPr="00A04624" w:rsidRDefault="00794686" w:rsidP="007A2D62">
            <w:pPr>
              <w:spacing w:line="276" w:lineRule="auto"/>
              <w:jc w:val="center"/>
              <w:rPr>
                <w:rFonts w:asciiTheme="minorHAnsi" w:hAnsiTheme="minorHAnsi" w:cstheme="minorHAnsi"/>
                <w:szCs w:val="22"/>
                <w:lang w:val="en-GB"/>
              </w:rPr>
            </w:pPr>
          </w:p>
        </w:tc>
        <w:tc>
          <w:tcPr>
            <w:tcW w:w="1281" w:type="dxa"/>
            <w:gridSpan w:val="2"/>
          </w:tcPr>
          <w:p w14:paraId="5FC3959F"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Pr>
          <w:p w14:paraId="6D4FD1BF"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Pr>
          <w:p w14:paraId="2A2E7630"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7C5556EE" w14:textId="77777777" w:rsidTr="007A2D62">
        <w:trPr>
          <w:gridAfter w:val="1"/>
          <w:wAfter w:w="212" w:type="dxa"/>
          <w:trHeight w:val="272"/>
        </w:trPr>
        <w:tc>
          <w:tcPr>
            <w:tcW w:w="3682" w:type="dxa"/>
            <w:hideMark/>
          </w:tcPr>
          <w:p w14:paraId="5D97BD1F" w14:textId="77777777" w:rsidR="00794686" w:rsidRPr="00A04624" w:rsidRDefault="00794686" w:rsidP="007A2D62">
            <w:pPr>
              <w:spacing w:line="276" w:lineRule="auto"/>
              <w:ind w:firstLine="337"/>
              <w:rPr>
                <w:rFonts w:asciiTheme="minorHAnsi" w:hAnsiTheme="minorHAnsi" w:cstheme="minorHAnsi"/>
                <w:szCs w:val="22"/>
                <w:lang w:val="en-GB"/>
              </w:rPr>
            </w:pPr>
            <w:bookmarkStart w:id="11" w:name="_Hlk12870359"/>
            <w:r w:rsidRPr="00A04624">
              <w:rPr>
                <w:rFonts w:asciiTheme="minorHAnsi" w:hAnsiTheme="minorHAnsi" w:cstheme="minorHAnsi"/>
                <w:szCs w:val="22"/>
                <w:lang w:val="en-GB"/>
              </w:rPr>
              <w:t xml:space="preserve">Primary level hospital </w:t>
            </w:r>
          </w:p>
        </w:tc>
        <w:tc>
          <w:tcPr>
            <w:tcW w:w="1133" w:type="dxa"/>
            <w:hideMark/>
          </w:tcPr>
          <w:p w14:paraId="213F45ED"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1,049.26</w:t>
            </w:r>
          </w:p>
        </w:tc>
        <w:tc>
          <w:tcPr>
            <w:tcW w:w="1281" w:type="dxa"/>
            <w:gridSpan w:val="2"/>
          </w:tcPr>
          <w:p w14:paraId="136A4BA6" w14:textId="77777777" w:rsidR="00794686" w:rsidRPr="00A04624" w:rsidRDefault="00794686" w:rsidP="007A2D62">
            <w:pPr>
              <w:spacing w:line="276" w:lineRule="auto"/>
              <w:jc w:val="center"/>
              <w:rPr>
                <w:rFonts w:asciiTheme="minorHAnsi" w:hAnsiTheme="minorHAnsi" w:cstheme="minorHAnsi"/>
                <w:b/>
                <w:szCs w:val="22"/>
                <w:lang w:val="en-GB"/>
              </w:rPr>
            </w:pPr>
            <w:r w:rsidRPr="00A04624">
              <w:rPr>
                <w:rFonts w:asciiTheme="minorHAnsi" w:hAnsiTheme="minorHAnsi" w:cstheme="minorHAnsi"/>
                <w:szCs w:val="22"/>
                <w:lang w:val="en-GB"/>
              </w:rPr>
              <w:t>-</w:t>
            </w:r>
          </w:p>
        </w:tc>
        <w:tc>
          <w:tcPr>
            <w:tcW w:w="1559" w:type="dxa"/>
            <w:gridSpan w:val="2"/>
          </w:tcPr>
          <w:p w14:paraId="6FE4DBC5"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39D004CF"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3EDDC096" w14:textId="77777777" w:rsidTr="007A2D62">
        <w:trPr>
          <w:gridAfter w:val="1"/>
          <w:wAfter w:w="212" w:type="dxa"/>
          <w:trHeight w:val="272"/>
        </w:trPr>
        <w:tc>
          <w:tcPr>
            <w:tcW w:w="3682" w:type="dxa"/>
            <w:hideMark/>
          </w:tcPr>
          <w:p w14:paraId="70F4F194"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 xml:space="preserve">Secondary level hospital </w:t>
            </w:r>
          </w:p>
        </w:tc>
        <w:tc>
          <w:tcPr>
            <w:tcW w:w="1133" w:type="dxa"/>
            <w:hideMark/>
          </w:tcPr>
          <w:p w14:paraId="7FE4A430"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1,094.68</w:t>
            </w:r>
          </w:p>
        </w:tc>
        <w:tc>
          <w:tcPr>
            <w:tcW w:w="1281" w:type="dxa"/>
            <w:gridSpan w:val="2"/>
          </w:tcPr>
          <w:p w14:paraId="017BB529"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01E192C8"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45C8AE91"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07F43F98" w14:textId="77777777" w:rsidTr="007A2D62">
        <w:trPr>
          <w:gridAfter w:val="1"/>
          <w:wAfter w:w="212" w:type="dxa"/>
          <w:trHeight w:val="272"/>
        </w:trPr>
        <w:tc>
          <w:tcPr>
            <w:tcW w:w="3682" w:type="dxa"/>
            <w:hideMark/>
          </w:tcPr>
          <w:p w14:paraId="5C3205CB"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 xml:space="preserve">Teaching hospital </w:t>
            </w:r>
          </w:p>
        </w:tc>
        <w:tc>
          <w:tcPr>
            <w:tcW w:w="1133" w:type="dxa"/>
            <w:hideMark/>
          </w:tcPr>
          <w:p w14:paraId="06152BA5"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1,415.46</w:t>
            </w:r>
          </w:p>
        </w:tc>
        <w:tc>
          <w:tcPr>
            <w:tcW w:w="1281" w:type="dxa"/>
            <w:gridSpan w:val="2"/>
          </w:tcPr>
          <w:p w14:paraId="753805D2"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014441EE"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32A1E5A8"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bookmarkEnd w:id="11"/>
      <w:tr w:rsidR="00794686" w:rsidRPr="00A04624" w14:paraId="47F0F2F8" w14:textId="77777777" w:rsidTr="007A2D62">
        <w:trPr>
          <w:gridAfter w:val="1"/>
          <w:wAfter w:w="212" w:type="dxa"/>
          <w:trHeight w:val="272"/>
        </w:trPr>
        <w:tc>
          <w:tcPr>
            <w:tcW w:w="3682" w:type="dxa"/>
          </w:tcPr>
          <w:p w14:paraId="403855DD"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szCs w:val="22"/>
                <w:lang w:val="en-GB"/>
              </w:rPr>
              <w:t>FBO system</w:t>
            </w:r>
          </w:p>
        </w:tc>
        <w:tc>
          <w:tcPr>
            <w:tcW w:w="1133" w:type="dxa"/>
          </w:tcPr>
          <w:p w14:paraId="4C42E4DA" w14:textId="77777777" w:rsidR="00794686" w:rsidRPr="00A04624" w:rsidRDefault="00794686" w:rsidP="007A2D62">
            <w:pPr>
              <w:spacing w:line="276" w:lineRule="auto"/>
              <w:ind w:firstLine="337"/>
              <w:jc w:val="center"/>
              <w:rPr>
                <w:rFonts w:asciiTheme="minorHAnsi" w:hAnsiTheme="minorHAnsi" w:cstheme="minorHAnsi"/>
                <w:szCs w:val="22"/>
                <w:lang w:val="en-GB"/>
              </w:rPr>
            </w:pPr>
          </w:p>
        </w:tc>
        <w:tc>
          <w:tcPr>
            <w:tcW w:w="1281" w:type="dxa"/>
            <w:gridSpan w:val="2"/>
          </w:tcPr>
          <w:p w14:paraId="3D524E05"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Pr>
          <w:p w14:paraId="1987F2F4"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Pr>
          <w:p w14:paraId="0F804C04"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70330574" w14:textId="77777777" w:rsidTr="007A2D62">
        <w:trPr>
          <w:gridAfter w:val="1"/>
          <w:wAfter w:w="212" w:type="dxa"/>
          <w:trHeight w:val="272"/>
        </w:trPr>
        <w:tc>
          <w:tcPr>
            <w:tcW w:w="3682" w:type="dxa"/>
          </w:tcPr>
          <w:p w14:paraId="01A5F2CF" w14:textId="77777777" w:rsidR="00794686" w:rsidRPr="00A04624" w:rsidRDefault="00794686" w:rsidP="007A2D62">
            <w:pPr>
              <w:spacing w:line="276" w:lineRule="auto"/>
              <w:ind w:firstLine="337"/>
              <w:rPr>
                <w:rFonts w:asciiTheme="minorHAnsi" w:hAnsiTheme="minorHAnsi" w:cstheme="minorHAnsi"/>
                <w:bCs/>
                <w:szCs w:val="22"/>
                <w:lang w:val="en-GB"/>
              </w:rPr>
            </w:pPr>
            <w:r w:rsidRPr="00A04624">
              <w:rPr>
                <w:rFonts w:asciiTheme="minorHAnsi" w:hAnsiTheme="minorHAnsi" w:cstheme="minorHAnsi"/>
                <w:szCs w:val="22"/>
                <w:lang w:val="en-GB"/>
              </w:rPr>
              <w:t xml:space="preserve">Primary level hospital </w:t>
            </w:r>
          </w:p>
        </w:tc>
        <w:tc>
          <w:tcPr>
            <w:tcW w:w="1133" w:type="dxa"/>
          </w:tcPr>
          <w:p w14:paraId="56609317"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939.95</w:t>
            </w:r>
          </w:p>
        </w:tc>
        <w:tc>
          <w:tcPr>
            <w:tcW w:w="1281" w:type="dxa"/>
            <w:gridSpan w:val="2"/>
          </w:tcPr>
          <w:p w14:paraId="51F7B36B"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26AB01EA"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09753305"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7468D231" w14:textId="77777777" w:rsidTr="007A2D62">
        <w:trPr>
          <w:gridAfter w:val="1"/>
          <w:wAfter w:w="212" w:type="dxa"/>
          <w:trHeight w:val="272"/>
        </w:trPr>
        <w:tc>
          <w:tcPr>
            <w:tcW w:w="3682" w:type="dxa"/>
          </w:tcPr>
          <w:p w14:paraId="70652DA5" w14:textId="77777777" w:rsidR="00794686" w:rsidRPr="00A04624" w:rsidRDefault="00794686" w:rsidP="007A2D62">
            <w:pPr>
              <w:spacing w:line="276" w:lineRule="auto"/>
              <w:ind w:firstLine="337"/>
              <w:rPr>
                <w:rFonts w:asciiTheme="minorHAnsi" w:hAnsiTheme="minorHAnsi" w:cstheme="minorHAnsi"/>
                <w:bCs/>
                <w:szCs w:val="22"/>
                <w:lang w:val="en-GB"/>
              </w:rPr>
            </w:pPr>
            <w:r w:rsidRPr="00A04624">
              <w:rPr>
                <w:rFonts w:asciiTheme="minorHAnsi" w:hAnsiTheme="minorHAnsi" w:cstheme="minorHAnsi"/>
                <w:szCs w:val="22"/>
                <w:lang w:val="en-GB"/>
              </w:rPr>
              <w:t xml:space="preserve">Secondary level hospital </w:t>
            </w:r>
          </w:p>
        </w:tc>
        <w:tc>
          <w:tcPr>
            <w:tcW w:w="1133" w:type="dxa"/>
          </w:tcPr>
          <w:p w14:paraId="7495128B"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980.59</w:t>
            </w:r>
          </w:p>
        </w:tc>
        <w:tc>
          <w:tcPr>
            <w:tcW w:w="1281" w:type="dxa"/>
            <w:gridSpan w:val="2"/>
          </w:tcPr>
          <w:p w14:paraId="15F5453A"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7D6D76BE"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6B714B76"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394D82EA" w14:textId="77777777" w:rsidTr="007A2D62">
        <w:trPr>
          <w:gridAfter w:val="1"/>
          <w:wAfter w:w="212" w:type="dxa"/>
          <w:trHeight w:val="272"/>
        </w:trPr>
        <w:tc>
          <w:tcPr>
            <w:tcW w:w="3682" w:type="dxa"/>
          </w:tcPr>
          <w:p w14:paraId="7454AA64" w14:textId="77777777" w:rsidR="00794686" w:rsidRPr="00A04624" w:rsidRDefault="00794686" w:rsidP="007A2D62">
            <w:pPr>
              <w:spacing w:line="276" w:lineRule="auto"/>
              <w:ind w:firstLine="337"/>
              <w:rPr>
                <w:rFonts w:asciiTheme="minorHAnsi" w:hAnsiTheme="minorHAnsi" w:cstheme="minorHAnsi"/>
                <w:bCs/>
                <w:szCs w:val="22"/>
                <w:lang w:val="en-GB"/>
              </w:rPr>
            </w:pPr>
            <w:r w:rsidRPr="00A04624">
              <w:rPr>
                <w:rFonts w:asciiTheme="minorHAnsi" w:hAnsiTheme="minorHAnsi" w:cstheme="minorHAnsi"/>
                <w:szCs w:val="22"/>
                <w:lang w:val="en-GB"/>
              </w:rPr>
              <w:t xml:space="preserve">Teaching hospital </w:t>
            </w:r>
          </w:p>
        </w:tc>
        <w:tc>
          <w:tcPr>
            <w:tcW w:w="1133" w:type="dxa"/>
          </w:tcPr>
          <w:p w14:paraId="6F19C39F"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1,267.89</w:t>
            </w:r>
          </w:p>
        </w:tc>
        <w:tc>
          <w:tcPr>
            <w:tcW w:w="1281" w:type="dxa"/>
            <w:gridSpan w:val="2"/>
          </w:tcPr>
          <w:p w14:paraId="4A72B05C"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2CE48E2B"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572ECBCE"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5FF62F96" w14:textId="77777777" w:rsidTr="007A2D62">
        <w:trPr>
          <w:gridAfter w:val="1"/>
          <w:wAfter w:w="212" w:type="dxa"/>
          <w:trHeight w:val="272"/>
        </w:trPr>
        <w:tc>
          <w:tcPr>
            <w:tcW w:w="3682" w:type="dxa"/>
          </w:tcPr>
          <w:p w14:paraId="6DA4261E" w14:textId="77777777" w:rsidR="00794686" w:rsidRPr="00A04624" w:rsidRDefault="00794686" w:rsidP="007A2D62">
            <w:pPr>
              <w:spacing w:line="276" w:lineRule="auto"/>
              <w:rPr>
                <w:rFonts w:asciiTheme="minorHAnsi" w:hAnsiTheme="minorHAnsi" w:cstheme="minorHAnsi"/>
                <w:b/>
                <w:bCs/>
                <w:szCs w:val="22"/>
                <w:lang w:val="en-GB"/>
              </w:rPr>
            </w:pPr>
            <w:r w:rsidRPr="00A04624">
              <w:rPr>
                <w:rFonts w:asciiTheme="minorHAnsi" w:hAnsiTheme="minorHAnsi" w:cstheme="minorHAnsi"/>
                <w:b/>
                <w:bCs/>
                <w:szCs w:val="22"/>
                <w:lang w:val="en-GB"/>
              </w:rPr>
              <w:t>Outpatient appointments</w:t>
            </w:r>
          </w:p>
        </w:tc>
        <w:tc>
          <w:tcPr>
            <w:tcW w:w="1133" w:type="dxa"/>
          </w:tcPr>
          <w:p w14:paraId="4D57484E" w14:textId="77777777" w:rsidR="00794686" w:rsidRPr="00A04624" w:rsidRDefault="00794686" w:rsidP="007A2D62">
            <w:pPr>
              <w:spacing w:line="276" w:lineRule="auto"/>
              <w:jc w:val="center"/>
              <w:rPr>
                <w:rFonts w:asciiTheme="minorHAnsi" w:hAnsiTheme="minorHAnsi" w:cstheme="minorHAnsi"/>
                <w:color w:val="000000"/>
                <w:szCs w:val="22"/>
                <w:lang w:val="en-GB"/>
              </w:rPr>
            </w:pPr>
          </w:p>
        </w:tc>
        <w:tc>
          <w:tcPr>
            <w:tcW w:w="1281" w:type="dxa"/>
            <w:gridSpan w:val="2"/>
          </w:tcPr>
          <w:p w14:paraId="287DB878" w14:textId="77777777" w:rsidR="00794686" w:rsidRPr="00A04624" w:rsidRDefault="00794686" w:rsidP="007A2D62">
            <w:pPr>
              <w:spacing w:line="276" w:lineRule="auto"/>
              <w:jc w:val="center"/>
              <w:rPr>
                <w:rFonts w:asciiTheme="minorHAnsi" w:hAnsiTheme="minorHAnsi" w:cstheme="minorHAnsi"/>
                <w:color w:val="000000"/>
                <w:szCs w:val="22"/>
                <w:lang w:val="en-GB"/>
              </w:rPr>
            </w:pPr>
          </w:p>
        </w:tc>
        <w:tc>
          <w:tcPr>
            <w:tcW w:w="1559" w:type="dxa"/>
            <w:gridSpan w:val="2"/>
          </w:tcPr>
          <w:p w14:paraId="7A1AAF27" w14:textId="77777777" w:rsidR="00794686" w:rsidRPr="00A04624" w:rsidRDefault="00794686" w:rsidP="007A2D62">
            <w:pPr>
              <w:spacing w:line="276" w:lineRule="auto"/>
              <w:jc w:val="center"/>
              <w:rPr>
                <w:rFonts w:asciiTheme="minorHAnsi" w:hAnsiTheme="minorHAnsi" w:cstheme="minorHAnsi"/>
                <w:color w:val="000000"/>
                <w:szCs w:val="22"/>
                <w:lang w:val="en-GB"/>
              </w:rPr>
            </w:pPr>
          </w:p>
        </w:tc>
        <w:tc>
          <w:tcPr>
            <w:tcW w:w="1705" w:type="dxa"/>
          </w:tcPr>
          <w:p w14:paraId="6CBE6A05"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2A033B28" w14:textId="77777777" w:rsidTr="007A2D62">
        <w:trPr>
          <w:gridAfter w:val="1"/>
          <w:wAfter w:w="212" w:type="dxa"/>
          <w:trHeight w:val="272"/>
        </w:trPr>
        <w:tc>
          <w:tcPr>
            <w:tcW w:w="3682" w:type="dxa"/>
          </w:tcPr>
          <w:p w14:paraId="028C6B62"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szCs w:val="22"/>
                <w:lang w:val="en-GB"/>
              </w:rPr>
              <w:t>Number of outpatient appointment visits per omphalitis infection</w:t>
            </w:r>
          </w:p>
        </w:tc>
        <w:tc>
          <w:tcPr>
            <w:tcW w:w="1133" w:type="dxa"/>
          </w:tcPr>
          <w:p w14:paraId="60003291" w14:textId="77777777" w:rsidR="00794686" w:rsidRPr="00A04624" w:rsidRDefault="00794686" w:rsidP="007A2D62">
            <w:pPr>
              <w:spacing w:line="276" w:lineRule="auto"/>
              <w:jc w:val="center"/>
              <w:rPr>
                <w:rFonts w:asciiTheme="minorHAnsi" w:hAnsiTheme="minorHAnsi" w:cstheme="minorHAnsi"/>
                <w:color w:val="000000"/>
                <w:szCs w:val="22"/>
                <w:lang w:val="en-GB"/>
              </w:rPr>
            </w:pPr>
          </w:p>
        </w:tc>
        <w:tc>
          <w:tcPr>
            <w:tcW w:w="1281" w:type="dxa"/>
            <w:gridSpan w:val="2"/>
          </w:tcPr>
          <w:p w14:paraId="02A0C5B7" w14:textId="77777777" w:rsidR="00794686" w:rsidRPr="00A04624" w:rsidRDefault="00794686" w:rsidP="007A2D62">
            <w:pPr>
              <w:spacing w:line="276" w:lineRule="auto"/>
              <w:jc w:val="center"/>
              <w:rPr>
                <w:rFonts w:asciiTheme="minorHAnsi" w:hAnsiTheme="minorHAnsi" w:cstheme="minorHAnsi"/>
                <w:color w:val="000000"/>
                <w:szCs w:val="22"/>
                <w:lang w:val="en-GB"/>
              </w:rPr>
            </w:pPr>
          </w:p>
        </w:tc>
        <w:tc>
          <w:tcPr>
            <w:tcW w:w="1559" w:type="dxa"/>
            <w:gridSpan w:val="2"/>
          </w:tcPr>
          <w:p w14:paraId="6CCDAA36" w14:textId="77777777" w:rsidR="00794686" w:rsidRPr="00A04624" w:rsidRDefault="00794686" w:rsidP="007A2D62">
            <w:pPr>
              <w:spacing w:line="276" w:lineRule="auto"/>
              <w:jc w:val="center"/>
              <w:rPr>
                <w:rFonts w:asciiTheme="minorHAnsi" w:hAnsiTheme="minorHAnsi" w:cstheme="minorHAnsi"/>
                <w:color w:val="000000"/>
                <w:szCs w:val="22"/>
                <w:lang w:val="en-GB"/>
              </w:rPr>
            </w:pPr>
          </w:p>
        </w:tc>
        <w:tc>
          <w:tcPr>
            <w:tcW w:w="1705" w:type="dxa"/>
          </w:tcPr>
          <w:p w14:paraId="2907C452"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1D312C47" w14:textId="77777777" w:rsidTr="007A2D62">
        <w:trPr>
          <w:gridAfter w:val="1"/>
          <w:wAfter w:w="212" w:type="dxa"/>
          <w:trHeight w:val="272"/>
        </w:trPr>
        <w:tc>
          <w:tcPr>
            <w:tcW w:w="3682" w:type="dxa"/>
          </w:tcPr>
          <w:p w14:paraId="59013E4E"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bCs/>
                <w:szCs w:val="22"/>
                <w:lang w:val="en-GB"/>
              </w:rPr>
              <w:t>Public system</w:t>
            </w:r>
          </w:p>
        </w:tc>
        <w:tc>
          <w:tcPr>
            <w:tcW w:w="1133" w:type="dxa"/>
          </w:tcPr>
          <w:p w14:paraId="1FC008D6"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1.0</w:t>
            </w:r>
          </w:p>
        </w:tc>
        <w:tc>
          <w:tcPr>
            <w:tcW w:w="1281" w:type="dxa"/>
            <w:gridSpan w:val="2"/>
          </w:tcPr>
          <w:p w14:paraId="251FACB2"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0.8</w:t>
            </w:r>
          </w:p>
        </w:tc>
        <w:tc>
          <w:tcPr>
            <w:tcW w:w="1559" w:type="dxa"/>
            <w:gridSpan w:val="2"/>
          </w:tcPr>
          <w:p w14:paraId="4B30EFEC"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1.2</w:t>
            </w:r>
          </w:p>
        </w:tc>
        <w:tc>
          <w:tcPr>
            <w:tcW w:w="1705" w:type="dxa"/>
          </w:tcPr>
          <w:p w14:paraId="2F71009C"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228BF805" w14:textId="77777777" w:rsidTr="007A2D62">
        <w:trPr>
          <w:gridAfter w:val="1"/>
          <w:wAfter w:w="212" w:type="dxa"/>
          <w:trHeight w:val="272"/>
        </w:trPr>
        <w:tc>
          <w:tcPr>
            <w:tcW w:w="3682" w:type="dxa"/>
          </w:tcPr>
          <w:p w14:paraId="027C5DD6"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bCs/>
                <w:szCs w:val="22"/>
                <w:lang w:val="en-GB"/>
              </w:rPr>
              <w:t>Private system</w:t>
            </w:r>
          </w:p>
        </w:tc>
        <w:tc>
          <w:tcPr>
            <w:tcW w:w="1133" w:type="dxa"/>
          </w:tcPr>
          <w:p w14:paraId="78289D80"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1.0</w:t>
            </w:r>
          </w:p>
        </w:tc>
        <w:tc>
          <w:tcPr>
            <w:tcW w:w="1281" w:type="dxa"/>
            <w:gridSpan w:val="2"/>
          </w:tcPr>
          <w:p w14:paraId="492F31A3"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0.8</w:t>
            </w:r>
          </w:p>
        </w:tc>
        <w:tc>
          <w:tcPr>
            <w:tcW w:w="1559" w:type="dxa"/>
            <w:gridSpan w:val="2"/>
          </w:tcPr>
          <w:p w14:paraId="3290079E"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1.2</w:t>
            </w:r>
          </w:p>
        </w:tc>
        <w:tc>
          <w:tcPr>
            <w:tcW w:w="1705" w:type="dxa"/>
          </w:tcPr>
          <w:p w14:paraId="5A810439"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1BC6E8E3" w14:textId="77777777" w:rsidTr="007A2D62">
        <w:trPr>
          <w:gridAfter w:val="1"/>
          <w:wAfter w:w="212" w:type="dxa"/>
          <w:trHeight w:val="272"/>
        </w:trPr>
        <w:tc>
          <w:tcPr>
            <w:tcW w:w="3682" w:type="dxa"/>
          </w:tcPr>
          <w:p w14:paraId="6EB68E36"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bCs/>
                <w:szCs w:val="22"/>
                <w:lang w:val="en-GB"/>
              </w:rPr>
              <w:lastRenderedPageBreak/>
              <w:t>FBO system</w:t>
            </w:r>
          </w:p>
        </w:tc>
        <w:tc>
          <w:tcPr>
            <w:tcW w:w="1133" w:type="dxa"/>
          </w:tcPr>
          <w:p w14:paraId="6C7AA8DF"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1.0</w:t>
            </w:r>
          </w:p>
        </w:tc>
        <w:tc>
          <w:tcPr>
            <w:tcW w:w="1281" w:type="dxa"/>
            <w:gridSpan w:val="2"/>
          </w:tcPr>
          <w:p w14:paraId="38AD6B92"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0.8</w:t>
            </w:r>
          </w:p>
        </w:tc>
        <w:tc>
          <w:tcPr>
            <w:tcW w:w="1559" w:type="dxa"/>
            <w:gridSpan w:val="2"/>
          </w:tcPr>
          <w:p w14:paraId="7004A3EA"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1.2</w:t>
            </w:r>
          </w:p>
        </w:tc>
        <w:tc>
          <w:tcPr>
            <w:tcW w:w="1705" w:type="dxa"/>
          </w:tcPr>
          <w:p w14:paraId="7D114D14"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0A04EEBF" w14:textId="77777777" w:rsidTr="007A2D62">
        <w:trPr>
          <w:gridAfter w:val="1"/>
          <w:wAfter w:w="212" w:type="dxa"/>
          <w:trHeight w:val="272"/>
        </w:trPr>
        <w:tc>
          <w:tcPr>
            <w:tcW w:w="3682" w:type="dxa"/>
          </w:tcPr>
          <w:p w14:paraId="38E1003E"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b/>
                <w:bCs/>
                <w:szCs w:val="22"/>
                <w:lang w:val="en-GB"/>
              </w:rPr>
              <w:t>Outpatient cost</w:t>
            </w:r>
            <w:r>
              <w:rPr>
                <w:rFonts w:asciiTheme="minorHAnsi" w:hAnsiTheme="minorHAnsi" w:cstheme="minorHAnsi"/>
                <w:b/>
                <w:bCs/>
                <w:szCs w:val="22"/>
                <w:lang w:val="en-GB"/>
              </w:rPr>
              <w:t xml:space="preserve"> per visit</w:t>
            </w:r>
            <w:r w:rsidRPr="00A04624" w:rsidDel="00CA46FE">
              <w:rPr>
                <w:rFonts w:asciiTheme="minorHAnsi" w:hAnsiTheme="minorHAnsi" w:cstheme="minorHAnsi"/>
                <w:b/>
                <w:bCs/>
                <w:szCs w:val="22"/>
                <w:lang w:val="en-GB"/>
              </w:rPr>
              <w:t xml:space="preserve"> </w:t>
            </w:r>
          </w:p>
        </w:tc>
        <w:tc>
          <w:tcPr>
            <w:tcW w:w="1133" w:type="dxa"/>
          </w:tcPr>
          <w:p w14:paraId="2AD311B5" w14:textId="77777777" w:rsidR="00794686" w:rsidRPr="00A04624" w:rsidRDefault="00794686" w:rsidP="007A2D62">
            <w:pPr>
              <w:spacing w:line="276" w:lineRule="auto"/>
              <w:jc w:val="center"/>
              <w:rPr>
                <w:rFonts w:asciiTheme="minorHAnsi" w:hAnsiTheme="minorHAnsi" w:cstheme="minorHAnsi"/>
                <w:color w:val="A6A6A6"/>
                <w:szCs w:val="22"/>
                <w:lang w:val="en-GB"/>
              </w:rPr>
            </w:pPr>
          </w:p>
        </w:tc>
        <w:tc>
          <w:tcPr>
            <w:tcW w:w="1281" w:type="dxa"/>
            <w:gridSpan w:val="2"/>
          </w:tcPr>
          <w:p w14:paraId="7E5B15A8"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Pr>
          <w:p w14:paraId="075AC41F"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Pr>
          <w:p w14:paraId="402296EE"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4A07E974" w14:textId="77777777" w:rsidTr="007A2D62">
        <w:trPr>
          <w:gridAfter w:val="1"/>
          <w:wAfter w:w="212" w:type="dxa"/>
          <w:trHeight w:val="272"/>
        </w:trPr>
        <w:tc>
          <w:tcPr>
            <w:tcW w:w="3682" w:type="dxa"/>
          </w:tcPr>
          <w:p w14:paraId="7A47D765"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Public system</w:t>
            </w:r>
          </w:p>
        </w:tc>
        <w:tc>
          <w:tcPr>
            <w:tcW w:w="1133" w:type="dxa"/>
          </w:tcPr>
          <w:p w14:paraId="311F3EDE" w14:textId="77777777" w:rsidR="00794686" w:rsidRPr="00A04624" w:rsidRDefault="00794686" w:rsidP="007A2D62">
            <w:pPr>
              <w:spacing w:line="276" w:lineRule="auto"/>
              <w:jc w:val="center"/>
              <w:rPr>
                <w:rFonts w:asciiTheme="minorHAnsi" w:hAnsiTheme="minorHAnsi" w:cstheme="minorHAnsi"/>
                <w:color w:val="A6A6A6"/>
                <w:szCs w:val="22"/>
                <w:lang w:val="en-GB"/>
              </w:rPr>
            </w:pPr>
          </w:p>
        </w:tc>
        <w:tc>
          <w:tcPr>
            <w:tcW w:w="1281" w:type="dxa"/>
            <w:gridSpan w:val="2"/>
          </w:tcPr>
          <w:p w14:paraId="16BBAA2F"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Pr>
          <w:p w14:paraId="387C9741"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Pr>
          <w:p w14:paraId="1EC36BB6"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1AC791D8" w14:textId="77777777" w:rsidTr="007A2D62">
        <w:trPr>
          <w:gridAfter w:val="1"/>
          <w:wAfter w:w="212" w:type="dxa"/>
          <w:trHeight w:val="272"/>
        </w:trPr>
        <w:tc>
          <w:tcPr>
            <w:tcW w:w="3682" w:type="dxa"/>
            <w:hideMark/>
          </w:tcPr>
          <w:p w14:paraId="2C93D3CB" w14:textId="77777777" w:rsidR="00794686" w:rsidRPr="00A04624" w:rsidRDefault="00794686" w:rsidP="007A2D62">
            <w:pPr>
              <w:spacing w:line="276" w:lineRule="auto"/>
              <w:ind w:firstLine="337"/>
              <w:rPr>
                <w:rFonts w:asciiTheme="minorHAnsi" w:hAnsiTheme="minorHAnsi" w:cstheme="minorHAnsi"/>
                <w:szCs w:val="22"/>
                <w:lang w:val="en-GB"/>
              </w:rPr>
            </w:pPr>
            <w:bookmarkStart w:id="12" w:name="_Hlk12870765"/>
            <w:r w:rsidRPr="00A04624">
              <w:rPr>
                <w:rFonts w:asciiTheme="minorHAnsi" w:hAnsiTheme="minorHAnsi" w:cstheme="minorHAnsi"/>
                <w:szCs w:val="22"/>
                <w:lang w:val="en-GB"/>
              </w:rPr>
              <w:t>Health centre (no beds) (KSH)</w:t>
            </w:r>
          </w:p>
        </w:tc>
        <w:tc>
          <w:tcPr>
            <w:tcW w:w="1133" w:type="dxa"/>
            <w:hideMark/>
          </w:tcPr>
          <w:p w14:paraId="3E30E59E"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A6A6A6"/>
                <w:szCs w:val="22"/>
                <w:lang w:val="en-GB"/>
              </w:rPr>
              <w:t>148.22</w:t>
            </w:r>
            <w:r>
              <w:rPr>
                <w:rFonts w:asciiTheme="minorHAnsi" w:hAnsiTheme="minorHAnsi" w:cstheme="minorHAnsi"/>
                <w:color w:val="A6A6A6"/>
                <w:szCs w:val="22"/>
                <w:lang w:val="en-GB"/>
              </w:rPr>
              <w:t>*</w:t>
            </w:r>
            <w:r w:rsidRPr="00A04624">
              <w:rPr>
                <w:rFonts w:asciiTheme="minorHAnsi" w:hAnsiTheme="minorHAnsi" w:cstheme="minorHAnsi"/>
                <w:color w:val="A6A6A6"/>
                <w:szCs w:val="22"/>
                <w:lang w:val="en-GB"/>
              </w:rPr>
              <w:t>*</w:t>
            </w:r>
          </w:p>
        </w:tc>
        <w:tc>
          <w:tcPr>
            <w:tcW w:w="1281" w:type="dxa"/>
            <w:gridSpan w:val="2"/>
          </w:tcPr>
          <w:p w14:paraId="74E5B430"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2B3E94D1"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1ADFE7AD"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44AF60CA" w14:textId="77777777" w:rsidTr="007A2D62">
        <w:trPr>
          <w:gridAfter w:val="1"/>
          <w:wAfter w:w="212" w:type="dxa"/>
          <w:trHeight w:val="272"/>
        </w:trPr>
        <w:tc>
          <w:tcPr>
            <w:tcW w:w="3682" w:type="dxa"/>
            <w:hideMark/>
          </w:tcPr>
          <w:p w14:paraId="7532D592"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Health centre (with beds) (KSH)</w:t>
            </w:r>
          </w:p>
        </w:tc>
        <w:tc>
          <w:tcPr>
            <w:tcW w:w="1133" w:type="dxa"/>
            <w:hideMark/>
          </w:tcPr>
          <w:p w14:paraId="3A383488"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A6A6A6"/>
                <w:szCs w:val="22"/>
                <w:lang w:val="en-GB"/>
              </w:rPr>
              <w:t>182.99</w:t>
            </w:r>
            <w:r>
              <w:rPr>
                <w:rFonts w:asciiTheme="minorHAnsi" w:hAnsiTheme="minorHAnsi" w:cstheme="minorHAnsi"/>
                <w:color w:val="A6A6A6"/>
                <w:szCs w:val="22"/>
                <w:lang w:val="en-GB"/>
              </w:rPr>
              <w:t>*</w:t>
            </w:r>
            <w:r w:rsidRPr="00A04624">
              <w:rPr>
                <w:rFonts w:asciiTheme="minorHAnsi" w:hAnsiTheme="minorHAnsi" w:cstheme="minorHAnsi"/>
                <w:color w:val="A6A6A6"/>
                <w:szCs w:val="22"/>
                <w:lang w:val="en-GB"/>
              </w:rPr>
              <w:t>*</w:t>
            </w:r>
          </w:p>
        </w:tc>
        <w:tc>
          <w:tcPr>
            <w:tcW w:w="1281" w:type="dxa"/>
            <w:gridSpan w:val="2"/>
          </w:tcPr>
          <w:p w14:paraId="19440DDD"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62D4A38F"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1293A1B5"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45B2B024" w14:textId="77777777" w:rsidTr="007A2D62">
        <w:trPr>
          <w:gridAfter w:val="1"/>
          <w:wAfter w:w="212" w:type="dxa"/>
          <w:trHeight w:val="272"/>
        </w:trPr>
        <w:tc>
          <w:tcPr>
            <w:tcW w:w="3682" w:type="dxa"/>
            <w:hideMark/>
          </w:tcPr>
          <w:p w14:paraId="1720FC87"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Primary level hospital (KSH)</w:t>
            </w:r>
          </w:p>
        </w:tc>
        <w:tc>
          <w:tcPr>
            <w:tcW w:w="1133" w:type="dxa"/>
            <w:hideMark/>
          </w:tcPr>
          <w:p w14:paraId="67848408"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A6A6A6"/>
                <w:szCs w:val="22"/>
                <w:lang w:val="en-GB"/>
              </w:rPr>
              <w:t>208.64</w:t>
            </w:r>
            <w:r>
              <w:rPr>
                <w:rFonts w:asciiTheme="minorHAnsi" w:hAnsiTheme="minorHAnsi" w:cstheme="minorHAnsi"/>
                <w:color w:val="A6A6A6"/>
                <w:szCs w:val="22"/>
                <w:lang w:val="en-GB"/>
              </w:rPr>
              <w:t>*</w:t>
            </w:r>
            <w:r w:rsidRPr="00A04624">
              <w:rPr>
                <w:rFonts w:asciiTheme="minorHAnsi" w:hAnsiTheme="minorHAnsi" w:cstheme="minorHAnsi"/>
                <w:color w:val="A6A6A6"/>
                <w:szCs w:val="22"/>
                <w:lang w:val="en-GB"/>
              </w:rPr>
              <w:t>*</w:t>
            </w:r>
          </w:p>
        </w:tc>
        <w:tc>
          <w:tcPr>
            <w:tcW w:w="1281" w:type="dxa"/>
            <w:gridSpan w:val="2"/>
          </w:tcPr>
          <w:p w14:paraId="61CA2190"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2276786A"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35F651F3"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56B6F22B" w14:textId="77777777" w:rsidTr="007A2D62">
        <w:trPr>
          <w:gridAfter w:val="1"/>
          <w:wAfter w:w="212" w:type="dxa"/>
          <w:trHeight w:val="272"/>
        </w:trPr>
        <w:tc>
          <w:tcPr>
            <w:tcW w:w="3682" w:type="dxa"/>
          </w:tcPr>
          <w:p w14:paraId="731C3F40"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Average primary level hospital</w:t>
            </w:r>
          </w:p>
        </w:tc>
        <w:tc>
          <w:tcPr>
            <w:tcW w:w="1133" w:type="dxa"/>
          </w:tcPr>
          <w:p w14:paraId="1DB362DA"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179.95</w:t>
            </w:r>
          </w:p>
        </w:tc>
        <w:tc>
          <w:tcPr>
            <w:tcW w:w="1281" w:type="dxa"/>
            <w:gridSpan w:val="2"/>
          </w:tcPr>
          <w:p w14:paraId="05E40E8E"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190F0A65"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710E8FFE"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Calculated as average of health centre and primary level hospital based on clinical opinion</w:t>
            </w:r>
          </w:p>
        </w:tc>
      </w:tr>
      <w:bookmarkEnd w:id="12"/>
      <w:tr w:rsidR="00794686" w:rsidRPr="00A04624" w14:paraId="4EE757A1" w14:textId="77777777" w:rsidTr="007A2D62">
        <w:trPr>
          <w:gridAfter w:val="1"/>
          <w:wAfter w:w="212" w:type="dxa"/>
          <w:trHeight w:val="272"/>
        </w:trPr>
        <w:tc>
          <w:tcPr>
            <w:tcW w:w="3682" w:type="dxa"/>
            <w:hideMark/>
          </w:tcPr>
          <w:p w14:paraId="43752EDE"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Secondary level hospital (KSH)</w:t>
            </w:r>
          </w:p>
        </w:tc>
        <w:tc>
          <w:tcPr>
            <w:tcW w:w="1133" w:type="dxa"/>
            <w:hideMark/>
          </w:tcPr>
          <w:p w14:paraId="0193CCED"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217.33</w:t>
            </w:r>
          </w:p>
        </w:tc>
        <w:tc>
          <w:tcPr>
            <w:tcW w:w="1281" w:type="dxa"/>
            <w:gridSpan w:val="2"/>
          </w:tcPr>
          <w:p w14:paraId="1E293E25"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2F41E510"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0DFD7111"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282496DE" w14:textId="77777777" w:rsidTr="007A2D62">
        <w:trPr>
          <w:gridAfter w:val="1"/>
          <w:wAfter w:w="212" w:type="dxa"/>
          <w:trHeight w:val="272"/>
        </w:trPr>
        <w:tc>
          <w:tcPr>
            <w:tcW w:w="3682" w:type="dxa"/>
          </w:tcPr>
          <w:p w14:paraId="1C199165"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Teaching level hospital (KSH)</w:t>
            </w:r>
          </w:p>
        </w:tc>
        <w:tc>
          <w:tcPr>
            <w:tcW w:w="1133" w:type="dxa"/>
          </w:tcPr>
          <w:p w14:paraId="1BEBA004"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217.33</w:t>
            </w:r>
          </w:p>
        </w:tc>
        <w:tc>
          <w:tcPr>
            <w:tcW w:w="1281" w:type="dxa"/>
            <w:gridSpan w:val="2"/>
          </w:tcPr>
          <w:p w14:paraId="39668881"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2D8F888B"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76760181"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Assumption</w:t>
            </w:r>
          </w:p>
        </w:tc>
      </w:tr>
      <w:tr w:rsidR="00794686" w:rsidRPr="00A04624" w14:paraId="707EC3D6" w14:textId="77777777" w:rsidTr="007A2D62">
        <w:trPr>
          <w:gridAfter w:val="1"/>
          <w:wAfter w:w="212" w:type="dxa"/>
          <w:trHeight w:val="272"/>
        </w:trPr>
        <w:tc>
          <w:tcPr>
            <w:tcW w:w="3682" w:type="dxa"/>
          </w:tcPr>
          <w:p w14:paraId="1EBC96CC"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Private system</w:t>
            </w:r>
          </w:p>
        </w:tc>
        <w:tc>
          <w:tcPr>
            <w:tcW w:w="1133" w:type="dxa"/>
          </w:tcPr>
          <w:p w14:paraId="43F1C2E9" w14:textId="77777777" w:rsidR="00794686" w:rsidRPr="00A04624" w:rsidRDefault="00794686" w:rsidP="007A2D62">
            <w:pPr>
              <w:spacing w:line="276" w:lineRule="auto"/>
              <w:jc w:val="center"/>
              <w:rPr>
                <w:rFonts w:asciiTheme="minorHAnsi" w:hAnsiTheme="minorHAnsi" w:cstheme="minorHAnsi"/>
                <w:color w:val="A6A6A6"/>
                <w:szCs w:val="22"/>
                <w:lang w:val="en-GB"/>
              </w:rPr>
            </w:pPr>
          </w:p>
        </w:tc>
        <w:tc>
          <w:tcPr>
            <w:tcW w:w="1281" w:type="dxa"/>
            <w:gridSpan w:val="2"/>
          </w:tcPr>
          <w:p w14:paraId="2CCF4454"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Pr>
          <w:p w14:paraId="267D22A2"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Pr>
          <w:p w14:paraId="29A66BB5"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38569BAD" w14:textId="77777777" w:rsidTr="007A2D62">
        <w:trPr>
          <w:gridAfter w:val="1"/>
          <w:wAfter w:w="212" w:type="dxa"/>
          <w:trHeight w:val="272"/>
        </w:trPr>
        <w:tc>
          <w:tcPr>
            <w:tcW w:w="3682" w:type="dxa"/>
          </w:tcPr>
          <w:p w14:paraId="4A2BD4B7"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Health centre (no beds) (KSH)</w:t>
            </w:r>
          </w:p>
        </w:tc>
        <w:tc>
          <w:tcPr>
            <w:tcW w:w="1133" w:type="dxa"/>
          </w:tcPr>
          <w:p w14:paraId="0E8C4095"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A6A6A6"/>
                <w:szCs w:val="22"/>
                <w:lang w:val="en-GB"/>
              </w:rPr>
              <w:t>209.07</w:t>
            </w:r>
            <w:r>
              <w:rPr>
                <w:rFonts w:asciiTheme="minorHAnsi" w:hAnsiTheme="minorHAnsi" w:cstheme="minorHAnsi"/>
                <w:color w:val="A6A6A6"/>
                <w:szCs w:val="22"/>
                <w:lang w:val="en-GB"/>
              </w:rPr>
              <w:t>*</w:t>
            </w:r>
            <w:r w:rsidRPr="00A04624">
              <w:rPr>
                <w:rFonts w:asciiTheme="minorHAnsi" w:hAnsiTheme="minorHAnsi" w:cstheme="minorHAnsi"/>
                <w:color w:val="A6A6A6"/>
                <w:szCs w:val="22"/>
                <w:lang w:val="en-GB"/>
              </w:rPr>
              <w:t xml:space="preserve">* </w:t>
            </w:r>
          </w:p>
        </w:tc>
        <w:tc>
          <w:tcPr>
            <w:tcW w:w="1281" w:type="dxa"/>
            <w:gridSpan w:val="2"/>
          </w:tcPr>
          <w:p w14:paraId="35964E46"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6245AB78"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25D004D8"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58A2B9DF" w14:textId="77777777" w:rsidTr="007A2D62">
        <w:trPr>
          <w:gridAfter w:val="1"/>
          <w:wAfter w:w="212" w:type="dxa"/>
          <w:trHeight w:val="272"/>
        </w:trPr>
        <w:tc>
          <w:tcPr>
            <w:tcW w:w="3682" w:type="dxa"/>
          </w:tcPr>
          <w:p w14:paraId="6D9F0114"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Health centre (with beds) (KSH)</w:t>
            </w:r>
          </w:p>
        </w:tc>
        <w:tc>
          <w:tcPr>
            <w:tcW w:w="1133" w:type="dxa"/>
          </w:tcPr>
          <w:p w14:paraId="07F9562D"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A6A6A6"/>
                <w:szCs w:val="22"/>
                <w:lang w:val="en-GB"/>
              </w:rPr>
              <w:t>257.97</w:t>
            </w:r>
            <w:r>
              <w:rPr>
                <w:rFonts w:asciiTheme="minorHAnsi" w:hAnsiTheme="minorHAnsi" w:cstheme="minorHAnsi"/>
                <w:color w:val="A6A6A6"/>
                <w:szCs w:val="22"/>
                <w:lang w:val="en-GB"/>
              </w:rPr>
              <w:t>*</w:t>
            </w:r>
            <w:r w:rsidRPr="00A04624">
              <w:rPr>
                <w:rFonts w:asciiTheme="minorHAnsi" w:hAnsiTheme="minorHAnsi" w:cstheme="minorHAnsi"/>
                <w:color w:val="A6A6A6"/>
                <w:szCs w:val="22"/>
                <w:lang w:val="en-GB"/>
              </w:rPr>
              <w:t xml:space="preserve">* </w:t>
            </w:r>
          </w:p>
        </w:tc>
        <w:tc>
          <w:tcPr>
            <w:tcW w:w="1281" w:type="dxa"/>
            <w:gridSpan w:val="2"/>
          </w:tcPr>
          <w:p w14:paraId="036BC435"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5852E025"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7E6DE2CC"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518B586B" w14:textId="77777777" w:rsidTr="007A2D62">
        <w:trPr>
          <w:gridAfter w:val="1"/>
          <w:wAfter w:w="212" w:type="dxa"/>
          <w:trHeight w:val="272"/>
        </w:trPr>
        <w:tc>
          <w:tcPr>
            <w:tcW w:w="3682" w:type="dxa"/>
          </w:tcPr>
          <w:p w14:paraId="75C19353"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Primary level hospital (KSH)</w:t>
            </w:r>
          </w:p>
        </w:tc>
        <w:tc>
          <w:tcPr>
            <w:tcW w:w="1133" w:type="dxa"/>
          </w:tcPr>
          <w:p w14:paraId="1E3DC5E6"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A6A6A6"/>
                <w:szCs w:val="22"/>
                <w:lang w:val="en-GB"/>
              </w:rPr>
              <w:t>293.83</w:t>
            </w:r>
            <w:r>
              <w:rPr>
                <w:rFonts w:asciiTheme="minorHAnsi" w:hAnsiTheme="minorHAnsi" w:cstheme="minorHAnsi"/>
                <w:color w:val="A6A6A6"/>
                <w:szCs w:val="22"/>
                <w:lang w:val="en-GB"/>
              </w:rPr>
              <w:t>*</w:t>
            </w:r>
            <w:r w:rsidRPr="00A04624">
              <w:rPr>
                <w:rFonts w:asciiTheme="minorHAnsi" w:hAnsiTheme="minorHAnsi" w:cstheme="minorHAnsi"/>
                <w:color w:val="A6A6A6"/>
                <w:szCs w:val="22"/>
                <w:lang w:val="en-GB"/>
              </w:rPr>
              <w:t xml:space="preserve">* </w:t>
            </w:r>
          </w:p>
        </w:tc>
        <w:tc>
          <w:tcPr>
            <w:tcW w:w="1281" w:type="dxa"/>
            <w:gridSpan w:val="2"/>
          </w:tcPr>
          <w:p w14:paraId="42DDCE03"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5235318A"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5DBA5CEA"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7C6F96C1" w14:textId="77777777" w:rsidTr="007A2D62">
        <w:trPr>
          <w:gridAfter w:val="1"/>
          <w:wAfter w:w="212" w:type="dxa"/>
          <w:trHeight w:val="272"/>
        </w:trPr>
        <w:tc>
          <w:tcPr>
            <w:tcW w:w="3682" w:type="dxa"/>
          </w:tcPr>
          <w:p w14:paraId="69CBF1C9"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Average primary level hospital</w:t>
            </w:r>
          </w:p>
        </w:tc>
        <w:tc>
          <w:tcPr>
            <w:tcW w:w="1133" w:type="dxa"/>
          </w:tcPr>
          <w:p w14:paraId="5007A1F5"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 xml:space="preserve">253.62 </w:t>
            </w:r>
          </w:p>
        </w:tc>
        <w:tc>
          <w:tcPr>
            <w:tcW w:w="1281" w:type="dxa"/>
            <w:gridSpan w:val="2"/>
          </w:tcPr>
          <w:p w14:paraId="4FDD0A19"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6DD92F9B"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400434EF"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06F6D645" w14:textId="77777777" w:rsidTr="007A2D62">
        <w:trPr>
          <w:gridAfter w:val="1"/>
          <w:wAfter w:w="212" w:type="dxa"/>
          <w:trHeight w:val="272"/>
        </w:trPr>
        <w:tc>
          <w:tcPr>
            <w:tcW w:w="3682" w:type="dxa"/>
          </w:tcPr>
          <w:p w14:paraId="5FF75376"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lastRenderedPageBreak/>
              <w:t>Secondary level hospital (KSH)</w:t>
            </w:r>
          </w:p>
        </w:tc>
        <w:tc>
          <w:tcPr>
            <w:tcW w:w="1133" w:type="dxa"/>
          </w:tcPr>
          <w:p w14:paraId="2E49BEB1"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 xml:space="preserve">306.43 </w:t>
            </w:r>
          </w:p>
        </w:tc>
        <w:tc>
          <w:tcPr>
            <w:tcW w:w="1281" w:type="dxa"/>
            <w:gridSpan w:val="2"/>
          </w:tcPr>
          <w:p w14:paraId="5E256A8F"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5C75DD1E"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30B0BAB1"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213AB44E" w14:textId="77777777" w:rsidTr="007A2D62">
        <w:trPr>
          <w:gridAfter w:val="1"/>
          <w:wAfter w:w="212" w:type="dxa"/>
          <w:trHeight w:val="272"/>
        </w:trPr>
        <w:tc>
          <w:tcPr>
            <w:tcW w:w="3682" w:type="dxa"/>
          </w:tcPr>
          <w:p w14:paraId="4686D0DC"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Teaching level hospital (KSH)</w:t>
            </w:r>
          </w:p>
        </w:tc>
        <w:tc>
          <w:tcPr>
            <w:tcW w:w="1133" w:type="dxa"/>
          </w:tcPr>
          <w:p w14:paraId="3D075FD0"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 xml:space="preserve">306.43 </w:t>
            </w:r>
          </w:p>
        </w:tc>
        <w:tc>
          <w:tcPr>
            <w:tcW w:w="1281" w:type="dxa"/>
            <w:gridSpan w:val="2"/>
          </w:tcPr>
          <w:p w14:paraId="5EF38ADF"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402384D3"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2DAB5723"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Assumption</w:t>
            </w:r>
          </w:p>
        </w:tc>
      </w:tr>
      <w:tr w:rsidR="00794686" w:rsidRPr="00A04624" w14:paraId="5C0772A8" w14:textId="77777777" w:rsidTr="007A2D62">
        <w:trPr>
          <w:gridAfter w:val="1"/>
          <w:wAfter w:w="212" w:type="dxa"/>
          <w:trHeight w:val="272"/>
        </w:trPr>
        <w:tc>
          <w:tcPr>
            <w:tcW w:w="3682" w:type="dxa"/>
          </w:tcPr>
          <w:p w14:paraId="6423DEF6"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FBO system</w:t>
            </w:r>
          </w:p>
        </w:tc>
        <w:tc>
          <w:tcPr>
            <w:tcW w:w="1133" w:type="dxa"/>
          </w:tcPr>
          <w:p w14:paraId="4F2D8046" w14:textId="77777777" w:rsidR="00794686" w:rsidRPr="00A04624" w:rsidRDefault="00794686" w:rsidP="007A2D62">
            <w:pPr>
              <w:spacing w:line="276" w:lineRule="auto"/>
              <w:jc w:val="center"/>
              <w:rPr>
                <w:rFonts w:asciiTheme="minorHAnsi" w:hAnsiTheme="minorHAnsi" w:cstheme="minorHAnsi"/>
                <w:color w:val="A6A6A6"/>
                <w:szCs w:val="22"/>
                <w:lang w:val="en-GB"/>
              </w:rPr>
            </w:pPr>
          </w:p>
        </w:tc>
        <w:tc>
          <w:tcPr>
            <w:tcW w:w="1281" w:type="dxa"/>
            <w:gridSpan w:val="2"/>
          </w:tcPr>
          <w:p w14:paraId="1F9ECF67" w14:textId="77777777" w:rsidR="00794686" w:rsidRPr="00A04624" w:rsidRDefault="00794686" w:rsidP="007A2D62">
            <w:pPr>
              <w:spacing w:line="276" w:lineRule="auto"/>
              <w:jc w:val="center"/>
              <w:rPr>
                <w:rFonts w:asciiTheme="minorHAnsi" w:hAnsiTheme="minorHAnsi" w:cstheme="minorHAnsi"/>
                <w:szCs w:val="22"/>
                <w:lang w:val="en-GB"/>
              </w:rPr>
            </w:pPr>
          </w:p>
        </w:tc>
        <w:tc>
          <w:tcPr>
            <w:tcW w:w="1559" w:type="dxa"/>
            <w:gridSpan w:val="2"/>
          </w:tcPr>
          <w:p w14:paraId="2A877152" w14:textId="77777777" w:rsidR="00794686" w:rsidRPr="00A04624" w:rsidRDefault="00794686" w:rsidP="007A2D62">
            <w:pPr>
              <w:spacing w:line="276" w:lineRule="auto"/>
              <w:jc w:val="center"/>
              <w:rPr>
                <w:rFonts w:asciiTheme="minorHAnsi" w:hAnsiTheme="minorHAnsi" w:cstheme="minorHAnsi"/>
                <w:szCs w:val="22"/>
                <w:lang w:val="en-GB"/>
              </w:rPr>
            </w:pPr>
          </w:p>
        </w:tc>
        <w:tc>
          <w:tcPr>
            <w:tcW w:w="1705" w:type="dxa"/>
          </w:tcPr>
          <w:p w14:paraId="29131488"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4A0E8B73" w14:textId="77777777" w:rsidTr="007A2D62">
        <w:trPr>
          <w:gridAfter w:val="1"/>
          <w:wAfter w:w="212" w:type="dxa"/>
          <w:trHeight w:val="272"/>
        </w:trPr>
        <w:tc>
          <w:tcPr>
            <w:tcW w:w="3682" w:type="dxa"/>
          </w:tcPr>
          <w:p w14:paraId="24C67B4A"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Health centre (no beds) (KSH)</w:t>
            </w:r>
          </w:p>
        </w:tc>
        <w:tc>
          <w:tcPr>
            <w:tcW w:w="1133" w:type="dxa"/>
          </w:tcPr>
          <w:p w14:paraId="6D747AB4"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A6A6A6"/>
                <w:szCs w:val="22"/>
                <w:lang w:val="en-GB"/>
              </w:rPr>
              <w:t>198.20</w:t>
            </w:r>
            <w:r>
              <w:rPr>
                <w:rFonts w:asciiTheme="minorHAnsi" w:hAnsiTheme="minorHAnsi" w:cstheme="minorHAnsi"/>
                <w:color w:val="A6A6A6"/>
                <w:szCs w:val="22"/>
                <w:lang w:val="en-GB"/>
              </w:rPr>
              <w:t>*</w:t>
            </w:r>
            <w:r w:rsidRPr="00A04624">
              <w:rPr>
                <w:rFonts w:asciiTheme="minorHAnsi" w:hAnsiTheme="minorHAnsi" w:cstheme="minorHAnsi"/>
                <w:color w:val="A6A6A6"/>
                <w:szCs w:val="22"/>
                <w:lang w:val="en-GB"/>
              </w:rPr>
              <w:t xml:space="preserve">* </w:t>
            </w:r>
          </w:p>
        </w:tc>
        <w:tc>
          <w:tcPr>
            <w:tcW w:w="1281" w:type="dxa"/>
            <w:gridSpan w:val="2"/>
          </w:tcPr>
          <w:p w14:paraId="28944DC5"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5C783424"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0A751E0D"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684A1FFA" w14:textId="77777777" w:rsidTr="007A2D62">
        <w:trPr>
          <w:gridAfter w:val="1"/>
          <w:wAfter w:w="212" w:type="dxa"/>
          <w:trHeight w:val="272"/>
        </w:trPr>
        <w:tc>
          <w:tcPr>
            <w:tcW w:w="3682" w:type="dxa"/>
          </w:tcPr>
          <w:p w14:paraId="2B08937E"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Health centre (with beds) (KSH)</w:t>
            </w:r>
          </w:p>
        </w:tc>
        <w:tc>
          <w:tcPr>
            <w:tcW w:w="1133" w:type="dxa"/>
          </w:tcPr>
          <w:p w14:paraId="030F2504"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A6A6A6"/>
                <w:szCs w:val="22"/>
                <w:lang w:val="en-GB"/>
              </w:rPr>
              <w:t>244.71</w:t>
            </w:r>
            <w:r>
              <w:rPr>
                <w:rFonts w:asciiTheme="minorHAnsi" w:hAnsiTheme="minorHAnsi" w:cstheme="minorHAnsi"/>
                <w:color w:val="A6A6A6"/>
                <w:szCs w:val="22"/>
                <w:lang w:val="en-GB"/>
              </w:rPr>
              <w:t>*</w:t>
            </w:r>
            <w:r w:rsidRPr="00A04624">
              <w:rPr>
                <w:rFonts w:asciiTheme="minorHAnsi" w:hAnsiTheme="minorHAnsi" w:cstheme="minorHAnsi"/>
                <w:color w:val="A6A6A6"/>
                <w:szCs w:val="22"/>
                <w:lang w:val="en-GB"/>
              </w:rPr>
              <w:t xml:space="preserve">* </w:t>
            </w:r>
          </w:p>
        </w:tc>
        <w:tc>
          <w:tcPr>
            <w:tcW w:w="1281" w:type="dxa"/>
            <w:gridSpan w:val="2"/>
          </w:tcPr>
          <w:p w14:paraId="770BAE91"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1634DFA6"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0574AE29"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2E2303D2" w14:textId="77777777" w:rsidTr="007A2D62">
        <w:trPr>
          <w:gridAfter w:val="1"/>
          <w:wAfter w:w="212" w:type="dxa"/>
          <w:trHeight w:val="272"/>
        </w:trPr>
        <w:tc>
          <w:tcPr>
            <w:tcW w:w="3682" w:type="dxa"/>
          </w:tcPr>
          <w:p w14:paraId="7EB9A5CA"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Primary level hospital (KSH)</w:t>
            </w:r>
          </w:p>
        </w:tc>
        <w:tc>
          <w:tcPr>
            <w:tcW w:w="1133" w:type="dxa"/>
          </w:tcPr>
          <w:p w14:paraId="331A2CC5"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color w:val="A6A6A6"/>
                <w:szCs w:val="22"/>
                <w:lang w:val="en-GB"/>
              </w:rPr>
              <w:t>278.83</w:t>
            </w:r>
            <w:r>
              <w:rPr>
                <w:rFonts w:asciiTheme="minorHAnsi" w:hAnsiTheme="minorHAnsi" w:cstheme="minorHAnsi"/>
                <w:color w:val="A6A6A6"/>
                <w:szCs w:val="22"/>
                <w:lang w:val="en-GB"/>
              </w:rPr>
              <w:t>*</w:t>
            </w:r>
            <w:r w:rsidRPr="00A04624">
              <w:rPr>
                <w:rFonts w:asciiTheme="minorHAnsi" w:hAnsiTheme="minorHAnsi" w:cstheme="minorHAnsi"/>
                <w:color w:val="A6A6A6"/>
                <w:szCs w:val="22"/>
                <w:lang w:val="en-GB"/>
              </w:rPr>
              <w:t xml:space="preserve">* </w:t>
            </w:r>
          </w:p>
        </w:tc>
        <w:tc>
          <w:tcPr>
            <w:tcW w:w="1281" w:type="dxa"/>
            <w:gridSpan w:val="2"/>
          </w:tcPr>
          <w:p w14:paraId="0E345B1C"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0997F6F9"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25EA71F8"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47FD848E" w14:textId="77777777" w:rsidTr="007A2D62">
        <w:trPr>
          <w:gridAfter w:val="1"/>
          <w:wAfter w:w="212" w:type="dxa"/>
          <w:trHeight w:val="272"/>
        </w:trPr>
        <w:tc>
          <w:tcPr>
            <w:tcW w:w="3682" w:type="dxa"/>
          </w:tcPr>
          <w:p w14:paraId="10566922" w14:textId="77777777" w:rsidR="00794686" w:rsidRPr="00A04624" w:rsidRDefault="00794686" w:rsidP="007A2D62">
            <w:pPr>
              <w:spacing w:line="276" w:lineRule="auto"/>
              <w:ind w:firstLine="337"/>
              <w:rPr>
                <w:rFonts w:asciiTheme="minorHAnsi" w:hAnsiTheme="minorHAnsi" w:cstheme="minorHAnsi"/>
                <w:b/>
                <w:szCs w:val="22"/>
                <w:lang w:val="en-GB"/>
              </w:rPr>
            </w:pPr>
            <w:r w:rsidRPr="00A04624">
              <w:rPr>
                <w:rFonts w:asciiTheme="minorHAnsi" w:hAnsiTheme="minorHAnsi" w:cstheme="minorHAnsi"/>
                <w:szCs w:val="22"/>
                <w:lang w:val="en-GB"/>
              </w:rPr>
              <w:t>Average primary level hospital</w:t>
            </w:r>
          </w:p>
        </w:tc>
        <w:tc>
          <w:tcPr>
            <w:tcW w:w="1133" w:type="dxa"/>
          </w:tcPr>
          <w:p w14:paraId="5E0BE8A9"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 xml:space="preserve">240.58 </w:t>
            </w:r>
          </w:p>
        </w:tc>
        <w:tc>
          <w:tcPr>
            <w:tcW w:w="1281" w:type="dxa"/>
            <w:gridSpan w:val="2"/>
          </w:tcPr>
          <w:p w14:paraId="09E974CA"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5C32113E"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07CC69A5" w14:textId="77777777" w:rsidR="00794686" w:rsidRPr="00A04624" w:rsidRDefault="00794686" w:rsidP="007A2D62">
            <w:pPr>
              <w:spacing w:line="276" w:lineRule="auto"/>
              <w:rPr>
                <w:rFonts w:asciiTheme="minorHAnsi" w:hAnsiTheme="minorHAnsi" w:cstheme="minorHAnsi"/>
                <w:szCs w:val="22"/>
                <w:lang w:val="en-GB"/>
              </w:rPr>
            </w:pPr>
          </w:p>
        </w:tc>
      </w:tr>
      <w:tr w:rsidR="00794686" w:rsidRPr="00A04624" w14:paraId="1E25681F" w14:textId="77777777" w:rsidTr="007A2D62">
        <w:trPr>
          <w:gridAfter w:val="1"/>
          <w:wAfter w:w="212" w:type="dxa"/>
          <w:trHeight w:val="272"/>
        </w:trPr>
        <w:tc>
          <w:tcPr>
            <w:tcW w:w="3682" w:type="dxa"/>
          </w:tcPr>
          <w:p w14:paraId="63D31C77"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Secondary level hospital (KSH)</w:t>
            </w:r>
          </w:p>
        </w:tc>
        <w:tc>
          <w:tcPr>
            <w:tcW w:w="1133" w:type="dxa"/>
          </w:tcPr>
          <w:p w14:paraId="34F7FC1D"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 xml:space="preserve">290.57 </w:t>
            </w:r>
          </w:p>
        </w:tc>
        <w:tc>
          <w:tcPr>
            <w:tcW w:w="1281" w:type="dxa"/>
            <w:gridSpan w:val="2"/>
          </w:tcPr>
          <w:p w14:paraId="288FBA2E"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2CE641CA"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1876BC60"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 xml:space="preserve">World Health Organization, 2008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&lt;EndNote&gt;&lt;Cite&gt;&lt;Author&gt;World Health Organization&lt;/Author&gt;&lt;Year&gt;2008&lt;/Year&gt;&lt;RecNum&gt;34&lt;/RecNum&gt;&lt;DisplayText&gt;[25]&lt;/DisplayText&gt;&lt;record&gt;&lt;rec-number&gt;34&lt;/rec-number&gt;&lt;foreign-keys&gt;&lt;key app="EN" db-id="5va5fx5r6aftspe2te4xra9pvwza9sstswzd" timestamp="1592211627"&gt;34&lt;/key&gt;&lt;/foreign-keys&gt;&lt;ref-type name="Web Page"&gt;12&lt;/ref-type&gt;&lt;contributors&gt;&lt;authors&gt;&lt;author&gt;World Health Organization,&lt;/author&gt;&lt;/authors&gt;&lt;/contributors&gt;&lt;titles&gt;&lt;title&gt;WHO- CHOICE (Choosing interventions that are cost-effective)&lt;/title&gt;&lt;/titles&gt;&lt;volume&gt;2020&lt;/volume&gt;&lt;number&gt;4 Sept&lt;/number&gt;&lt;dates&gt;&lt;year&gt;2008&lt;/year&gt;&lt;/dates&gt;&lt;urls&gt;&lt;related-urls&gt;&lt;url&gt;https://www.who.int/choice/cost-effectiveness/en/&lt;/url&gt;&lt;/related-urls&gt;&lt;/urls&gt;&lt;custom1&gt;2020&lt;/custom1&gt;&lt;custom2&gt;4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5" w:tooltip="World Health Organization, 2008 #34" w:history="1">
              <w:r>
                <w:rPr>
                  <w:rFonts w:asciiTheme="minorHAnsi" w:hAnsiTheme="minorHAnsi" w:cstheme="minorHAnsi"/>
                  <w:noProof/>
                  <w:szCs w:val="22"/>
                </w:rPr>
                <w:t>25</w:t>
              </w:r>
            </w:hyperlink>
            <w:r>
              <w:rPr>
                <w:rFonts w:asciiTheme="minorHAnsi" w:hAnsiTheme="minorHAnsi" w:cstheme="minorHAnsi"/>
                <w:noProof/>
                <w:szCs w:val="22"/>
              </w:rPr>
              <w:t>]</w:t>
            </w:r>
            <w:r w:rsidRPr="00A04624">
              <w:rPr>
                <w:rFonts w:asciiTheme="minorHAnsi" w:hAnsiTheme="minorHAnsi" w:cstheme="minorHAnsi"/>
                <w:szCs w:val="22"/>
              </w:rPr>
              <w:fldChar w:fldCharType="end"/>
            </w:r>
          </w:p>
        </w:tc>
      </w:tr>
      <w:tr w:rsidR="00794686" w:rsidRPr="00A04624" w14:paraId="53628EED" w14:textId="77777777" w:rsidTr="007A2D62">
        <w:trPr>
          <w:gridAfter w:val="1"/>
          <w:wAfter w:w="212" w:type="dxa"/>
          <w:trHeight w:val="272"/>
        </w:trPr>
        <w:tc>
          <w:tcPr>
            <w:tcW w:w="3682" w:type="dxa"/>
          </w:tcPr>
          <w:p w14:paraId="1C183E69" w14:textId="77777777" w:rsidR="00794686" w:rsidRPr="00A04624" w:rsidRDefault="00794686" w:rsidP="007A2D62">
            <w:pPr>
              <w:spacing w:line="276" w:lineRule="auto"/>
              <w:ind w:firstLine="337"/>
              <w:rPr>
                <w:rFonts w:asciiTheme="minorHAnsi" w:hAnsiTheme="minorHAnsi" w:cstheme="minorHAnsi"/>
                <w:szCs w:val="22"/>
                <w:lang w:val="en-GB"/>
              </w:rPr>
            </w:pPr>
            <w:r w:rsidRPr="00A04624">
              <w:rPr>
                <w:rFonts w:asciiTheme="minorHAnsi" w:hAnsiTheme="minorHAnsi" w:cstheme="minorHAnsi"/>
                <w:szCs w:val="22"/>
                <w:lang w:val="en-GB"/>
              </w:rPr>
              <w:t>Teaching level hospital (KSH)</w:t>
            </w:r>
          </w:p>
        </w:tc>
        <w:tc>
          <w:tcPr>
            <w:tcW w:w="1133" w:type="dxa"/>
          </w:tcPr>
          <w:p w14:paraId="691F111E"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 xml:space="preserve">290.57 </w:t>
            </w:r>
          </w:p>
        </w:tc>
        <w:tc>
          <w:tcPr>
            <w:tcW w:w="1281" w:type="dxa"/>
            <w:gridSpan w:val="2"/>
          </w:tcPr>
          <w:p w14:paraId="67E096F8"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559" w:type="dxa"/>
            <w:gridSpan w:val="2"/>
          </w:tcPr>
          <w:p w14:paraId="2E0C9797"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705" w:type="dxa"/>
          </w:tcPr>
          <w:p w14:paraId="34203A1F"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szCs w:val="22"/>
                <w:lang w:val="en-GB"/>
              </w:rPr>
              <w:t>Assumption</w:t>
            </w:r>
          </w:p>
        </w:tc>
      </w:tr>
      <w:tr w:rsidR="00794686" w:rsidRPr="00A04624" w14:paraId="0F808F4F"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tcPr>
          <w:p w14:paraId="071207DF" w14:textId="77777777" w:rsidR="00794686" w:rsidRPr="00A04624" w:rsidRDefault="00794686" w:rsidP="007A2D62">
            <w:pPr>
              <w:spacing w:line="276" w:lineRule="auto"/>
              <w:rPr>
                <w:rFonts w:asciiTheme="minorHAnsi" w:hAnsiTheme="minorHAnsi" w:cstheme="minorHAnsi"/>
                <w:b/>
                <w:bCs/>
                <w:szCs w:val="22"/>
                <w:lang w:val="en-GB"/>
              </w:rPr>
            </w:pPr>
            <w:bookmarkStart w:id="13" w:name="_Hlk42096792"/>
            <w:bookmarkEnd w:id="1"/>
            <w:r w:rsidRPr="00A04624">
              <w:rPr>
                <w:rFonts w:asciiTheme="minorHAnsi" w:hAnsiTheme="minorHAnsi" w:cstheme="minorHAnsi"/>
                <w:b/>
                <w:bCs/>
                <w:szCs w:val="22"/>
                <w:lang w:val="en-GB"/>
              </w:rPr>
              <w:t xml:space="preserve">Medication costs </w:t>
            </w:r>
            <w:bookmarkEnd w:id="13"/>
          </w:p>
        </w:tc>
        <w:tc>
          <w:tcPr>
            <w:tcW w:w="1413" w:type="dxa"/>
            <w:gridSpan w:val="2"/>
            <w:tcBorders>
              <w:top w:val="nil"/>
              <w:left w:val="nil"/>
              <w:bottom w:val="nil"/>
              <w:right w:val="nil"/>
            </w:tcBorders>
            <w:noWrap/>
          </w:tcPr>
          <w:p w14:paraId="59C4AD75" w14:textId="77777777" w:rsidR="00794686" w:rsidRPr="00A04624" w:rsidRDefault="00794686" w:rsidP="007A2D62">
            <w:pPr>
              <w:spacing w:line="276" w:lineRule="auto"/>
              <w:rPr>
                <w:rFonts w:asciiTheme="minorHAnsi" w:hAnsiTheme="minorHAnsi" w:cstheme="minorHAnsi"/>
                <w:bCs/>
                <w:szCs w:val="22"/>
                <w:lang w:val="en-GB"/>
              </w:rPr>
            </w:pPr>
          </w:p>
        </w:tc>
        <w:tc>
          <w:tcPr>
            <w:tcW w:w="1413" w:type="dxa"/>
            <w:gridSpan w:val="2"/>
            <w:tcBorders>
              <w:top w:val="nil"/>
              <w:left w:val="nil"/>
              <w:bottom w:val="nil"/>
              <w:right w:val="nil"/>
            </w:tcBorders>
          </w:tcPr>
          <w:p w14:paraId="693F4B3A" w14:textId="77777777" w:rsidR="00794686" w:rsidRPr="00A04624" w:rsidRDefault="00794686" w:rsidP="007A2D62">
            <w:pPr>
              <w:spacing w:line="276" w:lineRule="auto"/>
              <w:rPr>
                <w:rFonts w:asciiTheme="minorHAnsi" w:hAnsiTheme="minorHAnsi" w:cstheme="minorHAnsi"/>
                <w:b/>
                <w:szCs w:val="22"/>
                <w:lang w:val="en-GB"/>
              </w:rPr>
            </w:pPr>
          </w:p>
        </w:tc>
        <w:tc>
          <w:tcPr>
            <w:tcW w:w="1147" w:type="dxa"/>
            <w:tcBorders>
              <w:top w:val="nil"/>
              <w:left w:val="nil"/>
              <w:bottom w:val="nil"/>
              <w:right w:val="nil"/>
            </w:tcBorders>
          </w:tcPr>
          <w:p w14:paraId="3C35D539" w14:textId="77777777" w:rsidR="00794686" w:rsidRPr="00A04624" w:rsidRDefault="00794686" w:rsidP="007A2D62">
            <w:pPr>
              <w:spacing w:line="276" w:lineRule="auto"/>
              <w:rPr>
                <w:rFonts w:asciiTheme="minorHAnsi" w:hAnsiTheme="minorHAnsi" w:cstheme="minorHAnsi"/>
                <w:b/>
                <w:szCs w:val="22"/>
                <w:lang w:val="en-GB"/>
              </w:rPr>
            </w:pPr>
          </w:p>
        </w:tc>
        <w:tc>
          <w:tcPr>
            <w:tcW w:w="1917" w:type="dxa"/>
            <w:gridSpan w:val="2"/>
            <w:tcBorders>
              <w:top w:val="nil"/>
              <w:left w:val="nil"/>
              <w:bottom w:val="nil"/>
              <w:right w:val="nil"/>
            </w:tcBorders>
            <w:noWrap/>
          </w:tcPr>
          <w:p w14:paraId="7841CDC9" w14:textId="77777777" w:rsidR="00794686" w:rsidRPr="00A04624" w:rsidRDefault="00794686" w:rsidP="007A2D62">
            <w:pPr>
              <w:spacing w:line="276" w:lineRule="auto"/>
              <w:rPr>
                <w:rFonts w:asciiTheme="minorHAnsi" w:hAnsiTheme="minorHAnsi" w:cstheme="minorHAnsi"/>
                <w:bCs/>
                <w:szCs w:val="22"/>
                <w:lang w:val="en-GB"/>
              </w:rPr>
            </w:pPr>
          </w:p>
        </w:tc>
      </w:tr>
      <w:tr w:rsidR="00794686" w:rsidRPr="00A04624" w14:paraId="5EF9EDA3"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7"/>
          <w:wAfter w:w="5890" w:type="dxa"/>
          <w:trHeight w:val="300"/>
        </w:trPr>
        <w:tc>
          <w:tcPr>
            <w:tcW w:w="3682" w:type="dxa"/>
            <w:tcBorders>
              <w:top w:val="nil"/>
              <w:left w:val="nil"/>
              <w:bottom w:val="nil"/>
              <w:right w:val="nil"/>
            </w:tcBorders>
          </w:tcPr>
          <w:p w14:paraId="520683C5"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Gentamicin</w:t>
            </w:r>
          </w:p>
        </w:tc>
      </w:tr>
      <w:tr w:rsidR="00794686" w:rsidRPr="00A04624" w14:paraId="1C46102B"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hideMark/>
          </w:tcPr>
          <w:p w14:paraId="351E7496"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Cost of </w:t>
            </w:r>
            <w:r>
              <w:rPr>
                <w:rFonts w:asciiTheme="minorHAnsi" w:hAnsiTheme="minorHAnsi" w:cstheme="minorHAnsi"/>
                <w:bCs/>
                <w:szCs w:val="22"/>
                <w:lang w:val="en-GB"/>
              </w:rPr>
              <w:t>per pack</w:t>
            </w:r>
            <w:r w:rsidRPr="00A04624">
              <w:rPr>
                <w:rFonts w:asciiTheme="minorHAnsi" w:hAnsiTheme="minorHAnsi" w:cstheme="minorHAnsi"/>
                <w:bCs/>
                <w:szCs w:val="22"/>
                <w:lang w:val="en-GB"/>
              </w:rPr>
              <w:t xml:space="preserve"> (KSH)</w:t>
            </w:r>
          </w:p>
        </w:tc>
        <w:tc>
          <w:tcPr>
            <w:tcW w:w="1413" w:type="dxa"/>
            <w:gridSpan w:val="2"/>
            <w:tcBorders>
              <w:top w:val="nil"/>
              <w:left w:val="nil"/>
              <w:bottom w:val="nil"/>
              <w:right w:val="nil"/>
            </w:tcBorders>
            <w:noWrap/>
            <w:hideMark/>
          </w:tcPr>
          <w:p w14:paraId="6C6B6752"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200.00</w:t>
            </w:r>
          </w:p>
        </w:tc>
        <w:tc>
          <w:tcPr>
            <w:tcW w:w="1413" w:type="dxa"/>
            <w:gridSpan w:val="2"/>
            <w:tcBorders>
              <w:top w:val="nil"/>
              <w:left w:val="nil"/>
              <w:bottom w:val="nil"/>
              <w:right w:val="nil"/>
            </w:tcBorders>
          </w:tcPr>
          <w:p w14:paraId="6F67A3E8"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160.00</w:t>
            </w:r>
          </w:p>
        </w:tc>
        <w:tc>
          <w:tcPr>
            <w:tcW w:w="1147" w:type="dxa"/>
            <w:tcBorders>
              <w:top w:val="nil"/>
              <w:left w:val="nil"/>
              <w:bottom w:val="nil"/>
              <w:right w:val="nil"/>
            </w:tcBorders>
          </w:tcPr>
          <w:p w14:paraId="7607E381"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240.00</w:t>
            </w:r>
          </w:p>
        </w:tc>
        <w:tc>
          <w:tcPr>
            <w:tcW w:w="1917" w:type="dxa"/>
            <w:gridSpan w:val="2"/>
            <w:tcBorders>
              <w:top w:val="nil"/>
              <w:left w:val="nil"/>
              <w:bottom w:val="nil"/>
              <w:right w:val="nil"/>
            </w:tcBorders>
            <w:noWrap/>
            <w:hideMark/>
          </w:tcPr>
          <w:p w14:paraId="27AFBF2E"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KEMSA, 2019 </w:t>
            </w:r>
            <w:r w:rsidRPr="00A04624">
              <w:rPr>
                <w:rFonts w:asciiTheme="minorHAnsi" w:hAnsiTheme="minorHAnsi" w:cstheme="minorHAnsi"/>
                <w:bCs/>
                <w:szCs w:val="22"/>
              </w:rPr>
              <w:fldChar w:fldCharType="begin"/>
            </w:r>
            <w:r>
              <w:rPr>
                <w:rFonts w:asciiTheme="minorHAnsi" w:hAnsiTheme="minorHAnsi" w:cstheme="minorHAnsi"/>
                <w:bCs/>
                <w:szCs w:val="22"/>
              </w:rPr>
              <w:instrText xml:space="preserve"> ADDIN EN.CITE &lt;EndNote&gt;&lt;Cite&gt;&lt;Author&gt;KEMSA&lt;/Author&gt;&lt;Year&gt;2019&lt;/Year&gt;&lt;RecNum&gt;31&lt;/RecNum&gt;&lt;DisplayText&gt;[33]&lt;/DisplayText&gt;&lt;record&gt;&lt;rec-number&gt;31&lt;/rec-number&gt;&lt;foreign-keys&gt;&lt;key app="EN" db-id="50f0rsswu9p0fsetadqx0fandp0tw5fz9a0t" timestamp="1606396022"&gt;31&lt;/key&gt;&lt;/foreign-keys&gt;&lt;ref-type name="Web Page"&gt;12&lt;/ref-type&gt;&lt;contributors&gt;&lt;authors&gt;&lt;author&gt;KEMSA&lt;/author&gt;&lt;/authors&gt;&lt;/contributors&gt;&lt;titles&gt;&lt;title&gt;KEMSA LMIS Price List 2019&lt;/title&gt;&lt;/titles&gt;&lt;volume&gt;2020&lt;/volume&gt;&lt;number&gt;4 Sept&lt;/number&gt;&lt;dates&gt;&lt;year&gt;2019&lt;/year&gt;&lt;/dates&gt;&lt;urls&gt;&lt;related-urls&gt;&lt;url&gt;http://www.kemsa.co.ke/wp-content/uploads/2019/06/KEMSA_LMIS-price-list-June-2019.xls&lt;/url&gt;&lt;/related-urls&gt;&lt;/urls&gt;&lt;/record&gt;&lt;/Cite&gt;&lt;/EndNote&gt;</w:instrText>
            </w:r>
            <w:r w:rsidRPr="00A04624">
              <w:rPr>
                <w:rFonts w:asciiTheme="minorHAnsi" w:hAnsiTheme="minorHAnsi" w:cstheme="minorHAnsi"/>
                <w:bCs/>
                <w:szCs w:val="22"/>
              </w:rPr>
              <w:fldChar w:fldCharType="separate"/>
            </w:r>
            <w:r>
              <w:rPr>
                <w:rFonts w:asciiTheme="minorHAnsi" w:hAnsiTheme="minorHAnsi" w:cstheme="minorHAnsi"/>
                <w:bCs/>
                <w:noProof/>
                <w:szCs w:val="22"/>
              </w:rPr>
              <w:t>[</w:t>
            </w:r>
            <w:hyperlink w:anchor="_ENREF_33" w:tooltip="KEMSA, 2019 #31" w:history="1">
              <w:r>
                <w:rPr>
                  <w:rFonts w:asciiTheme="minorHAnsi" w:hAnsiTheme="minorHAnsi" w:cstheme="minorHAnsi"/>
                  <w:bCs/>
                  <w:noProof/>
                  <w:szCs w:val="22"/>
                </w:rPr>
                <w:t>33</w:t>
              </w:r>
            </w:hyperlink>
            <w:r>
              <w:rPr>
                <w:rFonts w:asciiTheme="minorHAnsi" w:hAnsiTheme="minorHAnsi" w:cstheme="minorHAnsi"/>
                <w:bCs/>
                <w:noProof/>
                <w:szCs w:val="22"/>
              </w:rPr>
              <w:t>]</w:t>
            </w:r>
            <w:r w:rsidRPr="00A04624">
              <w:rPr>
                <w:rFonts w:asciiTheme="minorHAnsi" w:hAnsiTheme="minorHAnsi" w:cstheme="minorHAnsi"/>
                <w:bCs/>
                <w:szCs w:val="22"/>
              </w:rPr>
              <w:fldChar w:fldCharType="end"/>
            </w:r>
            <w:r w:rsidRPr="00A04624" w:rsidDel="00CC5200">
              <w:rPr>
                <w:rFonts w:asciiTheme="minorHAnsi" w:hAnsiTheme="minorHAnsi" w:cstheme="minorHAnsi"/>
                <w:bCs/>
                <w:szCs w:val="22"/>
                <w:lang w:val="en-GB"/>
              </w:rPr>
              <w:t xml:space="preserve"> </w:t>
            </w:r>
          </w:p>
        </w:tc>
      </w:tr>
      <w:tr w:rsidR="00794686" w:rsidRPr="00A04624" w14:paraId="29649B0E"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hideMark/>
          </w:tcPr>
          <w:p w14:paraId="46E70DE6"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Dose (day) (mg/kg)</w:t>
            </w:r>
          </w:p>
        </w:tc>
        <w:tc>
          <w:tcPr>
            <w:tcW w:w="1413" w:type="dxa"/>
            <w:gridSpan w:val="2"/>
            <w:tcBorders>
              <w:top w:val="nil"/>
              <w:left w:val="nil"/>
              <w:bottom w:val="nil"/>
              <w:right w:val="nil"/>
            </w:tcBorders>
            <w:noWrap/>
            <w:hideMark/>
          </w:tcPr>
          <w:p w14:paraId="290D06F3"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5</w:t>
            </w:r>
          </w:p>
        </w:tc>
        <w:tc>
          <w:tcPr>
            <w:tcW w:w="1413" w:type="dxa"/>
            <w:gridSpan w:val="2"/>
            <w:tcBorders>
              <w:top w:val="nil"/>
              <w:left w:val="nil"/>
              <w:bottom w:val="nil"/>
              <w:right w:val="nil"/>
            </w:tcBorders>
          </w:tcPr>
          <w:p w14:paraId="73D05C4F"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147" w:type="dxa"/>
            <w:tcBorders>
              <w:top w:val="nil"/>
              <w:left w:val="nil"/>
              <w:bottom w:val="nil"/>
              <w:right w:val="nil"/>
            </w:tcBorders>
          </w:tcPr>
          <w:p w14:paraId="1B724035"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917" w:type="dxa"/>
            <w:gridSpan w:val="2"/>
            <w:tcBorders>
              <w:top w:val="nil"/>
              <w:left w:val="nil"/>
              <w:bottom w:val="nil"/>
              <w:right w:val="nil"/>
            </w:tcBorders>
            <w:noWrap/>
            <w:hideMark/>
          </w:tcPr>
          <w:p w14:paraId="0915EE53"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szCs w:val="22"/>
                <w:lang w:val="en-GB"/>
              </w:rPr>
              <w:t xml:space="preserve">Kenya Ministry of Health, 2016 </w:t>
            </w:r>
            <w:r>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&lt;EndNote&gt;&lt;Cite&gt;&lt;Author&gt;Kenya Ministry of Health&lt;/Author&gt;&lt;Year&gt;2016&lt;/Year&gt;&lt;RecNum&gt;37&lt;/RecNum&gt;&lt;DisplayText&gt;[27]&lt;/DisplayText&gt;&lt;record&gt;&lt;rec-number&gt;37&lt;/rec-number&gt;&lt;foreign-keys&gt;&lt;key app="EN" db-id="5va5fx5r6aftspe2te4xra9pvwza9sstswzd" timestamp="1592211628"&gt;37&lt;/key&gt;&lt;/foreign-keys&gt;&lt;ref-type name="Web Page"&gt;12&lt;/ref-type&gt;&lt;contributors&gt;&lt;authors&gt;&lt;author&gt;Kenya Ministry of Health,&lt;/author&gt;&lt;/authors&gt;&lt;/contributors&gt;&lt;titles&gt;&lt;title&gt;Basic pediatric protocols for ages up to 5 years.&lt;/title&gt;&lt;/titles&gt;&lt;volume&gt;2020&lt;/volume&gt;&lt;number&gt;3 Sept&lt;/number&gt;&lt;edition&gt;4th&lt;/edition&gt;&lt;dates&gt;&lt;year&gt;2016&lt;/year&gt;&lt;/dates&gt;&lt;urls&gt;&lt;related-urls&gt;&lt;url&gt;http://publications.universalhealth2030.org/uploads/basic_paediatrics_protocols_feb_2016.pdf&lt;/url&gt;&lt;/related-urls&gt;&lt;/urls&gt;&lt;custom1&gt;2020&lt;/custom1&gt;&lt;custom2&gt;3 Sept&lt;/custom2&gt;&lt;/record&gt;&lt;/Cite&gt;&lt;/EndNote&gt;</w:instrText>
            </w:r>
            <w:r>
              <w:rPr>
                <w:rFonts w:asciiTheme="minorHAnsi" w:hAnsiTheme="minorHAnsi" w:cstheme="minorHAnsi"/>
                <w:szCs w:val="22"/>
              </w:rPr>
              <w:fldChar w:fldCharType="separate"/>
            </w:r>
            <w:r>
              <w:rPr>
                <w:rFonts w:asciiTheme="minorHAnsi" w:hAnsiTheme="minorHAnsi" w:cstheme="minorHAnsi"/>
                <w:noProof/>
                <w:szCs w:val="22"/>
              </w:rPr>
              <w:t>[</w:t>
            </w:r>
            <w:hyperlink w:anchor="_ENREF_27" w:tooltip="Kenya Ministry of Health, 2016 #37" w:history="1">
              <w:r>
                <w:rPr>
                  <w:rFonts w:asciiTheme="minorHAnsi" w:hAnsiTheme="minorHAnsi" w:cstheme="minorHAnsi"/>
                  <w:noProof/>
                  <w:szCs w:val="22"/>
                </w:rPr>
                <w:t>27</w:t>
              </w:r>
            </w:hyperlink>
            <w:r>
              <w:rPr>
                <w:rFonts w:asciiTheme="minorHAnsi" w:hAnsiTheme="minorHAnsi" w:cstheme="minorHAnsi"/>
                <w:noProof/>
                <w:szCs w:val="22"/>
              </w:rPr>
              <w:t>]</w:t>
            </w:r>
            <w:r>
              <w:rPr>
                <w:rFonts w:asciiTheme="minorHAnsi" w:hAnsiTheme="minorHAnsi" w:cstheme="minorHAnsi"/>
                <w:szCs w:val="22"/>
              </w:rPr>
              <w:fldChar w:fldCharType="end"/>
            </w:r>
          </w:p>
        </w:tc>
      </w:tr>
      <w:tr w:rsidR="00794686" w:rsidRPr="00A04624" w14:paraId="32A81BFB"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hideMark/>
          </w:tcPr>
          <w:p w14:paraId="139D24B5"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Treatment length (days)</w:t>
            </w:r>
          </w:p>
        </w:tc>
        <w:tc>
          <w:tcPr>
            <w:tcW w:w="1413" w:type="dxa"/>
            <w:gridSpan w:val="2"/>
            <w:tcBorders>
              <w:top w:val="nil"/>
              <w:left w:val="nil"/>
              <w:bottom w:val="nil"/>
              <w:right w:val="nil"/>
            </w:tcBorders>
            <w:noWrap/>
            <w:hideMark/>
          </w:tcPr>
          <w:p w14:paraId="0E95E536"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5</w:t>
            </w:r>
          </w:p>
        </w:tc>
        <w:tc>
          <w:tcPr>
            <w:tcW w:w="1413" w:type="dxa"/>
            <w:gridSpan w:val="2"/>
            <w:tcBorders>
              <w:top w:val="nil"/>
              <w:left w:val="nil"/>
              <w:bottom w:val="nil"/>
              <w:right w:val="nil"/>
            </w:tcBorders>
          </w:tcPr>
          <w:p w14:paraId="2786F799"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147" w:type="dxa"/>
            <w:tcBorders>
              <w:top w:val="nil"/>
              <w:left w:val="nil"/>
              <w:bottom w:val="nil"/>
              <w:right w:val="nil"/>
            </w:tcBorders>
          </w:tcPr>
          <w:p w14:paraId="7FD57E26"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917" w:type="dxa"/>
            <w:gridSpan w:val="2"/>
            <w:tcBorders>
              <w:top w:val="nil"/>
              <w:left w:val="nil"/>
              <w:bottom w:val="nil"/>
              <w:right w:val="nil"/>
            </w:tcBorders>
            <w:noWrap/>
            <w:hideMark/>
          </w:tcPr>
          <w:p w14:paraId="3C556247"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szCs w:val="22"/>
                <w:lang w:val="en-GB"/>
              </w:rPr>
              <w:t>Clinical Opinion</w:t>
            </w:r>
          </w:p>
        </w:tc>
      </w:tr>
      <w:tr w:rsidR="00794686" w:rsidRPr="00A04624" w14:paraId="64E419FD"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hideMark/>
          </w:tcPr>
          <w:p w14:paraId="76462C05"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mg per vial</w:t>
            </w:r>
          </w:p>
        </w:tc>
        <w:tc>
          <w:tcPr>
            <w:tcW w:w="1413" w:type="dxa"/>
            <w:gridSpan w:val="2"/>
            <w:tcBorders>
              <w:top w:val="nil"/>
              <w:left w:val="nil"/>
              <w:bottom w:val="nil"/>
              <w:right w:val="nil"/>
            </w:tcBorders>
            <w:noWrap/>
            <w:hideMark/>
          </w:tcPr>
          <w:p w14:paraId="7D13B2B9"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20</w:t>
            </w:r>
          </w:p>
        </w:tc>
        <w:tc>
          <w:tcPr>
            <w:tcW w:w="1413" w:type="dxa"/>
            <w:gridSpan w:val="2"/>
            <w:tcBorders>
              <w:top w:val="nil"/>
              <w:left w:val="nil"/>
              <w:bottom w:val="nil"/>
              <w:right w:val="nil"/>
            </w:tcBorders>
          </w:tcPr>
          <w:p w14:paraId="77BC6D99"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w:t>
            </w:r>
          </w:p>
        </w:tc>
        <w:tc>
          <w:tcPr>
            <w:tcW w:w="1147" w:type="dxa"/>
            <w:tcBorders>
              <w:top w:val="nil"/>
              <w:left w:val="nil"/>
              <w:bottom w:val="nil"/>
              <w:right w:val="nil"/>
            </w:tcBorders>
          </w:tcPr>
          <w:p w14:paraId="12C5734E"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w:t>
            </w:r>
          </w:p>
        </w:tc>
        <w:tc>
          <w:tcPr>
            <w:tcW w:w="1917" w:type="dxa"/>
            <w:gridSpan w:val="2"/>
            <w:tcBorders>
              <w:top w:val="nil"/>
              <w:left w:val="nil"/>
              <w:bottom w:val="nil"/>
              <w:right w:val="nil"/>
            </w:tcBorders>
            <w:noWrap/>
            <w:hideMark/>
          </w:tcPr>
          <w:p w14:paraId="3BE54064"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KEMSA, 2019 </w:t>
            </w:r>
            <w:r w:rsidRPr="00A04624">
              <w:rPr>
                <w:rFonts w:asciiTheme="minorHAnsi" w:hAnsiTheme="minorHAnsi" w:cstheme="minorHAnsi"/>
                <w:bCs/>
                <w:szCs w:val="22"/>
              </w:rPr>
              <w:fldChar w:fldCharType="begin"/>
            </w:r>
            <w:r>
              <w:rPr>
                <w:rFonts w:asciiTheme="minorHAnsi" w:hAnsiTheme="minorHAnsi" w:cstheme="minorHAnsi"/>
                <w:bCs/>
                <w:szCs w:val="22"/>
              </w:rPr>
              <w:instrText xml:space="preserve"> ADDIN EN.CITE &lt;EndNote&gt;&lt;Cite&gt;&lt;Author&gt;KEMSA&lt;/Author&gt;&lt;Year&gt;2019&lt;/Year&gt;&lt;RecNum&gt;31&lt;/RecNum&gt;&lt;DisplayText&gt;[33]&lt;/DisplayText&gt;&lt;record&gt;&lt;rec-number&gt;31&lt;/rec-number&gt;&lt;foreign-keys&gt;&lt;key app="EN" db-id="50f0rsswu9p0fsetadqx0fandp0tw5fz9a0t" timestamp="1606396022"&gt;31&lt;/key&gt;&lt;/foreign-keys&gt;&lt;ref-type name="Web Page"&gt;12&lt;/ref-type&gt;&lt;contributors&gt;&lt;authors&gt;&lt;author&gt;KEMSA&lt;/author&gt;&lt;/authors&gt;&lt;/contributors&gt;&lt;titles&gt;&lt;title&gt;KEMSA LMIS Price List 2019&lt;/title&gt;&lt;/titles&gt;&lt;volume&gt;2020&lt;/volume&gt;&lt;number&gt;4 Sept&lt;/number&gt;&lt;dates&gt;&lt;year&gt;2019&lt;/year&gt;&lt;/dates&gt;&lt;urls&gt;&lt;related-urls&gt;&lt;url&gt;http://www.kemsa.co.ke/wp-content/uploads/2019/06/KEMSA_LMIS-price-list-June-2019.xls&lt;/url&gt;&lt;/related-urls&gt;&lt;/urls&gt;&lt;/record&gt;&lt;/Cite&gt;&lt;/EndNote&gt;</w:instrText>
            </w:r>
            <w:r w:rsidRPr="00A04624">
              <w:rPr>
                <w:rFonts w:asciiTheme="minorHAnsi" w:hAnsiTheme="minorHAnsi" w:cstheme="minorHAnsi"/>
                <w:bCs/>
                <w:szCs w:val="22"/>
              </w:rPr>
              <w:fldChar w:fldCharType="separate"/>
            </w:r>
            <w:r>
              <w:rPr>
                <w:rFonts w:asciiTheme="minorHAnsi" w:hAnsiTheme="minorHAnsi" w:cstheme="minorHAnsi"/>
                <w:bCs/>
                <w:noProof/>
                <w:szCs w:val="22"/>
              </w:rPr>
              <w:t>[</w:t>
            </w:r>
            <w:hyperlink w:anchor="_ENREF_33" w:tooltip="KEMSA, 2019 #31" w:history="1">
              <w:r>
                <w:rPr>
                  <w:rFonts w:asciiTheme="minorHAnsi" w:hAnsiTheme="minorHAnsi" w:cstheme="minorHAnsi"/>
                  <w:bCs/>
                  <w:noProof/>
                  <w:szCs w:val="22"/>
                </w:rPr>
                <w:t>33</w:t>
              </w:r>
            </w:hyperlink>
            <w:r>
              <w:rPr>
                <w:rFonts w:asciiTheme="minorHAnsi" w:hAnsiTheme="minorHAnsi" w:cstheme="minorHAnsi"/>
                <w:bCs/>
                <w:noProof/>
                <w:szCs w:val="22"/>
              </w:rPr>
              <w:t>]</w:t>
            </w:r>
            <w:r w:rsidRPr="00A04624">
              <w:rPr>
                <w:rFonts w:asciiTheme="minorHAnsi" w:hAnsiTheme="minorHAnsi" w:cstheme="minorHAnsi"/>
                <w:bCs/>
                <w:szCs w:val="22"/>
              </w:rPr>
              <w:fldChar w:fldCharType="end"/>
            </w:r>
            <w:r w:rsidRPr="00A04624">
              <w:rPr>
                <w:rFonts w:asciiTheme="minorHAnsi" w:hAnsiTheme="minorHAnsi" w:cstheme="minorHAnsi"/>
                <w:bCs/>
                <w:szCs w:val="22"/>
                <w:lang w:val="en-GB"/>
              </w:rPr>
              <w:t xml:space="preserve"> </w:t>
            </w:r>
          </w:p>
        </w:tc>
      </w:tr>
      <w:tr w:rsidR="00794686" w:rsidRPr="00A04624" w14:paraId="259B2A24"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tcPr>
          <w:p w14:paraId="1DC5DAB3"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Number</w:t>
            </w:r>
            <w:r>
              <w:rPr>
                <w:rFonts w:asciiTheme="minorHAnsi" w:hAnsiTheme="minorHAnsi" w:cstheme="minorHAnsi"/>
                <w:bCs/>
                <w:szCs w:val="22"/>
                <w:lang w:val="en-GB"/>
              </w:rPr>
              <w:t xml:space="preserve"> of</w:t>
            </w:r>
            <w:r w:rsidRPr="00A04624">
              <w:rPr>
                <w:rFonts w:asciiTheme="minorHAnsi" w:hAnsiTheme="minorHAnsi" w:cstheme="minorHAnsi"/>
                <w:bCs/>
                <w:szCs w:val="22"/>
                <w:lang w:val="en-GB"/>
              </w:rPr>
              <w:t xml:space="preserve"> </w:t>
            </w:r>
            <w:r>
              <w:rPr>
                <w:rFonts w:asciiTheme="minorHAnsi" w:hAnsiTheme="minorHAnsi" w:cstheme="minorHAnsi"/>
                <w:bCs/>
                <w:szCs w:val="22"/>
                <w:lang w:val="en-GB"/>
              </w:rPr>
              <w:t>vials</w:t>
            </w:r>
            <w:r w:rsidRPr="00A04624">
              <w:rPr>
                <w:rFonts w:asciiTheme="minorHAnsi" w:hAnsiTheme="minorHAnsi" w:cstheme="minorHAnsi"/>
                <w:bCs/>
                <w:szCs w:val="22"/>
                <w:lang w:val="en-GB"/>
              </w:rPr>
              <w:t xml:space="preserve"> in pack</w:t>
            </w:r>
          </w:p>
        </w:tc>
        <w:tc>
          <w:tcPr>
            <w:tcW w:w="1413" w:type="dxa"/>
            <w:gridSpan w:val="2"/>
            <w:tcBorders>
              <w:top w:val="nil"/>
              <w:left w:val="nil"/>
              <w:bottom w:val="nil"/>
              <w:right w:val="nil"/>
            </w:tcBorders>
            <w:noWrap/>
          </w:tcPr>
          <w:p w14:paraId="4A63CC0F"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25</w:t>
            </w:r>
          </w:p>
        </w:tc>
        <w:tc>
          <w:tcPr>
            <w:tcW w:w="1413" w:type="dxa"/>
            <w:gridSpan w:val="2"/>
            <w:tcBorders>
              <w:top w:val="nil"/>
              <w:left w:val="nil"/>
              <w:bottom w:val="nil"/>
              <w:right w:val="nil"/>
            </w:tcBorders>
          </w:tcPr>
          <w:p w14:paraId="71983CC7"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147" w:type="dxa"/>
            <w:tcBorders>
              <w:top w:val="nil"/>
              <w:left w:val="nil"/>
              <w:bottom w:val="nil"/>
              <w:right w:val="nil"/>
            </w:tcBorders>
          </w:tcPr>
          <w:p w14:paraId="78609C9E"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917" w:type="dxa"/>
            <w:gridSpan w:val="2"/>
            <w:tcBorders>
              <w:top w:val="nil"/>
              <w:left w:val="nil"/>
              <w:bottom w:val="nil"/>
              <w:right w:val="nil"/>
            </w:tcBorders>
            <w:noWrap/>
          </w:tcPr>
          <w:p w14:paraId="2D656331"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bCs/>
                <w:szCs w:val="22"/>
                <w:lang w:val="en-GB"/>
              </w:rPr>
              <w:t xml:space="preserve">KEMSA, 2019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&lt;EndNote&gt;&lt;Cite&gt;&lt;Author&gt;KEMSA&lt;/Author&gt;&lt;Year&gt;2019&lt;/Year&gt;&lt;RecNum&gt;31&lt;/RecNum&gt;&lt;DisplayText&gt;[33]&lt;/DisplayText&gt;&lt;record&gt;&lt;rec-number&gt;31&lt;/rec-number&gt;&lt;foreign-keys&gt;&lt;key app="EN" db-id="50f0rsswu9p0fsetadqx0fandp0tw5fz9a0t" timestamp="1606396022"&gt;31&lt;/key&gt;&lt;/foreign-keys&gt;&lt;ref-type name="Web Page"&gt;12&lt;/ref-type&gt;&lt;contributors&gt;&lt;authors&gt;&lt;author&gt;KEMSA&lt;/author&gt;&lt;/authors&gt;&lt;/contributors&gt;&lt;titles&gt;&lt;title&gt;KEMSA LMIS Price List 2019&lt;/title&gt;&lt;/titles&gt;&lt;volume&gt;2020&lt;/volume&gt;&lt;number&gt;4 Sept&lt;/number&gt;&lt;dates&gt;&lt;year&gt;2019&lt;/year&gt;&lt;/dates&gt;&lt;urls&gt;&lt;related-urls&gt;&lt;url&gt;http://www.kemsa.co.ke/wp-content/uploads/2019/06/KEMSA_LMIS-price-list-June-2019.xls&lt;/url&gt;&lt;/related-urls&gt;&lt;/urls&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33" w:tooltip="KEMSA, 2019 #31" w:history="1">
              <w:r>
                <w:rPr>
                  <w:rFonts w:asciiTheme="minorHAnsi" w:hAnsiTheme="minorHAnsi" w:cstheme="minorHAnsi"/>
                  <w:noProof/>
                  <w:szCs w:val="22"/>
                </w:rPr>
                <w:t>33</w:t>
              </w:r>
            </w:hyperlink>
            <w:r>
              <w:rPr>
                <w:rFonts w:asciiTheme="minorHAnsi" w:hAnsiTheme="minorHAnsi" w:cstheme="minorHAnsi"/>
                <w:noProof/>
                <w:szCs w:val="22"/>
              </w:rPr>
              <w:t>]</w:t>
            </w:r>
            <w:r w:rsidRPr="00A04624">
              <w:rPr>
                <w:rFonts w:asciiTheme="minorHAnsi" w:hAnsiTheme="minorHAnsi" w:cstheme="minorHAnsi"/>
                <w:szCs w:val="22"/>
              </w:rPr>
              <w:fldChar w:fldCharType="end"/>
            </w:r>
            <w:r w:rsidRPr="00A04624" w:rsidDel="00CC5200">
              <w:rPr>
                <w:rFonts w:asciiTheme="minorHAnsi" w:hAnsiTheme="minorHAnsi" w:cstheme="minorHAnsi"/>
                <w:bCs/>
                <w:szCs w:val="22"/>
                <w:lang w:val="en-GB"/>
              </w:rPr>
              <w:t xml:space="preserve"> </w:t>
            </w:r>
          </w:p>
        </w:tc>
      </w:tr>
      <w:tr w:rsidR="00794686" w:rsidRPr="00A04624" w14:paraId="0D84CF75"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7"/>
          <w:wAfter w:w="5890" w:type="dxa"/>
          <w:trHeight w:val="300"/>
        </w:trPr>
        <w:tc>
          <w:tcPr>
            <w:tcW w:w="3682" w:type="dxa"/>
            <w:tcBorders>
              <w:top w:val="nil"/>
              <w:left w:val="nil"/>
              <w:bottom w:val="nil"/>
              <w:right w:val="nil"/>
            </w:tcBorders>
          </w:tcPr>
          <w:p w14:paraId="4CAC6AAA"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Penicillin (benzyl penicillin)</w:t>
            </w:r>
          </w:p>
        </w:tc>
      </w:tr>
      <w:tr w:rsidR="00794686" w:rsidRPr="00A04624" w14:paraId="632FA785"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hideMark/>
          </w:tcPr>
          <w:p w14:paraId="3B176ADC"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Cost of injection (KSH)</w:t>
            </w:r>
          </w:p>
        </w:tc>
        <w:tc>
          <w:tcPr>
            <w:tcW w:w="1413" w:type="dxa"/>
            <w:gridSpan w:val="2"/>
            <w:tcBorders>
              <w:top w:val="nil"/>
              <w:left w:val="nil"/>
              <w:bottom w:val="nil"/>
              <w:right w:val="nil"/>
            </w:tcBorders>
            <w:noWrap/>
            <w:hideMark/>
          </w:tcPr>
          <w:p w14:paraId="0C6B4BF9"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28.00</w:t>
            </w:r>
          </w:p>
        </w:tc>
        <w:tc>
          <w:tcPr>
            <w:tcW w:w="1413" w:type="dxa"/>
            <w:gridSpan w:val="2"/>
            <w:tcBorders>
              <w:top w:val="nil"/>
              <w:left w:val="nil"/>
              <w:bottom w:val="nil"/>
              <w:right w:val="nil"/>
            </w:tcBorders>
          </w:tcPr>
          <w:p w14:paraId="0B4E3EF7"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22.40</w:t>
            </w:r>
          </w:p>
        </w:tc>
        <w:tc>
          <w:tcPr>
            <w:tcW w:w="1147" w:type="dxa"/>
            <w:tcBorders>
              <w:top w:val="nil"/>
              <w:left w:val="nil"/>
              <w:bottom w:val="nil"/>
              <w:right w:val="nil"/>
            </w:tcBorders>
          </w:tcPr>
          <w:p w14:paraId="53D24359"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33.60</w:t>
            </w:r>
          </w:p>
        </w:tc>
        <w:tc>
          <w:tcPr>
            <w:tcW w:w="1917" w:type="dxa"/>
            <w:gridSpan w:val="2"/>
            <w:tcBorders>
              <w:top w:val="nil"/>
              <w:left w:val="nil"/>
              <w:bottom w:val="nil"/>
              <w:right w:val="nil"/>
            </w:tcBorders>
            <w:noWrap/>
            <w:hideMark/>
          </w:tcPr>
          <w:p w14:paraId="446EA152"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KEMSA, 2019 </w:t>
            </w:r>
            <w:r w:rsidRPr="00A04624">
              <w:rPr>
                <w:rFonts w:asciiTheme="minorHAnsi" w:hAnsiTheme="minorHAnsi" w:cstheme="minorHAnsi"/>
                <w:bCs/>
                <w:szCs w:val="22"/>
              </w:rPr>
              <w:fldChar w:fldCharType="begin"/>
            </w:r>
            <w:r>
              <w:rPr>
                <w:rFonts w:asciiTheme="minorHAnsi" w:hAnsiTheme="minorHAnsi" w:cstheme="minorHAnsi"/>
                <w:bCs/>
                <w:szCs w:val="22"/>
              </w:rPr>
              <w:instrText xml:space="preserve"> ADDIN EN.CITE &lt;EndNote&gt;&lt;Cite&gt;&lt;Author&gt;KEMSA&lt;/Author&gt;&lt;Year&gt;2019&lt;/Year&gt;&lt;RecNum&gt;31&lt;/RecNum&gt;&lt;DisplayText&gt;[33]&lt;/DisplayText&gt;&lt;record&gt;&lt;rec-number&gt;31&lt;/rec-number&gt;&lt;foreign-keys&gt;&lt;key app="EN" db-id="50f0rsswu9p0fsetadqx0fandp0tw5fz9a0t" timestamp="1606396022"&gt;31&lt;/key&gt;&lt;/foreign-keys&gt;&lt;ref-type name="Web Page"&gt;12&lt;/ref-type&gt;&lt;contributors&gt;&lt;authors&gt;&lt;author&gt;KEMSA&lt;/author&gt;&lt;/authors&gt;&lt;/contributors&gt;&lt;titles&gt;&lt;title&gt;KEMSA LMIS Price List 2019&lt;/title&gt;&lt;/titles&gt;&lt;volume&gt;2020&lt;/volume&gt;&lt;number&gt;4 Sept&lt;/number&gt;&lt;dates&gt;&lt;year&gt;2019&lt;/year&gt;&lt;/dates&gt;&lt;urls&gt;&lt;related-urls&gt;&lt;url&gt;http://www.kemsa.co.ke/wp-content/uploads/2019/06/KEMSA_LMIS-price-list-June-2019.xls&lt;/url&gt;&lt;/related-urls&gt;&lt;/urls&gt;&lt;/record&gt;&lt;/Cite&gt;&lt;/EndNote&gt;</w:instrText>
            </w:r>
            <w:r w:rsidRPr="00A04624">
              <w:rPr>
                <w:rFonts w:asciiTheme="minorHAnsi" w:hAnsiTheme="minorHAnsi" w:cstheme="minorHAnsi"/>
                <w:bCs/>
                <w:szCs w:val="22"/>
              </w:rPr>
              <w:fldChar w:fldCharType="separate"/>
            </w:r>
            <w:r>
              <w:rPr>
                <w:rFonts w:asciiTheme="minorHAnsi" w:hAnsiTheme="minorHAnsi" w:cstheme="minorHAnsi"/>
                <w:bCs/>
                <w:noProof/>
                <w:szCs w:val="22"/>
              </w:rPr>
              <w:t>[</w:t>
            </w:r>
            <w:hyperlink w:anchor="_ENREF_33" w:tooltip="KEMSA, 2019 #31" w:history="1">
              <w:r>
                <w:rPr>
                  <w:rFonts w:asciiTheme="minorHAnsi" w:hAnsiTheme="minorHAnsi" w:cstheme="minorHAnsi"/>
                  <w:bCs/>
                  <w:noProof/>
                  <w:szCs w:val="22"/>
                </w:rPr>
                <w:t>33</w:t>
              </w:r>
            </w:hyperlink>
            <w:r>
              <w:rPr>
                <w:rFonts w:asciiTheme="minorHAnsi" w:hAnsiTheme="minorHAnsi" w:cstheme="minorHAnsi"/>
                <w:bCs/>
                <w:noProof/>
                <w:szCs w:val="22"/>
              </w:rPr>
              <w:t>]</w:t>
            </w:r>
            <w:r w:rsidRPr="00A04624">
              <w:rPr>
                <w:rFonts w:asciiTheme="minorHAnsi" w:hAnsiTheme="minorHAnsi" w:cstheme="minorHAnsi"/>
                <w:bCs/>
                <w:szCs w:val="22"/>
              </w:rPr>
              <w:fldChar w:fldCharType="end"/>
            </w:r>
            <w:r w:rsidRPr="00A04624" w:rsidDel="00CC5200">
              <w:rPr>
                <w:rFonts w:asciiTheme="minorHAnsi" w:hAnsiTheme="minorHAnsi" w:cstheme="minorHAnsi"/>
                <w:bCs/>
                <w:szCs w:val="22"/>
                <w:lang w:val="en-GB"/>
              </w:rPr>
              <w:t xml:space="preserve"> </w:t>
            </w:r>
          </w:p>
        </w:tc>
      </w:tr>
      <w:tr w:rsidR="00794686" w:rsidRPr="00A04624" w14:paraId="0916962F"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hideMark/>
          </w:tcPr>
          <w:p w14:paraId="363A8643"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Dose (day) (IU/kg)</w:t>
            </w:r>
          </w:p>
        </w:tc>
        <w:tc>
          <w:tcPr>
            <w:tcW w:w="1413" w:type="dxa"/>
            <w:gridSpan w:val="2"/>
            <w:tcBorders>
              <w:top w:val="nil"/>
              <w:left w:val="nil"/>
              <w:bottom w:val="nil"/>
              <w:right w:val="nil"/>
            </w:tcBorders>
            <w:noWrap/>
            <w:hideMark/>
          </w:tcPr>
          <w:p w14:paraId="7E3D9639"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100,000</w:t>
            </w:r>
          </w:p>
        </w:tc>
        <w:tc>
          <w:tcPr>
            <w:tcW w:w="1413" w:type="dxa"/>
            <w:gridSpan w:val="2"/>
            <w:tcBorders>
              <w:top w:val="nil"/>
              <w:left w:val="nil"/>
              <w:bottom w:val="nil"/>
              <w:right w:val="nil"/>
            </w:tcBorders>
          </w:tcPr>
          <w:p w14:paraId="1BB8F967"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147" w:type="dxa"/>
            <w:tcBorders>
              <w:top w:val="nil"/>
              <w:left w:val="nil"/>
              <w:bottom w:val="nil"/>
              <w:right w:val="nil"/>
            </w:tcBorders>
          </w:tcPr>
          <w:p w14:paraId="22449F17"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917" w:type="dxa"/>
            <w:gridSpan w:val="2"/>
            <w:tcBorders>
              <w:top w:val="nil"/>
              <w:left w:val="nil"/>
              <w:bottom w:val="nil"/>
              <w:right w:val="nil"/>
            </w:tcBorders>
            <w:noWrap/>
            <w:hideMark/>
          </w:tcPr>
          <w:p w14:paraId="3D97F173"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szCs w:val="22"/>
                <w:lang w:val="en-GB"/>
              </w:rPr>
              <w:t xml:space="preserve">Kenya Ministry of Health, 2016 </w:t>
            </w:r>
            <w:r>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&lt;EndNote&gt;&lt;Cite&gt;&lt;Author&gt;Kenya Ministry of Health&lt;/Author&gt;&lt;Year&gt;2016&lt;/Year&gt;&lt;RecNum&gt;37&lt;/RecNum&gt;&lt;DisplayText&gt;[27]&lt;/DisplayText&gt;&lt;record&gt;&lt;rec-number&gt;37&lt;/rec-number&gt;&lt;foreign-keys&gt;&lt;key app="EN" db-id="5va5fx5r6aftspe2te4xra9pvwza9sstswzd" timestamp="1592211628"&gt;37&lt;/key&gt;&lt;/foreign-keys&gt;&lt;ref-type name="Web Page"&gt;12&lt;/ref-type&gt;&lt;contributors&gt;&lt;authors&gt;&lt;author&gt;Kenya Ministry of Health,&lt;/author&gt;&lt;/authors&gt;&lt;/contributors&gt;&lt;titles&gt;&lt;title&gt;Basic pediatric protocols for ages up to 5 years.&lt;/title&gt;&lt;/titles&gt;&lt;volume&gt;2020&lt;/volume&gt;&lt;number&gt;3 Sept&lt;/number&gt;&lt;edition&gt;4th&lt;/edition&gt;&lt;dates&gt;&lt;year&gt;2016&lt;/year&gt;&lt;/dates&gt;&lt;urls&gt;&lt;related-urls&gt;&lt;url&gt;http://publications.universalhealth2030.org/uploads/basic_paediatrics_protocols_feb_2016.pdf&lt;/url&gt;&lt;/related-urls&gt;&lt;/urls&gt;&lt;custom1&gt;2020&lt;/custom1&gt;&lt;custom2&gt;3 Sept&lt;/custom2&gt;&lt;/record&gt;&lt;/Cite&gt;&lt;/EndNote&gt;</w:instrText>
            </w:r>
            <w:r>
              <w:rPr>
                <w:rFonts w:asciiTheme="minorHAnsi" w:hAnsiTheme="minorHAnsi" w:cstheme="minorHAnsi"/>
                <w:szCs w:val="22"/>
              </w:rPr>
              <w:fldChar w:fldCharType="separate"/>
            </w:r>
            <w:r>
              <w:rPr>
                <w:rFonts w:asciiTheme="minorHAnsi" w:hAnsiTheme="minorHAnsi" w:cstheme="minorHAnsi"/>
                <w:noProof/>
                <w:szCs w:val="22"/>
              </w:rPr>
              <w:t>[</w:t>
            </w:r>
            <w:hyperlink w:anchor="_ENREF_27" w:tooltip="Kenya Ministry of Health, 2016 #37" w:history="1">
              <w:r>
                <w:rPr>
                  <w:rFonts w:asciiTheme="minorHAnsi" w:hAnsiTheme="minorHAnsi" w:cstheme="minorHAnsi"/>
                  <w:noProof/>
                  <w:szCs w:val="22"/>
                </w:rPr>
                <w:t>27</w:t>
              </w:r>
            </w:hyperlink>
            <w:r>
              <w:rPr>
                <w:rFonts w:asciiTheme="minorHAnsi" w:hAnsiTheme="minorHAnsi" w:cstheme="minorHAnsi"/>
                <w:noProof/>
                <w:szCs w:val="22"/>
              </w:rPr>
              <w:t>]</w:t>
            </w:r>
            <w:r>
              <w:rPr>
                <w:rFonts w:asciiTheme="minorHAnsi" w:hAnsiTheme="minorHAnsi" w:cstheme="minorHAnsi"/>
                <w:szCs w:val="22"/>
              </w:rPr>
              <w:fldChar w:fldCharType="end"/>
            </w:r>
          </w:p>
        </w:tc>
      </w:tr>
      <w:tr w:rsidR="00794686" w:rsidRPr="00A04624" w14:paraId="07CD8FE9"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5"/>
        </w:trPr>
        <w:tc>
          <w:tcPr>
            <w:tcW w:w="3682" w:type="dxa"/>
            <w:tcBorders>
              <w:top w:val="nil"/>
              <w:left w:val="nil"/>
              <w:bottom w:val="nil"/>
              <w:right w:val="nil"/>
            </w:tcBorders>
            <w:noWrap/>
            <w:hideMark/>
          </w:tcPr>
          <w:p w14:paraId="428C2E8A"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lastRenderedPageBreak/>
              <w:t xml:space="preserve">       Treatment length (days)</w:t>
            </w:r>
          </w:p>
        </w:tc>
        <w:tc>
          <w:tcPr>
            <w:tcW w:w="1413" w:type="dxa"/>
            <w:gridSpan w:val="2"/>
            <w:tcBorders>
              <w:top w:val="nil"/>
              <w:left w:val="nil"/>
              <w:bottom w:val="nil"/>
              <w:right w:val="nil"/>
            </w:tcBorders>
            <w:noWrap/>
            <w:hideMark/>
          </w:tcPr>
          <w:p w14:paraId="16E23715"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5</w:t>
            </w:r>
          </w:p>
        </w:tc>
        <w:tc>
          <w:tcPr>
            <w:tcW w:w="1413" w:type="dxa"/>
            <w:gridSpan w:val="2"/>
            <w:tcBorders>
              <w:top w:val="nil"/>
              <w:left w:val="nil"/>
              <w:bottom w:val="nil"/>
              <w:right w:val="nil"/>
            </w:tcBorders>
          </w:tcPr>
          <w:p w14:paraId="7F67D706"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147" w:type="dxa"/>
            <w:tcBorders>
              <w:top w:val="nil"/>
              <w:left w:val="nil"/>
              <w:bottom w:val="nil"/>
              <w:right w:val="nil"/>
            </w:tcBorders>
          </w:tcPr>
          <w:p w14:paraId="4DB0FC70"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917" w:type="dxa"/>
            <w:gridSpan w:val="2"/>
            <w:tcBorders>
              <w:top w:val="nil"/>
              <w:left w:val="nil"/>
              <w:bottom w:val="nil"/>
              <w:right w:val="nil"/>
            </w:tcBorders>
            <w:noWrap/>
            <w:hideMark/>
          </w:tcPr>
          <w:p w14:paraId="19D126E3"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szCs w:val="22"/>
                <w:lang w:val="en-GB"/>
              </w:rPr>
              <w:t>Clinical Opinion</w:t>
            </w:r>
          </w:p>
        </w:tc>
      </w:tr>
      <w:tr w:rsidR="00794686" w:rsidRPr="00A04624" w14:paraId="0654218D"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hideMark/>
          </w:tcPr>
          <w:p w14:paraId="74168F05"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IU per vial</w:t>
            </w:r>
          </w:p>
        </w:tc>
        <w:tc>
          <w:tcPr>
            <w:tcW w:w="1413" w:type="dxa"/>
            <w:gridSpan w:val="2"/>
            <w:tcBorders>
              <w:top w:val="nil"/>
              <w:left w:val="nil"/>
              <w:bottom w:val="nil"/>
              <w:right w:val="nil"/>
            </w:tcBorders>
            <w:noWrap/>
            <w:hideMark/>
          </w:tcPr>
          <w:p w14:paraId="2079A78F"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5,000,000</w:t>
            </w:r>
          </w:p>
        </w:tc>
        <w:tc>
          <w:tcPr>
            <w:tcW w:w="1413" w:type="dxa"/>
            <w:gridSpan w:val="2"/>
            <w:tcBorders>
              <w:top w:val="nil"/>
              <w:left w:val="nil"/>
              <w:bottom w:val="nil"/>
              <w:right w:val="nil"/>
            </w:tcBorders>
          </w:tcPr>
          <w:p w14:paraId="761DCC6C"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w:t>
            </w:r>
          </w:p>
        </w:tc>
        <w:tc>
          <w:tcPr>
            <w:tcW w:w="1147" w:type="dxa"/>
            <w:tcBorders>
              <w:top w:val="nil"/>
              <w:left w:val="nil"/>
              <w:bottom w:val="nil"/>
              <w:right w:val="nil"/>
            </w:tcBorders>
          </w:tcPr>
          <w:p w14:paraId="70384344"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w:t>
            </w:r>
          </w:p>
        </w:tc>
        <w:tc>
          <w:tcPr>
            <w:tcW w:w="1917" w:type="dxa"/>
            <w:gridSpan w:val="2"/>
            <w:tcBorders>
              <w:top w:val="nil"/>
              <w:left w:val="nil"/>
              <w:bottom w:val="nil"/>
              <w:right w:val="nil"/>
            </w:tcBorders>
            <w:noWrap/>
            <w:hideMark/>
          </w:tcPr>
          <w:p w14:paraId="3979879B"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KEMSA, 2019 </w:t>
            </w:r>
            <w:r w:rsidRPr="00A04624">
              <w:rPr>
                <w:rFonts w:asciiTheme="minorHAnsi" w:hAnsiTheme="minorHAnsi" w:cstheme="minorHAnsi"/>
                <w:bCs/>
                <w:szCs w:val="22"/>
              </w:rPr>
              <w:fldChar w:fldCharType="begin"/>
            </w:r>
            <w:r>
              <w:rPr>
                <w:rFonts w:asciiTheme="minorHAnsi" w:hAnsiTheme="minorHAnsi" w:cstheme="minorHAnsi"/>
                <w:bCs/>
                <w:szCs w:val="22"/>
              </w:rPr>
              <w:instrText xml:space="preserve"> ADDIN EN.CITE &lt;EndNote&gt;&lt;Cite&gt;&lt;Author&gt;KEMSA&lt;/Author&gt;&lt;Year&gt;2019&lt;/Year&gt;&lt;RecNum&gt;31&lt;/RecNum&gt;&lt;DisplayText&gt;[33]&lt;/DisplayText&gt;&lt;record&gt;&lt;rec-number&gt;31&lt;/rec-number&gt;&lt;foreign-keys&gt;&lt;key app="EN" db-id="50f0rsswu9p0fsetadqx0fandp0tw5fz9a0t" timestamp="1606396022"&gt;31&lt;/key&gt;&lt;/foreign-keys&gt;&lt;ref-type name="Web Page"&gt;12&lt;/ref-type&gt;&lt;contributors&gt;&lt;authors&gt;&lt;author&gt;KEMSA&lt;/author&gt;&lt;/authors&gt;&lt;/contributors&gt;&lt;titles&gt;&lt;title&gt;KEMSA LMIS Price List 2019&lt;/title&gt;&lt;/titles&gt;&lt;volume&gt;2020&lt;/volume&gt;&lt;number&gt;4 Sept&lt;/number&gt;&lt;dates&gt;&lt;year&gt;2019&lt;/year&gt;&lt;/dates&gt;&lt;urls&gt;&lt;related-urls&gt;&lt;url&gt;http://www.kemsa.co.ke/wp-content/uploads/2019/06/KEMSA_LMIS-price-list-June-2019.xls&lt;/url&gt;&lt;/related-urls&gt;&lt;/urls&gt;&lt;/record&gt;&lt;/Cite&gt;&lt;/EndNote&gt;</w:instrText>
            </w:r>
            <w:r w:rsidRPr="00A04624">
              <w:rPr>
                <w:rFonts w:asciiTheme="minorHAnsi" w:hAnsiTheme="minorHAnsi" w:cstheme="minorHAnsi"/>
                <w:bCs/>
                <w:szCs w:val="22"/>
              </w:rPr>
              <w:fldChar w:fldCharType="separate"/>
            </w:r>
            <w:r>
              <w:rPr>
                <w:rFonts w:asciiTheme="minorHAnsi" w:hAnsiTheme="minorHAnsi" w:cstheme="minorHAnsi"/>
                <w:bCs/>
                <w:noProof/>
                <w:szCs w:val="22"/>
              </w:rPr>
              <w:t>[</w:t>
            </w:r>
            <w:hyperlink w:anchor="_ENREF_33" w:tooltip="KEMSA, 2019 #31" w:history="1">
              <w:r>
                <w:rPr>
                  <w:rFonts w:asciiTheme="minorHAnsi" w:hAnsiTheme="minorHAnsi" w:cstheme="minorHAnsi"/>
                  <w:bCs/>
                  <w:noProof/>
                  <w:szCs w:val="22"/>
                </w:rPr>
                <w:t>33</w:t>
              </w:r>
            </w:hyperlink>
            <w:r>
              <w:rPr>
                <w:rFonts w:asciiTheme="minorHAnsi" w:hAnsiTheme="minorHAnsi" w:cstheme="minorHAnsi"/>
                <w:bCs/>
                <w:noProof/>
                <w:szCs w:val="22"/>
              </w:rPr>
              <w:t>]</w:t>
            </w:r>
            <w:r w:rsidRPr="00A04624">
              <w:rPr>
                <w:rFonts w:asciiTheme="minorHAnsi" w:hAnsiTheme="minorHAnsi" w:cstheme="minorHAnsi"/>
                <w:bCs/>
                <w:szCs w:val="22"/>
              </w:rPr>
              <w:fldChar w:fldCharType="end"/>
            </w:r>
            <w:r w:rsidRPr="00A04624" w:rsidDel="00CC5200">
              <w:rPr>
                <w:rFonts w:asciiTheme="minorHAnsi" w:hAnsiTheme="minorHAnsi" w:cstheme="minorHAnsi"/>
                <w:bCs/>
                <w:szCs w:val="22"/>
                <w:lang w:val="en-GB"/>
              </w:rPr>
              <w:t xml:space="preserve"> </w:t>
            </w:r>
          </w:p>
        </w:tc>
      </w:tr>
      <w:tr w:rsidR="00794686" w:rsidRPr="00A04624" w14:paraId="2D074C36"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7"/>
          <w:wAfter w:w="5890" w:type="dxa"/>
          <w:trHeight w:val="300"/>
        </w:trPr>
        <w:tc>
          <w:tcPr>
            <w:tcW w:w="3682" w:type="dxa"/>
            <w:tcBorders>
              <w:top w:val="nil"/>
              <w:left w:val="nil"/>
              <w:bottom w:val="nil"/>
              <w:right w:val="nil"/>
            </w:tcBorders>
          </w:tcPr>
          <w:p w14:paraId="6497C256"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Oral penicillin (amoxicillin)</w:t>
            </w:r>
          </w:p>
        </w:tc>
      </w:tr>
      <w:tr w:rsidR="00794686" w:rsidRPr="00A04624" w14:paraId="3999F8C9"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hideMark/>
          </w:tcPr>
          <w:p w14:paraId="0C038DD6"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Cost per pack (KSH)</w:t>
            </w:r>
          </w:p>
        </w:tc>
        <w:tc>
          <w:tcPr>
            <w:tcW w:w="1413" w:type="dxa"/>
            <w:gridSpan w:val="2"/>
            <w:tcBorders>
              <w:top w:val="nil"/>
              <w:left w:val="nil"/>
              <w:bottom w:val="nil"/>
              <w:right w:val="nil"/>
            </w:tcBorders>
            <w:noWrap/>
            <w:hideMark/>
          </w:tcPr>
          <w:p w14:paraId="7F64F287"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360.00</w:t>
            </w:r>
          </w:p>
        </w:tc>
        <w:tc>
          <w:tcPr>
            <w:tcW w:w="1413" w:type="dxa"/>
            <w:gridSpan w:val="2"/>
            <w:tcBorders>
              <w:top w:val="nil"/>
              <w:left w:val="nil"/>
              <w:bottom w:val="nil"/>
              <w:right w:val="nil"/>
            </w:tcBorders>
          </w:tcPr>
          <w:p w14:paraId="5EB91030"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288.00</w:t>
            </w:r>
          </w:p>
        </w:tc>
        <w:tc>
          <w:tcPr>
            <w:tcW w:w="1147" w:type="dxa"/>
            <w:tcBorders>
              <w:top w:val="nil"/>
              <w:left w:val="nil"/>
              <w:bottom w:val="nil"/>
              <w:right w:val="nil"/>
            </w:tcBorders>
          </w:tcPr>
          <w:p w14:paraId="7CAEF80C"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432.00</w:t>
            </w:r>
          </w:p>
        </w:tc>
        <w:tc>
          <w:tcPr>
            <w:tcW w:w="1917" w:type="dxa"/>
            <w:gridSpan w:val="2"/>
            <w:tcBorders>
              <w:top w:val="nil"/>
              <w:left w:val="nil"/>
              <w:bottom w:val="nil"/>
              <w:right w:val="nil"/>
            </w:tcBorders>
            <w:noWrap/>
            <w:hideMark/>
          </w:tcPr>
          <w:p w14:paraId="5F6ED2CD"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KEMSA, 2019 </w:t>
            </w:r>
            <w:r w:rsidRPr="00A04624">
              <w:rPr>
                <w:rFonts w:asciiTheme="minorHAnsi" w:hAnsiTheme="minorHAnsi" w:cstheme="minorHAnsi"/>
                <w:bCs/>
                <w:szCs w:val="22"/>
              </w:rPr>
              <w:fldChar w:fldCharType="begin"/>
            </w:r>
            <w:r>
              <w:rPr>
                <w:rFonts w:asciiTheme="minorHAnsi" w:hAnsiTheme="minorHAnsi" w:cstheme="minorHAnsi"/>
                <w:bCs/>
                <w:szCs w:val="22"/>
              </w:rPr>
              <w:instrText xml:space="preserve"> ADDIN EN.CITE &lt;EndNote&gt;&lt;Cite&gt;&lt;Author&gt;KEMSA&lt;/Author&gt;&lt;Year&gt;2019&lt;/Year&gt;&lt;RecNum&gt;31&lt;/RecNum&gt;&lt;DisplayText&gt;[33]&lt;/DisplayText&gt;&lt;record&gt;&lt;rec-number&gt;31&lt;/rec-number&gt;&lt;foreign-keys&gt;&lt;key app="EN" db-id="50f0rsswu9p0fsetadqx0fandp0tw5fz9a0t" timestamp="1606396022"&gt;31&lt;/key&gt;&lt;/foreign-keys&gt;&lt;ref-type name="Web Page"&gt;12&lt;/ref-type&gt;&lt;contributors&gt;&lt;authors&gt;&lt;author&gt;KEMSA&lt;/author&gt;&lt;/authors&gt;&lt;/contributors&gt;&lt;titles&gt;&lt;title&gt;KEMSA LMIS Price List 2019&lt;/title&gt;&lt;/titles&gt;&lt;volume&gt;2020&lt;/volume&gt;&lt;number&gt;4 Sept&lt;/number&gt;&lt;dates&gt;&lt;year&gt;2019&lt;/year&gt;&lt;/dates&gt;&lt;urls&gt;&lt;related-urls&gt;&lt;url&gt;http://www.kemsa.co.ke/wp-content/uploads/2019/06/KEMSA_LMIS-price-list-June-2019.xls&lt;/url&gt;&lt;/related-urls&gt;&lt;/urls&gt;&lt;/record&gt;&lt;/Cite&gt;&lt;/EndNote&gt;</w:instrText>
            </w:r>
            <w:r w:rsidRPr="00A04624">
              <w:rPr>
                <w:rFonts w:asciiTheme="minorHAnsi" w:hAnsiTheme="minorHAnsi" w:cstheme="minorHAnsi"/>
                <w:bCs/>
                <w:szCs w:val="22"/>
              </w:rPr>
              <w:fldChar w:fldCharType="separate"/>
            </w:r>
            <w:r>
              <w:rPr>
                <w:rFonts w:asciiTheme="minorHAnsi" w:hAnsiTheme="minorHAnsi" w:cstheme="minorHAnsi"/>
                <w:bCs/>
                <w:noProof/>
                <w:szCs w:val="22"/>
              </w:rPr>
              <w:t>[</w:t>
            </w:r>
            <w:hyperlink w:anchor="_ENREF_33" w:tooltip="KEMSA, 2019 #31" w:history="1">
              <w:r>
                <w:rPr>
                  <w:rFonts w:asciiTheme="minorHAnsi" w:hAnsiTheme="minorHAnsi" w:cstheme="minorHAnsi"/>
                  <w:bCs/>
                  <w:noProof/>
                  <w:szCs w:val="22"/>
                </w:rPr>
                <w:t>33</w:t>
              </w:r>
            </w:hyperlink>
            <w:r>
              <w:rPr>
                <w:rFonts w:asciiTheme="minorHAnsi" w:hAnsiTheme="minorHAnsi" w:cstheme="minorHAnsi"/>
                <w:bCs/>
                <w:noProof/>
                <w:szCs w:val="22"/>
              </w:rPr>
              <w:t>]</w:t>
            </w:r>
            <w:r w:rsidRPr="00A04624">
              <w:rPr>
                <w:rFonts w:asciiTheme="minorHAnsi" w:hAnsiTheme="minorHAnsi" w:cstheme="minorHAnsi"/>
                <w:bCs/>
                <w:szCs w:val="22"/>
              </w:rPr>
              <w:fldChar w:fldCharType="end"/>
            </w:r>
            <w:r w:rsidRPr="00A04624" w:rsidDel="00CC5200">
              <w:rPr>
                <w:rFonts w:asciiTheme="minorHAnsi" w:hAnsiTheme="minorHAnsi" w:cstheme="minorHAnsi"/>
                <w:bCs/>
                <w:szCs w:val="22"/>
                <w:lang w:val="en-GB"/>
              </w:rPr>
              <w:t xml:space="preserve"> </w:t>
            </w:r>
          </w:p>
        </w:tc>
      </w:tr>
      <w:tr w:rsidR="00794686" w:rsidRPr="00A04624" w14:paraId="3737C6C1"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5"/>
        </w:trPr>
        <w:tc>
          <w:tcPr>
            <w:tcW w:w="3682" w:type="dxa"/>
            <w:tcBorders>
              <w:top w:val="nil"/>
              <w:left w:val="nil"/>
              <w:bottom w:val="nil"/>
              <w:right w:val="nil"/>
            </w:tcBorders>
            <w:noWrap/>
            <w:hideMark/>
          </w:tcPr>
          <w:p w14:paraId="62EA0997"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Tablets per pack</w:t>
            </w:r>
          </w:p>
        </w:tc>
        <w:tc>
          <w:tcPr>
            <w:tcW w:w="1413" w:type="dxa"/>
            <w:gridSpan w:val="2"/>
            <w:tcBorders>
              <w:top w:val="nil"/>
              <w:left w:val="nil"/>
              <w:bottom w:val="nil"/>
              <w:right w:val="nil"/>
            </w:tcBorders>
            <w:noWrap/>
            <w:hideMark/>
          </w:tcPr>
          <w:p w14:paraId="477EC623"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10</w:t>
            </w:r>
          </w:p>
        </w:tc>
        <w:tc>
          <w:tcPr>
            <w:tcW w:w="1413" w:type="dxa"/>
            <w:gridSpan w:val="2"/>
            <w:tcBorders>
              <w:top w:val="nil"/>
              <w:left w:val="nil"/>
              <w:bottom w:val="nil"/>
              <w:right w:val="nil"/>
            </w:tcBorders>
          </w:tcPr>
          <w:p w14:paraId="65841636"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szCs w:val="22"/>
                <w:lang w:val="en-GB"/>
              </w:rPr>
              <w:t>-</w:t>
            </w:r>
          </w:p>
        </w:tc>
        <w:tc>
          <w:tcPr>
            <w:tcW w:w="1147" w:type="dxa"/>
            <w:tcBorders>
              <w:top w:val="nil"/>
              <w:left w:val="nil"/>
              <w:bottom w:val="nil"/>
              <w:right w:val="nil"/>
            </w:tcBorders>
          </w:tcPr>
          <w:p w14:paraId="17550C3B"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szCs w:val="22"/>
                <w:lang w:val="en-GB"/>
              </w:rPr>
              <w:t>-</w:t>
            </w:r>
          </w:p>
        </w:tc>
        <w:tc>
          <w:tcPr>
            <w:tcW w:w="1917" w:type="dxa"/>
            <w:gridSpan w:val="2"/>
            <w:tcBorders>
              <w:top w:val="nil"/>
              <w:left w:val="nil"/>
              <w:bottom w:val="nil"/>
              <w:right w:val="nil"/>
            </w:tcBorders>
            <w:noWrap/>
            <w:hideMark/>
          </w:tcPr>
          <w:p w14:paraId="34C2FB84"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KEMSA, 2019 </w:t>
            </w:r>
            <w:r w:rsidRPr="00A04624">
              <w:rPr>
                <w:rFonts w:asciiTheme="minorHAnsi" w:hAnsiTheme="minorHAnsi" w:cstheme="minorHAnsi"/>
                <w:bCs/>
                <w:szCs w:val="22"/>
              </w:rPr>
              <w:fldChar w:fldCharType="begin"/>
            </w:r>
            <w:r>
              <w:rPr>
                <w:rFonts w:asciiTheme="minorHAnsi" w:hAnsiTheme="minorHAnsi" w:cstheme="minorHAnsi"/>
                <w:bCs/>
                <w:szCs w:val="22"/>
              </w:rPr>
              <w:instrText xml:space="preserve"> ADDIN EN.CITE &lt;EndNote&gt;&lt;Cite&gt;&lt;Author&gt;KEMSA&lt;/Author&gt;&lt;Year&gt;2019&lt;/Year&gt;&lt;RecNum&gt;31&lt;/RecNum&gt;&lt;DisplayText&gt;[33]&lt;/DisplayText&gt;&lt;record&gt;&lt;rec-number&gt;31&lt;/rec-number&gt;&lt;foreign-keys&gt;&lt;key app="EN" db-id="50f0rsswu9p0fsetadqx0fandp0tw5fz9a0t" timestamp="1606396022"&gt;31&lt;/key&gt;&lt;/foreign-keys&gt;&lt;ref-type name="Web Page"&gt;12&lt;/ref-type&gt;&lt;contributors&gt;&lt;authors&gt;&lt;author&gt;KEMSA&lt;/author&gt;&lt;/authors&gt;&lt;/contributors&gt;&lt;titles&gt;&lt;title&gt;KEMSA LMIS Price List 2019&lt;/title&gt;&lt;/titles&gt;&lt;volume&gt;2020&lt;/volume&gt;&lt;number&gt;4 Sept&lt;/number&gt;&lt;dates&gt;&lt;year&gt;2019&lt;/year&gt;&lt;/dates&gt;&lt;urls&gt;&lt;related-urls&gt;&lt;url&gt;http://www.kemsa.co.ke/wp-content/uploads/2019/06/KEMSA_LMIS-price-list-June-2019.xls&lt;/url&gt;&lt;/related-urls&gt;&lt;/urls&gt;&lt;/record&gt;&lt;/Cite&gt;&lt;/EndNote&gt;</w:instrText>
            </w:r>
            <w:r w:rsidRPr="00A04624">
              <w:rPr>
                <w:rFonts w:asciiTheme="minorHAnsi" w:hAnsiTheme="minorHAnsi" w:cstheme="minorHAnsi"/>
                <w:bCs/>
                <w:szCs w:val="22"/>
              </w:rPr>
              <w:fldChar w:fldCharType="separate"/>
            </w:r>
            <w:r>
              <w:rPr>
                <w:rFonts w:asciiTheme="minorHAnsi" w:hAnsiTheme="minorHAnsi" w:cstheme="minorHAnsi"/>
                <w:bCs/>
                <w:noProof/>
                <w:szCs w:val="22"/>
              </w:rPr>
              <w:t>[</w:t>
            </w:r>
            <w:hyperlink w:anchor="_ENREF_33" w:tooltip="KEMSA, 2019 #31" w:history="1">
              <w:r>
                <w:rPr>
                  <w:rFonts w:asciiTheme="minorHAnsi" w:hAnsiTheme="minorHAnsi" w:cstheme="minorHAnsi"/>
                  <w:bCs/>
                  <w:noProof/>
                  <w:szCs w:val="22"/>
                </w:rPr>
                <w:t>33</w:t>
              </w:r>
            </w:hyperlink>
            <w:r>
              <w:rPr>
                <w:rFonts w:asciiTheme="minorHAnsi" w:hAnsiTheme="minorHAnsi" w:cstheme="minorHAnsi"/>
                <w:bCs/>
                <w:noProof/>
                <w:szCs w:val="22"/>
              </w:rPr>
              <w:t>]</w:t>
            </w:r>
            <w:r w:rsidRPr="00A04624">
              <w:rPr>
                <w:rFonts w:asciiTheme="minorHAnsi" w:hAnsiTheme="minorHAnsi" w:cstheme="minorHAnsi"/>
                <w:bCs/>
                <w:szCs w:val="22"/>
              </w:rPr>
              <w:fldChar w:fldCharType="end"/>
            </w:r>
            <w:r w:rsidRPr="00A04624" w:rsidDel="00CC5200">
              <w:rPr>
                <w:rFonts w:asciiTheme="minorHAnsi" w:hAnsiTheme="minorHAnsi" w:cstheme="minorHAnsi"/>
                <w:bCs/>
                <w:szCs w:val="22"/>
                <w:lang w:val="en-GB"/>
              </w:rPr>
              <w:t xml:space="preserve"> </w:t>
            </w:r>
          </w:p>
        </w:tc>
      </w:tr>
      <w:tr w:rsidR="00794686" w:rsidRPr="00A04624" w14:paraId="2C188178"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5"/>
        </w:trPr>
        <w:tc>
          <w:tcPr>
            <w:tcW w:w="3682" w:type="dxa"/>
            <w:tcBorders>
              <w:top w:val="nil"/>
              <w:left w:val="nil"/>
              <w:bottom w:val="nil"/>
              <w:right w:val="nil"/>
            </w:tcBorders>
            <w:noWrap/>
            <w:hideMark/>
          </w:tcPr>
          <w:p w14:paraId="71D09EBF"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Dose (day) (mg/kg)</w:t>
            </w:r>
          </w:p>
        </w:tc>
        <w:tc>
          <w:tcPr>
            <w:tcW w:w="1413" w:type="dxa"/>
            <w:gridSpan w:val="2"/>
            <w:tcBorders>
              <w:top w:val="nil"/>
              <w:left w:val="nil"/>
              <w:bottom w:val="nil"/>
              <w:right w:val="nil"/>
            </w:tcBorders>
            <w:noWrap/>
            <w:hideMark/>
          </w:tcPr>
          <w:p w14:paraId="6B66EDE9"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50</w:t>
            </w:r>
          </w:p>
        </w:tc>
        <w:tc>
          <w:tcPr>
            <w:tcW w:w="1413" w:type="dxa"/>
            <w:gridSpan w:val="2"/>
            <w:tcBorders>
              <w:top w:val="nil"/>
              <w:left w:val="nil"/>
              <w:bottom w:val="nil"/>
              <w:right w:val="nil"/>
            </w:tcBorders>
          </w:tcPr>
          <w:p w14:paraId="66C1EC78"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147" w:type="dxa"/>
            <w:tcBorders>
              <w:top w:val="nil"/>
              <w:left w:val="nil"/>
              <w:bottom w:val="nil"/>
              <w:right w:val="nil"/>
            </w:tcBorders>
          </w:tcPr>
          <w:p w14:paraId="389995EE"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917" w:type="dxa"/>
            <w:gridSpan w:val="2"/>
            <w:tcBorders>
              <w:top w:val="nil"/>
              <w:left w:val="nil"/>
              <w:bottom w:val="nil"/>
              <w:right w:val="nil"/>
            </w:tcBorders>
            <w:noWrap/>
            <w:hideMark/>
          </w:tcPr>
          <w:p w14:paraId="7719993C"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szCs w:val="22"/>
                <w:lang w:val="en-GB"/>
              </w:rPr>
              <w:t xml:space="preserve">Kenya Ministry of Health, 2016 </w:t>
            </w:r>
            <w:r>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&lt;EndNote&gt;&lt;Cite&gt;&lt;Author&gt;Kenya Ministry of Health&lt;/Author&gt;&lt;Year&gt;2016&lt;/Year&gt;&lt;RecNum&gt;37&lt;/RecNum&gt;&lt;DisplayText&gt;[27]&lt;/DisplayText&gt;&lt;record&gt;&lt;rec-number&gt;37&lt;/rec-number&gt;&lt;foreign-keys&gt;&lt;key app="EN" db-id="5va5fx5r6aftspe2te4xra9pvwza9sstswzd" timestamp="1592211628"&gt;37&lt;/key&gt;&lt;/foreign-keys&gt;&lt;ref-type name="Web Page"&gt;12&lt;/ref-type&gt;&lt;contributors&gt;&lt;authors&gt;&lt;author&gt;Kenya Ministry of Health,&lt;/author&gt;&lt;/authors&gt;&lt;/contributors&gt;&lt;titles&gt;&lt;title&gt;Basic pediatric protocols for ages up to 5 years.&lt;/title&gt;&lt;/titles&gt;&lt;volume&gt;2020&lt;/volume&gt;&lt;number&gt;3 Sept&lt;/number&gt;&lt;edition&gt;4th&lt;/edition&gt;&lt;dates&gt;&lt;year&gt;2016&lt;/year&gt;&lt;/dates&gt;&lt;urls&gt;&lt;related-urls&gt;&lt;url&gt;http://publications.universalhealth2030.org/uploads/basic_paediatrics_protocols_feb_2016.pdf&lt;/url&gt;&lt;/related-urls&gt;&lt;/urls&gt;&lt;custom1&gt;2020&lt;/custom1&gt;&lt;custom2&gt;3 Sept&lt;/custom2&gt;&lt;/record&gt;&lt;/Cite&gt;&lt;/EndNote&gt;</w:instrText>
            </w:r>
            <w:r>
              <w:rPr>
                <w:rFonts w:asciiTheme="minorHAnsi" w:hAnsiTheme="minorHAnsi" w:cstheme="minorHAnsi"/>
                <w:szCs w:val="22"/>
              </w:rPr>
              <w:fldChar w:fldCharType="separate"/>
            </w:r>
            <w:r>
              <w:rPr>
                <w:rFonts w:asciiTheme="minorHAnsi" w:hAnsiTheme="minorHAnsi" w:cstheme="minorHAnsi"/>
                <w:noProof/>
                <w:szCs w:val="22"/>
              </w:rPr>
              <w:t>[</w:t>
            </w:r>
            <w:hyperlink w:anchor="_ENREF_27" w:tooltip="Kenya Ministry of Health, 2016 #37" w:history="1">
              <w:r>
                <w:rPr>
                  <w:rFonts w:asciiTheme="minorHAnsi" w:hAnsiTheme="minorHAnsi" w:cstheme="minorHAnsi"/>
                  <w:noProof/>
                  <w:szCs w:val="22"/>
                </w:rPr>
                <w:t>27</w:t>
              </w:r>
            </w:hyperlink>
            <w:r>
              <w:rPr>
                <w:rFonts w:asciiTheme="minorHAnsi" w:hAnsiTheme="minorHAnsi" w:cstheme="minorHAnsi"/>
                <w:noProof/>
                <w:szCs w:val="22"/>
              </w:rPr>
              <w:t>]</w:t>
            </w:r>
            <w:r>
              <w:rPr>
                <w:rFonts w:asciiTheme="minorHAnsi" w:hAnsiTheme="minorHAnsi" w:cstheme="minorHAnsi"/>
                <w:szCs w:val="22"/>
              </w:rPr>
              <w:fldChar w:fldCharType="end"/>
            </w:r>
          </w:p>
        </w:tc>
      </w:tr>
      <w:tr w:rsidR="00794686" w:rsidRPr="00A04624" w14:paraId="06614BC6"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hideMark/>
          </w:tcPr>
          <w:p w14:paraId="432B9702"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Treatment length (days)</w:t>
            </w:r>
          </w:p>
        </w:tc>
        <w:tc>
          <w:tcPr>
            <w:tcW w:w="1413" w:type="dxa"/>
            <w:gridSpan w:val="2"/>
            <w:tcBorders>
              <w:top w:val="nil"/>
              <w:left w:val="nil"/>
              <w:bottom w:val="nil"/>
              <w:right w:val="nil"/>
            </w:tcBorders>
            <w:noWrap/>
            <w:hideMark/>
          </w:tcPr>
          <w:p w14:paraId="7A4D0D53"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5</w:t>
            </w:r>
          </w:p>
        </w:tc>
        <w:tc>
          <w:tcPr>
            <w:tcW w:w="1413" w:type="dxa"/>
            <w:gridSpan w:val="2"/>
            <w:tcBorders>
              <w:top w:val="nil"/>
              <w:left w:val="nil"/>
              <w:bottom w:val="nil"/>
              <w:right w:val="nil"/>
            </w:tcBorders>
          </w:tcPr>
          <w:p w14:paraId="7905350A"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bCs/>
                <w:szCs w:val="22"/>
                <w:lang w:val="en-GB"/>
              </w:rPr>
              <w:t>-</w:t>
            </w:r>
          </w:p>
        </w:tc>
        <w:tc>
          <w:tcPr>
            <w:tcW w:w="1147" w:type="dxa"/>
            <w:tcBorders>
              <w:top w:val="nil"/>
              <w:left w:val="nil"/>
              <w:bottom w:val="nil"/>
              <w:right w:val="nil"/>
            </w:tcBorders>
          </w:tcPr>
          <w:p w14:paraId="57D0C5A1"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bCs/>
                <w:szCs w:val="22"/>
                <w:lang w:val="en-GB"/>
              </w:rPr>
              <w:t>-</w:t>
            </w:r>
          </w:p>
        </w:tc>
        <w:tc>
          <w:tcPr>
            <w:tcW w:w="1917" w:type="dxa"/>
            <w:gridSpan w:val="2"/>
            <w:tcBorders>
              <w:top w:val="nil"/>
              <w:left w:val="nil"/>
              <w:bottom w:val="nil"/>
              <w:right w:val="nil"/>
            </w:tcBorders>
            <w:noWrap/>
            <w:hideMark/>
          </w:tcPr>
          <w:p w14:paraId="7F3A9B35"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szCs w:val="22"/>
                <w:lang w:val="en-GB"/>
              </w:rPr>
              <w:t>Clinical Opinion</w:t>
            </w:r>
          </w:p>
        </w:tc>
      </w:tr>
      <w:tr w:rsidR="00794686" w:rsidRPr="00A04624" w14:paraId="328440CF"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tcPr>
          <w:p w14:paraId="5DA4A6CC"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mg per tablet</w:t>
            </w:r>
          </w:p>
        </w:tc>
        <w:tc>
          <w:tcPr>
            <w:tcW w:w="1413" w:type="dxa"/>
            <w:gridSpan w:val="2"/>
            <w:tcBorders>
              <w:top w:val="nil"/>
              <w:left w:val="nil"/>
              <w:bottom w:val="nil"/>
              <w:right w:val="nil"/>
            </w:tcBorders>
            <w:noWrap/>
          </w:tcPr>
          <w:p w14:paraId="109FBEF9"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228.5</w:t>
            </w:r>
          </w:p>
        </w:tc>
        <w:tc>
          <w:tcPr>
            <w:tcW w:w="1413" w:type="dxa"/>
            <w:gridSpan w:val="2"/>
            <w:tcBorders>
              <w:top w:val="nil"/>
              <w:left w:val="nil"/>
              <w:bottom w:val="nil"/>
              <w:right w:val="nil"/>
            </w:tcBorders>
          </w:tcPr>
          <w:p w14:paraId="5B6E0848"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147" w:type="dxa"/>
            <w:tcBorders>
              <w:top w:val="nil"/>
              <w:left w:val="nil"/>
              <w:bottom w:val="nil"/>
              <w:right w:val="nil"/>
            </w:tcBorders>
          </w:tcPr>
          <w:p w14:paraId="2740AA58" w14:textId="77777777" w:rsidR="00794686" w:rsidRPr="00A04624" w:rsidRDefault="00794686" w:rsidP="007A2D62">
            <w:pPr>
              <w:spacing w:line="276" w:lineRule="auto"/>
              <w:jc w:val="center"/>
              <w:rPr>
                <w:rFonts w:asciiTheme="minorHAnsi" w:hAnsiTheme="minorHAnsi" w:cstheme="minorHAnsi"/>
                <w:szCs w:val="22"/>
                <w:lang w:val="en-GB"/>
              </w:rPr>
            </w:pPr>
            <w:r w:rsidRPr="00A04624">
              <w:rPr>
                <w:rFonts w:asciiTheme="minorHAnsi" w:hAnsiTheme="minorHAnsi" w:cstheme="minorHAnsi"/>
                <w:szCs w:val="22"/>
                <w:lang w:val="en-GB"/>
              </w:rPr>
              <w:t>-</w:t>
            </w:r>
          </w:p>
        </w:tc>
        <w:tc>
          <w:tcPr>
            <w:tcW w:w="1917" w:type="dxa"/>
            <w:gridSpan w:val="2"/>
            <w:tcBorders>
              <w:top w:val="nil"/>
              <w:left w:val="nil"/>
              <w:bottom w:val="nil"/>
              <w:right w:val="nil"/>
            </w:tcBorders>
            <w:noWrap/>
          </w:tcPr>
          <w:p w14:paraId="76D3B2EE" w14:textId="77777777" w:rsidR="00794686" w:rsidRPr="00A04624" w:rsidRDefault="00794686" w:rsidP="007A2D62">
            <w:pPr>
              <w:spacing w:line="276" w:lineRule="auto"/>
              <w:rPr>
                <w:rFonts w:asciiTheme="minorHAnsi" w:hAnsiTheme="minorHAnsi" w:cstheme="minorHAnsi"/>
                <w:szCs w:val="22"/>
                <w:lang w:val="en-GB"/>
              </w:rPr>
            </w:pPr>
            <w:r w:rsidRPr="00A04624">
              <w:rPr>
                <w:rFonts w:asciiTheme="minorHAnsi" w:hAnsiTheme="minorHAnsi" w:cstheme="minorHAnsi"/>
                <w:bCs/>
                <w:szCs w:val="22"/>
                <w:lang w:val="en-GB"/>
              </w:rPr>
              <w:t xml:space="preserve">KEMSA, 2019 </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&lt;EndNote&gt;&lt;Cite&gt;&lt;Author&gt;KEMSA&lt;/Author&gt;&lt;Year&gt;2019&lt;/Year&gt;&lt;RecNum&gt;31&lt;/RecNum&gt;&lt;DisplayText&gt;[33]&lt;/DisplayText&gt;&lt;record&gt;&lt;rec-number&gt;31&lt;/rec-number&gt;&lt;foreign-keys&gt;&lt;key app="EN" db-id="50f0rsswu9p0fsetadqx0fandp0tw5fz9a0t" timestamp="1606396022"&gt;31&lt;/key&gt;&lt;/foreign-keys&gt;&lt;ref-type name="Web Page"&gt;12&lt;/ref-type&gt;&lt;contributors&gt;&lt;authors&gt;&lt;author&gt;KEMSA&lt;/author&gt;&lt;/authors&gt;&lt;/contributors&gt;&lt;titles&gt;&lt;title&gt;KEMSA LMIS Price List 2019&lt;/title&gt;&lt;/titles&gt;&lt;volume&gt;2020&lt;/volume&gt;&lt;number&gt;4 Sept&lt;/number&gt;&lt;dates&gt;&lt;year&gt;2019&lt;/year&gt;&lt;/dates&gt;&lt;urls&gt;&lt;related-urls&gt;&lt;url&gt;http://www.kemsa.co.ke/wp-content/uploads/2019/06/KEMSA_LMIS-price-list-June-2019.xls&lt;/url&gt;&lt;/related-urls&gt;&lt;/urls&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33" w:tooltip="KEMSA, 2019 #31" w:history="1">
              <w:r>
                <w:rPr>
                  <w:rFonts w:asciiTheme="minorHAnsi" w:hAnsiTheme="minorHAnsi" w:cstheme="minorHAnsi"/>
                  <w:noProof/>
                  <w:szCs w:val="22"/>
                </w:rPr>
                <w:t>33</w:t>
              </w:r>
            </w:hyperlink>
            <w:r>
              <w:rPr>
                <w:rFonts w:asciiTheme="minorHAnsi" w:hAnsiTheme="minorHAnsi" w:cstheme="minorHAnsi"/>
                <w:noProof/>
                <w:szCs w:val="22"/>
              </w:rPr>
              <w:t>]</w:t>
            </w:r>
            <w:r w:rsidRPr="00A04624">
              <w:rPr>
                <w:rFonts w:asciiTheme="minorHAnsi" w:hAnsiTheme="minorHAnsi" w:cstheme="minorHAnsi"/>
                <w:szCs w:val="22"/>
              </w:rPr>
              <w:fldChar w:fldCharType="end"/>
            </w:r>
            <w:r w:rsidRPr="00A04624">
              <w:rPr>
                <w:rFonts w:asciiTheme="minorHAnsi" w:hAnsiTheme="minorHAnsi" w:cstheme="minorHAnsi"/>
                <w:bCs/>
                <w:szCs w:val="22"/>
                <w:lang w:val="en-GB"/>
              </w:rPr>
              <w:t xml:space="preserve"> </w:t>
            </w:r>
          </w:p>
        </w:tc>
      </w:tr>
      <w:tr w:rsidR="00794686" w:rsidRPr="00A04624" w14:paraId="0834AB12"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7"/>
          <w:wAfter w:w="5890" w:type="dxa"/>
          <w:trHeight w:val="300"/>
        </w:trPr>
        <w:tc>
          <w:tcPr>
            <w:tcW w:w="3682" w:type="dxa"/>
            <w:tcBorders>
              <w:top w:val="nil"/>
              <w:left w:val="nil"/>
              <w:bottom w:val="nil"/>
              <w:right w:val="nil"/>
            </w:tcBorders>
          </w:tcPr>
          <w:p w14:paraId="16B711DB"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Paracetamol (oral suspension)</w:t>
            </w:r>
          </w:p>
        </w:tc>
      </w:tr>
      <w:tr w:rsidR="00794686" w:rsidRPr="00A04624" w14:paraId="3DC2ECC3"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tcPr>
          <w:p w14:paraId="679380F7"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Cost per treatment (KSH)</w:t>
            </w:r>
          </w:p>
        </w:tc>
        <w:tc>
          <w:tcPr>
            <w:tcW w:w="1413" w:type="dxa"/>
            <w:gridSpan w:val="2"/>
            <w:tcBorders>
              <w:top w:val="nil"/>
              <w:left w:val="nil"/>
              <w:bottom w:val="nil"/>
              <w:right w:val="nil"/>
            </w:tcBorders>
            <w:noWrap/>
          </w:tcPr>
          <w:p w14:paraId="20C7831C"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30.00</w:t>
            </w:r>
          </w:p>
        </w:tc>
        <w:tc>
          <w:tcPr>
            <w:tcW w:w="1413" w:type="dxa"/>
            <w:gridSpan w:val="2"/>
            <w:tcBorders>
              <w:top w:val="nil"/>
              <w:left w:val="nil"/>
              <w:bottom w:val="nil"/>
              <w:right w:val="nil"/>
            </w:tcBorders>
          </w:tcPr>
          <w:p w14:paraId="20FD9AEC"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24.00</w:t>
            </w:r>
          </w:p>
        </w:tc>
        <w:tc>
          <w:tcPr>
            <w:tcW w:w="1147" w:type="dxa"/>
            <w:tcBorders>
              <w:top w:val="nil"/>
              <w:left w:val="nil"/>
              <w:bottom w:val="nil"/>
              <w:right w:val="nil"/>
            </w:tcBorders>
          </w:tcPr>
          <w:p w14:paraId="3C2D09BB"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36.00</w:t>
            </w:r>
          </w:p>
        </w:tc>
        <w:tc>
          <w:tcPr>
            <w:tcW w:w="1917" w:type="dxa"/>
            <w:gridSpan w:val="2"/>
            <w:tcBorders>
              <w:top w:val="nil"/>
              <w:left w:val="nil"/>
              <w:bottom w:val="nil"/>
              <w:right w:val="nil"/>
            </w:tcBorders>
            <w:noWrap/>
          </w:tcPr>
          <w:p w14:paraId="26DB150A"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KEMSA, 2019 </w:t>
            </w:r>
            <w:r w:rsidRPr="00A04624">
              <w:rPr>
                <w:rFonts w:asciiTheme="minorHAnsi" w:hAnsiTheme="minorHAnsi" w:cstheme="minorHAnsi"/>
                <w:bCs/>
                <w:szCs w:val="22"/>
              </w:rPr>
              <w:fldChar w:fldCharType="begin"/>
            </w:r>
            <w:r>
              <w:rPr>
                <w:rFonts w:asciiTheme="minorHAnsi" w:hAnsiTheme="minorHAnsi" w:cstheme="minorHAnsi"/>
                <w:bCs/>
                <w:szCs w:val="22"/>
              </w:rPr>
              <w:instrText xml:space="preserve"> ADDIN EN.CITE &lt;EndNote&gt;&lt;Cite&gt;&lt;Author&gt;KEMSA&lt;/Author&gt;&lt;Year&gt;2019&lt;/Year&gt;&lt;RecNum&gt;31&lt;/RecNum&gt;&lt;DisplayText&gt;[33]&lt;/DisplayText&gt;&lt;record&gt;&lt;rec-number&gt;31&lt;/rec-number&gt;&lt;foreign-keys&gt;&lt;key app="EN" db-id="50f0rsswu9p0fsetadqx0fandp0tw5fz9a0t" timestamp="1606396022"&gt;31&lt;/key&gt;&lt;/foreign-keys&gt;&lt;ref-type name="Web Page"&gt;12&lt;/ref-type&gt;&lt;contributors&gt;&lt;authors&gt;&lt;author&gt;KEMSA&lt;/author&gt;&lt;/authors&gt;&lt;/contributors&gt;&lt;titles&gt;&lt;title&gt;KEMSA LMIS Price List 2019&lt;/title&gt;&lt;/titles&gt;&lt;volume&gt;2020&lt;/volume&gt;&lt;number&gt;4 Sept&lt;/number&gt;&lt;dates&gt;&lt;year&gt;2019&lt;/year&gt;&lt;/dates&gt;&lt;urls&gt;&lt;related-urls&gt;&lt;url&gt;http://www.kemsa.co.ke/wp-content/uploads/2019/06/KEMSA_LMIS-price-list-June-2019.xls&lt;/url&gt;&lt;/related-urls&gt;&lt;/urls&gt;&lt;/record&gt;&lt;/Cite&gt;&lt;/EndNote&gt;</w:instrText>
            </w:r>
            <w:r w:rsidRPr="00A04624">
              <w:rPr>
                <w:rFonts w:asciiTheme="minorHAnsi" w:hAnsiTheme="minorHAnsi" w:cstheme="minorHAnsi"/>
                <w:bCs/>
                <w:szCs w:val="22"/>
              </w:rPr>
              <w:fldChar w:fldCharType="separate"/>
            </w:r>
            <w:r>
              <w:rPr>
                <w:rFonts w:asciiTheme="minorHAnsi" w:hAnsiTheme="minorHAnsi" w:cstheme="minorHAnsi"/>
                <w:bCs/>
                <w:noProof/>
                <w:szCs w:val="22"/>
              </w:rPr>
              <w:t>[</w:t>
            </w:r>
            <w:hyperlink w:anchor="_ENREF_33" w:tooltip="KEMSA, 2019 #31" w:history="1">
              <w:r>
                <w:rPr>
                  <w:rFonts w:asciiTheme="minorHAnsi" w:hAnsiTheme="minorHAnsi" w:cstheme="minorHAnsi"/>
                  <w:bCs/>
                  <w:noProof/>
                  <w:szCs w:val="22"/>
                </w:rPr>
                <w:t>33</w:t>
              </w:r>
            </w:hyperlink>
            <w:r>
              <w:rPr>
                <w:rFonts w:asciiTheme="minorHAnsi" w:hAnsiTheme="minorHAnsi" w:cstheme="minorHAnsi"/>
                <w:bCs/>
                <w:noProof/>
                <w:szCs w:val="22"/>
              </w:rPr>
              <w:t>]</w:t>
            </w:r>
            <w:r w:rsidRPr="00A04624">
              <w:rPr>
                <w:rFonts w:asciiTheme="minorHAnsi" w:hAnsiTheme="minorHAnsi" w:cstheme="minorHAnsi"/>
                <w:bCs/>
                <w:szCs w:val="22"/>
              </w:rPr>
              <w:fldChar w:fldCharType="end"/>
            </w:r>
            <w:r w:rsidRPr="00A04624" w:rsidDel="00CC5200">
              <w:rPr>
                <w:rFonts w:asciiTheme="minorHAnsi" w:hAnsiTheme="minorHAnsi" w:cstheme="minorHAnsi"/>
                <w:bCs/>
                <w:szCs w:val="22"/>
                <w:lang w:val="en-GB"/>
              </w:rPr>
              <w:t xml:space="preserve"> </w:t>
            </w:r>
          </w:p>
        </w:tc>
      </w:tr>
      <w:tr w:rsidR="00794686" w:rsidRPr="00A04624" w14:paraId="37001234"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tcPr>
          <w:p w14:paraId="7A01BD4B"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Dose (day) (mg/kg)</w:t>
            </w:r>
          </w:p>
        </w:tc>
        <w:tc>
          <w:tcPr>
            <w:tcW w:w="1413" w:type="dxa"/>
            <w:gridSpan w:val="2"/>
            <w:tcBorders>
              <w:top w:val="nil"/>
              <w:left w:val="nil"/>
              <w:bottom w:val="nil"/>
              <w:right w:val="nil"/>
            </w:tcBorders>
            <w:noWrap/>
          </w:tcPr>
          <w:p w14:paraId="2FC7D8E3"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15</w:t>
            </w:r>
          </w:p>
        </w:tc>
        <w:tc>
          <w:tcPr>
            <w:tcW w:w="1413" w:type="dxa"/>
            <w:gridSpan w:val="2"/>
            <w:tcBorders>
              <w:top w:val="nil"/>
              <w:left w:val="nil"/>
              <w:bottom w:val="nil"/>
              <w:right w:val="nil"/>
            </w:tcBorders>
          </w:tcPr>
          <w:p w14:paraId="20D85302"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szCs w:val="22"/>
                <w:lang w:val="en-GB"/>
              </w:rPr>
              <w:t>-</w:t>
            </w:r>
          </w:p>
        </w:tc>
        <w:tc>
          <w:tcPr>
            <w:tcW w:w="1147" w:type="dxa"/>
            <w:tcBorders>
              <w:top w:val="nil"/>
              <w:left w:val="nil"/>
              <w:bottom w:val="nil"/>
              <w:right w:val="nil"/>
            </w:tcBorders>
          </w:tcPr>
          <w:p w14:paraId="25F545B3"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szCs w:val="22"/>
                <w:lang w:val="en-GB"/>
              </w:rPr>
              <w:t>-</w:t>
            </w:r>
          </w:p>
        </w:tc>
        <w:tc>
          <w:tcPr>
            <w:tcW w:w="1917" w:type="dxa"/>
            <w:gridSpan w:val="2"/>
            <w:tcBorders>
              <w:top w:val="nil"/>
              <w:left w:val="nil"/>
              <w:bottom w:val="nil"/>
              <w:right w:val="nil"/>
            </w:tcBorders>
            <w:noWrap/>
          </w:tcPr>
          <w:p w14:paraId="4D7FB2ED"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Clinical Opinion</w:t>
            </w:r>
          </w:p>
        </w:tc>
      </w:tr>
      <w:tr w:rsidR="00794686" w:rsidRPr="00A04624" w14:paraId="4F11A3D8"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tcPr>
          <w:p w14:paraId="18C72225"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Treatment length (days)</w:t>
            </w:r>
          </w:p>
        </w:tc>
        <w:tc>
          <w:tcPr>
            <w:tcW w:w="1413" w:type="dxa"/>
            <w:gridSpan w:val="2"/>
            <w:tcBorders>
              <w:top w:val="nil"/>
              <w:left w:val="nil"/>
              <w:bottom w:val="nil"/>
              <w:right w:val="nil"/>
            </w:tcBorders>
            <w:noWrap/>
          </w:tcPr>
          <w:p w14:paraId="2A75A355"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7</w:t>
            </w:r>
          </w:p>
        </w:tc>
        <w:tc>
          <w:tcPr>
            <w:tcW w:w="1413" w:type="dxa"/>
            <w:gridSpan w:val="2"/>
            <w:tcBorders>
              <w:top w:val="nil"/>
              <w:left w:val="nil"/>
              <w:bottom w:val="nil"/>
              <w:right w:val="nil"/>
            </w:tcBorders>
          </w:tcPr>
          <w:p w14:paraId="7E07CF10"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szCs w:val="22"/>
                <w:lang w:val="en-GB"/>
              </w:rPr>
              <w:t>-</w:t>
            </w:r>
          </w:p>
        </w:tc>
        <w:tc>
          <w:tcPr>
            <w:tcW w:w="1147" w:type="dxa"/>
            <w:tcBorders>
              <w:top w:val="nil"/>
              <w:left w:val="nil"/>
              <w:bottom w:val="nil"/>
              <w:right w:val="nil"/>
            </w:tcBorders>
          </w:tcPr>
          <w:p w14:paraId="0C9F9B31"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szCs w:val="22"/>
                <w:lang w:val="en-GB"/>
              </w:rPr>
              <w:t>-</w:t>
            </w:r>
          </w:p>
        </w:tc>
        <w:tc>
          <w:tcPr>
            <w:tcW w:w="1917" w:type="dxa"/>
            <w:gridSpan w:val="2"/>
            <w:tcBorders>
              <w:top w:val="nil"/>
              <w:left w:val="nil"/>
              <w:bottom w:val="nil"/>
              <w:right w:val="nil"/>
            </w:tcBorders>
            <w:noWrap/>
          </w:tcPr>
          <w:p w14:paraId="62115C5F"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Clinical Opinion</w:t>
            </w:r>
          </w:p>
        </w:tc>
      </w:tr>
      <w:tr w:rsidR="00794686" w:rsidRPr="00A04624" w14:paraId="787527D1"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nil"/>
              <w:right w:val="nil"/>
            </w:tcBorders>
            <w:noWrap/>
          </w:tcPr>
          <w:p w14:paraId="72C76E8E"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Amount in vial (mg)</w:t>
            </w:r>
          </w:p>
        </w:tc>
        <w:tc>
          <w:tcPr>
            <w:tcW w:w="1413" w:type="dxa"/>
            <w:gridSpan w:val="2"/>
            <w:tcBorders>
              <w:top w:val="nil"/>
              <w:left w:val="nil"/>
              <w:bottom w:val="nil"/>
              <w:right w:val="nil"/>
            </w:tcBorders>
            <w:noWrap/>
          </w:tcPr>
          <w:p w14:paraId="67E93CAA"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120</w:t>
            </w:r>
          </w:p>
        </w:tc>
        <w:tc>
          <w:tcPr>
            <w:tcW w:w="1413" w:type="dxa"/>
            <w:gridSpan w:val="2"/>
            <w:tcBorders>
              <w:top w:val="nil"/>
              <w:left w:val="nil"/>
              <w:bottom w:val="nil"/>
              <w:right w:val="nil"/>
            </w:tcBorders>
          </w:tcPr>
          <w:p w14:paraId="79C921FE"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w:t>
            </w:r>
          </w:p>
        </w:tc>
        <w:tc>
          <w:tcPr>
            <w:tcW w:w="1147" w:type="dxa"/>
            <w:tcBorders>
              <w:top w:val="nil"/>
              <w:left w:val="nil"/>
              <w:bottom w:val="nil"/>
              <w:right w:val="nil"/>
            </w:tcBorders>
          </w:tcPr>
          <w:p w14:paraId="3429FE1E"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w:t>
            </w:r>
          </w:p>
        </w:tc>
        <w:tc>
          <w:tcPr>
            <w:tcW w:w="1917" w:type="dxa"/>
            <w:gridSpan w:val="2"/>
            <w:tcBorders>
              <w:top w:val="nil"/>
              <w:left w:val="nil"/>
              <w:bottom w:val="nil"/>
              <w:right w:val="nil"/>
            </w:tcBorders>
            <w:noWrap/>
          </w:tcPr>
          <w:p w14:paraId="4A068DA7"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KEMSA, 2019 </w:t>
            </w:r>
            <w:r w:rsidRPr="00A04624">
              <w:rPr>
                <w:rFonts w:asciiTheme="minorHAnsi" w:hAnsiTheme="minorHAnsi" w:cstheme="minorHAnsi"/>
                <w:bCs/>
                <w:szCs w:val="22"/>
              </w:rPr>
              <w:fldChar w:fldCharType="begin"/>
            </w:r>
            <w:r>
              <w:rPr>
                <w:rFonts w:asciiTheme="minorHAnsi" w:hAnsiTheme="minorHAnsi" w:cstheme="minorHAnsi"/>
                <w:bCs/>
                <w:szCs w:val="22"/>
              </w:rPr>
              <w:instrText xml:space="preserve"> ADDIN EN.CITE &lt;EndNote&gt;&lt;Cite&gt;&lt;Author&gt;KEMSA&lt;/Author&gt;&lt;Year&gt;2019&lt;/Year&gt;&lt;RecNum&gt;31&lt;/RecNum&gt;&lt;DisplayText&gt;[33]&lt;/DisplayText&gt;&lt;record&gt;&lt;rec-number&gt;31&lt;/rec-number&gt;&lt;foreign-keys&gt;&lt;key app="EN" db-id="50f0rsswu9p0fsetadqx0fandp0tw5fz9a0t" timestamp="1606396022"&gt;31&lt;/key&gt;&lt;/foreign-keys&gt;&lt;ref-type name="Web Page"&gt;12&lt;/ref-type&gt;&lt;contributors&gt;&lt;authors&gt;&lt;author&gt;KEMSA&lt;/author&gt;&lt;/authors&gt;&lt;/contributors&gt;&lt;titles&gt;&lt;title&gt;KEMSA LMIS Price List 2019&lt;/title&gt;&lt;/titles&gt;&lt;volume&gt;2020&lt;/volume&gt;&lt;number&gt;4 Sept&lt;/number&gt;&lt;dates&gt;&lt;year&gt;2019&lt;/year&gt;&lt;/dates&gt;&lt;urls&gt;&lt;related-urls&gt;&lt;url&gt;http://www.kemsa.co.ke/wp-content/uploads/2019/06/KEMSA_LMIS-price-list-June-2019.xls&lt;/url&gt;&lt;/related-urls&gt;&lt;/urls&gt;&lt;/record&gt;&lt;/Cite&gt;&lt;/EndNote&gt;</w:instrText>
            </w:r>
            <w:r w:rsidRPr="00A04624">
              <w:rPr>
                <w:rFonts w:asciiTheme="minorHAnsi" w:hAnsiTheme="minorHAnsi" w:cstheme="minorHAnsi"/>
                <w:bCs/>
                <w:szCs w:val="22"/>
              </w:rPr>
              <w:fldChar w:fldCharType="separate"/>
            </w:r>
            <w:r>
              <w:rPr>
                <w:rFonts w:asciiTheme="minorHAnsi" w:hAnsiTheme="minorHAnsi" w:cstheme="minorHAnsi"/>
                <w:bCs/>
                <w:noProof/>
                <w:szCs w:val="22"/>
              </w:rPr>
              <w:t>[</w:t>
            </w:r>
            <w:hyperlink w:anchor="_ENREF_33" w:tooltip="KEMSA, 2019 #31" w:history="1">
              <w:r>
                <w:rPr>
                  <w:rFonts w:asciiTheme="minorHAnsi" w:hAnsiTheme="minorHAnsi" w:cstheme="minorHAnsi"/>
                  <w:bCs/>
                  <w:noProof/>
                  <w:szCs w:val="22"/>
                </w:rPr>
                <w:t>33</w:t>
              </w:r>
            </w:hyperlink>
            <w:r>
              <w:rPr>
                <w:rFonts w:asciiTheme="minorHAnsi" w:hAnsiTheme="minorHAnsi" w:cstheme="minorHAnsi"/>
                <w:bCs/>
                <w:noProof/>
                <w:szCs w:val="22"/>
              </w:rPr>
              <w:t>]</w:t>
            </w:r>
            <w:r w:rsidRPr="00A04624">
              <w:rPr>
                <w:rFonts w:asciiTheme="minorHAnsi" w:hAnsiTheme="minorHAnsi" w:cstheme="minorHAnsi"/>
                <w:bCs/>
                <w:szCs w:val="22"/>
              </w:rPr>
              <w:fldChar w:fldCharType="end"/>
            </w:r>
            <w:r w:rsidRPr="00A04624" w:rsidDel="00CC5200">
              <w:rPr>
                <w:rFonts w:asciiTheme="minorHAnsi" w:hAnsiTheme="minorHAnsi" w:cstheme="minorHAnsi"/>
                <w:bCs/>
                <w:szCs w:val="22"/>
                <w:lang w:val="en-GB"/>
              </w:rPr>
              <w:t xml:space="preserve"> </w:t>
            </w:r>
          </w:p>
        </w:tc>
      </w:tr>
      <w:tr w:rsidR="00794686" w:rsidRPr="00A04624" w14:paraId="47A25AD0"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682" w:type="dxa"/>
            <w:tcBorders>
              <w:top w:val="nil"/>
              <w:left w:val="nil"/>
              <w:bottom w:val="single" w:sz="4" w:space="0" w:color="auto"/>
              <w:right w:val="nil"/>
            </w:tcBorders>
            <w:noWrap/>
          </w:tcPr>
          <w:p w14:paraId="41856933"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      Amount per vial (mL)</w:t>
            </w:r>
          </w:p>
        </w:tc>
        <w:tc>
          <w:tcPr>
            <w:tcW w:w="1413" w:type="dxa"/>
            <w:gridSpan w:val="2"/>
            <w:tcBorders>
              <w:top w:val="nil"/>
              <w:left w:val="nil"/>
              <w:bottom w:val="single" w:sz="4" w:space="0" w:color="auto"/>
              <w:right w:val="nil"/>
            </w:tcBorders>
            <w:noWrap/>
          </w:tcPr>
          <w:p w14:paraId="36218F23"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100</w:t>
            </w:r>
          </w:p>
        </w:tc>
        <w:tc>
          <w:tcPr>
            <w:tcW w:w="1413" w:type="dxa"/>
            <w:gridSpan w:val="2"/>
            <w:tcBorders>
              <w:top w:val="nil"/>
              <w:left w:val="nil"/>
              <w:bottom w:val="single" w:sz="4" w:space="0" w:color="auto"/>
              <w:right w:val="nil"/>
            </w:tcBorders>
          </w:tcPr>
          <w:p w14:paraId="407D01BD"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szCs w:val="22"/>
                <w:lang w:val="en-GB"/>
              </w:rPr>
              <w:t>-</w:t>
            </w:r>
          </w:p>
        </w:tc>
        <w:tc>
          <w:tcPr>
            <w:tcW w:w="1147" w:type="dxa"/>
            <w:tcBorders>
              <w:top w:val="nil"/>
              <w:left w:val="nil"/>
              <w:bottom w:val="single" w:sz="4" w:space="0" w:color="auto"/>
              <w:right w:val="nil"/>
            </w:tcBorders>
          </w:tcPr>
          <w:p w14:paraId="16B88934"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szCs w:val="22"/>
                <w:lang w:val="en-GB"/>
              </w:rPr>
              <w:t>-</w:t>
            </w:r>
          </w:p>
        </w:tc>
        <w:tc>
          <w:tcPr>
            <w:tcW w:w="1917" w:type="dxa"/>
            <w:gridSpan w:val="2"/>
            <w:tcBorders>
              <w:top w:val="nil"/>
              <w:left w:val="nil"/>
              <w:bottom w:val="single" w:sz="4" w:space="0" w:color="auto"/>
              <w:right w:val="nil"/>
            </w:tcBorders>
            <w:noWrap/>
          </w:tcPr>
          <w:p w14:paraId="407445B0"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 xml:space="preserve">KEMSA, 2019 </w:t>
            </w:r>
            <w:r w:rsidRPr="00A04624">
              <w:rPr>
                <w:rFonts w:asciiTheme="minorHAnsi" w:hAnsiTheme="minorHAnsi" w:cstheme="minorHAnsi"/>
                <w:bCs/>
                <w:szCs w:val="22"/>
              </w:rPr>
              <w:fldChar w:fldCharType="begin"/>
            </w:r>
            <w:r>
              <w:rPr>
                <w:rFonts w:asciiTheme="minorHAnsi" w:hAnsiTheme="minorHAnsi" w:cstheme="minorHAnsi"/>
                <w:bCs/>
                <w:szCs w:val="22"/>
              </w:rPr>
              <w:instrText xml:space="preserve"> ADDIN EN.CITE &lt;EndNote&gt;&lt;Cite&gt;&lt;Author&gt;KEMSA&lt;/Author&gt;&lt;Year&gt;2019&lt;/Year&gt;&lt;RecNum&gt;31&lt;/RecNum&gt;&lt;DisplayText&gt;[33]&lt;/DisplayText&gt;&lt;record&gt;&lt;rec-number&gt;31&lt;/rec-number&gt;&lt;foreign-keys&gt;&lt;key app="EN" db-id="50f0rsswu9p0fsetadqx0fandp0tw5fz9a0t" timestamp="1606396022"&gt;31&lt;/key&gt;&lt;/foreign-keys&gt;&lt;ref-type name="Web Page"&gt;12&lt;/ref-type&gt;&lt;contributors&gt;&lt;authors&gt;&lt;author&gt;KEMSA&lt;/author&gt;&lt;/authors&gt;&lt;/contributors&gt;&lt;titles&gt;&lt;title&gt;KEMSA LMIS Price List 2019&lt;/title&gt;&lt;/titles&gt;&lt;volume&gt;2020&lt;/volume&gt;&lt;number&gt;4 Sept&lt;/number&gt;&lt;dates&gt;&lt;year&gt;2019&lt;/year&gt;&lt;/dates&gt;&lt;urls&gt;&lt;related-urls&gt;&lt;url&gt;http://www.kemsa.co.ke/wp-content/uploads/2019/06/KEMSA_LMIS-price-list-June-2019.xls&lt;/url&gt;&lt;/related-urls&gt;&lt;/urls&gt;&lt;/record&gt;&lt;/Cite&gt;&lt;/EndNote&gt;</w:instrText>
            </w:r>
            <w:r w:rsidRPr="00A04624">
              <w:rPr>
                <w:rFonts w:asciiTheme="minorHAnsi" w:hAnsiTheme="minorHAnsi" w:cstheme="minorHAnsi"/>
                <w:bCs/>
                <w:szCs w:val="22"/>
              </w:rPr>
              <w:fldChar w:fldCharType="separate"/>
            </w:r>
            <w:r>
              <w:rPr>
                <w:rFonts w:asciiTheme="minorHAnsi" w:hAnsiTheme="minorHAnsi" w:cstheme="minorHAnsi"/>
                <w:bCs/>
                <w:noProof/>
                <w:szCs w:val="22"/>
              </w:rPr>
              <w:t>[</w:t>
            </w:r>
            <w:hyperlink w:anchor="_ENREF_33" w:tooltip="KEMSA, 2019 #31" w:history="1">
              <w:r>
                <w:rPr>
                  <w:rFonts w:asciiTheme="minorHAnsi" w:hAnsiTheme="minorHAnsi" w:cstheme="minorHAnsi"/>
                  <w:bCs/>
                  <w:noProof/>
                  <w:szCs w:val="22"/>
                </w:rPr>
                <w:t>33</w:t>
              </w:r>
            </w:hyperlink>
            <w:r>
              <w:rPr>
                <w:rFonts w:asciiTheme="minorHAnsi" w:hAnsiTheme="minorHAnsi" w:cstheme="minorHAnsi"/>
                <w:bCs/>
                <w:noProof/>
                <w:szCs w:val="22"/>
              </w:rPr>
              <w:t>]</w:t>
            </w:r>
            <w:r w:rsidRPr="00A04624">
              <w:rPr>
                <w:rFonts w:asciiTheme="minorHAnsi" w:hAnsiTheme="minorHAnsi" w:cstheme="minorHAnsi"/>
                <w:bCs/>
                <w:szCs w:val="22"/>
              </w:rPr>
              <w:fldChar w:fldCharType="end"/>
            </w:r>
            <w:r w:rsidRPr="00A04624" w:rsidDel="00CC5200">
              <w:rPr>
                <w:rFonts w:asciiTheme="minorHAnsi" w:hAnsiTheme="minorHAnsi" w:cstheme="minorHAnsi"/>
                <w:bCs/>
                <w:szCs w:val="22"/>
                <w:lang w:val="en-GB"/>
              </w:rPr>
              <w:t xml:space="preserve"> </w:t>
            </w:r>
          </w:p>
        </w:tc>
      </w:tr>
      <w:tr w:rsidR="00794686" w:rsidRPr="00A04624" w14:paraId="56BD7520" w14:textId="77777777" w:rsidTr="007A2D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9572" w:type="dxa"/>
            <w:gridSpan w:val="8"/>
            <w:tcBorders>
              <w:top w:val="single" w:sz="4" w:space="0" w:color="auto"/>
              <w:left w:val="nil"/>
              <w:bottom w:val="nil"/>
              <w:right w:val="nil"/>
            </w:tcBorders>
            <w:noWrap/>
          </w:tcPr>
          <w:p w14:paraId="3A82AA4A" w14:textId="77777777" w:rsidR="00794686" w:rsidRPr="00FF67E7" w:rsidRDefault="00794686" w:rsidP="007A2D62">
            <w:pPr>
              <w:spacing w:line="240" w:lineRule="auto"/>
              <w:rPr>
                <w:rFonts w:asciiTheme="minorHAnsi" w:hAnsiTheme="minorHAnsi"/>
              </w:rPr>
            </w:pPr>
            <w:r w:rsidRPr="00D63A75">
              <w:rPr>
                <w:rFonts w:asciiTheme="minorHAnsi" w:hAnsiTheme="minorHAnsi"/>
              </w:rPr>
              <w:t>*</w:t>
            </w:r>
            <w:r>
              <w:rPr>
                <w:rFonts w:asciiTheme="minorHAnsi" w:hAnsiTheme="minorHAnsi"/>
              </w:rPr>
              <w:t>Upper and lower values refer to corresponding values for each parameter in the sensitivity analysis.</w:t>
            </w:r>
          </w:p>
          <w:p w14:paraId="41CBB2B9" w14:textId="77777777" w:rsidR="00794686" w:rsidRPr="00A04624" w:rsidRDefault="00794686" w:rsidP="007A2D62">
            <w:pPr>
              <w:spacing w:after="0" w:line="276" w:lineRule="auto"/>
              <w:rPr>
                <w:rFonts w:asciiTheme="minorHAnsi" w:hAnsiTheme="minorHAnsi" w:cstheme="minorHAnsi"/>
                <w:bCs/>
                <w:szCs w:val="22"/>
                <w:lang w:val="en-GB"/>
              </w:rPr>
            </w:pPr>
            <w:r>
              <w:rPr>
                <w:rFonts w:asciiTheme="minorHAnsi" w:hAnsiTheme="minorHAnsi" w:cstheme="minorHAnsi"/>
                <w:bCs/>
                <w:szCs w:val="22"/>
                <w:lang w:val="en-GB"/>
              </w:rPr>
              <w:t>*</w:t>
            </w:r>
            <w:r w:rsidRPr="00A04624">
              <w:rPr>
                <w:rFonts w:asciiTheme="minorHAnsi" w:hAnsiTheme="minorHAnsi" w:cstheme="minorHAnsi"/>
                <w:bCs/>
                <w:szCs w:val="22"/>
                <w:lang w:val="en-GB"/>
              </w:rPr>
              <w:t>*</w:t>
            </w:r>
            <w:r w:rsidRPr="00552C7E">
              <w:rPr>
                <w:lang w:val="en-GB"/>
              </w:rPr>
              <w:t xml:space="preserve">To reflect the structure of Kenya’s outpatient facilities, the WHO CHOICE categorical breakdown </w:t>
            </w:r>
            <w:r w:rsidRPr="00A04624">
              <w:rPr>
                <w:lang w:val="en-GB"/>
              </w:rPr>
              <w:t>(</w:t>
            </w:r>
            <w:r w:rsidRPr="00552C7E">
              <w:rPr>
                <w:lang w:val="en-GB"/>
              </w:rPr>
              <w:t xml:space="preserve">Health centre </w:t>
            </w:r>
            <w:r w:rsidRPr="00A04624">
              <w:rPr>
                <w:lang w:val="en-GB"/>
              </w:rPr>
              <w:t>[</w:t>
            </w:r>
            <w:r w:rsidRPr="00552C7E">
              <w:rPr>
                <w:lang w:val="en-GB"/>
              </w:rPr>
              <w:t>no beds</w:t>
            </w:r>
            <w:r w:rsidRPr="00A04624">
              <w:rPr>
                <w:lang w:val="en-GB"/>
              </w:rPr>
              <w:t>],</w:t>
            </w:r>
            <w:r w:rsidRPr="00552C7E">
              <w:rPr>
                <w:lang w:val="en-GB"/>
              </w:rPr>
              <w:t xml:space="preserve"> health centre </w:t>
            </w:r>
            <w:r w:rsidRPr="00A04624">
              <w:rPr>
                <w:lang w:val="en-GB"/>
              </w:rPr>
              <w:t>[</w:t>
            </w:r>
            <w:r w:rsidRPr="00552C7E">
              <w:rPr>
                <w:lang w:val="en-GB"/>
              </w:rPr>
              <w:t>with beds</w:t>
            </w:r>
            <w:r w:rsidRPr="00A04624">
              <w:rPr>
                <w:lang w:val="en-GB"/>
              </w:rPr>
              <w:t>],</w:t>
            </w:r>
            <w:r w:rsidRPr="00552C7E">
              <w:rPr>
                <w:lang w:val="en-GB"/>
              </w:rPr>
              <w:t xml:space="preserve"> primary level hospital</w:t>
            </w:r>
            <w:r w:rsidRPr="00A04624">
              <w:rPr>
                <w:lang w:val="en-GB"/>
              </w:rPr>
              <w:t>)</w:t>
            </w:r>
            <w:r w:rsidRPr="00552C7E">
              <w:rPr>
                <w:lang w:val="en-GB"/>
              </w:rPr>
              <w:t xml:space="preserve"> were averaged to provide an input used to populate the cost for primary care appointments labelled “Average Primary Level Hospital” in the model.</w:t>
            </w:r>
          </w:p>
          <w:p w14:paraId="3E9434E1"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bCs/>
                <w:szCs w:val="22"/>
                <w:lang w:val="en-GB"/>
              </w:rPr>
              <w:t>FBO, faith-based organisation; IU, international units; KSH, Kenyan shilling; WHO, World Health Organization.</w:t>
            </w:r>
          </w:p>
        </w:tc>
      </w:tr>
    </w:tbl>
    <w:p w14:paraId="3D434137" w14:textId="77777777" w:rsidR="00794686" w:rsidRPr="00A04624" w:rsidRDefault="00794686" w:rsidP="00794686">
      <w:pPr>
        <w:spacing w:line="240" w:lineRule="auto"/>
        <w:rPr>
          <w:rFonts w:asciiTheme="minorHAnsi" w:hAnsiTheme="minorHAnsi"/>
          <w:b/>
          <w:bCs/>
        </w:rPr>
        <w:sectPr w:rsidR="00794686" w:rsidRPr="00A04624" w:rsidSect="00AA730B">
          <w:pgSz w:w="11907" w:h="16840" w:code="9"/>
          <w:pgMar w:top="1440" w:right="1797" w:bottom="1440" w:left="1797" w:header="720" w:footer="720" w:gutter="0"/>
          <w:cols w:space="720"/>
          <w:docGrid w:linePitch="360"/>
        </w:sectPr>
      </w:pPr>
    </w:p>
    <w:p w14:paraId="5829A6BB" w14:textId="77777777" w:rsidR="00794686" w:rsidRPr="00A04624" w:rsidRDefault="00794686" w:rsidP="00794686">
      <w:pPr>
        <w:pStyle w:val="Heading2"/>
        <w:rPr>
          <w:sz w:val="22"/>
          <w:szCs w:val="22"/>
        </w:rPr>
      </w:pPr>
      <w:r w:rsidRPr="00A04624">
        <w:rPr>
          <w:sz w:val="22"/>
          <w:szCs w:val="22"/>
        </w:rPr>
        <w:lastRenderedPageBreak/>
        <w:t>Supplementary Table 3:</w:t>
      </w:r>
      <w:r w:rsidRPr="00A04624">
        <w:rPr>
          <w:b w:val="0"/>
          <w:sz w:val="22"/>
          <w:szCs w:val="22"/>
        </w:rPr>
        <w:t xml:space="preserve"> Model inputs for proportion of patients treated with each drug regimen.</w:t>
      </w:r>
    </w:p>
    <w:tbl>
      <w:tblPr>
        <w:tblStyle w:val="TableGrid"/>
        <w:tblpPr w:leftFromText="180" w:rightFromText="180" w:vertAnchor="text" w:horzAnchor="margin" w:tblpY="52"/>
        <w:tblW w:w="588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134"/>
        <w:gridCol w:w="1277"/>
        <w:gridCol w:w="1133"/>
        <w:gridCol w:w="1276"/>
        <w:gridCol w:w="1133"/>
        <w:gridCol w:w="1276"/>
        <w:gridCol w:w="1141"/>
      </w:tblGrid>
      <w:tr w:rsidR="00794686" w:rsidRPr="00A04624" w14:paraId="10AD33B8" w14:textId="77777777" w:rsidTr="007A2D62">
        <w:trPr>
          <w:trHeight w:val="286"/>
        </w:trPr>
        <w:tc>
          <w:tcPr>
            <w:tcW w:w="724" w:type="pct"/>
            <w:tcBorders>
              <w:top w:val="single" w:sz="4" w:space="0" w:color="auto"/>
              <w:bottom w:val="single" w:sz="4" w:space="0" w:color="auto"/>
            </w:tcBorders>
            <w:noWrap/>
          </w:tcPr>
          <w:p w14:paraId="50EE4646" w14:textId="77777777" w:rsidR="00794686" w:rsidRPr="00A04624" w:rsidRDefault="00794686" w:rsidP="007A2D62">
            <w:pPr>
              <w:rPr>
                <w:rFonts w:asciiTheme="minorHAnsi" w:hAnsiTheme="minorHAnsi" w:cstheme="minorHAnsi"/>
                <w:b/>
                <w:bCs/>
                <w:szCs w:val="22"/>
                <w:lang w:val="en-GB"/>
              </w:rPr>
            </w:pPr>
          </w:p>
        </w:tc>
        <w:tc>
          <w:tcPr>
            <w:tcW w:w="1231" w:type="pct"/>
            <w:gridSpan w:val="2"/>
            <w:tcBorders>
              <w:top w:val="single" w:sz="4" w:space="0" w:color="auto"/>
              <w:bottom w:val="single" w:sz="4" w:space="0" w:color="auto"/>
            </w:tcBorders>
            <w:noWrap/>
          </w:tcPr>
          <w:p w14:paraId="600ACC4F" w14:textId="77777777" w:rsidR="00794686" w:rsidRPr="00A04624" w:rsidRDefault="00794686" w:rsidP="007A2D62">
            <w:pPr>
              <w:jc w:val="center"/>
              <w:rPr>
                <w:rFonts w:asciiTheme="minorHAnsi" w:hAnsiTheme="minorHAnsi" w:cstheme="minorHAnsi"/>
                <w:b/>
                <w:bCs/>
                <w:szCs w:val="22"/>
                <w:lang w:val="en-GB"/>
              </w:rPr>
            </w:pPr>
            <w:r w:rsidRPr="00A04624">
              <w:rPr>
                <w:rFonts w:asciiTheme="minorHAnsi" w:hAnsiTheme="minorHAnsi" w:cstheme="minorHAnsi"/>
                <w:b/>
                <w:bCs/>
                <w:szCs w:val="22"/>
                <w:lang w:val="en-GB"/>
              </w:rPr>
              <w:t>Public</w:t>
            </w:r>
          </w:p>
        </w:tc>
        <w:tc>
          <w:tcPr>
            <w:tcW w:w="1231" w:type="pct"/>
            <w:gridSpan w:val="2"/>
            <w:tcBorders>
              <w:top w:val="single" w:sz="4" w:space="0" w:color="auto"/>
              <w:bottom w:val="single" w:sz="4" w:space="0" w:color="auto"/>
            </w:tcBorders>
          </w:tcPr>
          <w:p w14:paraId="194CED96" w14:textId="77777777" w:rsidR="00794686" w:rsidRPr="00A04624" w:rsidRDefault="00794686" w:rsidP="007A2D62">
            <w:pPr>
              <w:jc w:val="center"/>
              <w:rPr>
                <w:rFonts w:asciiTheme="minorHAnsi" w:hAnsiTheme="minorHAnsi" w:cstheme="minorHAnsi"/>
                <w:b/>
                <w:bCs/>
                <w:szCs w:val="22"/>
                <w:lang w:val="en-GB"/>
              </w:rPr>
            </w:pPr>
            <w:r w:rsidRPr="00A04624">
              <w:rPr>
                <w:rFonts w:asciiTheme="minorHAnsi" w:hAnsiTheme="minorHAnsi" w:cstheme="minorHAnsi"/>
                <w:b/>
                <w:bCs/>
                <w:szCs w:val="22"/>
                <w:lang w:val="en-GB"/>
              </w:rPr>
              <w:t>Private</w:t>
            </w:r>
          </w:p>
        </w:tc>
        <w:tc>
          <w:tcPr>
            <w:tcW w:w="1231" w:type="pct"/>
            <w:gridSpan w:val="2"/>
            <w:tcBorders>
              <w:top w:val="single" w:sz="4" w:space="0" w:color="auto"/>
              <w:bottom w:val="single" w:sz="4" w:space="0" w:color="auto"/>
            </w:tcBorders>
          </w:tcPr>
          <w:p w14:paraId="374342C6" w14:textId="77777777" w:rsidR="00794686" w:rsidRPr="00A04624" w:rsidRDefault="00794686" w:rsidP="007A2D62">
            <w:pPr>
              <w:jc w:val="center"/>
              <w:rPr>
                <w:rFonts w:asciiTheme="minorHAnsi" w:hAnsiTheme="minorHAnsi" w:cstheme="minorHAnsi"/>
                <w:b/>
                <w:bCs/>
                <w:szCs w:val="22"/>
                <w:lang w:val="en-GB"/>
              </w:rPr>
            </w:pPr>
            <w:r w:rsidRPr="00A04624">
              <w:rPr>
                <w:rFonts w:asciiTheme="minorHAnsi" w:hAnsiTheme="minorHAnsi" w:cstheme="minorHAnsi"/>
                <w:b/>
                <w:bCs/>
                <w:szCs w:val="22"/>
                <w:lang w:val="en-GB"/>
              </w:rPr>
              <w:t>FBO</w:t>
            </w:r>
          </w:p>
        </w:tc>
        <w:tc>
          <w:tcPr>
            <w:tcW w:w="583" w:type="pct"/>
            <w:tcBorders>
              <w:top w:val="single" w:sz="4" w:space="0" w:color="auto"/>
              <w:bottom w:val="single" w:sz="4" w:space="0" w:color="auto"/>
            </w:tcBorders>
          </w:tcPr>
          <w:p w14:paraId="2A657102" w14:textId="77777777" w:rsidR="00794686" w:rsidRPr="00A04624" w:rsidRDefault="00794686" w:rsidP="007A2D62">
            <w:pPr>
              <w:jc w:val="center"/>
              <w:rPr>
                <w:rFonts w:asciiTheme="minorHAnsi" w:hAnsiTheme="minorHAnsi" w:cstheme="minorHAnsi"/>
                <w:b/>
                <w:bCs/>
                <w:szCs w:val="22"/>
                <w:lang w:val="en-GB"/>
              </w:rPr>
            </w:pPr>
            <w:r w:rsidRPr="00A04624">
              <w:rPr>
                <w:rFonts w:asciiTheme="minorHAnsi" w:hAnsiTheme="minorHAnsi" w:cstheme="minorHAnsi"/>
                <w:b/>
                <w:bCs/>
                <w:szCs w:val="22"/>
                <w:lang w:val="en-GB"/>
              </w:rPr>
              <w:t>Reference</w:t>
            </w:r>
          </w:p>
        </w:tc>
      </w:tr>
      <w:tr w:rsidR="00794686" w:rsidRPr="00A04624" w14:paraId="1D142322" w14:textId="77777777" w:rsidTr="007A2D62">
        <w:trPr>
          <w:trHeight w:val="286"/>
        </w:trPr>
        <w:tc>
          <w:tcPr>
            <w:tcW w:w="724" w:type="pct"/>
            <w:tcBorders>
              <w:top w:val="single" w:sz="4" w:space="0" w:color="auto"/>
            </w:tcBorders>
            <w:noWrap/>
          </w:tcPr>
          <w:p w14:paraId="5FA5D316" w14:textId="77777777" w:rsidR="00794686" w:rsidRPr="00A04624" w:rsidRDefault="00794686" w:rsidP="007A2D62">
            <w:pPr>
              <w:rPr>
                <w:rFonts w:asciiTheme="minorHAnsi" w:hAnsiTheme="minorHAnsi" w:cstheme="minorHAnsi"/>
                <w:b/>
                <w:bCs/>
                <w:szCs w:val="22"/>
                <w:lang w:val="en-GB"/>
              </w:rPr>
            </w:pPr>
          </w:p>
        </w:tc>
        <w:tc>
          <w:tcPr>
            <w:tcW w:w="579" w:type="pct"/>
            <w:tcBorders>
              <w:top w:val="single" w:sz="4" w:space="0" w:color="auto"/>
            </w:tcBorders>
            <w:noWrap/>
          </w:tcPr>
          <w:p w14:paraId="779FEA80" w14:textId="77777777" w:rsidR="00794686" w:rsidRPr="00A04624" w:rsidRDefault="00794686" w:rsidP="007A2D62">
            <w:pPr>
              <w:jc w:val="center"/>
              <w:rPr>
                <w:rFonts w:asciiTheme="minorHAnsi" w:hAnsiTheme="minorHAnsi" w:cstheme="minorHAnsi"/>
                <w:b/>
                <w:bCs/>
                <w:szCs w:val="22"/>
                <w:lang w:val="en-GB"/>
              </w:rPr>
            </w:pPr>
            <w:r w:rsidRPr="00A04624">
              <w:rPr>
                <w:rFonts w:asciiTheme="minorHAnsi" w:hAnsiTheme="minorHAnsi" w:cstheme="minorHAnsi"/>
                <w:b/>
                <w:bCs/>
                <w:szCs w:val="22"/>
                <w:lang w:val="en-GB"/>
              </w:rPr>
              <w:t>Inpatient</w:t>
            </w:r>
          </w:p>
        </w:tc>
        <w:tc>
          <w:tcPr>
            <w:tcW w:w="652" w:type="pct"/>
            <w:tcBorders>
              <w:top w:val="single" w:sz="4" w:space="0" w:color="auto"/>
            </w:tcBorders>
            <w:noWrap/>
          </w:tcPr>
          <w:p w14:paraId="4CF425D6" w14:textId="77777777" w:rsidR="00794686" w:rsidRPr="00A04624" w:rsidRDefault="00794686" w:rsidP="007A2D62">
            <w:pPr>
              <w:jc w:val="center"/>
              <w:rPr>
                <w:rFonts w:asciiTheme="minorHAnsi" w:hAnsiTheme="minorHAnsi" w:cstheme="minorHAnsi"/>
                <w:b/>
                <w:bCs/>
                <w:szCs w:val="22"/>
                <w:lang w:val="en-GB"/>
              </w:rPr>
            </w:pPr>
            <w:r w:rsidRPr="00A04624">
              <w:rPr>
                <w:rFonts w:asciiTheme="minorHAnsi" w:hAnsiTheme="minorHAnsi" w:cstheme="minorHAnsi"/>
                <w:b/>
                <w:bCs/>
                <w:szCs w:val="22"/>
                <w:lang w:val="en-GB"/>
              </w:rPr>
              <w:t>Outpatient</w:t>
            </w:r>
          </w:p>
        </w:tc>
        <w:tc>
          <w:tcPr>
            <w:tcW w:w="579" w:type="pct"/>
            <w:tcBorders>
              <w:top w:val="single" w:sz="4" w:space="0" w:color="auto"/>
            </w:tcBorders>
          </w:tcPr>
          <w:p w14:paraId="4D5C6DF7" w14:textId="77777777" w:rsidR="00794686" w:rsidRPr="00A04624" w:rsidRDefault="00794686" w:rsidP="007A2D62">
            <w:pPr>
              <w:jc w:val="center"/>
              <w:rPr>
                <w:rFonts w:asciiTheme="minorHAnsi" w:hAnsiTheme="minorHAnsi" w:cstheme="minorHAnsi"/>
                <w:b/>
                <w:bCs/>
                <w:szCs w:val="22"/>
                <w:lang w:val="en-GB"/>
              </w:rPr>
            </w:pPr>
            <w:r w:rsidRPr="00A04624">
              <w:rPr>
                <w:rFonts w:asciiTheme="minorHAnsi" w:hAnsiTheme="minorHAnsi" w:cstheme="minorHAnsi"/>
                <w:b/>
                <w:bCs/>
                <w:szCs w:val="22"/>
                <w:lang w:val="en-GB"/>
              </w:rPr>
              <w:t>Inpatient</w:t>
            </w:r>
          </w:p>
        </w:tc>
        <w:tc>
          <w:tcPr>
            <w:tcW w:w="652" w:type="pct"/>
            <w:tcBorders>
              <w:top w:val="single" w:sz="4" w:space="0" w:color="auto"/>
            </w:tcBorders>
          </w:tcPr>
          <w:p w14:paraId="6DF373CB" w14:textId="77777777" w:rsidR="00794686" w:rsidRPr="00A04624" w:rsidRDefault="00794686" w:rsidP="007A2D62">
            <w:pPr>
              <w:jc w:val="center"/>
              <w:rPr>
                <w:rFonts w:asciiTheme="minorHAnsi" w:hAnsiTheme="minorHAnsi" w:cstheme="minorHAnsi"/>
                <w:b/>
                <w:bCs/>
                <w:szCs w:val="22"/>
                <w:lang w:val="en-GB"/>
              </w:rPr>
            </w:pPr>
            <w:r w:rsidRPr="00A04624">
              <w:rPr>
                <w:rFonts w:asciiTheme="minorHAnsi" w:hAnsiTheme="minorHAnsi" w:cstheme="minorHAnsi"/>
                <w:b/>
                <w:bCs/>
                <w:szCs w:val="22"/>
                <w:lang w:val="en-GB"/>
              </w:rPr>
              <w:t>Outpatient</w:t>
            </w:r>
          </w:p>
        </w:tc>
        <w:tc>
          <w:tcPr>
            <w:tcW w:w="579" w:type="pct"/>
            <w:tcBorders>
              <w:top w:val="single" w:sz="4" w:space="0" w:color="auto"/>
            </w:tcBorders>
          </w:tcPr>
          <w:p w14:paraId="2FAE357F" w14:textId="77777777" w:rsidR="00794686" w:rsidRPr="00A04624" w:rsidRDefault="00794686" w:rsidP="007A2D62">
            <w:pPr>
              <w:jc w:val="center"/>
              <w:rPr>
                <w:rFonts w:asciiTheme="minorHAnsi" w:hAnsiTheme="minorHAnsi" w:cstheme="minorHAnsi"/>
                <w:b/>
                <w:bCs/>
                <w:szCs w:val="22"/>
                <w:lang w:val="en-GB"/>
              </w:rPr>
            </w:pPr>
            <w:r w:rsidRPr="00A04624">
              <w:rPr>
                <w:rFonts w:asciiTheme="minorHAnsi" w:hAnsiTheme="minorHAnsi" w:cstheme="minorHAnsi"/>
                <w:b/>
                <w:bCs/>
                <w:szCs w:val="22"/>
                <w:lang w:val="en-GB"/>
              </w:rPr>
              <w:t>Inpatient</w:t>
            </w:r>
          </w:p>
        </w:tc>
        <w:tc>
          <w:tcPr>
            <w:tcW w:w="652" w:type="pct"/>
            <w:tcBorders>
              <w:top w:val="single" w:sz="4" w:space="0" w:color="auto"/>
            </w:tcBorders>
          </w:tcPr>
          <w:p w14:paraId="494721A0" w14:textId="77777777" w:rsidR="00794686" w:rsidRPr="00A04624" w:rsidRDefault="00794686" w:rsidP="007A2D62">
            <w:pPr>
              <w:rPr>
                <w:rFonts w:asciiTheme="minorHAnsi" w:hAnsiTheme="minorHAnsi" w:cstheme="minorHAnsi"/>
                <w:b/>
                <w:bCs/>
                <w:szCs w:val="22"/>
                <w:lang w:val="en-GB"/>
              </w:rPr>
            </w:pPr>
            <w:r w:rsidRPr="00A04624">
              <w:rPr>
                <w:rFonts w:asciiTheme="minorHAnsi" w:hAnsiTheme="minorHAnsi" w:cstheme="minorHAnsi"/>
                <w:b/>
                <w:bCs/>
                <w:szCs w:val="22"/>
                <w:lang w:val="en-GB"/>
              </w:rPr>
              <w:t>Outpatient</w:t>
            </w:r>
          </w:p>
        </w:tc>
        <w:tc>
          <w:tcPr>
            <w:tcW w:w="583" w:type="pct"/>
            <w:tcBorders>
              <w:top w:val="single" w:sz="4" w:space="0" w:color="auto"/>
            </w:tcBorders>
          </w:tcPr>
          <w:p w14:paraId="48E1E4D2" w14:textId="77777777" w:rsidR="00794686" w:rsidRPr="00A04624" w:rsidRDefault="00794686" w:rsidP="007A2D62">
            <w:pPr>
              <w:jc w:val="center"/>
              <w:rPr>
                <w:rFonts w:asciiTheme="minorHAnsi" w:hAnsiTheme="minorHAnsi" w:cstheme="minorHAnsi"/>
                <w:b/>
                <w:bCs/>
                <w:szCs w:val="22"/>
                <w:lang w:val="en-GB"/>
              </w:rPr>
            </w:pPr>
            <w:r w:rsidRPr="00A04624">
              <w:rPr>
                <w:rFonts w:asciiTheme="minorHAnsi" w:hAnsiTheme="minorHAnsi" w:cstheme="minorHAnsi"/>
                <w:b/>
                <w:bCs/>
                <w:szCs w:val="22"/>
                <w:lang w:val="en-GB"/>
              </w:rPr>
              <w:t>Inpatient</w:t>
            </w:r>
          </w:p>
        </w:tc>
      </w:tr>
      <w:tr w:rsidR="00794686" w:rsidRPr="00A04624" w14:paraId="526B97C6" w14:textId="77777777" w:rsidTr="007A2D62">
        <w:trPr>
          <w:trHeight w:val="286"/>
        </w:trPr>
        <w:tc>
          <w:tcPr>
            <w:tcW w:w="724" w:type="pct"/>
            <w:noWrap/>
            <w:hideMark/>
          </w:tcPr>
          <w:p w14:paraId="289496D6" w14:textId="77777777" w:rsidR="00794686" w:rsidRPr="00A04624" w:rsidRDefault="00794686" w:rsidP="007A2D62">
            <w:pPr>
              <w:rPr>
                <w:rFonts w:asciiTheme="minorHAnsi" w:hAnsiTheme="minorHAnsi" w:cstheme="minorHAnsi"/>
                <w:bCs/>
                <w:szCs w:val="22"/>
                <w:lang w:val="en-GB"/>
              </w:rPr>
            </w:pPr>
            <w:r w:rsidRPr="00A04624">
              <w:rPr>
                <w:rFonts w:asciiTheme="minorHAnsi" w:hAnsiTheme="minorHAnsi" w:cstheme="minorHAnsi"/>
                <w:color w:val="000000"/>
                <w:szCs w:val="22"/>
                <w:lang w:val="en-GB"/>
              </w:rPr>
              <w:t>Gentamicin and penicillin (injectable)</w:t>
            </w:r>
          </w:p>
        </w:tc>
        <w:tc>
          <w:tcPr>
            <w:tcW w:w="579" w:type="pct"/>
            <w:noWrap/>
            <w:hideMark/>
          </w:tcPr>
          <w:p w14:paraId="676B4E28"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652" w:type="pct"/>
            <w:noWrap/>
            <w:hideMark/>
          </w:tcPr>
          <w:p w14:paraId="1AA23A23"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0</w:t>
            </w:r>
          </w:p>
        </w:tc>
        <w:tc>
          <w:tcPr>
            <w:tcW w:w="579" w:type="pct"/>
            <w:noWrap/>
            <w:hideMark/>
          </w:tcPr>
          <w:p w14:paraId="5C9D0FE1"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652" w:type="pct"/>
            <w:hideMark/>
          </w:tcPr>
          <w:p w14:paraId="1077094D"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0</w:t>
            </w:r>
          </w:p>
        </w:tc>
        <w:tc>
          <w:tcPr>
            <w:tcW w:w="579" w:type="pct"/>
          </w:tcPr>
          <w:p w14:paraId="41AC8B4A"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652" w:type="pct"/>
          </w:tcPr>
          <w:p w14:paraId="13687831"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0</w:t>
            </w:r>
          </w:p>
        </w:tc>
        <w:tc>
          <w:tcPr>
            <w:tcW w:w="583" w:type="pct"/>
          </w:tcPr>
          <w:p w14:paraId="29D7AF44"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bCs/>
                <w:szCs w:val="22"/>
                <w:lang w:val="en-GB"/>
              </w:rPr>
              <w:t>Clinical opinion</w:t>
            </w:r>
          </w:p>
        </w:tc>
      </w:tr>
      <w:tr w:rsidR="00794686" w:rsidRPr="00A04624" w14:paraId="695148F0" w14:textId="77777777" w:rsidTr="007A2D62">
        <w:trPr>
          <w:trHeight w:val="286"/>
        </w:trPr>
        <w:tc>
          <w:tcPr>
            <w:tcW w:w="724" w:type="pct"/>
            <w:noWrap/>
            <w:hideMark/>
          </w:tcPr>
          <w:p w14:paraId="04AA5921" w14:textId="77777777" w:rsidR="00794686" w:rsidRPr="00A04624" w:rsidRDefault="00794686" w:rsidP="007A2D62">
            <w:pPr>
              <w:rPr>
                <w:rFonts w:asciiTheme="minorHAnsi" w:hAnsiTheme="minorHAnsi" w:cstheme="minorHAnsi"/>
                <w:bCs/>
                <w:szCs w:val="22"/>
                <w:lang w:val="en-GB"/>
              </w:rPr>
            </w:pPr>
            <w:r w:rsidRPr="00A04624">
              <w:rPr>
                <w:rFonts w:asciiTheme="minorHAnsi" w:hAnsiTheme="minorHAnsi" w:cstheme="minorHAnsi"/>
                <w:color w:val="000000"/>
                <w:szCs w:val="22"/>
                <w:lang w:val="en-GB"/>
              </w:rPr>
              <w:t>Oral penicillin (amoxicillin)</w:t>
            </w:r>
          </w:p>
        </w:tc>
        <w:tc>
          <w:tcPr>
            <w:tcW w:w="579" w:type="pct"/>
            <w:noWrap/>
            <w:hideMark/>
          </w:tcPr>
          <w:p w14:paraId="162A046F"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652" w:type="pct"/>
            <w:noWrap/>
            <w:hideMark/>
          </w:tcPr>
          <w:p w14:paraId="64F8C7B3"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579" w:type="pct"/>
            <w:noWrap/>
            <w:hideMark/>
          </w:tcPr>
          <w:p w14:paraId="371212C4"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652" w:type="pct"/>
            <w:hideMark/>
          </w:tcPr>
          <w:p w14:paraId="4B66C2E4"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579" w:type="pct"/>
          </w:tcPr>
          <w:p w14:paraId="404F8EED"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652" w:type="pct"/>
          </w:tcPr>
          <w:p w14:paraId="472AFBBB"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583" w:type="pct"/>
          </w:tcPr>
          <w:p w14:paraId="57080269"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bCs/>
                <w:szCs w:val="22"/>
                <w:lang w:val="en-GB"/>
              </w:rPr>
              <w:t>Clinical opinion</w:t>
            </w:r>
          </w:p>
        </w:tc>
      </w:tr>
      <w:tr w:rsidR="00794686" w:rsidRPr="00A04624" w14:paraId="30DAA633" w14:textId="77777777" w:rsidTr="007A2D62">
        <w:trPr>
          <w:trHeight w:val="286"/>
        </w:trPr>
        <w:tc>
          <w:tcPr>
            <w:tcW w:w="724" w:type="pct"/>
            <w:noWrap/>
            <w:hideMark/>
          </w:tcPr>
          <w:p w14:paraId="6E68145F" w14:textId="77777777" w:rsidR="00794686" w:rsidRPr="00A04624" w:rsidRDefault="00794686" w:rsidP="007A2D62">
            <w:pPr>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Paracetamol (oral suspension)</w:t>
            </w:r>
          </w:p>
        </w:tc>
        <w:tc>
          <w:tcPr>
            <w:tcW w:w="579" w:type="pct"/>
            <w:noWrap/>
            <w:hideMark/>
          </w:tcPr>
          <w:p w14:paraId="29E28403"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652" w:type="pct"/>
            <w:noWrap/>
            <w:hideMark/>
          </w:tcPr>
          <w:p w14:paraId="71EF3889"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579" w:type="pct"/>
            <w:noWrap/>
            <w:hideMark/>
          </w:tcPr>
          <w:p w14:paraId="0158CA9F"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652" w:type="pct"/>
            <w:hideMark/>
          </w:tcPr>
          <w:p w14:paraId="4661EA23"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579" w:type="pct"/>
          </w:tcPr>
          <w:p w14:paraId="35601948"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652" w:type="pct"/>
          </w:tcPr>
          <w:p w14:paraId="42B6B8EC"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1</w:t>
            </w:r>
          </w:p>
        </w:tc>
        <w:tc>
          <w:tcPr>
            <w:tcW w:w="583" w:type="pct"/>
          </w:tcPr>
          <w:p w14:paraId="76E1006F"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bCs/>
                <w:szCs w:val="22"/>
                <w:lang w:val="en-GB"/>
              </w:rPr>
              <w:t>Clinical opinion</w:t>
            </w:r>
          </w:p>
        </w:tc>
      </w:tr>
      <w:tr w:rsidR="00794686" w:rsidRPr="00A04624" w14:paraId="29CB4C18" w14:textId="77777777" w:rsidTr="007A2D62">
        <w:trPr>
          <w:trHeight w:val="610"/>
        </w:trPr>
        <w:tc>
          <w:tcPr>
            <w:tcW w:w="724" w:type="pct"/>
            <w:tcBorders>
              <w:bottom w:val="single" w:sz="4" w:space="0" w:color="auto"/>
            </w:tcBorders>
            <w:noWrap/>
          </w:tcPr>
          <w:p w14:paraId="4F26C061" w14:textId="77777777" w:rsidR="00794686" w:rsidRPr="00A04624" w:rsidRDefault="00794686" w:rsidP="007A2D62">
            <w:pPr>
              <w:rPr>
                <w:rFonts w:asciiTheme="minorHAnsi" w:hAnsiTheme="minorHAnsi" w:cstheme="minorHAnsi"/>
                <w:bCs/>
                <w:szCs w:val="22"/>
                <w:lang w:val="en-GB"/>
              </w:rPr>
            </w:pPr>
            <w:r w:rsidRPr="00A04624">
              <w:rPr>
                <w:rFonts w:asciiTheme="minorHAnsi" w:hAnsiTheme="minorHAnsi" w:cstheme="minorHAnsi"/>
                <w:color w:val="000000"/>
                <w:szCs w:val="22"/>
                <w:lang w:val="en-GB"/>
              </w:rPr>
              <w:t xml:space="preserve">Other medication (user defined) </w:t>
            </w:r>
          </w:p>
        </w:tc>
        <w:tc>
          <w:tcPr>
            <w:tcW w:w="579" w:type="pct"/>
            <w:tcBorders>
              <w:bottom w:val="single" w:sz="4" w:space="0" w:color="auto"/>
            </w:tcBorders>
            <w:noWrap/>
          </w:tcPr>
          <w:p w14:paraId="1CAF1884"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0</w:t>
            </w:r>
          </w:p>
        </w:tc>
        <w:tc>
          <w:tcPr>
            <w:tcW w:w="652" w:type="pct"/>
            <w:tcBorders>
              <w:bottom w:val="single" w:sz="4" w:space="0" w:color="auto"/>
            </w:tcBorders>
            <w:noWrap/>
          </w:tcPr>
          <w:p w14:paraId="044C3A2D"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0</w:t>
            </w:r>
          </w:p>
        </w:tc>
        <w:tc>
          <w:tcPr>
            <w:tcW w:w="579" w:type="pct"/>
            <w:tcBorders>
              <w:bottom w:val="single" w:sz="4" w:space="0" w:color="auto"/>
            </w:tcBorders>
            <w:noWrap/>
          </w:tcPr>
          <w:p w14:paraId="7B6088FD"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0</w:t>
            </w:r>
          </w:p>
        </w:tc>
        <w:tc>
          <w:tcPr>
            <w:tcW w:w="652" w:type="pct"/>
            <w:tcBorders>
              <w:bottom w:val="single" w:sz="4" w:space="0" w:color="auto"/>
            </w:tcBorders>
            <w:noWrap/>
          </w:tcPr>
          <w:p w14:paraId="41745E67"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0</w:t>
            </w:r>
          </w:p>
        </w:tc>
        <w:tc>
          <w:tcPr>
            <w:tcW w:w="579" w:type="pct"/>
            <w:tcBorders>
              <w:bottom w:val="single" w:sz="4" w:space="0" w:color="auto"/>
            </w:tcBorders>
          </w:tcPr>
          <w:p w14:paraId="28565F13"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0</w:t>
            </w:r>
          </w:p>
        </w:tc>
        <w:tc>
          <w:tcPr>
            <w:tcW w:w="652" w:type="pct"/>
            <w:tcBorders>
              <w:bottom w:val="single" w:sz="4" w:space="0" w:color="auto"/>
            </w:tcBorders>
          </w:tcPr>
          <w:p w14:paraId="148A2496"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color w:val="000000"/>
                <w:szCs w:val="22"/>
                <w:lang w:val="en-GB"/>
              </w:rPr>
              <w:t>0</w:t>
            </w:r>
          </w:p>
        </w:tc>
        <w:tc>
          <w:tcPr>
            <w:tcW w:w="583" w:type="pct"/>
            <w:tcBorders>
              <w:bottom w:val="single" w:sz="4" w:space="0" w:color="auto"/>
            </w:tcBorders>
          </w:tcPr>
          <w:p w14:paraId="12AA4950" w14:textId="77777777" w:rsidR="00794686" w:rsidRPr="00A04624" w:rsidRDefault="00794686" w:rsidP="007A2D62">
            <w:pPr>
              <w:jc w:val="center"/>
              <w:rPr>
                <w:rFonts w:asciiTheme="minorHAnsi" w:hAnsiTheme="minorHAnsi" w:cstheme="minorHAnsi"/>
                <w:bCs/>
                <w:szCs w:val="22"/>
                <w:lang w:val="en-GB"/>
              </w:rPr>
            </w:pPr>
            <w:r w:rsidRPr="00A04624">
              <w:rPr>
                <w:rFonts w:asciiTheme="minorHAnsi" w:hAnsiTheme="minorHAnsi" w:cstheme="minorHAnsi"/>
                <w:bCs/>
                <w:szCs w:val="22"/>
                <w:lang w:val="en-GB"/>
              </w:rPr>
              <w:t>Clinical opinion</w:t>
            </w:r>
          </w:p>
        </w:tc>
      </w:tr>
    </w:tbl>
    <w:p w14:paraId="7732F9E0" w14:textId="77777777" w:rsidR="00794686" w:rsidRPr="00A04624" w:rsidRDefault="00794686" w:rsidP="00794686">
      <w:pPr>
        <w:pStyle w:val="Caption"/>
        <w:keepNext/>
        <w:rPr>
          <w:rFonts w:asciiTheme="minorHAnsi" w:hAnsiTheme="minorHAnsi" w:cstheme="minorHAnsi"/>
          <w:sz w:val="22"/>
          <w:szCs w:val="32"/>
        </w:rPr>
        <w:sectPr w:rsidR="00794686" w:rsidRPr="00A04624" w:rsidSect="00AA730B">
          <w:pgSz w:w="11907" w:h="16840" w:code="9"/>
          <w:pgMar w:top="1440" w:right="1797" w:bottom="1440" w:left="1797" w:header="720" w:footer="720" w:gutter="0"/>
          <w:cols w:space="720"/>
          <w:docGrid w:linePitch="360"/>
        </w:sectPr>
      </w:pPr>
      <w:r w:rsidRPr="00A04624">
        <w:rPr>
          <w:rFonts w:asciiTheme="minorHAnsi" w:hAnsiTheme="minorHAnsi" w:cstheme="minorHAnsi"/>
          <w:sz w:val="22"/>
          <w:szCs w:val="32"/>
        </w:rPr>
        <w:t>FBO, faith-based organisation</w:t>
      </w:r>
      <w:bookmarkEnd w:id="0"/>
      <w:r w:rsidRPr="00A04624">
        <w:rPr>
          <w:rFonts w:asciiTheme="minorHAnsi" w:hAnsiTheme="minorHAnsi" w:cstheme="minorHAnsi"/>
          <w:sz w:val="22"/>
          <w:szCs w:val="32"/>
        </w:rPr>
        <w:t>.</w:t>
      </w:r>
    </w:p>
    <w:p w14:paraId="79A8F950" w14:textId="77777777" w:rsidR="00794686" w:rsidRPr="00A04624" w:rsidRDefault="00794686" w:rsidP="00794686">
      <w:pPr>
        <w:pStyle w:val="Heading2"/>
        <w:rPr>
          <w:sz w:val="22"/>
          <w:szCs w:val="22"/>
        </w:rPr>
      </w:pPr>
      <w:r w:rsidRPr="00A04624">
        <w:rPr>
          <w:sz w:val="22"/>
          <w:szCs w:val="22"/>
        </w:rPr>
        <w:lastRenderedPageBreak/>
        <w:t xml:space="preserve">Supplementary Table 4: </w:t>
      </w:r>
      <w:r w:rsidRPr="00A04624">
        <w:rPr>
          <w:b w:val="0"/>
          <w:sz w:val="22"/>
          <w:szCs w:val="22"/>
        </w:rPr>
        <w:t>Model inputs for non-medication costs.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17"/>
        <w:gridCol w:w="1609"/>
        <w:gridCol w:w="1531"/>
        <w:gridCol w:w="1221"/>
      </w:tblGrid>
      <w:tr w:rsidR="00794686" w:rsidRPr="00A04624" w14:paraId="4DBB8350" w14:textId="77777777" w:rsidTr="007A2D62">
        <w:trPr>
          <w:trHeight w:val="233"/>
        </w:trPr>
        <w:tc>
          <w:tcPr>
            <w:tcW w:w="1705" w:type="pct"/>
            <w:tcBorders>
              <w:top w:val="single" w:sz="4" w:space="0" w:color="auto"/>
              <w:bottom w:val="single" w:sz="4" w:space="0" w:color="auto"/>
            </w:tcBorders>
            <w:hideMark/>
          </w:tcPr>
          <w:p w14:paraId="6271647A" w14:textId="77777777" w:rsidR="00794686" w:rsidRPr="00A04624" w:rsidRDefault="00794686" w:rsidP="007A2D62">
            <w:pPr>
              <w:spacing w:line="240" w:lineRule="auto"/>
              <w:rPr>
                <w:rFonts w:asciiTheme="minorHAnsi" w:hAnsiTheme="minorHAnsi" w:cstheme="minorHAnsi"/>
                <w:b/>
                <w:szCs w:val="22"/>
                <w:lang w:val="en-GB"/>
              </w:rPr>
            </w:pPr>
            <w:r w:rsidRPr="00A04624">
              <w:rPr>
                <w:rFonts w:asciiTheme="minorHAnsi" w:hAnsiTheme="minorHAnsi" w:cstheme="minorHAnsi"/>
                <w:b/>
                <w:szCs w:val="22"/>
                <w:lang w:val="en-GB"/>
              </w:rPr>
              <w:t>Variable</w:t>
            </w:r>
          </w:p>
        </w:tc>
        <w:tc>
          <w:tcPr>
            <w:tcW w:w="672" w:type="pct"/>
            <w:tcBorders>
              <w:top w:val="single" w:sz="4" w:space="0" w:color="auto"/>
              <w:bottom w:val="single" w:sz="4" w:space="0" w:color="auto"/>
            </w:tcBorders>
          </w:tcPr>
          <w:p w14:paraId="3328843F" w14:textId="77777777" w:rsidR="00794686" w:rsidRPr="00A04624" w:rsidRDefault="00794686" w:rsidP="007A2D62">
            <w:pPr>
              <w:spacing w:line="240" w:lineRule="auto"/>
              <w:jc w:val="center"/>
              <w:rPr>
                <w:rFonts w:asciiTheme="minorHAnsi" w:hAnsiTheme="minorHAnsi" w:cstheme="minorHAnsi"/>
                <w:b/>
                <w:szCs w:val="22"/>
                <w:lang w:val="en-GB"/>
              </w:rPr>
            </w:pPr>
            <w:r w:rsidRPr="00A04624">
              <w:rPr>
                <w:rFonts w:asciiTheme="minorHAnsi" w:hAnsiTheme="minorHAnsi" w:cstheme="minorHAnsi"/>
                <w:b/>
                <w:szCs w:val="22"/>
                <w:lang w:val="en-GB"/>
              </w:rPr>
              <w:t>Cost input</w:t>
            </w:r>
          </w:p>
          <w:p w14:paraId="34663C41" w14:textId="77777777" w:rsidR="00794686" w:rsidRPr="00A04624" w:rsidRDefault="00794686" w:rsidP="007A2D62">
            <w:pPr>
              <w:spacing w:line="240" w:lineRule="auto"/>
              <w:jc w:val="center"/>
              <w:rPr>
                <w:rFonts w:asciiTheme="minorHAnsi" w:hAnsiTheme="minorHAnsi" w:cstheme="minorHAnsi"/>
                <w:b/>
                <w:szCs w:val="22"/>
                <w:lang w:val="en-GB"/>
              </w:rPr>
            </w:pPr>
            <w:r w:rsidRPr="00A04624">
              <w:rPr>
                <w:rFonts w:asciiTheme="minorHAnsi" w:hAnsiTheme="minorHAnsi" w:cstheme="minorHAnsi"/>
                <w:b/>
                <w:szCs w:val="22"/>
                <w:lang w:val="en-GB"/>
              </w:rPr>
              <w:t>(KSH)</w:t>
            </w:r>
          </w:p>
        </w:tc>
        <w:tc>
          <w:tcPr>
            <w:tcW w:w="968" w:type="pct"/>
            <w:tcBorders>
              <w:top w:val="single" w:sz="4" w:space="0" w:color="auto"/>
              <w:bottom w:val="single" w:sz="4" w:space="0" w:color="auto"/>
            </w:tcBorders>
          </w:tcPr>
          <w:p w14:paraId="51225B82" w14:textId="77777777" w:rsidR="00794686" w:rsidRPr="00A04624" w:rsidRDefault="00794686" w:rsidP="007A2D62">
            <w:pPr>
              <w:spacing w:line="240" w:lineRule="auto"/>
              <w:jc w:val="center"/>
              <w:rPr>
                <w:rFonts w:asciiTheme="minorHAnsi" w:hAnsiTheme="minorHAnsi" w:cstheme="minorHAnsi"/>
                <w:b/>
                <w:szCs w:val="22"/>
                <w:lang w:val="en-GB"/>
              </w:rPr>
            </w:pPr>
            <w:r w:rsidRPr="00A04624">
              <w:rPr>
                <w:rFonts w:asciiTheme="minorHAnsi" w:hAnsiTheme="minorHAnsi" w:cstheme="minorHAnsi"/>
                <w:b/>
                <w:szCs w:val="22"/>
                <w:lang w:val="en-GB"/>
              </w:rPr>
              <w:t>Lower</w:t>
            </w:r>
            <w:r w:rsidRPr="00D63A75">
              <w:rPr>
                <w:rFonts w:asciiTheme="minorHAnsi" w:hAnsiTheme="minorHAnsi" w:cstheme="minorHAnsi"/>
                <w:b/>
                <w:szCs w:val="22"/>
                <w:lang w:val="en-GB"/>
              </w:rPr>
              <w:t>*</w:t>
            </w:r>
            <w:r w:rsidRPr="00A04624">
              <w:rPr>
                <w:rFonts w:asciiTheme="minorHAnsi" w:hAnsiTheme="minorHAnsi" w:cstheme="minorHAnsi"/>
                <w:b/>
                <w:szCs w:val="22"/>
                <w:lang w:val="en-GB"/>
              </w:rPr>
              <w:t xml:space="preserve"> </w:t>
            </w:r>
          </w:p>
          <w:p w14:paraId="2E1D7886" w14:textId="77777777" w:rsidR="00794686" w:rsidRPr="00A04624" w:rsidRDefault="00794686" w:rsidP="007A2D62">
            <w:pPr>
              <w:spacing w:line="240" w:lineRule="auto"/>
              <w:jc w:val="center"/>
              <w:rPr>
                <w:rFonts w:asciiTheme="minorHAnsi" w:hAnsiTheme="minorHAnsi" w:cstheme="minorHAnsi"/>
                <w:b/>
                <w:szCs w:val="22"/>
                <w:lang w:val="en-GB"/>
              </w:rPr>
            </w:pPr>
            <w:r w:rsidRPr="00A04624">
              <w:rPr>
                <w:rFonts w:asciiTheme="minorHAnsi" w:hAnsiTheme="minorHAnsi" w:cstheme="minorHAnsi"/>
                <w:b/>
                <w:szCs w:val="22"/>
                <w:lang w:val="en-GB"/>
              </w:rPr>
              <w:t>(KSH)</w:t>
            </w:r>
          </w:p>
        </w:tc>
        <w:tc>
          <w:tcPr>
            <w:tcW w:w="921" w:type="pct"/>
            <w:tcBorders>
              <w:top w:val="single" w:sz="4" w:space="0" w:color="auto"/>
              <w:bottom w:val="single" w:sz="4" w:space="0" w:color="auto"/>
            </w:tcBorders>
          </w:tcPr>
          <w:p w14:paraId="3BA56E8B" w14:textId="77777777" w:rsidR="00794686" w:rsidRPr="00A04624" w:rsidRDefault="00794686" w:rsidP="007A2D62">
            <w:pPr>
              <w:spacing w:line="240" w:lineRule="auto"/>
              <w:jc w:val="center"/>
              <w:rPr>
                <w:rFonts w:asciiTheme="minorHAnsi" w:hAnsiTheme="minorHAnsi" w:cstheme="minorHAnsi"/>
                <w:b/>
                <w:szCs w:val="22"/>
                <w:lang w:val="en-GB"/>
              </w:rPr>
            </w:pPr>
            <w:r w:rsidRPr="00A04624">
              <w:rPr>
                <w:rFonts w:asciiTheme="minorHAnsi" w:hAnsiTheme="minorHAnsi" w:cstheme="minorHAnsi"/>
                <w:b/>
                <w:szCs w:val="22"/>
                <w:lang w:val="en-GB"/>
              </w:rPr>
              <w:t>Upper</w:t>
            </w:r>
            <w:r w:rsidRPr="00D63A75">
              <w:rPr>
                <w:rFonts w:asciiTheme="minorHAnsi" w:hAnsiTheme="minorHAnsi" w:cstheme="minorHAnsi"/>
                <w:b/>
                <w:szCs w:val="22"/>
                <w:lang w:val="en-GB"/>
              </w:rPr>
              <w:t>*</w:t>
            </w:r>
            <w:r w:rsidRPr="00A04624">
              <w:rPr>
                <w:rFonts w:asciiTheme="minorHAnsi" w:hAnsiTheme="minorHAnsi" w:cstheme="minorHAnsi"/>
                <w:b/>
                <w:szCs w:val="22"/>
                <w:lang w:val="en-GB"/>
              </w:rPr>
              <w:t xml:space="preserve"> </w:t>
            </w:r>
          </w:p>
          <w:p w14:paraId="548E975F" w14:textId="77777777" w:rsidR="00794686" w:rsidRPr="00A04624" w:rsidRDefault="00794686" w:rsidP="007A2D62">
            <w:pPr>
              <w:spacing w:line="240" w:lineRule="auto"/>
              <w:jc w:val="center"/>
              <w:rPr>
                <w:rFonts w:asciiTheme="minorHAnsi" w:hAnsiTheme="minorHAnsi" w:cstheme="minorHAnsi"/>
                <w:b/>
                <w:szCs w:val="22"/>
                <w:lang w:val="en-GB"/>
              </w:rPr>
            </w:pPr>
            <w:r w:rsidRPr="00A04624">
              <w:rPr>
                <w:rFonts w:asciiTheme="minorHAnsi" w:hAnsiTheme="minorHAnsi" w:cstheme="minorHAnsi"/>
                <w:b/>
                <w:szCs w:val="22"/>
                <w:lang w:val="en-GB"/>
              </w:rPr>
              <w:t>(KSH)</w:t>
            </w:r>
          </w:p>
        </w:tc>
        <w:tc>
          <w:tcPr>
            <w:tcW w:w="735" w:type="pct"/>
            <w:tcBorders>
              <w:top w:val="single" w:sz="4" w:space="0" w:color="auto"/>
              <w:bottom w:val="single" w:sz="4" w:space="0" w:color="auto"/>
            </w:tcBorders>
            <w:hideMark/>
          </w:tcPr>
          <w:p w14:paraId="7D51FF49" w14:textId="77777777" w:rsidR="00794686" w:rsidRPr="00A04624" w:rsidRDefault="00794686" w:rsidP="007A2D62">
            <w:pPr>
              <w:spacing w:line="240" w:lineRule="auto"/>
              <w:jc w:val="center"/>
              <w:rPr>
                <w:rFonts w:asciiTheme="minorHAnsi" w:hAnsiTheme="minorHAnsi" w:cstheme="minorHAnsi"/>
                <w:b/>
                <w:szCs w:val="22"/>
                <w:lang w:val="en-GB"/>
              </w:rPr>
            </w:pPr>
            <w:r w:rsidRPr="00A04624">
              <w:rPr>
                <w:rFonts w:asciiTheme="minorHAnsi" w:hAnsiTheme="minorHAnsi" w:cstheme="minorHAnsi"/>
                <w:b/>
                <w:szCs w:val="22"/>
                <w:lang w:val="en-GB"/>
              </w:rPr>
              <w:t>Reference</w:t>
            </w:r>
          </w:p>
        </w:tc>
      </w:tr>
      <w:tr w:rsidR="00794686" w:rsidRPr="00A04624" w14:paraId="0B876EFE" w14:textId="77777777" w:rsidTr="007A2D62">
        <w:trPr>
          <w:trHeight w:val="233"/>
        </w:trPr>
        <w:tc>
          <w:tcPr>
            <w:tcW w:w="1705" w:type="pct"/>
            <w:tcBorders>
              <w:top w:val="single" w:sz="4" w:space="0" w:color="auto"/>
            </w:tcBorders>
          </w:tcPr>
          <w:p w14:paraId="2DA96E34" w14:textId="77777777" w:rsidR="00794686" w:rsidRPr="00A04624" w:rsidRDefault="00794686" w:rsidP="007A2D62">
            <w:pPr>
              <w:spacing w:line="240" w:lineRule="auto"/>
              <w:rPr>
                <w:rFonts w:asciiTheme="minorHAnsi" w:hAnsiTheme="minorHAnsi" w:cstheme="minorHAnsi"/>
                <w:b/>
                <w:szCs w:val="22"/>
                <w:lang w:val="en-GB"/>
              </w:rPr>
            </w:pPr>
            <w:r>
              <w:rPr>
                <w:rFonts w:asciiTheme="minorHAnsi" w:hAnsiTheme="minorHAnsi" w:cstheme="minorHAnsi"/>
                <w:b/>
                <w:szCs w:val="22"/>
                <w:lang w:val="en-GB"/>
              </w:rPr>
              <w:t>C</w:t>
            </w:r>
            <w:r w:rsidRPr="00A04624">
              <w:rPr>
                <w:rFonts w:asciiTheme="minorHAnsi" w:hAnsiTheme="minorHAnsi" w:cstheme="minorHAnsi"/>
                <w:b/>
                <w:szCs w:val="22"/>
                <w:lang w:val="en-GB"/>
              </w:rPr>
              <w:t xml:space="preserve">onsumable non-medication items </w:t>
            </w:r>
            <w:r>
              <w:rPr>
                <w:rFonts w:asciiTheme="minorHAnsi" w:hAnsiTheme="minorHAnsi" w:cstheme="minorHAnsi"/>
                <w:b/>
                <w:szCs w:val="22"/>
                <w:lang w:val="en-GB"/>
              </w:rPr>
              <w:t>costs</w:t>
            </w:r>
            <w:r w:rsidRPr="00A04624">
              <w:rPr>
                <w:rFonts w:asciiTheme="minorHAnsi" w:hAnsiTheme="minorHAnsi" w:cstheme="minorHAnsi"/>
                <w:b/>
                <w:szCs w:val="22"/>
                <w:lang w:val="en-GB"/>
              </w:rPr>
              <w:t xml:space="preserve"> (</w:t>
            </w:r>
            <w:r>
              <w:rPr>
                <w:rFonts w:asciiTheme="minorHAnsi" w:hAnsiTheme="minorHAnsi" w:cstheme="minorHAnsi"/>
                <w:b/>
                <w:szCs w:val="22"/>
                <w:lang w:val="en-GB"/>
              </w:rPr>
              <w:t>a</w:t>
            </w:r>
            <w:r w:rsidRPr="00A04624">
              <w:rPr>
                <w:rFonts w:asciiTheme="minorHAnsi" w:hAnsiTheme="minorHAnsi" w:cstheme="minorHAnsi"/>
                <w:b/>
                <w:szCs w:val="22"/>
                <w:lang w:val="en-GB"/>
              </w:rPr>
              <w:t xml:space="preserve">ll </w:t>
            </w:r>
            <w:r>
              <w:rPr>
                <w:rFonts w:asciiTheme="minorHAnsi" w:hAnsiTheme="minorHAnsi" w:cstheme="minorHAnsi"/>
                <w:b/>
                <w:szCs w:val="22"/>
                <w:lang w:val="en-GB"/>
              </w:rPr>
              <w:t>sector</w:t>
            </w:r>
            <w:r w:rsidRPr="00A04624">
              <w:rPr>
                <w:rFonts w:asciiTheme="minorHAnsi" w:hAnsiTheme="minorHAnsi" w:cstheme="minorHAnsi"/>
                <w:b/>
                <w:szCs w:val="22"/>
                <w:lang w:val="en-GB"/>
              </w:rPr>
              <w:t>s)</w:t>
            </w:r>
          </w:p>
        </w:tc>
        <w:tc>
          <w:tcPr>
            <w:tcW w:w="672" w:type="pct"/>
            <w:tcBorders>
              <w:top w:val="single" w:sz="4" w:space="0" w:color="auto"/>
            </w:tcBorders>
          </w:tcPr>
          <w:p w14:paraId="57F58812" w14:textId="77777777" w:rsidR="00794686" w:rsidRPr="00A04624" w:rsidRDefault="00794686" w:rsidP="007A2D62">
            <w:pPr>
              <w:spacing w:line="240" w:lineRule="auto"/>
              <w:jc w:val="center"/>
              <w:rPr>
                <w:rFonts w:asciiTheme="minorHAnsi" w:hAnsiTheme="minorHAnsi" w:cstheme="minorHAnsi"/>
                <w:b/>
                <w:szCs w:val="22"/>
                <w:lang w:val="en-GB"/>
              </w:rPr>
            </w:pPr>
          </w:p>
        </w:tc>
        <w:tc>
          <w:tcPr>
            <w:tcW w:w="968" w:type="pct"/>
            <w:tcBorders>
              <w:top w:val="single" w:sz="4" w:space="0" w:color="auto"/>
            </w:tcBorders>
          </w:tcPr>
          <w:p w14:paraId="017209D0" w14:textId="77777777" w:rsidR="00794686" w:rsidRPr="00A04624" w:rsidRDefault="00794686" w:rsidP="007A2D62">
            <w:pPr>
              <w:spacing w:line="240" w:lineRule="auto"/>
              <w:jc w:val="center"/>
              <w:rPr>
                <w:rFonts w:asciiTheme="minorHAnsi" w:hAnsiTheme="minorHAnsi" w:cstheme="minorHAnsi"/>
                <w:b/>
                <w:szCs w:val="22"/>
                <w:lang w:val="en-GB"/>
              </w:rPr>
            </w:pPr>
          </w:p>
        </w:tc>
        <w:tc>
          <w:tcPr>
            <w:tcW w:w="921" w:type="pct"/>
            <w:tcBorders>
              <w:top w:val="single" w:sz="4" w:space="0" w:color="auto"/>
            </w:tcBorders>
          </w:tcPr>
          <w:p w14:paraId="0EEF19ED" w14:textId="77777777" w:rsidR="00794686" w:rsidRPr="00A04624" w:rsidRDefault="00794686" w:rsidP="007A2D62">
            <w:pPr>
              <w:spacing w:line="240" w:lineRule="auto"/>
              <w:jc w:val="center"/>
              <w:rPr>
                <w:rFonts w:asciiTheme="minorHAnsi" w:hAnsiTheme="minorHAnsi" w:cstheme="minorHAnsi"/>
                <w:b/>
                <w:szCs w:val="22"/>
                <w:lang w:val="en-GB"/>
              </w:rPr>
            </w:pPr>
          </w:p>
        </w:tc>
        <w:tc>
          <w:tcPr>
            <w:tcW w:w="735" w:type="pct"/>
            <w:tcBorders>
              <w:top w:val="single" w:sz="4" w:space="0" w:color="auto"/>
            </w:tcBorders>
          </w:tcPr>
          <w:p w14:paraId="05C256C5" w14:textId="77777777" w:rsidR="00794686" w:rsidRPr="00A04624" w:rsidRDefault="00794686" w:rsidP="007A2D62">
            <w:pPr>
              <w:spacing w:line="240" w:lineRule="auto"/>
              <w:jc w:val="center"/>
              <w:rPr>
                <w:rFonts w:asciiTheme="minorHAnsi" w:hAnsiTheme="minorHAnsi" w:cstheme="minorHAnsi"/>
                <w:b/>
                <w:szCs w:val="22"/>
                <w:lang w:val="en-GB"/>
              </w:rPr>
            </w:pPr>
          </w:p>
        </w:tc>
      </w:tr>
      <w:tr w:rsidR="00794686" w:rsidRPr="00A04624" w14:paraId="19E3CD65" w14:textId="77777777" w:rsidTr="007A2D62">
        <w:trPr>
          <w:trHeight w:val="272"/>
        </w:trPr>
        <w:tc>
          <w:tcPr>
            <w:tcW w:w="1705" w:type="pct"/>
            <w:hideMark/>
          </w:tcPr>
          <w:p w14:paraId="65B9B092" w14:textId="77777777" w:rsidR="00794686" w:rsidRPr="00A04624" w:rsidRDefault="00794686" w:rsidP="007A2D62">
            <w:pPr>
              <w:spacing w:line="240" w:lineRule="auto"/>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Gloves cost</w:t>
            </w:r>
            <w:r>
              <w:rPr>
                <w:rFonts w:asciiTheme="minorHAnsi" w:hAnsiTheme="minorHAnsi" w:cstheme="minorHAnsi"/>
                <w:color w:val="000000"/>
                <w:szCs w:val="22"/>
                <w:lang w:val="en-GB"/>
              </w:rPr>
              <w:t xml:space="preserve"> per pair</w:t>
            </w:r>
          </w:p>
          <w:p w14:paraId="1FB7AC44" w14:textId="77777777" w:rsidR="00794686" w:rsidRPr="00A04624" w:rsidRDefault="00794686" w:rsidP="007A2D62">
            <w:pPr>
              <w:spacing w:line="240" w:lineRule="auto"/>
              <w:rPr>
                <w:rFonts w:asciiTheme="minorHAnsi" w:hAnsiTheme="minorHAnsi" w:cstheme="minorHAnsi"/>
                <w:color w:val="000000"/>
                <w:szCs w:val="22"/>
                <w:lang w:val="en-GB"/>
              </w:rPr>
            </w:pPr>
          </w:p>
        </w:tc>
        <w:tc>
          <w:tcPr>
            <w:tcW w:w="672" w:type="pct"/>
          </w:tcPr>
          <w:p w14:paraId="645878FA"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5.90</w:t>
            </w:r>
          </w:p>
        </w:tc>
        <w:tc>
          <w:tcPr>
            <w:tcW w:w="968" w:type="pct"/>
          </w:tcPr>
          <w:p w14:paraId="31260B94"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4.70</w:t>
            </w:r>
          </w:p>
        </w:tc>
        <w:tc>
          <w:tcPr>
            <w:tcW w:w="921" w:type="pct"/>
          </w:tcPr>
          <w:p w14:paraId="1B96F0CE"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7.10</w:t>
            </w:r>
          </w:p>
        </w:tc>
        <w:tc>
          <w:tcPr>
            <w:tcW w:w="735" w:type="pct"/>
          </w:tcPr>
          <w:p w14:paraId="08A0BF9E"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4FD82804" w14:textId="77777777" w:rsidTr="007A2D62">
        <w:trPr>
          <w:trHeight w:val="272"/>
        </w:trPr>
        <w:tc>
          <w:tcPr>
            <w:tcW w:w="1705" w:type="pct"/>
            <w:hideMark/>
          </w:tcPr>
          <w:p w14:paraId="534B499F" w14:textId="77777777" w:rsidR="00794686" w:rsidRPr="00A04624" w:rsidRDefault="00794686" w:rsidP="007A2D62">
            <w:pPr>
              <w:spacing w:line="240" w:lineRule="auto"/>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Syringe cost</w:t>
            </w:r>
          </w:p>
          <w:p w14:paraId="0A543FDE" w14:textId="77777777" w:rsidR="00794686" w:rsidRPr="00A04624" w:rsidRDefault="00794686" w:rsidP="007A2D62">
            <w:pPr>
              <w:spacing w:line="240" w:lineRule="auto"/>
              <w:rPr>
                <w:rFonts w:asciiTheme="minorHAnsi" w:hAnsiTheme="minorHAnsi" w:cstheme="minorHAnsi"/>
                <w:color w:val="000000"/>
                <w:szCs w:val="22"/>
                <w:lang w:val="en-GB"/>
              </w:rPr>
            </w:pPr>
          </w:p>
        </w:tc>
        <w:tc>
          <w:tcPr>
            <w:tcW w:w="672" w:type="pct"/>
          </w:tcPr>
          <w:p w14:paraId="5D22D8BA"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5.30</w:t>
            </w:r>
          </w:p>
        </w:tc>
        <w:tc>
          <w:tcPr>
            <w:tcW w:w="968" w:type="pct"/>
          </w:tcPr>
          <w:p w14:paraId="1CE13070"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4.20</w:t>
            </w:r>
          </w:p>
        </w:tc>
        <w:tc>
          <w:tcPr>
            <w:tcW w:w="921" w:type="pct"/>
          </w:tcPr>
          <w:p w14:paraId="060BFC80"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6.40</w:t>
            </w:r>
          </w:p>
        </w:tc>
        <w:tc>
          <w:tcPr>
            <w:tcW w:w="735" w:type="pct"/>
          </w:tcPr>
          <w:p w14:paraId="14E27CBD"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5EA97490" w14:textId="77777777" w:rsidTr="007A2D62">
        <w:trPr>
          <w:trHeight w:val="272"/>
        </w:trPr>
        <w:tc>
          <w:tcPr>
            <w:tcW w:w="1705" w:type="pct"/>
            <w:hideMark/>
          </w:tcPr>
          <w:p w14:paraId="3283F4A0" w14:textId="77777777" w:rsidR="00794686" w:rsidRPr="00A04624" w:rsidRDefault="00794686" w:rsidP="007A2D62">
            <w:pPr>
              <w:spacing w:line="240" w:lineRule="auto"/>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Saline solution cost</w:t>
            </w:r>
            <w:r>
              <w:rPr>
                <w:rFonts w:asciiTheme="minorHAnsi" w:hAnsiTheme="minorHAnsi" w:cstheme="minorHAnsi"/>
                <w:color w:val="000000"/>
                <w:szCs w:val="22"/>
                <w:lang w:val="en-GB"/>
              </w:rPr>
              <w:t xml:space="preserve"> per 500 mL</w:t>
            </w:r>
          </w:p>
          <w:p w14:paraId="0B4C696E" w14:textId="77777777" w:rsidR="00794686" w:rsidRPr="00A04624" w:rsidRDefault="00794686" w:rsidP="007A2D62">
            <w:pPr>
              <w:spacing w:line="240" w:lineRule="auto"/>
              <w:rPr>
                <w:rFonts w:asciiTheme="minorHAnsi" w:hAnsiTheme="minorHAnsi" w:cstheme="minorHAnsi"/>
                <w:color w:val="000000"/>
                <w:szCs w:val="22"/>
                <w:lang w:val="en-GB"/>
              </w:rPr>
            </w:pPr>
          </w:p>
        </w:tc>
        <w:tc>
          <w:tcPr>
            <w:tcW w:w="672" w:type="pct"/>
          </w:tcPr>
          <w:p w14:paraId="0D75697F"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40.00</w:t>
            </w:r>
          </w:p>
        </w:tc>
        <w:tc>
          <w:tcPr>
            <w:tcW w:w="968" w:type="pct"/>
          </w:tcPr>
          <w:p w14:paraId="6C5CDA04"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32.0</w:t>
            </w:r>
          </w:p>
        </w:tc>
        <w:tc>
          <w:tcPr>
            <w:tcW w:w="921" w:type="pct"/>
          </w:tcPr>
          <w:p w14:paraId="4124C417"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48.0</w:t>
            </w:r>
          </w:p>
        </w:tc>
        <w:tc>
          <w:tcPr>
            <w:tcW w:w="735" w:type="pct"/>
          </w:tcPr>
          <w:p w14:paraId="3A836AEA"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10E54959" w14:textId="77777777" w:rsidTr="007A2D62">
        <w:trPr>
          <w:trHeight w:val="233"/>
        </w:trPr>
        <w:tc>
          <w:tcPr>
            <w:tcW w:w="1705" w:type="pct"/>
          </w:tcPr>
          <w:p w14:paraId="25E9A52F" w14:textId="77777777" w:rsidR="00794686" w:rsidRPr="00A04624" w:rsidRDefault="00794686" w:rsidP="007A2D62">
            <w:pPr>
              <w:spacing w:line="240" w:lineRule="auto"/>
              <w:rPr>
                <w:rFonts w:asciiTheme="minorHAnsi" w:hAnsiTheme="minorHAnsi" w:cstheme="minorHAnsi"/>
                <w:b/>
                <w:szCs w:val="22"/>
                <w:lang w:val="en-GB"/>
              </w:rPr>
            </w:pPr>
            <w:r w:rsidRPr="00A04624">
              <w:rPr>
                <w:rFonts w:asciiTheme="minorHAnsi" w:hAnsiTheme="minorHAnsi" w:cstheme="minorHAnsi"/>
                <w:b/>
                <w:szCs w:val="22"/>
                <w:lang w:val="en-GB"/>
              </w:rPr>
              <w:t>Laboratory test costs by healthcare sector</w:t>
            </w:r>
          </w:p>
        </w:tc>
        <w:tc>
          <w:tcPr>
            <w:tcW w:w="672" w:type="pct"/>
          </w:tcPr>
          <w:p w14:paraId="0F72D2FF" w14:textId="77777777" w:rsidR="00794686" w:rsidRPr="00A04624" w:rsidRDefault="00794686" w:rsidP="007A2D62">
            <w:pPr>
              <w:spacing w:line="240" w:lineRule="auto"/>
              <w:jc w:val="center"/>
              <w:rPr>
                <w:rFonts w:asciiTheme="minorHAnsi" w:hAnsiTheme="minorHAnsi" w:cstheme="minorHAnsi"/>
                <w:b/>
                <w:szCs w:val="22"/>
                <w:lang w:val="en-GB"/>
              </w:rPr>
            </w:pPr>
          </w:p>
        </w:tc>
        <w:tc>
          <w:tcPr>
            <w:tcW w:w="968" w:type="pct"/>
          </w:tcPr>
          <w:p w14:paraId="431528B9" w14:textId="77777777" w:rsidR="00794686" w:rsidRPr="00A04624" w:rsidRDefault="00794686" w:rsidP="007A2D62">
            <w:pPr>
              <w:spacing w:line="240" w:lineRule="auto"/>
              <w:jc w:val="center"/>
              <w:rPr>
                <w:rFonts w:asciiTheme="minorHAnsi" w:hAnsiTheme="minorHAnsi" w:cstheme="minorHAnsi"/>
                <w:b/>
                <w:szCs w:val="22"/>
                <w:lang w:val="en-GB"/>
              </w:rPr>
            </w:pPr>
          </w:p>
        </w:tc>
        <w:tc>
          <w:tcPr>
            <w:tcW w:w="921" w:type="pct"/>
          </w:tcPr>
          <w:p w14:paraId="1DC821DE" w14:textId="77777777" w:rsidR="00794686" w:rsidRPr="00A04624" w:rsidRDefault="00794686" w:rsidP="007A2D62">
            <w:pPr>
              <w:spacing w:line="240" w:lineRule="auto"/>
              <w:jc w:val="center"/>
              <w:rPr>
                <w:rFonts w:asciiTheme="minorHAnsi" w:hAnsiTheme="minorHAnsi" w:cstheme="minorHAnsi"/>
                <w:b/>
                <w:szCs w:val="22"/>
                <w:lang w:val="en-GB"/>
              </w:rPr>
            </w:pPr>
          </w:p>
        </w:tc>
        <w:tc>
          <w:tcPr>
            <w:tcW w:w="735" w:type="pct"/>
          </w:tcPr>
          <w:p w14:paraId="21C80144" w14:textId="77777777" w:rsidR="00794686" w:rsidRPr="00A04624" w:rsidRDefault="00794686" w:rsidP="007A2D62">
            <w:pPr>
              <w:spacing w:line="240" w:lineRule="auto"/>
              <w:jc w:val="center"/>
              <w:rPr>
                <w:rFonts w:asciiTheme="minorHAnsi" w:hAnsiTheme="minorHAnsi" w:cstheme="minorHAnsi"/>
                <w:b/>
                <w:szCs w:val="22"/>
                <w:lang w:val="en-GB"/>
              </w:rPr>
            </w:pPr>
          </w:p>
        </w:tc>
      </w:tr>
      <w:tr w:rsidR="00794686" w:rsidRPr="00A04624" w14:paraId="03E79694" w14:textId="77777777" w:rsidTr="007A2D62">
        <w:trPr>
          <w:trHeight w:val="272"/>
        </w:trPr>
        <w:tc>
          <w:tcPr>
            <w:tcW w:w="1705" w:type="pct"/>
          </w:tcPr>
          <w:p w14:paraId="473BA549" w14:textId="77777777" w:rsidR="00794686" w:rsidRPr="00A04624" w:rsidRDefault="00794686" w:rsidP="007A2D62">
            <w:pPr>
              <w:spacing w:line="240" w:lineRule="auto"/>
              <w:rPr>
                <w:rFonts w:asciiTheme="minorHAnsi" w:hAnsiTheme="minorHAnsi" w:cstheme="minorHAnsi"/>
                <w:color w:val="000000"/>
                <w:szCs w:val="22"/>
                <w:lang w:val="en-GB"/>
              </w:rPr>
            </w:pPr>
            <w:r w:rsidRPr="00A04624">
              <w:rPr>
                <w:rFonts w:asciiTheme="minorHAnsi" w:hAnsiTheme="minorHAnsi" w:cstheme="minorHAnsi"/>
                <w:szCs w:val="22"/>
                <w:lang w:val="en-GB"/>
              </w:rPr>
              <w:t>Public system</w:t>
            </w:r>
          </w:p>
        </w:tc>
        <w:tc>
          <w:tcPr>
            <w:tcW w:w="672" w:type="pct"/>
          </w:tcPr>
          <w:p w14:paraId="5640C612" w14:textId="77777777" w:rsidR="00794686" w:rsidRPr="00A04624" w:rsidRDefault="00794686" w:rsidP="007A2D62">
            <w:pPr>
              <w:spacing w:line="240" w:lineRule="auto"/>
              <w:jc w:val="center"/>
              <w:rPr>
                <w:rFonts w:asciiTheme="minorHAnsi" w:hAnsiTheme="minorHAnsi" w:cstheme="minorHAnsi"/>
                <w:szCs w:val="22"/>
                <w:lang w:val="en-GB"/>
              </w:rPr>
            </w:pPr>
          </w:p>
        </w:tc>
        <w:tc>
          <w:tcPr>
            <w:tcW w:w="968" w:type="pct"/>
          </w:tcPr>
          <w:p w14:paraId="0DFB979A" w14:textId="77777777" w:rsidR="00794686" w:rsidRPr="00A04624" w:rsidRDefault="00794686" w:rsidP="007A2D62">
            <w:pPr>
              <w:spacing w:line="240" w:lineRule="auto"/>
              <w:jc w:val="center"/>
              <w:rPr>
                <w:rFonts w:asciiTheme="minorHAnsi" w:hAnsiTheme="minorHAnsi" w:cstheme="minorHAnsi"/>
                <w:color w:val="000000"/>
                <w:szCs w:val="22"/>
                <w:lang w:val="en-GB"/>
              </w:rPr>
            </w:pPr>
          </w:p>
        </w:tc>
        <w:tc>
          <w:tcPr>
            <w:tcW w:w="921" w:type="pct"/>
          </w:tcPr>
          <w:p w14:paraId="07F3BA7A" w14:textId="77777777" w:rsidR="00794686" w:rsidRPr="00A04624" w:rsidRDefault="00794686" w:rsidP="007A2D62">
            <w:pPr>
              <w:spacing w:line="240" w:lineRule="auto"/>
              <w:jc w:val="center"/>
              <w:rPr>
                <w:rFonts w:asciiTheme="minorHAnsi" w:hAnsiTheme="minorHAnsi" w:cstheme="minorHAnsi"/>
                <w:color w:val="000000"/>
                <w:szCs w:val="22"/>
                <w:lang w:val="en-GB"/>
              </w:rPr>
            </w:pPr>
          </w:p>
        </w:tc>
        <w:tc>
          <w:tcPr>
            <w:tcW w:w="735" w:type="pct"/>
          </w:tcPr>
          <w:p w14:paraId="2C459165" w14:textId="77777777" w:rsidR="00794686" w:rsidRPr="00A04624" w:rsidRDefault="00794686" w:rsidP="007A2D62">
            <w:pPr>
              <w:spacing w:line="240" w:lineRule="auto"/>
              <w:jc w:val="center"/>
              <w:rPr>
                <w:rFonts w:asciiTheme="minorHAnsi" w:hAnsiTheme="minorHAnsi" w:cstheme="minorHAnsi"/>
                <w:szCs w:val="22"/>
                <w:lang w:val="en-GB"/>
              </w:rPr>
            </w:pPr>
          </w:p>
        </w:tc>
      </w:tr>
      <w:tr w:rsidR="00794686" w:rsidRPr="00A04624" w14:paraId="17572F74" w14:textId="77777777" w:rsidTr="007A2D62">
        <w:trPr>
          <w:trHeight w:val="272"/>
        </w:trPr>
        <w:tc>
          <w:tcPr>
            <w:tcW w:w="1705" w:type="pct"/>
            <w:hideMark/>
          </w:tcPr>
          <w:p w14:paraId="668858CC" w14:textId="77777777" w:rsidR="00794686" w:rsidRPr="00A04624" w:rsidRDefault="00794686" w:rsidP="007A2D62">
            <w:pPr>
              <w:spacing w:line="240" w:lineRule="auto"/>
              <w:ind w:left="517"/>
              <w:rPr>
                <w:rFonts w:asciiTheme="minorHAnsi" w:hAnsiTheme="minorHAnsi" w:cstheme="minorHAnsi"/>
                <w:color w:val="000000"/>
                <w:szCs w:val="22"/>
                <w:lang w:val="en-GB"/>
              </w:rPr>
            </w:pPr>
            <w:proofErr w:type="spellStart"/>
            <w:r w:rsidRPr="00A04624">
              <w:rPr>
                <w:rFonts w:asciiTheme="minorHAnsi" w:hAnsiTheme="minorHAnsi" w:cstheme="minorHAnsi"/>
                <w:color w:val="000000"/>
                <w:szCs w:val="22"/>
                <w:lang w:val="en-GB"/>
              </w:rPr>
              <w:t>Haemogram</w:t>
            </w:r>
            <w:proofErr w:type="spellEnd"/>
          </w:p>
        </w:tc>
        <w:tc>
          <w:tcPr>
            <w:tcW w:w="672" w:type="pct"/>
            <w:hideMark/>
          </w:tcPr>
          <w:p w14:paraId="17C36A52"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200.00</w:t>
            </w:r>
          </w:p>
        </w:tc>
        <w:tc>
          <w:tcPr>
            <w:tcW w:w="968" w:type="pct"/>
          </w:tcPr>
          <w:p w14:paraId="3ED287F5"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160.00</w:t>
            </w:r>
          </w:p>
        </w:tc>
        <w:tc>
          <w:tcPr>
            <w:tcW w:w="921" w:type="pct"/>
          </w:tcPr>
          <w:p w14:paraId="2DB69660"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240.00</w:t>
            </w:r>
          </w:p>
        </w:tc>
        <w:tc>
          <w:tcPr>
            <w:tcW w:w="735" w:type="pct"/>
          </w:tcPr>
          <w:p w14:paraId="50B3A895"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24FB801A" w14:textId="77777777" w:rsidTr="007A2D62">
        <w:trPr>
          <w:trHeight w:val="272"/>
        </w:trPr>
        <w:tc>
          <w:tcPr>
            <w:tcW w:w="1705" w:type="pct"/>
            <w:hideMark/>
          </w:tcPr>
          <w:p w14:paraId="06C42805" w14:textId="77777777" w:rsidR="00794686" w:rsidRPr="00A04624" w:rsidRDefault="00794686" w:rsidP="007A2D62">
            <w:pPr>
              <w:spacing w:line="240" w:lineRule="auto"/>
              <w:ind w:left="517"/>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Blood culture</w:t>
            </w:r>
          </w:p>
        </w:tc>
        <w:tc>
          <w:tcPr>
            <w:tcW w:w="672" w:type="pct"/>
            <w:hideMark/>
          </w:tcPr>
          <w:p w14:paraId="2E40081B"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410.00</w:t>
            </w:r>
          </w:p>
        </w:tc>
        <w:tc>
          <w:tcPr>
            <w:tcW w:w="968" w:type="pct"/>
          </w:tcPr>
          <w:p w14:paraId="6983C7CD"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328.00</w:t>
            </w:r>
          </w:p>
        </w:tc>
        <w:tc>
          <w:tcPr>
            <w:tcW w:w="921" w:type="pct"/>
          </w:tcPr>
          <w:p w14:paraId="7F94F50F"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492.00</w:t>
            </w:r>
          </w:p>
        </w:tc>
        <w:tc>
          <w:tcPr>
            <w:tcW w:w="735" w:type="pct"/>
          </w:tcPr>
          <w:p w14:paraId="108A4EBE"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0C52C1CE" w14:textId="77777777" w:rsidTr="007A2D62">
        <w:trPr>
          <w:trHeight w:val="272"/>
        </w:trPr>
        <w:tc>
          <w:tcPr>
            <w:tcW w:w="1705" w:type="pct"/>
            <w:hideMark/>
          </w:tcPr>
          <w:p w14:paraId="5F6E3E4F" w14:textId="77777777" w:rsidR="00794686" w:rsidRPr="00A04624" w:rsidRDefault="00794686" w:rsidP="007A2D62">
            <w:pPr>
              <w:spacing w:line="240" w:lineRule="auto"/>
              <w:ind w:left="517"/>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Umbilical cord swab</w:t>
            </w:r>
          </w:p>
        </w:tc>
        <w:tc>
          <w:tcPr>
            <w:tcW w:w="672" w:type="pct"/>
            <w:hideMark/>
          </w:tcPr>
          <w:p w14:paraId="235946E0"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410.00</w:t>
            </w:r>
          </w:p>
        </w:tc>
        <w:tc>
          <w:tcPr>
            <w:tcW w:w="968" w:type="pct"/>
          </w:tcPr>
          <w:p w14:paraId="3300C19D"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328.00</w:t>
            </w:r>
          </w:p>
        </w:tc>
        <w:tc>
          <w:tcPr>
            <w:tcW w:w="921" w:type="pct"/>
          </w:tcPr>
          <w:p w14:paraId="3F106D64"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492.00</w:t>
            </w:r>
          </w:p>
        </w:tc>
        <w:tc>
          <w:tcPr>
            <w:tcW w:w="735" w:type="pct"/>
          </w:tcPr>
          <w:p w14:paraId="7441687F"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3D0FC126" w14:textId="77777777" w:rsidTr="007A2D62">
        <w:trPr>
          <w:trHeight w:val="272"/>
        </w:trPr>
        <w:tc>
          <w:tcPr>
            <w:tcW w:w="1705" w:type="pct"/>
          </w:tcPr>
          <w:p w14:paraId="5DE1C471" w14:textId="77777777" w:rsidR="00794686" w:rsidRPr="00A04624" w:rsidRDefault="00794686" w:rsidP="007A2D62">
            <w:pPr>
              <w:spacing w:line="240" w:lineRule="auto"/>
              <w:rPr>
                <w:rFonts w:asciiTheme="minorHAnsi" w:hAnsiTheme="minorHAnsi" w:cstheme="minorHAnsi"/>
                <w:color w:val="000000"/>
                <w:szCs w:val="22"/>
                <w:lang w:val="en-GB"/>
              </w:rPr>
            </w:pPr>
            <w:r w:rsidRPr="00A04624">
              <w:rPr>
                <w:rFonts w:asciiTheme="minorHAnsi" w:hAnsiTheme="minorHAnsi" w:cstheme="minorHAnsi"/>
                <w:szCs w:val="22"/>
                <w:lang w:val="en-GB"/>
              </w:rPr>
              <w:t>Private system</w:t>
            </w:r>
          </w:p>
        </w:tc>
        <w:tc>
          <w:tcPr>
            <w:tcW w:w="672" w:type="pct"/>
          </w:tcPr>
          <w:p w14:paraId="3939FD44" w14:textId="77777777" w:rsidR="00794686" w:rsidRPr="00A04624" w:rsidRDefault="00794686" w:rsidP="007A2D62">
            <w:pPr>
              <w:spacing w:line="240" w:lineRule="auto"/>
              <w:jc w:val="center"/>
              <w:rPr>
                <w:rFonts w:asciiTheme="minorHAnsi" w:hAnsiTheme="minorHAnsi" w:cstheme="minorHAnsi"/>
                <w:szCs w:val="22"/>
                <w:lang w:val="en-GB"/>
              </w:rPr>
            </w:pPr>
          </w:p>
        </w:tc>
        <w:tc>
          <w:tcPr>
            <w:tcW w:w="968" w:type="pct"/>
          </w:tcPr>
          <w:p w14:paraId="00B5E7DC" w14:textId="77777777" w:rsidR="00794686" w:rsidRPr="00A04624" w:rsidRDefault="00794686" w:rsidP="007A2D62">
            <w:pPr>
              <w:spacing w:line="240" w:lineRule="auto"/>
              <w:jc w:val="center"/>
              <w:rPr>
                <w:rFonts w:asciiTheme="minorHAnsi" w:hAnsiTheme="minorHAnsi" w:cstheme="minorHAnsi"/>
                <w:color w:val="000000"/>
                <w:szCs w:val="22"/>
                <w:lang w:val="en-GB"/>
              </w:rPr>
            </w:pPr>
          </w:p>
        </w:tc>
        <w:tc>
          <w:tcPr>
            <w:tcW w:w="921" w:type="pct"/>
          </w:tcPr>
          <w:p w14:paraId="5D8C8157" w14:textId="77777777" w:rsidR="00794686" w:rsidRPr="00A04624" w:rsidRDefault="00794686" w:rsidP="007A2D62">
            <w:pPr>
              <w:spacing w:line="240" w:lineRule="auto"/>
              <w:jc w:val="center"/>
              <w:rPr>
                <w:rFonts w:asciiTheme="minorHAnsi" w:hAnsiTheme="minorHAnsi" w:cstheme="minorHAnsi"/>
                <w:color w:val="000000"/>
                <w:szCs w:val="22"/>
                <w:lang w:val="en-GB"/>
              </w:rPr>
            </w:pPr>
          </w:p>
        </w:tc>
        <w:tc>
          <w:tcPr>
            <w:tcW w:w="735" w:type="pct"/>
          </w:tcPr>
          <w:p w14:paraId="724ADD11" w14:textId="77777777" w:rsidR="00794686" w:rsidRPr="00A04624" w:rsidRDefault="00794686" w:rsidP="007A2D62">
            <w:pPr>
              <w:spacing w:line="240" w:lineRule="auto"/>
              <w:jc w:val="center"/>
              <w:rPr>
                <w:rFonts w:asciiTheme="minorHAnsi" w:hAnsiTheme="minorHAnsi" w:cstheme="minorHAnsi"/>
                <w:szCs w:val="22"/>
                <w:lang w:val="en-GB"/>
              </w:rPr>
            </w:pPr>
          </w:p>
        </w:tc>
      </w:tr>
      <w:tr w:rsidR="00794686" w:rsidRPr="00A04624" w14:paraId="1FA647EC" w14:textId="77777777" w:rsidTr="007A2D62">
        <w:trPr>
          <w:trHeight w:val="272"/>
        </w:trPr>
        <w:tc>
          <w:tcPr>
            <w:tcW w:w="1705" w:type="pct"/>
            <w:hideMark/>
          </w:tcPr>
          <w:p w14:paraId="20719EE8" w14:textId="77777777" w:rsidR="00794686" w:rsidRPr="00A04624" w:rsidRDefault="00794686" w:rsidP="007A2D62">
            <w:pPr>
              <w:spacing w:line="240" w:lineRule="auto"/>
              <w:ind w:left="517"/>
              <w:rPr>
                <w:rFonts w:asciiTheme="minorHAnsi" w:hAnsiTheme="minorHAnsi" w:cstheme="minorHAnsi"/>
                <w:color w:val="000000"/>
                <w:szCs w:val="22"/>
                <w:lang w:val="en-GB"/>
              </w:rPr>
            </w:pPr>
            <w:proofErr w:type="spellStart"/>
            <w:r w:rsidRPr="00A04624">
              <w:rPr>
                <w:rFonts w:asciiTheme="minorHAnsi" w:hAnsiTheme="minorHAnsi" w:cstheme="minorHAnsi"/>
                <w:color w:val="000000"/>
                <w:szCs w:val="22"/>
                <w:lang w:val="en-GB"/>
              </w:rPr>
              <w:t>Haemogram</w:t>
            </w:r>
            <w:proofErr w:type="spellEnd"/>
          </w:p>
        </w:tc>
        <w:tc>
          <w:tcPr>
            <w:tcW w:w="672" w:type="pct"/>
            <w:hideMark/>
          </w:tcPr>
          <w:p w14:paraId="41E9E46D"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1299.00</w:t>
            </w:r>
          </w:p>
        </w:tc>
        <w:tc>
          <w:tcPr>
            <w:tcW w:w="968" w:type="pct"/>
          </w:tcPr>
          <w:p w14:paraId="44ED01A3"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1039.20</w:t>
            </w:r>
          </w:p>
        </w:tc>
        <w:tc>
          <w:tcPr>
            <w:tcW w:w="921" w:type="pct"/>
          </w:tcPr>
          <w:p w14:paraId="5364B476"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1558.80</w:t>
            </w:r>
          </w:p>
        </w:tc>
        <w:tc>
          <w:tcPr>
            <w:tcW w:w="735" w:type="pct"/>
          </w:tcPr>
          <w:p w14:paraId="596C026F"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Pathologist Lancet Kenya Price List, 2017</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&lt;EndNote&gt;&lt;Cite&gt;&lt;Author&gt;Pathologist Lancet Kenya&lt;/Author&gt;&lt;Year&gt;2017&lt;/Year&gt;&lt;RecNum&gt;38&lt;/RecNum&gt;&lt;DisplayText&gt;[28]&lt;/DisplayText&gt;&lt;record&gt;&lt;rec-number&gt;38&lt;/rec-number&gt;&lt;foreign-keys&gt;&lt;key app="EN" db-id="5va5fx5r6aftspe2te4xra9pvwza9sstswzd" timestamp="1592211628"&gt;38&lt;/key&gt;&lt;/foreign-keys&gt;&lt;ref-type name="Web Page"&gt;12&lt;/ref-type&gt;&lt;contributors&gt;&lt;authors&gt;&lt;author&gt;Pathologist Lancet Kenya,&lt;/author&gt;&lt;/authors&gt;&lt;/contributors&gt;&lt;titles&gt;&lt;title&gt;Pathologist Lancet Kenya Price List 2017&lt;/title&gt;&lt;/titles&gt;&lt;volume&gt;2020&lt;/volume&gt;&lt;number&gt;4 Sept&lt;/number&gt;&lt;dates&gt;&lt;year&gt;2017&lt;/year&gt;&lt;/dates&gt;&lt;urls&gt;&lt;related-urls&gt;&lt;url&gt;http://lancet.co.ke/wp-content/uploads/2017/11/Price-list-Updated-as-at-24-11-2017.pdf&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8" w:tooltip="Pathologist Lancet Kenya, 2017 #38" w:history="1">
              <w:r>
                <w:rPr>
                  <w:rFonts w:asciiTheme="minorHAnsi" w:hAnsiTheme="minorHAnsi" w:cstheme="minorHAnsi"/>
                  <w:noProof/>
                  <w:szCs w:val="22"/>
                </w:rPr>
                <w:t>28</w:t>
              </w:r>
            </w:hyperlink>
            <w:r>
              <w:rPr>
                <w:rFonts w:asciiTheme="minorHAnsi" w:hAnsiTheme="minorHAnsi" w:cstheme="minorHAnsi"/>
                <w:noProof/>
                <w:szCs w:val="22"/>
              </w:rPr>
              <w:t>]</w:t>
            </w:r>
            <w:r w:rsidRPr="00A04624">
              <w:rPr>
                <w:rFonts w:asciiTheme="minorHAnsi" w:hAnsiTheme="minorHAnsi" w:cstheme="minorHAnsi"/>
                <w:szCs w:val="22"/>
              </w:rPr>
              <w:fldChar w:fldCharType="end"/>
            </w:r>
            <w:r w:rsidRPr="00A04624" w:rsidDel="00CC5200">
              <w:rPr>
                <w:rFonts w:asciiTheme="minorHAnsi" w:hAnsiTheme="minorHAnsi" w:cstheme="minorHAnsi"/>
                <w:szCs w:val="22"/>
                <w:lang w:val="en-GB"/>
              </w:rPr>
              <w:t xml:space="preserve"> </w:t>
            </w:r>
          </w:p>
        </w:tc>
      </w:tr>
      <w:tr w:rsidR="00794686" w:rsidRPr="00A04624" w14:paraId="5D1856F4" w14:textId="77777777" w:rsidTr="007A2D62">
        <w:trPr>
          <w:trHeight w:val="272"/>
        </w:trPr>
        <w:tc>
          <w:tcPr>
            <w:tcW w:w="1705" w:type="pct"/>
            <w:hideMark/>
          </w:tcPr>
          <w:p w14:paraId="4921FC47" w14:textId="77777777" w:rsidR="00794686" w:rsidRPr="00A04624" w:rsidRDefault="00794686" w:rsidP="007A2D62">
            <w:pPr>
              <w:spacing w:line="240" w:lineRule="auto"/>
              <w:ind w:left="517"/>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Blood culture</w:t>
            </w:r>
          </w:p>
        </w:tc>
        <w:tc>
          <w:tcPr>
            <w:tcW w:w="672" w:type="pct"/>
            <w:hideMark/>
          </w:tcPr>
          <w:p w14:paraId="37D81DF0"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6199.00</w:t>
            </w:r>
          </w:p>
        </w:tc>
        <w:tc>
          <w:tcPr>
            <w:tcW w:w="968" w:type="pct"/>
          </w:tcPr>
          <w:p w14:paraId="79015A79"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4959.20</w:t>
            </w:r>
          </w:p>
        </w:tc>
        <w:tc>
          <w:tcPr>
            <w:tcW w:w="921" w:type="pct"/>
          </w:tcPr>
          <w:p w14:paraId="43F8CF70"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7438.80</w:t>
            </w:r>
          </w:p>
        </w:tc>
        <w:tc>
          <w:tcPr>
            <w:tcW w:w="735" w:type="pct"/>
          </w:tcPr>
          <w:p w14:paraId="3B3AE2B7"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Pathologist Lancet Kenya Price List, 2017</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&lt;EndNote&gt;&lt;Cite&gt;&lt;Author&gt;Pathologist Lancet Kenya&lt;/Author&gt;&lt;Year&gt;2017&lt;/Year&gt;&lt;RecNum&gt;38&lt;/RecNum&gt;&lt;DisplayText&gt;[28]&lt;/DisplayText&gt;&lt;record&gt;&lt;rec-number&gt;38&lt;/rec-number&gt;&lt;foreign-keys&gt;&lt;key app="EN" db-id="5va5fx5r6aftspe2te4xra9pvwza9sstswzd" timestamp="1592211628"&gt;38&lt;/key&gt;&lt;/foreign-keys&gt;&lt;ref-type name="Web Page"&gt;12&lt;/ref-type&gt;&lt;contributors&gt;&lt;authors&gt;&lt;author&gt;Pathologist Lancet Kenya,&lt;/author&gt;&lt;/authors&gt;&lt;/contributors&gt;&lt;titles&gt;&lt;title&gt;Pathologist Lancet Kenya Price List 2017&lt;/title&gt;&lt;/titles&gt;&lt;volume&gt;2020&lt;/volume&gt;&lt;number&gt;4 Sept&lt;/number&gt;&lt;dates&gt;&lt;year&gt;2017&lt;/year&gt;&lt;/dates&gt;&lt;urls&gt;&lt;related-urls&gt;&lt;url&gt;http://lancet.co.ke/wp-content/uploads/2017/11/Price-list-Updated-as-at-24-11-2017.pdf&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8" w:tooltip="Pathologist Lancet Kenya, 2017 #38" w:history="1">
              <w:r>
                <w:rPr>
                  <w:rFonts w:asciiTheme="minorHAnsi" w:hAnsiTheme="minorHAnsi" w:cstheme="minorHAnsi"/>
                  <w:noProof/>
                  <w:szCs w:val="22"/>
                </w:rPr>
                <w:t>28</w:t>
              </w:r>
            </w:hyperlink>
            <w:r>
              <w:rPr>
                <w:rFonts w:asciiTheme="minorHAnsi" w:hAnsiTheme="minorHAnsi" w:cstheme="minorHAnsi"/>
                <w:noProof/>
                <w:szCs w:val="22"/>
              </w:rPr>
              <w:t>]</w:t>
            </w:r>
            <w:r w:rsidRPr="00A04624">
              <w:rPr>
                <w:rFonts w:asciiTheme="minorHAnsi" w:hAnsiTheme="minorHAnsi" w:cstheme="minorHAnsi"/>
                <w:szCs w:val="22"/>
              </w:rPr>
              <w:fldChar w:fldCharType="end"/>
            </w:r>
            <w:r w:rsidRPr="00A04624" w:rsidDel="00CC5200">
              <w:rPr>
                <w:rFonts w:asciiTheme="minorHAnsi" w:hAnsiTheme="minorHAnsi" w:cstheme="minorHAnsi"/>
                <w:szCs w:val="22"/>
                <w:lang w:val="en-GB"/>
              </w:rPr>
              <w:t xml:space="preserve"> </w:t>
            </w:r>
          </w:p>
        </w:tc>
      </w:tr>
      <w:tr w:rsidR="00794686" w:rsidRPr="00A04624" w14:paraId="5AEF3CF2" w14:textId="77777777" w:rsidTr="007A2D62">
        <w:trPr>
          <w:trHeight w:val="272"/>
        </w:trPr>
        <w:tc>
          <w:tcPr>
            <w:tcW w:w="1705" w:type="pct"/>
            <w:hideMark/>
          </w:tcPr>
          <w:p w14:paraId="09CCABA1" w14:textId="77777777" w:rsidR="00794686" w:rsidRPr="00A04624" w:rsidRDefault="00794686" w:rsidP="007A2D62">
            <w:pPr>
              <w:spacing w:line="240" w:lineRule="auto"/>
              <w:ind w:left="517"/>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Umbilical cord swab</w:t>
            </w:r>
          </w:p>
        </w:tc>
        <w:tc>
          <w:tcPr>
            <w:tcW w:w="672" w:type="pct"/>
            <w:hideMark/>
          </w:tcPr>
          <w:p w14:paraId="0BE102ED"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99.00</w:t>
            </w:r>
          </w:p>
        </w:tc>
        <w:tc>
          <w:tcPr>
            <w:tcW w:w="968" w:type="pct"/>
          </w:tcPr>
          <w:p w14:paraId="523A03DB"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79.20</w:t>
            </w:r>
          </w:p>
        </w:tc>
        <w:tc>
          <w:tcPr>
            <w:tcW w:w="921" w:type="pct"/>
          </w:tcPr>
          <w:p w14:paraId="16B2C686"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118.80</w:t>
            </w:r>
          </w:p>
        </w:tc>
        <w:tc>
          <w:tcPr>
            <w:tcW w:w="735" w:type="pct"/>
          </w:tcPr>
          <w:p w14:paraId="6376AD9D"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Pathologist Lancet Kenya Price List, 2017</w:t>
            </w:r>
            <w:r w:rsidRPr="00A04624">
              <w:rPr>
                <w:rFonts w:asciiTheme="minorHAnsi" w:hAnsiTheme="minorHAnsi" w:cstheme="minorHAnsi"/>
                <w:szCs w:val="22"/>
              </w:rPr>
              <w:fldChar w:fldCharType="begin"/>
            </w:r>
            <w:r>
              <w:rPr>
                <w:rFonts w:asciiTheme="minorHAnsi" w:hAnsiTheme="minorHAnsi" w:cstheme="minorHAnsi"/>
                <w:szCs w:val="22"/>
              </w:rPr>
              <w:instrText xml:space="preserve"> ADDIN EN.CITE &lt;EndNote&gt;&lt;Cite&gt;&lt;Author&gt;Pathologist Lancet Kenya&lt;/Author&gt;&lt;Year&gt;2017&lt;/Year&gt;&lt;RecNum&gt;38&lt;/RecNum&gt;&lt;DisplayText&gt;[28]&lt;/DisplayText&gt;&lt;record&gt;&lt;rec-number&gt;38&lt;/rec-number&gt;&lt;foreign-keys&gt;&lt;key app="EN" db-id="5va5fx5r6aftspe2te4xra9pvwza9sstswzd" timestamp="1592211628"&gt;38&lt;/key&gt;&lt;/foreign-keys&gt;&lt;ref-type name="Web Page"&gt;12&lt;/ref-type&gt;&lt;contributors&gt;&lt;authors&gt;&lt;author&gt;Pathologist Lancet Kenya,&lt;/author&gt;&lt;/authors&gt;&lt;/contributors&gt;&lt;titles&gt;&lt;title&gt;Pathologist Lancet Kenya Price List 2017&lt;/title&gt;&lt;/titles&gt;&lt;volume&gt;2020&lt;/volume&gt;&lt;number&gt;4 Sept&lt;/number&gt;&lt;dates&gt;&lt;year&gt;2017&lt;/year&gt;&lt;/dates&gt;&lt;urls&gt;&lt;related-urls&gt;&lt;url&gt;http://lancet.co.ke/wp-content/uploads/2017/11/Price-list-Updated-as-at-24-11-2017.pdf&lt;/url&gt;&lt;/related-urls&gt;&lt;/urls&gt;&lt;custom1&gt;2020&lt;/custom1&gt;&lt;custom2&gt;4 Sept&lt;/custom2&gt;&lt;/record&gt;&lt;/Cite&gt;&lt;/EndNote&gt;</w:instrText>
            </w:r>
            <w:r w:rsidRPr="00A04624">
              <w:rPr>
                <w:rFonts w:asciiTheme="minorHAnsi" w:hAnsiTheme="minorHAnsi" w:cstheme="minorHAnsi"/>
                <w:szCs w:val="22"/>
              </w:rPr>
              <w:fldChar w:fldCharType="separate"/>
            </w:r>
            <w:r>
              <w:rPr>
                <w:rFonts w:asciiTheme="minorHAnsi" w:hAnsiTheme="minorHAnsi" w:cstheme="minorHAnsi"/>
                <w:noProof/>
                <w:szCs w:val="22"/>
              </w:rPr>
              <w:t>[</w:t>
            </w:r>
            <w:hyperlink w:anchor="_ENREF_28" w:tooltip="Pathologist Lancet Kenya, 2017 #38" w:history="1">
              <w:r>
                <w:rPr>
                  <w:rFonts w:asciiTheme="minorHAnsi" w:hAnsiTheme="minorHAnsi" w:cstheme="minorHAnsi"/>
                  <w:noProof/>
                  <w:szCs w:val="22"/>
                </w:rPr>
                <w:t>28</w:t>
              </w:r>
            </w:hyperlink>
            <w:r>
              <w:rPr>
                <w:rFonts w:asciiTheme="minorHAnsi" w:hAnsiTheme="minorHAnsi" w:cstheme="minorHAnsi"/>
                <w:noProof/>
                <w:szCs w:val="22"/>
              </w:rPr>
              <w:t>]</w:t>
            </w:r>
            <w:r w:rsidRPr="00A04624">
              <w:rPr>
                <w:rFonts w:asciiTheme="minorHAnsi" w:hAnsiTheme="minorHAnsi" w:cstheme="minorHAnsi"/>
                <w:szCs w:val="22"/>
              </w:rPr>
              <w:fldChar w:fldCharType="end"/>
            </w:r>
            <w:r w:rsidRPr="00A04624" w:rsidDel="00CC5200">
              <w:rPr>
                <w:rFonts w:asciiTheme="minorHAnsi" w:hAnsiTheme="minorHAnsi" w:cstheme="minorHAnsi"/>
                <w:szCs w:val="22"/>
                <w:lang w:val="en-GB"/>
              </w:rPr>
              <w:t xml:space="preserve"> </w:t>
            </w:r>
          </w:p>
        </w:tc>
      </w:tr>
      <w:tr w:rsidR="00794686" w:rsidRPr="00A04624" w14:paraId="33E87574" w14:textId="77777777" w:rsidTr="007A2D62">
        <w:trPr>
          <w:trHeight w:val="272"/>
        </w:trPr>
        <w:tc>
          <w:tcPr>
            <w:tcW w:w="1705" w:type="pct"/>
          </w:tcPr>
          <w:p w14:paraId="2701F2BF" w14:textId="77777777" w:rsidR="00794686" w:rsidRPr="00A04624" w:rsidRDefault="00794686" w:rsidP="007A2D62">
            <w:pPr>
              <w:spacing w:line="240" w:lineRule="auto"/>
              <w:rPr>
                <w:rFonts w:asciiTheme="minorHAnsi" w:hAnsiTheme="minorHAnsi" w:cstheme="minorHAnsi"/>
                <w:color w:val="000000"/>
                <w:szCs w:val="22"/>
                <w:lang w:val="en-GB"/>
              </w:rPr>
            </w:pPr>
            <w:r w:rsidRPr="00A04624">
              <w:rPr>
                <w:rFonts w:asciiTheme="minorHAnsi" w:hAnsiTheme="minorHAnsi" w:cstheme="minorHAnsi"/>
                <w:szCs w:val="22"/>
                <w:lang w:val="en-GB"/>
              </w:rPr>
              <w:lastRenderedPageBreak/>
              <w:t>FBO system</w:t>
            </w:r>
          </w:p>
        </w:tc>
        <w:tc>
          <w:tcPr>
            <w:tcW w:w="672" w:type="pct"/>
          </w:tcPr>
          <w:p w14:paraId="10CA5345" w14:textId="77777777" w:rsidR="00794686" w:rsidRPr="00A04624" w:rsidRDefault="00794686" w:rsidP="007A2D62">
            <w:pPr>
              <w:spacing w:line="240" w:lineRule="auto"/>
              <w:jc w:val="center"/>
              <w:rPr>
                <w:rFonts w:asciiTheme="minorHAnsi" w:hAnsiTheme="minorHAnsi" w:cstheme="minorHAnsi"/>
                <w:szCs w:val="22"/>
                <w:lang w:val="en-GB"/>
              </w:rPr>
            </w:pPr>
          </w:p>
        </w:tc>
        <w:tc>
          <w:tcPr>
            <w:tcW w:w="968" w:type="pct"/>
          </w:tcPr>
          <w:p w14:paraId="3CE9354A" w14:textId="77777777" w:rsidR="00794686" w:rsidRPr="00A04624" w:rsidRDefault="00794686" w:rsidP="007A2D62">
            <w:pPr>
              <w:spacing w:line="240" w:lineRule="auto"/>
              <w:jc w:val="center"/>
              <w:rPr>
                <w:rFonts w:asciiTheme="minorHAnsi" w:hAnsiTheme="minorHAnsi" w:cstheme="minorHAnsi"/>
                <w:szCs w:val="22"/>
                <w:lang w:val="en-GB"/>
              </w:rPr>
            </w:pPr>
          </w:p>
        </w:tc>
        <w:tc>
          <w:tcPr>
            <w:tcW w:w="921" w:type="pct"/>
          </w:tcPr>
          <w:p w14:paraId="59AE2CB3" w14:textId="77777777" w:rsidR="00794686" w:rsidRPr="00A04624" w:rsidRDefault="00794686" w:rsidP="007A2D62">
            <w:pPr>
              <w:spacing w:line="240" w:lineRule="auto"/>
              <w:jc w:val="center"/>
              <w:rPr>
                <w:rFonts w:asciiTheme="minorHAnsi" w:hAnsiTheme="minorHAnsi" w:cstheme="minorHAnsi"/>
                <w:szCs w:val="22"/>
                <w:lang w:val="en-GB"/>
              </w:rPr>
            </w:pPr>
          </w:p>
        </w:tc>
        <w:tc>
          <w:tcPr>
            <w:tcW w:w="735" w:type="pct"/>
          </w:tcPr>
          <w:p w14:paraId="09F5C08C" w14:textId="77777777" w:rsidR="00794686" w:rsidRPr="00A04624" w:rsidRDefault="00794686" w:rsidP="007A2D62">
            <w:pPr>
              <w:spacing w:line="240" w:lineRule="auto"/>
              <w:jc w:val="center"/>
              <w:rPr>
                <w:rFonts w:asciiTheme="minorHAnsi" w:hAnsiTheme="minorHAnsi" w:cstheme="minorHAnsi"/>
                <w:szCs w:val="22"/>
                <w:lang w:val="en-GB"/>
              </w:rPr>
            </w:pPr>
          </w:p>
        </w:tc>
      </w:tr>
      <w:tr w:rsidR="00794686" w:rsidRPr="00A04624" w14:paraId="1E8CFD52" w14:textId="77777777" w:rsidTr="007A2D62">
        <w:trPr>
          <w:trHeight w:val="272"/>
        </w:trPr>
        <w:tc>
          <w:tcPr>
            <w:tcW w:w="1705" w:type="pct"/>
          </w:tcPr>
          <w:p w14:paraId="77EEBEA0" w14:textId="77777777" w:rsidR="00794686" w:rsidRPr="00A04624" w:rsidRDefault="00794686" w:rsidP="007A2D62">
            <w:pPr>
              <w:spacing w:line="240" w:lineRule="auto"/>
              <w:ind w:left="517"/>
              <w:rPr>
                <w:rFonts w:asciiTheme="minorHAnsi" w:hAnsiTheme="minorHAnsi" w:cstheme="minorHAnsi"/>
                <w:color w:val="000000"/>
                <w:szCs w:val="22"/>
                <w:lang w:val="en-GB"/>
              </w:rPr>
            </w:pPr>
            <w:proofErr w:type="spellStart"/>
            <w:r w:rsidRPr="00A04624">
              <w:rPr>
                <w:rFonts w:asciiTheme="minorHAnsi" w:hAnsiTheme="minorHAnsi" w:cstheme="minorHAnsi"/>
                <w:color w:val="000000"/>
                <w:szCs w:val="22"/>
                <w:lang w:val="en-GB"/>
              </w:rPr>
              <w:t>Haemogram</w:t>
            </w:r>
            <w:proofErr w:type="spellEnd"/>
          </w:p>
        </w:tc>
        <w:tc>
          <w:tcPr>
            <w:tcW w:w="672" w:type="pct"/>
          </w:tcPr>
          <w:p w14:paraId="1D13F803"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433.00</w:t>
            </w:r>
          </w:p>
        </w:tc>
        <w:tc>
          <w:tcPr>
            <w:tcW w:w="968" w:type="pct"/>
          </w:tcPr>
          <w:p w14:paraId="221E568B"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346.40</w:t>
            </w:r>
          </w:p>
        </w:tc>
        <w:tc>
          <w:tcPr>
            <w:tcW w:w="921" w:type="pct"/>
          </w:tcPr>
          <w:p w14:paraId="00EAE8F8"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519.60</w:t>
            </w:r>
          </w:p>
        </w:tc>
        <w:tc>
          <w:tcPr>
            <w:tcW w:w="735" w:type="pct"/>
          </w:tcPr>
          <w:p w14:paraId="4EF816BC"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4D540697" w14:textId="77777777" w:rsidTr="007A2D62">
        <w:trPr>
          <w:trHeight w:val="272"/>
        </w:trPr>
        <w:tc>
          <w:tcPr>
            <w:tcW w:w="1705" w:type="pct"/>
          </w:tcPr>
          <w:p w14:paraId="21DEFB9F" w14:textId="77777777" w:rsidR="00794686" w:rsidRPr="00A04624" w:rsidRDefault="00794686" w:rsidP="007A2D62">
            <w:pPr>
              <w:spacing w:line="240" w:lineRule="auto"/>
              <w:ind w:left="517"/>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Blood culture</w:t>
            </w:r>
          </w:p>
        </w:tc>
        <w:tc>
          <w:tcPr>
            <w:tcW w:w="672" w:type="pct"/>
          </w:tcPr>
          <w:p w14:paraId="0267CB85"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2066.33</w:t>
            </w:r>
          </w:p>
        </w:tc>
        <w:tc>
          <w:tcPr>
            <w:tcW w:w="968" w:type="pct"/>
          </w:tcPr>
          <w:p w14:paraId="62F76F1A"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1653.10</w:t>
            </w:r>
          </w:p>
        </w:tc>
        <w:tc>
          <w:tcPr>
            <w:tcW w:w="921" w:type="pct"/>
          </w:tcPr>
          <w:p w14:paraId="496E24B8"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2479.60</w:t>
            </w:r>
          </w:p>
        </w:tc>
        <w:tc>
          <w:tcPr>
            <w:tcW w:w="735" w:type="pct"/>
          </w:tcPr>
          <w:p w14:paraId="21838362"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096A77E3" w14:textId="77777777" w:rsidTr="007A2D62">
        <w:trPr>
          <w:trHeight w:val="77"/>
        </w:trPr>
        <w:tc>
          <w:tcPr>
            <w:tcW w:w="1705" w:type="pct"/>
            <w:tcBorders>
              <w:bottom w:val="single" w:sz="4" w:space="0" w:color="auto"/>
            </w:tcBorders>
          </w:tcPr>
          <w:p w14:paraId="2B8DAD57" w14:textId="77777777" w:rsidR="00794686" w:rsidRPr="00A04624" w:rsidRDefault="00794686" w:rsidP="007A2D62">
            <w:pPr>
              <w:spacing w:line="240" w:lineRule="auto"/>
              <w:ind w:left="517"/>
              <w:rPr>
                <w:rFonts w:asciiTheme="minorHAnsi" w:hAnsiTheme="minorHAnsi" w:cstheme="minorHAnsi"/>
                <w:color w:val="000000"/>
                <w:szCs w:val="22"/>
                <w:lang w:val="en-GB"/>
              </w:rPr>
            </w:pPr>
            <w:r w:rsidRPr="00A04624">
              <w:rPr>
                <w:rFonts w:asciiTheme="minorHAnsi" w:hAnsiTheme="minorHAnsi" w:cstheme="minorHAnsi"/>
                <w:color w:val="000000"/>
                <w:szCs w:val="22"/>
                <w:lang w:val="en-GB"/>
              </w:rPr>
              <w:t>Umbilical cord swab</w:t>
            </w:r>
          </w:p>
        </w:tc>
        <w:tc>
          <w:tcPr>
            <w:tcW w:w="672" w:type="pct"/>
            <w:tcBorders>
              <w:bottom w:val="single" w:sz="4" w:space="0" w:color="auto"/>
            </w:tcBorders>
          </w:tcPr>
          <w:p w14:paraId="753FBE51"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33.00</w:t>
            </w:r>
          </w:p>
        </w:tc>
        <w:tc>
          <w:tcPr>
            <w:tcW w:w="968" w:type="pct"/>
            <w:tcBorders>
              <w:bottom w:val="single" w:sz="4" w:space="0" w:color="auto"/>
            </w:tcBorders>
          </w:tcPr>
          <w:p w14:paraId="29750FDB"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26.40</w:t>
            </w:r>
          </w:p>
        </w:tc>
        <w:tc>
          <w:tcPr>
            <w:tcW w:w="921" w:type="pct"/>
            <w:tcBorders>
              <w:bottom w:val="single" w:sz="4" w:space="0" w:color="auto"/>
            </w:tcBorders>
          </w:tcPr>
          <w:p w14:paraId="0AEE03BA"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color w:val="000000"/>
                <w:szCs w:val="22"/>
                <w:lang w:val="en-GB"/>
              </w:rPr>
              <w:t>39.60</w:t>
            </w:r>
          </w:p>
        </w:tc>
        <w:tc>
          <w:tcPr>
            <w:tcW w:w="735" w:type="pct"/>
            <w:tcBorders>
              <w:bottom w:val="single" w:sz="4" w:space="0" w:color="auto"/>
            </w:tcBorders>
          </w:tcPr>
          <w:p w14:paraId="6811AEC4" w14:textId="77777777" w:rsidR="00794686" w:rsidRPr="00A04624" w:rsidRDefault="00794686" w:rsidP="007A2D62">
            <w:pPr>
              <w:spacing w:line="240" w:lineRule="auto"/>
              <w:jc w:val="center"/>
              <w:rPr>
                <w:rFonts w:asciiTheme="minorHAnsi" w:hAnsiTheme="minorHAnsi" w:cstheme="minorHAnsi"/>
                <w:szCs w:val="22"/>
                <w:lang w:val="en-GB"/>
              </w:rPr>
            </w:pPr>
            <w:r w:rsidRPr="00A04624">
              <w:rPr>
                <w:rFonts w:asciiTheme="minorHAnsi" w:hAnsiTheme="minorHAnsi" w:cstheme="minorHAnsi"/>
                <w:szCs w:val="22"/>
                <w:lang w:val="en-GB"/>
              </w:rPr>
              <w:t>Clinical Opinion</w:t>
            </w:r>
          </w:p>
        </w:tc>
      </w:tr>
      <w:tr w:rsidR="00794686" w:rsidRPr="00A04624" w14:paraId="3B3FF6BE" w14:textId="77777777" w:rsidTr="007A2D62">
        <w:trPr>
          <w:trHeight w:val="272"/>
        </w:trPr>
        <w:tc>
          <w:tcPr>
            <w:tcW w:w="5000" w:type="pct"/>
            <w:gridSpan w:val="5"/>
            <w:tcBorders>
              <w:top w:val="single" w:sz="4" w:space="0" w:color="auto"/>
            </w:tcBorders>
            <w:vAlign w:val="center"/>
          </w:tcPr>
          <w:p w14:paraId="5485FB68" w14:textId="77777777" w:rsidR="00794686" w:rsidRPr="00DC750A" w:rsidRDefault="00794686" w:rsidP="007A2D62">
            <w:pPr>
              <w:spacing w:line="240" w:lineRule="auto"/>
              <w:rPr>
                <w:rFonts w:asciiTheme="minorHAnsi" w:hAnsiTheme="minorHAnsi"/>
              </w:rPr>
            </w:pPr>
            <w:r w:rsidRPr="00D63A75">
              <w:rPr>
                <w:rFonts w:asciiTheme="minorHAnsi" w:hAnsiTheme="minorHAnsi"/>
              </w:rPr>
              <w:t>*</w:t>
            </w:r>
            <w:r>
              <w:rPr>
                <w:rFonts w:asciiTheme="minorHAnsi" w:hAnsiTheme="minorHAnsi"/>
              </w:rPr>
              <w:t>Upper and lower values refer to corresponding values for each parameter in the sensitivity analysis.</w:t>
            </w:r>
          </w:p>
          <w:p w14:paraId="330AAA9C" w14:textId="77777777" w:rsidR="00794686" w:rsidRPr="00A04624" w:rsidRDefault="00794686" w:rsidP="007A2D62">
            <w:pPr>
              <w:spacing w:line="240" w:lineRule="auto"/>
              <w:rPr>
                <w:rFonts w:asciiTheme="minorHAnsi" w:hAnsiTheme="minorHAnsi" w:cstheme="minorHAnsi"/>
                <w:szCs w:val="22"/>
                <w:lang w:val="en-GB"/>
              </w:rPr>
            </w:pPr>
            <w:r w:rsidRPr="00A04624">
              <w:rPr>
                <w:rFonts w:asciiTheme="minorHAnsi" w:hAnsiTheme="minorHAnsi" w:cstheme="minorHAnsi"/>
                <w:szCs w:val="22"/>
                <w:lang w:val="en-GB"/>
              </w:rPr>
              <w:t>FBO, faith-based organisation; KSH, Kenyan shilling.</w:t>
            </w:r>
          </w:p>
        </w:tc>
      </w:tr>
    </w:tbl>
    <w:p w14:paraId="1FE9A939" w14:textId="77777777" w:rsidR="00794686" w:rsidRPr="00A04624" w:rsidRDefault="00794686" w:rsidP="00794686">
      <w:pPr>
        <w:spacing w:line="240" w:lineRule="auto"/>
        <w:rPr>
          <w:rFonts w:asciiTheme="minorHAnsi" w:hAnsiTheme="minorHAnsi"/>
          <w:b/>
          <w:bCs/>
        </w:rPr>
        <w:sectPr w:rsidR="00794686" w:rsidRPr="00A04624" w:rsidSect="00AA730B">
          <w:pgSz w:w="11907" w:h="16840" w:code="9"/>
          <w:pgMar w:top="1440" w:right="1797" w:bottom="1440" w:left="1797" w:header="720" w:footer="720" w:gutter="0"/>
          <w:cols w:space="720"/>
          <w:docGrid w:linePitch="360"/>
        </w:sectPr>
      </w:pPr>
    </w:p>
    <w:p w14:paraId="620DAD25" w14:textId="77777777" w:rsidR="00794686" w:rsidRPr="00A04624" w:rsidRDefault="00794686" w:rsidP="00794686">
      <w:pPr>
        <w:pStyle w:val="Heading2"/>
        <w:rPr>
          <w:sz w:val="22"/>
          <w:szCs w:val="22"/>
        </w:rPr>
      </w:pPr>
      <w:r w:rsidRPr="00A04624">
        <w:rPr>
          <w:sz w:val="22"/>
          <w:szCs w:val="22"/>
        </w:rPr>
        <w:lastRenderedPageBreak/>
        <w:t xml:space="preserve">Supplementary Table 5: </w:t>
      </w:r>
      <w:r w:rsidRPr="00A04624">
        <w:rPr>
          <w:b w:val="0"/>
          <w:sz w:val="22"/>
          <w:szCs w:val="22"/>
        </w:rPr>
        <w:t xml:space="preserve">Model inputs for number of laboratory tests </w:t>
      </w:r>
      <w:r>
        <w:rPr>
          <w:b w:val="0"/>
          <w:sz w:val="22"/>
          <w:szCs w:val="22"/>
        </w:rPr>
        <w:t xml:space="preserve">and consumable non-medication items </w:t>
      </w:r>
      <w:r w:rsidRPr="00A04624">
        <w:rPr>
          <w:b w:val="0"/>
          <w:sz w:val="22"/>
          <w:szCs w:val="22"/>
        </w:rPr>
        <w:t>conducted per case of omphalitis.</w:t>
      </w:r>
    </w:p>
    <w:tbl>
      <w:tblPr>
        <w:tblStyle w:val="TableGrid"/>
        <w:tblpPr w:leftFromText="180" w:rightFromText="180" w:vertAnchor="text" w:horzAnchor="margin" w:tblpY="90"/>
        <w:tblW w:w="600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4"/>
        <w:gridCol w:w="1055"/>
        <w:gridCol w:w="1222"/>
        <w:gridCol w:w="1055"/>
        <w:gridCol w:w="1222"/>
        <w:gridCol w:w="1055"/>
        <w:gridCol w:w="1222"/>
        <w:gridCol w:w="1141"/>
      </w:tblGrid>
      <w:tr w:rsidR="00794686" w:rsidRPr="00A04624" w14:paraId="00F0FC62" w14:textId="77777777" w:rsidTr="007A2D62">
        <w:trPr>
          <w:trHeight w:val="286"/>
        </w:trPr>
        <w:tc>
          <w:tcPr>
            <w:tcW w:w="1008" w:type="pct"/>
            <w:tcBorders>
              <w:top w:val="single" w:sz="4" w:space="0" w:color="auto"/>
              <w:bottom w:val="single" w:sz="4" w:space="0" w:color="auto"/>
            </w:tcBorders>
            <w:shd w:val="clear" w:color="auto" w:fill="auto"/>
            <w:noWrap/>
          </w:tcPr>
          <w:p w14:paraId="41B8628C" w14:textId="77777777" w:rsidR="00794686" w:rsidRPr="00A04624" w:rsidRDefault="00794686" w:rsidP="007A2D62">
            <w:pPr>
              <w:spacing w:line="276" w:lineRule="auto"/>
              <w:rPr>
                <w:rFonts w:asciiTheme="minorHAnsi" w:hAnsiTheme="minorHAnsi" w:cstheme="minorHAnsi"/>
                <w:b/>
                <w:bCs/>
                <w:szCs w:val="22"/>
                <w:lang w:val="en-GB"/>
              </w:rPr>
            </w:pPr>
          </w:p>
        </w:tc>
        <w:tc>
          <w:tcPr>
            <w:tcW w:w="1140" w:type="pct"/>
            <w:gridSpan w:val="2"/>
            <w:tcBorders>
              <w:top w:val="single" w:sz="4" w:space="0" w:color="auto"/>
              <w:bottom w:val="single" w:sz="4" w:space="0" w:color="auto"/>
            </w:tcBorders>
            <w:shd w:val="clear" w:color="auto" w:fill="auto"/>
            <w:noWrap/>
          </w:tcPr>
          <w:p w14:paraId="59A9633C" w14:textId="77777777" w:rsidR="00794686" w:rsidRPr="00A04624" w:rsidRDefault="00794686" w:rsidP="007A2D62">
            <w:pPr>
              <w:spacing w:line="276" w:lineRule="auto"/>
              <w:jc w:val="center"/>
              <w:rPr>
                <w:rFonts w:asciiTheme="minorHAnsi" w:hAnsiTheme="minorHAnsi" w:cstheme="minorHAnsi"/>
                <w:b/>
                <w:bCs/>
                <w:szCs w:val="22"/>
                <w:lang w:val="en-GB"/>
              </w:rPr>
            </w:pPr>
            <w:r w:rsidRPr="00A04624">
              <w:rPr>
                <w:rFonts w:asciiTheme="minorHAnsi" w:hAnsiTheme="minorHAnsi" w:cstheme="minorHAnsi"/>
                <w:b/>
                <w:bCs/>
                <w:szCs w:val="22"/>
                <w:lang w:val="en-GB"/>
              </w:rPr>
              <w:t>Public</w:t>
            </w:r>
          </w:p>
        </w:tc>
        <w:tc>
          <w:tcPr>
            <w:tcW w:w="1140" w:type="pct"/>
            <w:gridSpan w:val="2"/>
            <w:tcBorders>
              <w:top w:val="single" w:sz="4" w:space="0" w:color="auto"/>
              <w:bottom w:val="single" w:sz="4" w:space="0" w:color="auto"/>
            </w:tcBorders>
            <w:shd w:val="clear" w:color="auto" w:fill="auto"/>
          </w:tcPr>
          <w:p w14:paraId="5250CE7C" w14:textId="77777777" w:rsidR="00794686" w:rsidRPr="00A04624" w:rsidRDefault="00794686" w:rsidP="007A2D62">
            <w:pPr>
              <w:spacing w:line="276" w:lineRule="auto"/>
              <w:jc w:val="center"/>
              <w:rPr>
                <w:rFonts w:asciiTheme="minorHAnsi" w:hAnsiTheme="minorHAnsi" w:cstheme="minorHAnsi"/>
                <w:b/>
                <w:bCs/>
                <w:szCs w:val="22"/>
                <w:lang w:val="en-GB"/>
              </w:rPr>
            </w:pPr>
            <w:r w:rsidRPr="00A04624">
              <w:rPr>
                <w:rFonts w:asciiTheme="minorHAnsi" w:hAnsiTheme="minorHAnsi" w:cstheme="minorHAnsi"/>
                <w:b/>
                <w:bCs/>
                <w:szCs w:val="22"/>
                <w:lang w:val="en-GB"/>
              </w:rPr>
              <w:t>Private</w:t>
            </w:r>
          </w:p>
        </w:tc>
        <w:tc>
          <w:tcPr>
            <w:tcW w:w="1140" w:type="pct"/>
            <w:gridSpan w:val="2"/>
            <w:tcBorders>
              <w:top w:val="single" w:sz="4" w:space="0" w:color="auto"/>
              <w:bottom w:val="single" w:sz="4" w:space="0" w:color="auto"/>
            </w:tcBorders>
            <w:shd w:val="clear" w:color="auto" w:fill="auto"/>
          </w:tcPr>
          <w:p w14:paraId="010E5526" w14:textId="77777777" w:rsidR="00794686" w:rsidRPr="00A04624" w:rsidRDefault="00794686" w:rsidP="007A2D62">
            <w:pPr>
              <w:spacing w:line="276" w:lineRule="auto"/>
              <w:jc w:val="center"/>
              <w:rPr>
                <w:rFonts w:asciiTheme="minorHAnsi" w:hAnsiTheme="minorHAnsi" w:cstheme="minorHAnsi"/>
                <w:b/>
                <w:bCs/>
                <w:szCs w:val="22"/>
                <w:lang w:val="en-GB"/>
              </w:rPr>
            </w:pPr>
            <w:r w:rsidRPr="00A04624">
              <w:rPr>
                <w:rFonts w:asciiTheme="minorHAnsi" w:hAnsiTheme="minorHAnsi" w:cstheme="minorHAnsi"/>
                <w:b/>
                <w:bCs/>
                <w:szCs w:val="22"/>
                <w:lang w:val="en-GB"/>
              </w:rPr>
              <w:t>FBO</w:t>
            </w:r>
          </w:p>
        </w:tc>
        <w:tc>
          <w:tcPr>
            <w:tcW w:w="571" w:type="pct"/>
            <w:tcBorders>
              <w:top w:val="single" w:sz="4" w:space="0" w:color="auto"/>
              <w:bottom w:val="single" w:sz="4" w:space="0" w:color="auto"/>
            </w:tcBorders>
            <w:shd w:val="clear" w:color="auto" w:fill="auto"/>
          </w:tcPr>
          <w:p w14:paraId="1DE54E13" w14:textId="77777777" w:rsidR="00794686" w:rsidRPr="00A04624" w:rsidRDefault="00794686" w:rsidP="007A2D62">
            <w:pPr>
              <w:spacing w:line="276" w:lineRule="auto"/>
              <w:jc w:val="center"/>
              <w:rPr>
                <w:rFonts w:asciiTheme="minorHAnsi" w:hAnsiTheme="minorHAnsi" w:cstheme="minorHAnsi"/>
                <w:b/>
                <w:bCs/>
                <w:szCs w:val="22"/>
                <w:lang w:val="en-GB"/>
              </w:rPr>
            </w:pPr>
            <w:r w:rsidRPr="00A04624">
              <w:rPr>
                <w:rFonts w:asciiTheme="minorHAnsi" w:hAnsiTheme="minorHAnsi" w:cstheme="minorHAnsi"/>
                <w:b/>
                <w:bCs/>
                <w:szCs w:val="22"/>
                <w:lang w:val="en-GB"/>
              </w:rPr>
              <w:t>Reference</w:t>
            </w:r>
          </w:p>
        </w:tc>
      </w:tr>
      <w:tr w:rsidR="00794686" w:rsidRPr="00A04624" w14:paraId="49A4A0AF" w14:textId="77777777" w:rsidTr="007A2D62">
        <w:trPr>
          <w:trHeight w:val="286"/>
        </w:trPr>
        <w:tc>
          <w:tcPr>
            <w:tcW w:w="1008" w:type="pct"/>
            <w:tcBorders>
              <w:top w:val="single" w:sz="4" w:space="0" w:color="auto"/>
            </w:tcBorders>
            <w:shd w:val="clear" w:color="auto" w:fill="auto"/>
            <w:noWrap/>
          </w:tcPr>
          <w:p w14:paraId="380EF389" w14:textId="77777777" w:rsidR="00794686" w:rsidRPr="00A04624" w:rsidRDefault="00794686" w:rsidP="007A2D62">
            <w:pPr>
              <w:spacing w:line="276" w:lineRule="auto"/>
              <w:rPr>
                <w:rFonts w:asciiTheme="minorHAnsi" w:hAnsiTheme="minorHAnsi" w:cstheme="minorHAnsi"/>
                <w:b/>
                <w:bCs/>
                <w:szCs w:val="22"/>
                <w:lang w:val="en-GB"/>
              </w:rPr>
            </w:pPr>
          </w:p>
        </w:tc>
        <w:tc>
          <w:tcPr>
            <w:tcW w:w="528" w:type="pct"/>
            <w:tcBorders>
              <w:top w:val="single" w:sz="4" w:space="0" w:color="auto"/>
            </w:tcBorders>
            <w:shd w:val="clear" w:color="auto" w:fill="auto"/>
            <w:noWrap/>
          </w:tcPr>
          <w:p w14:paraId="30A1AC3F" w14:textId="77777777" w:rsidR="00794686" w:rsidRPr="00A04624" w:rsidRDefault="00794686" w:rsidP="007A2D62">
            <w:pPr>
              <w:spacing w:line="276" w:lineRule="auto"/>
              <w:jc w:val="center"/>
              <w:rPr>
                <w:rFonts w:asciiTheme="minorHAnsi" w:hAnsiTheme="minorHAnsi" w:cstheme="minorHAnsi"/>
                <w:b/>
                <w:bCs/>
                <w:szCs w:val="22"/>
                <w:lang w:val="en-GB"/>
              </w:rPr>
            </w:pPr>
            <w:r w:rsidRPr="00A04624">
              <w:rPr>
                <w:rFonts w:asciiTheme="minorHAnsi" w:hAnsiTheme="minorHAnsi" w:cstheme="minorHAnsi"/>
                <w:b/>
                <w:bCs/>
                <w:szCs w:val="22"/>
                <w:lang w:val="en-GB"/>
              </w:rPr>
              <w:t>Inpatient</w:t>
            </w:r>
          </w:p>
        </w:tc>
        <w:tc>
          <w:tcPr>
            <w:tcW w:w="612" w:type="pct"/>
            <w:tcBorders>
              <w:top w:val="single" w:sz="4" w:space="0" w:color="auto"/>
            </w:tcBorders>
            <w:shd w:val="clear" w:color="auto" w:fill="auto"/>
            <w:noWrap/>
          </w:tcPr>
          <w:p w14:paraId="4559AF93" w14:textId="77777777" w:rsidR="00794686" w:rsidRPr="00A04624" w:rsidRDefault="00794686" w:rsidP="007A2D62">
            <w:pPr>
              <w:spacing w:line="276" w:lineRule="auto"/>
              <w:jc w:val="center"/>
              <w:rPr>
                <w:rFonts w:asciiTheme="minorHAnsi" w:hAnsiTheme="minorHAnsi" w:cstheme="minorHAnsi"/>
                <w:b/>
                <w:bCs/>
                <w:szCs w:val="22"/>
                <w:lang w:val="en-GB"/>
              </w:rPr>
            </w:pPr>
            <w:r w:rsidRPr="00A04624">
              <w:rPr>
                <w:rFonts w:asciiTheme="minorHAnsi" w:hAnsiTheme="minorHAnsi" w:cstheme="minorHAnsi"/>
                <w:b/>
                <w:bCs/>
                <w:szCs w:val="22"/>
                <w:lang w:val="en-GB"/>
              </w:rPr>
              <w:t>Outpatient</w:t>
            </w:r>
          </w:p>
        </w:tc>
        <w:tc>
          <w:tcPr>
            <w:tcW w:w="528" w:type="pct"/>
            <w:tcBorders>
              <w:top w:val="single" w:sz="4" w:space="0" w:color="auto"/>
            </w:tcBorders>
            <w:shd w:val="clear" w:color="auto" w:fill="auto"/>
          </w:tcPr>
          <w:p w14:paraId="1CB16735" w14:textId="77777777" w:rsidR="00794686" w:rsidRPr="00A04624" w:rsidRDefault="00794686" w:rsidP="007A2D62">
            <w:pPr>
              <w:spacing w:line="276" w:lineRule="auto"/>
              <w:jc w:val="center"/>
              <w:rPr>
                <w:rFonts w:asciiTheme="minorHAnsi" w:hAnsiTheme="minorHAnsi" w:cstheme="minorHAnsi"/>
                <w:b/>
                <w:bCs/>
                <w:szCs w:val="22"/>
                <w:lang w:val="en-GB"/>
              </w:rPr>
            </w:pPr>
            <w:r w:rsidRPr="00A04624">
              <w:rPr>
                <w:rFonts w:asciiTheme="minorHAnsi" w:hAnsiTheme="minorHAnsi" w:cstheme="minorHAnsi"/>
                <w:b/>
                <w:bCs/>
                <w:szCs w:val="22"/>
                <w:lang w:val="en-GB"/>
              </w:rPr>
              <w:t>Inpatient</w:t>
            </w:r>
          </w:p>
        </w:tc>
        <w:tc>
          <w:tcPr>
            <w:tcW w:w="612" w:type="pct"/>
            <w:tcBorders>
              <w:top w:val="single" w:sz="4" w:space="0" w:color="auto"/>
            </w:tcBorders>
            <w:shd w:val="clear" w:color="auto" w:fill="auto"/>
          </w:tcPr>
          <w:p w14:paraId="5CD116B2" w14:textId="77777777" w:rsidR="00794686" w:rsidRPr="00A04624" w:rsidRDefault="00794686" w:rsidP="007A2D62">
            <w:pPr>
              <w:spacing w:line="276" w:lineRule="auto"/>
              <w:jc w:val="center"/>
              <w:rPr>
                <w:rFonts w:asciiTheme="minorHAnsi" w:hAnsiTheme="minorHAnsi" w:cstheme="minorHAnsi"/>
                <w:b/>
                <w:bCs/>
                <w:szCs w:val="22"/>
                <w:lang w:val="en-GB"/>
              </w:rPr>
            </w:pPr>
            <w:r w:rsidRPr="00A04624">
              <w:rPr>
                <w:rFonts w:asciiTheme="minorHAnsi" w:hAnsiTheme="minorHAnsi" w:cstheme="minorHAnsi"/>
                <w:b/>
                <w:bCs/>
                <w:szCs w:val="22"/>
                <w:lang w:val="en-GB"/>
              </w:rPr>
              <w:t>Outpatient</w:t>
            </w:r>
          </w:p>
        </w:tc>
        <w:tc>
          <w:tcPr>
            <w:tcW w:w="528" w:type="pct"/>
            <w:tcBorders>
              <w:top w:val="single" w:sz="4" w:space="0" w:color="auto"/>
            </w:tcBorders>
            <w:shd w:val="clear" w:color="auto" w:fill="auto"/>
          </w:tcPr>
          <w:p w14:paraId="5C609E94" w14:textId="77777777" w:rsidR="00794686" w:rsidRPr="00A04624" w:rsidRDefault="00794686" w:rsidP="007A2D62">
            <w:pPr>
              <w:spacing w:line="276" w:lineRule="auto"/>
              <w:jc w:val="center"/>
              <w:rPr>
                <w:rFonts w:asciiTheme="minorHAnsi" w:hAnsiTheme="minorHAnsi" w:cstheme="minorHAnsi"/>
                <w:b/>
                <w:bCs/>
                <w:szCs w:val="22"/>
                <w:lang w:val="en-GB"/>
              </w:rPr>
            </w:pPr>
            <w:r w:rsidRPr="00A04624">
              <w:rPr>
                <w:rFonts w:asciiTheme="minorHAnsi" w:hAnsiTheme="minorHAnsi" w:cstheme="minorHAnsi"/>
                <w:b/>
                <w:bCs/>
                <w:szCs w:val="22"/>
                <w:lang w:val="en-GB"/>
              </w:rPr>
              <w:t>Inpatient</w:t>
            </w:r>
          </w:p>
        </w:tc>
        <w:tc>
          <w:tcPr>
            <w:tcW w:w="612" w:type="pct"/>
            <w:tcBorders>
              <w:top w:val="single" w:sz="4" w:space="0" w:color="auto"/>
            </w:tcBorders>
            <w:shd w:val="clear" w:color="auto" w:fill="auto"/>
          </w:tcPr>
          <w:p w14:paraId="01B06D89" w14:textId="77777777" w:rsidR="00794686" w:rsidRPr="00A04624" w:rsidRDefault="00794686" w:rsidP="007A2D62">
            <w:pPr>
              <w:spacing w:line="276" w:lineRule="auto"/>
              <w:jc w:val="center"/>
              <w:rPr>
                <w:rFonts w:asciiTheme="minorHAnsi" w:hAnsiTheme="minorHAnsi" w:cstheme="minorHAnsi"/>
                <w:b/>
                <w:bCs/>
                <w:szCs w:val="22"/>
                <w:lang w:val="en-GB"/>
              </w:rPr>
            </w:pPr>
            <w:r w:rsidRPr="00A04624">
              <w:rPr>
                <w:rFonts w:asciiTheme="minorHAnsi" w:hAnsiTheme="minorHAnsi" w:cstheme="minorHAnsi"/>
                <w:b/>
                <w:bCs/>
                <w:szCs w:val="22"/>
                <w:lang w:val="en-GB"/>
              </w:rPr>
              <w:t>Outpatient</w:t>
            </w:r>
          </w:p>
        </w:tc>
        <w:tc>
          <w:tcPr>
            <w:tcW w:w="571" w:type="pct"/>
            <w:tcBorders>
              <w:top w:val="single" w:sz="4" w:space="0" w:color="auto"/>
            </w:tcBorders>
            <w:shd w:val="clear" w:color="auto" w:fill="auto"/>
          </w:tcPr>
          <w:p w14:paraId="6866C51C" w14:textId="77777777" w:rsidR="00794686" w:rsidRPr="00A04624" w:rsidRDefault="00794686" w:rsidP="007A2D62">
            <w:pPr>
              <w:spacing w:line="276" w:lineRule="auto"/>
              <w:jc w:val="center"/>
              <w:rPr>
                <w:rFonts w:asciiTheme="minorHAnsi" w:hAnsiTheme="minorHAnsi" w:cstheme="minorHAnsi"/>
                <w:b/>
                <w:bCs/>
                <w:szCs w:val="22"/>
                <w:lang w:val="en-GB"/>
              </w:rPr>
            </w:pPr>
            <w:r w:rsidRPr="00A04624">
              <w:rPr>
                <w:rFonts w:asciiTheme="minorHAnsi" w:hAnsiTheme="minorHAnsi" w:cstheme="minorHAnsi"/>
                <w:b/>
                <w:bCs/>
                <w:szCs w:val="22"/>
                <w:lang w:val="en-GB"/>
              </w:rPr>
              <w:t>Inpatient</w:t>
            </w:r>
          </w:p>
        </w:tc>
      </w:tr>
      <w:tr w:rsidR="00794686" w:rsidRPr="00A04624" w14:paraId="1478A486" w14:textId="77777777" w:rsidTr="007A2D62">
        <w:trPr>
          <w:trHeight w:val="286"/>
        </w:trPr>
        <w:tc>
          <w:tcPr>
            <w:tcW w:w="1008" w:type="pct"/>
            <w:shd w:val="clear" w:color="auto" w:fill="auto"/>
            <w:noWrap/>
            <w:vAlign w:val="center"/>
            <w:hideMark/>
          </w:tcPr>
          <w:p w14:paraId="4BB53E6D" w14:textId="77777777" w:rsidR="00794686" w:rsidRPr="00A04624" w:rsidRDefault="00794686" w:rsidP="007A2D62">
            <w:pPr>
              <w:spacing w:line="276" w:lineRule="auto"/>
              <w:rPr>
                <w:rFonts w:asciiTheme="minorHAnsi" w:hAnsiTheme="minorHAnsi" w:cstheme="minorHAnsi"/>
                <w:bCs/>
                <w:szCs w:val="22"/>
                <w:lang w:val="en-GB"/>
              </w:rPr>
            </w:pPr>
            <w:proofErr w:type="spellStart"/>
            <w:r w:rsidRPr="00A04624">
              <w:rPr>
                <w:rFonts w:asciiTheme="minorHAnsi" w:hAnsiTheme="minorHAnsi" w:cstheme="minorHAnsi"/>
                <w:color w:val="000000"/>
                <w:szCs w:val="22"/>
                <w:lang w:val="en-GB"/>
              </w:rPr>
              <w:t>Haemogram</w:t>
            </w:r>
            <w:proofErr w:type="spellEnd"/>
          </w:p>
        </w:tc>
        <w:tc>
          <w:tcPr>
            <w:tcW w:w="528" w:type="pct"/>
            <w:shd w:val="clear" w:color="auto" w:fill="auto"/>
            <w:noWrap/>
            <w:hideMark/>
          </w:tcPr>
          <w:p w14:paraId="0328C82C"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w:t>
            </w:r>
          </w:p>
        </w:tc>
        <w:tc>
          <w:tcPr>
            <w:tcW w:w="612" w:type="pct"/>
            <w:shd w:val="clear" w:color="auto" w:fill="auto"/>
            <w:noWrap/>
            <w:hideMark/>
          </w:tcPr>
          <w:p w14:paraId="4E93FB07"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w:t>
            </w:r>
          </w:p>
        </w:tc>
        <w:tc>
          <w:tcPr>
            <w:tcW w:w="528" w:type="pct"/>
            <w:shd w:val="clear" w:color="auto" w:fill="auto"/>
            <w:noWrap/>
            <w:hideMark/>
          </w:tcPr>
          <w:p w14:paraId="1E121A7B"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w:t>
            </w:r>
          </w:p>
        </w:tc>
        <w:tc>
          <w:tcPr>
            <w:tcW w:w="612" w:type="pct"/>
            <w:shd w:val="clear" w:color="auto" w:fill="auto"/>
            <w:hideMark/>
          </w:tcPr>
          <w:p w14:paraId="378EB07C"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w:t>
            </w:r>
          </w:p>
        </w:tc>
        <w:tc>
          <w:tcPr>
            <w:tcW w:w="528" w:type="pct"/>
            <w:shd w:val="clear" w:color="auto" w:fill="auto"/>
          </w:tcPr>
          <w:p w14:paraId="781549AE"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w:t>
            </w:r>
          </w:p>
        </w:tc>
        <w:tc>
          <w:tcPr>
            <w:tcW w:w="612" w:type="pct"/>
            <w:shd w:val="clear" w:color="auto" w:fill="auto"/>
          </w:tcPr>
          <w:p w14:paraId="63B880BC"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w:t>
            </w:r>
          </w:p>
        </w:tc>
        <w:tc>
          <w:tcPr>
            <w:tcW w:w="571" w:type="pct"/>
            <w:shd w:val="clear" w:color="auto" w:fill="auto"/>
          </w:tcPr>
          <w:p w14:paraId="382F951F"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Clinical Opinion</w:t>
            </w:r>
          </w:p>
        </w:tc>
      </w:tr>
      <w:tr w:rsidR="00794686" w:rsidRPr="00A04624" w14:paraId="51CC89B7" w14:textId="77777777" w:rsidTr="007A2D62">
        <w:trPr>
          <w:trHeight w:val="286"/>
        </w:trPr>
        <w:tc>
          <w:tcPr>
            <w:tcW w:w="1008" w:type="pct"/>
            <w:shd w:val="clear" w:color="auto" w:fill="auto"/>
            <w:noWrap/>
            <w:vAlign w:val="center"/>
            <w:hideMark/>
          </w:tcPr>
          <w:p w14:paraId="734C6F7C"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color w:val="000000"/>
                <w:szCs w:val="22"/>
                <w:lang w:val="en-GB"/>
              </w:rPr>
              <w:t>Blood culture</w:t>
            </w:r>
          </w:p>
        </w:tc>
        <w:tc>
          <w:tcPr>
            <w:tcW w:w="528" w:type="pct"/>
            <w:shd w:val="clear" w:color="auto" w:fill="auto"/>
            <w:noWrap/>
            <w:hideMark/>
          </w:tcPr>
          <w:p w14:paraId="565DDAD6"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0</w:t>
            </w:r>
          </w:p>
        </w:tc>
        <w:tc>
          <w:tcPr>
            <w:tcW w:w="612" w:type="pct"/>
            <w:shd w:val="clear" w:color="auto" w:fill="auto"/>
            <w:noWrap/>
            <w:hideMark/>
          </w:tcPr>
          <w:p w14:paraId="69A12812"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0</w:t>
            </w:r>
          </w:p>
        </w:tc>
        <w:tc>
          <w:tcPr>
            <w:tcW w:w="528" w:type="pct"/>
            <w:shd w:val="clear" w:color="auto" w:fill="auto"/>
            <w:noWrap/>
            <w:hideMark/>
          </w:tcPr>
          <w:p w14:paraId="668B1CB1"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0</w:t>
            </w:r>
          </w:p>
        </w:tc>
        <w:tc>
          <w:tcPr>
            <w:tcW w:w="612" w:type="pct"/>
            <w:shd w:val="clear" w:color="auto" w:fill="auto"/>
            <w:hideMark/>
          </w:tcPr>
          <w:p w14:paraId="01D8B08F"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0</w:t>
            </w:r>
          </w:p>
        </w:tc>
        <w:tc>
          <w:tcPr>
            <w:tcW w:w="528" w:type="pct"/>
            <w:shd w:val="clear" w:color="auto" w:fill="auto"/>
          </w:tcPr>
          <w:p w14:paraId="70FA13E5"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0</w:t>
            </w:r>
          </w:p>
        </w:tc>
        <w:tc>
          <w:tcPr>
            <w:tcW w:w="612" w:type="pct"/>
            <w:shd w:val="clear" w:color="auto" w:fill="auto"/>
          </w:tcPr>
          <w:p w14:paraId="44DA3001"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0</w:t>
            </w:r>
          </w:p>
        </w:tc>
        <w:tc>
          <w:tcPr>
            <w:tcW w:w="571" w:type="pct"/>
            <w:shd w:val="clear" w:color="auto" w:fill="auto"/>
          </w:tcPr>
          <w:p w14:paraId="017071DB"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Clinical Opinion</w:t>
            </w:r>
          </w:p>
        </w:tc>
      </w:tr>
      <w:tr w:rsidR="00794686" w:rsidRPr="00A04624" w14:paraId="22312C6E" w14:textId="77777777" w:rsidTr="007A2D62">
        <w:trPr>
          <w:trHeight w:val="286"/>
        </w:trPr>
        <w:tc>
          <w:tcPr>
            <w:tcW w:w="1008" w:type="pct"/>
            <w:shd w:val="clear" w:color="auto" w:fill="auto"/>
            <w:noWrap/>
            <w:vAlign w:val="center"/>
            <w:hideMark/>
          </w:tcPr>
          <w:p w14:paraId="2ECC234D" w14:textId="77777777" w:rsidR="00794686" w:rsidRPr="00A04624" w:rsidRDefault="00794686" w:rsidP="007A2D62">
            <w:pPr>
              <w:spacing w:line="276" w:lineRule="auto"/>
              <w:rPr>
                <w:rFonts w:asciiTheme="minorHAnsi" w:hAnsiTheme="minorHAnsi" w:cstheme="minorHAnsi"/>
                <w:bCs/>
                <w:szCs w:val="22"/>
                <w:lang w:val="en-GB"/>
              </w:rPr>
            </w:pPr>
            <w:r w:rsidRPr="00A04624">
              <w:rPr>
                <w:rFonts w:asciiTheme="minorHAnsi" w:hAnsiTheme="minorHAnsi" w:cstheme="minorHAnsi"/>
                <w:color w:val="000000"/>
                <w:szCs w:val="22"/>
                <w:lang w:val="en-GB"/>
              </w:rPr>
              <w:t>Umbilical cord swab</w:t>
            </w:r>
          </w:p>
        </w:tc>
        <w:tc>
          <w:tcPr>
            <w:tcW w:w="528" w:type="pct"/>
            <w:shd w:val="clear" w:color="auto" w:fill="auto"/>
            <w:noWrap/>
            <w:hideMark/>
          </w:tcPr>
          <w:p w14:paraId="6872FC8A"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0</w:t>
            </w:r>
          </w:p>
        </w:tc>
        <w:tc>
          <w:tcPr>
            <w:tcW w:w="612" w:type="pct"/>
            <w:shd w:val="clear" w:color="auto" w:fill="auto"/>
            <w:noWrap/>
            <w:hideMark/>
          </w:tcPr>
          <w:p w14:paraId="1E4F237C"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0</w:t>
            </w:r>
          </w:p>
        </w:tc>
        <w:tc>
          <w:tcPr>
            <w:tcW w:w="528" w:type="pct"/>
            <w:shd w:val="clear" w:color="auto" w:fill="auto"/>
            <w:noWrap/>
            <w:hideMark/>
          </w:tcPr>
          <w:p w14:paraId="5D110E5B"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w:t>
            </w:r>
          </w:p>
        </w:tc>
        <w:tc>
          <w:tcPr>
            <w:tcW w:w="612" w:type="pct"/>
            <w:shd w:val="clear" w:color="auto" w:fill="auto"/>
            <w:hideMark/>
          </w:tcPr>
          <w:p w14:paraId="7260AFBE"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w:t>
            </w:r>
          </w:p>
        </w:tc>
        <w:tc>
          <w:tcPr>
            <w:tcW w:w="528" w:type="pct"/>
            <w:shd w:val="clear" w:color="auto" w:fill="auto"/>
          </w:tcPr>
          <w:p w14:paraId="02430171"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w:t>
            </w:r>
          </w:p>
        </w:tc>
        <w:tc>
          <w:tcPr>
            <w:tcW w:w="612" w:type="pct"/>
            <w:shd w:val="clear" w:color="auto" w:fill="auto"/>
          </w:tcPr>
          <w:p w14:paraId="5F9AF170"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1</w:t>
            </w:r>
          </w:p>
        </w:tc>
        <w:tc>
          <w:tcPr>
            <w:tcW w:w="571" w:type="pct"/>
            <w:shd w:val="clear" w:color="auto" w:fill="auto"/>
          </w:tcPr>
          <w:p w14:paraId="562D4808" w14:textId="77777777" w:rsidR="00794686" w:rsidRPr="00A04624" w:rsidRDefault="00794686" w:rsidP="007A2D62">
            <w:pPr>
              <w:spacing w:line="276" w:lineRule="auto"/>
              <w:jc w:val="center"/>
              <w:rPr>
                <w:rFonts w:asciiTheme="minorHAnsi" w:hAnsiTheme="minorHAnsi" w:cstheme="minorHAnsi"/>
                <w:bCs/>
                <w:szCs w:val="22"/>
                <w:lang w:val="en-GB"/>
              </w:rPr>
            </w:pPr>
            <w:r w:rsidRPr="00A04624">
              <w:rPr>
                <w:rFonts w:asciiTheme="minorHAnsi" w:hAnsiTheme="minorHAnsi" w:cstheme="minorHAnsi"/>
                <w:bCs/>
                <w:szCs w:val="22"/>
                <w:lang w:val="en-GB"/>
              </w:rPr>
              <w:t>Clinical Opinion</w:t>
            </w:r>
          </w:p>
        </w:tc>
      </w:tr>
      <w:tr w:rsidR="00794686" w:rsidRPr="00A04624" w14:paraId="659DD52A" w14:textId="77777777" w:rsidTr="007A2D62">
        <w:trPr>
          <w:trHeight w:val="286"/>
        </w:trPr>
        <w:tc>
          <w:tcPr>
            <w:tcW w:w="1008" w:type="pct"/>
            <w:shd w:val="clear" w:color="auto" w:fill="auto"/>
            <w:noWrap/>
            <w:vAlign w:val="center"/>
          </w:tcPr>
          <w:p w14:paraId="5382436A" w14:textId="77777777" w:rsidR="00794686" w:rsidRPr="00A04624" w:rsidRDefault="00794686" w:rsidP="007A2D62">
            <w:pPr>
              <w:spacing w:line="276" w:lineRule="auto"/>
              <w:rPr>
                <w:rFonts w:asciiTheme="minorHAnsi" w:hAnsiTheme="minorHAnsi" w:cstheme="minorHAnsi"/>
                <w:color w:val="000000"/>
                <w:szCs w:val="22"/>
              </w:rPr>
            </w:pPr>
            <w:r>
              <w:rPr>
                <w:rFonts w:asciiTheme="minorHAnsi" w:hAnsiTheme="minorHAnsi" w:cstheme="minorHAnsi"/>
                <w:color w:val="000000"/>
                <w:szCs w:val="22"/>
              </w:rPr>
              <w:t>Gloves</w:t>
            </w:r>
          </w:p>
        </w:tc>
        <w:tc>
          <w:tcPr>
            <w:tcW w:w="528" w:type="pct"/>
            <w:shd w:val="clear" w:color="auto" w:fill="auto"/>
            <w:noWrap/>
          </w:tcPr>
          <w:p w14:paraId="47610FFA" w14:textId="77777777" w:rsidR="00794686" w:rsidRPr="00A04624"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15</w:t>
            </w:r>
          </w:p>
        </w:tc>
        <w:tc>
          <w:tcPr>
            <w:tcW w:w="612" w:type="pct"/>
            <w:shd w:val="clear" w:color="auto" w:fill="auto"/>
            <w:noWrap/>
          </w:tcPr>
          <w:p w14:paraId="71AEB4D2" w14:textId="77777777" w:rsidR="00794686" w:rsidRPr="00A04624"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1</w:t>
            </w:r>
          </w:p>
        </w:tc>
        <w:tc>
          <w:tcPr>
            <w:tcW w:w="528" w:type="pct"/>
            <w:shd w:val="clear" w:color="auto" w:fill="auto"/>
            <w:noWrap/>
          </w:tcPr>
          <w:p w14:paraId="565BD5AC" w14:textId="77777777" w:rsidR="00794686" w:rsidRPr="00A04624"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15</w:t>
            </w:r>
          </w:p>
        </w:tc>
        <w:tc>
          <w:tcPr>
            <w:tcW w:w="612" w:type="pct"/>
            <w:shd w:val="clear" w:color="auto" w:fill="auto"/>
          </w:tcPr>
          <w:p w14:paraId="1C210B37" w14:textId="77777777" w:rsidR="00794686" w:rsidRPr="00A04624"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1</w:t>
            </w:r>
          </w:p>
        </w:tc>
        <w:tc>
          <w:tcPr>
            <w:tcW w:w="528" w:type="pct"/>
            <w:shd w:val="clear" w:color="auto" w:fill="auto"/>
          </w:tcPr>
          <w:p w14:paraId="3AB80DC1" w14:textId="77777777" w:rsidR="00794686" w:rsidRPr="00A04624"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15</w:t>
            </w:r>
          </w:p>
        </w:tc>
        <w:tc>
          <w:tcPr>
            <w:tcW w:w="612" w:type="pct"/>
            <w:shd w:val="clear" w:color="auto" w:fill="auto"/>
          </w:tcPr>
          <w:p w14:paraId="41F4779C" w14:textId="77777777" w:rsidR="00794686" w:rsidRPr="00A04624"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1</w:t>
            </w:r>
          </w:p>
        </w:tc>
        <w:tc>
          <w:tcPr>
            <w:tcW w:w="571" w:type="pct"/>
            <w:shd w:val="clear" w:color="auto" w:fill="auto"/>
          </w:tcPr>
          <w:p w14:paraId="5A9D74FC" w14:textId="77777777" w:rsidR="00794686" w:rsidRPr="00A04624"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Clinical Opinion</w:t>
            </w:r>
          </w:p>
        </w:tc>
      </w:tr>
      <w:tr w:rsidR="00794686" w:rsidRPr="00A04624" w14:paraId="429E73C0" w14:textId="77777777" w:rsidTr="007A2D62">
        <w:trPr>
          <w:trHeight w:val="286"/>
        </w:trPr>
        <w:tc>
          <w:tcPr>
            <w:tcW w:w="1008" w:type="pct"/>
            <w:shd w:val="clear" w:color="auto" w:fill="auto"/>
            <w:noWrap/>
            <w:vAlign w:val="center"/>
          </w:tcPr>
          <w:p w14:paraId="7307A27E" w14:textId="77777777" w:rsidR="00794686" w:rsidRDefault="00794686" w:rsidP="007A2D62">
            <w:pPr>
              <w:spacing w:line="276" w:lineRule="auto"/>
              <w:rPr>
                <w:rFonts w:asciiTheme="minorHAnsi" w:hAnsiTheme="minorHAnsi" w:cstheme="minorHAnsi"/>
                <w:color w:val="000000"/>
                <w:szCs w:val="22"/>
              </w:rPr>
            </w:pPr>
            <w:r>
              <w:rPr>
                <w:rFonts w:asciiTheme="minorHAnsi" w:hAnsiTheme="minorHAnsi" w:cstheme="minorHAnsi"/>
                <w:color w:val="000000"/>
                <w:szCs w:val="22"/>
              </w:rPr>
              <w:t>Syringes</w:t>
            </w:r>
          </w:p>
        </w:tc>
        <w:tc>
          <w:tcPr>
            <w:tcW w:w="528" w:type="pct"/>
            <w:shd w:val="clear" w:color="auto" w:fill="auto"/>
            <w:noWrap/>
          </w:tcPr>
          <w:p w14:paraId="06F1ADBE"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15</w:t>
            </w:r>
          </w:p>
        </w:tc>
        <w:tc>
          <w:tcPr>
            <w:tcW w:w="612" w:type="pct"/>
            <w:shd w:val="clear" w:color="auto" w:fill="auto"/>
            <w:noWrap/>
          </w:tcPr>
          <w:p w14:paraId="00A31025"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0</w:t>
            </w:r>
          </w:p>
        </w:tc>
        <w:tc>
          <w:tcPr>
            <w:tcW w:w="528" w:type="pct"/>
            <w:shd w:val="clear" w:color="auto" w:fill="auto"/>
            <w:noWrap/>
          </w:tcPr>
          <w:p w14:paraId="0AAEFED0"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15</w:t>
            </w:r>
          </w:p>
        </w:tc>
        <w:tc>
          <w:tcPr>
            <w:tcW w:w="612" w:type="pct"/>
            <w:shd w:val="clear" w:color="auto" w:fill="auto"/>
          </w:tcPr>
          <w:p w14:paraId="76721AD9"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0</w:t>
            </w:r>
          </w:p>
        </w:tc>
        <w:tc>
          <w:tcPr>
            <w:tcW w:w="528" w:type="pct"/>
            <w:shd w:val="clear" w:color="auto" w:fill="auto"/>
          </w:tcPr>
          <w:p w14:paraId="127CDF66"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15</w:t>
            </w:r>
          </w:p>
        </w:tc>
        <w:tc>
          <w:tcPr>
            <w:tcW w:w="612" w:type="pct"/>
            <w:shd w:val="clear" w:color="auto" w:fill="auto"/>
          </w:tcPr>
          <w:p w14:paraId="5B92FEC8"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0</w:t>
            </w:r>
          </w:p>
        </w:tc>
        <w:tc>
          <w:tcPr>
            <w:tcW w:w="571" w:type="pct"/>
            <w:shd w:val="clear" w:color="auto" w:fill="auto"/>
          </w:tcPr>
          <w:p w14:paraId="3145175F"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Clinical Opinion</w:t>
            </w:r>
          </w:p>
        </w:tc>
      </w:tr>
      <w:tr w:rsidR="00794686" w:rsidRPr="00A04624" w14:paraId="37418434" w14:textId="77777777" w:rsidTr="007A2D62">
        <w:trPr>
          <w:trHeight w:val="286"/>
        </w:trPr>
        <w:tc>
          <w:tcPr>
            <w:tcW w:w="1008" w:type="pct"/>
            <w:tcBorders>
              <w:bottom w:val="single" w:sz="4" w:space="0" w:color="auto"/>
            </w:tcBorders>
            <w:shd w:val="clear" w:color="auto" w:fill="auto"/>
            <w:noWrap/>
            <w:vAlign w:val="center"/>
          </w:tcPr>
          <w:p w14:paraId="53CB573A" w14:textId="77777777" w:rsidR="00794686" w:rsidRDefault="00794686" w:rsidP="007A2D62">
            <w:pPr>
              <w:spacing w:line="276" w:lineRule="auto"/>
              <w:rPr>
                <w:rFonts w:asciiTheme="minorHAnsi" w:hAnsiTheme="minorHAnsi" w:cstheme="minorHAnsi"/>
                <w:color w:val="000000"/>
                <w:szCs w:val="22"/>
              </w:rPr>
            </w:pPr>
            <w:r>
              <w:rPr>
                <w:rFonts w:asciiTheme="minorHAnsi" w:hAnsiTheme="minorHAnsi" w:cstheme="minorHAnsi"/>
                <w:color w:val="000000"/>
                <w:szCs w:val="22"/>
              </w:rPr>
              <w:t>Saline solution</w:t>
            </w:r>
          </w:p>
        </w:tc>
        <w:tc>
          <w:tcPr>
            <w:tcW w:w="528" w:type="pct"/>
            <w:tcBorders>
              <w:bottom w:val="single" w:sz="4" w:space="0" w:color="auto"/>
            </w:tcBorders>
            <w:shd w:val="clear" w:color="auto" w:fill="auto"/>
            <w:noWrap/>
          </w:tcPr>
          <w:p w14:paraId="3ADE3B0A"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1</w:t>
            </w:r>
          </w:p>
        </w:tc>
        <w:tc>
          <w:tcPr>
            <w:tcW w:w="612" w:type="pct"/>
            <w:tcBorders>
              <w:bottom w:val="single" w:sz="4" w:space="0" w:color="auto"/>
            </w:tcBorders>
            <w:shd w:val="clear" w:color="auto" w:fill="auto"/>
            <w:noWrap/>
          </w:tcPr>
          <w:p w14:paraId="7A8BC8D8"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0</w:t>
            </w:r>
          </w:p>
        </w:tc>
        <w:tc>
          <w:tcPr>
            <w:tcW w:w="528" w:type="pct"/>
            <w:tcBorders>
              <w:bottom w:val="single" w:sz="4" w:space="0" w:color="auto"/>
            </w:tcBorders>
            <w:shd w:val="clear" w:color="auto" w:fill="auto"/>
            <w:noWrap/>
          </w:tcPr>
          <w:p w14:paraId="5FA4FAFB"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1</w:t>
            </w:r>
          </w:p>
        </w:tc>
        <w:tc>
          <w:tcPr>
            <w:tcW w:w="612" w:type="pct"/>
            <w:tcBorders>
              <w:bottom w:val="single" w:sz="4" w:space="0" w:color="auto"/>
            </w:tcBorders>
            <w:shd w:val="clear" w:color="auto" w:fill="auto"/>
          </w:tcPr>
          <w:p w14:paraId="573D5A68"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0</w:t>
            </w:r>
          </w:p>
        </w:tc>
        <w:tc>
          <w:tcPr>
            <w:tcW w:w="528" w:type="pct"/>
            <w:tcBorders>
              <w:bottom w:val="single" w:sz="4" w:space="0" w:color="auto"/>
            </w:tcBorders>
            <w:shd w:val="clear" w:color="auto" w:fill="auto"/>
          </w:tcPr>
          <w:p w14:paraId="67C21ED9"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1</w:t>
            </w:r>
          </w:p>
        </w:tc>
        <w:tc>
          <w:tcPr>
            <w:tcW w:w="612" w:type="pct"/>
            <w:tcBorders>
              <w:bottom w:val="single" w:sz="4" w:space="0" w:color="auto"/>
            </w:tcBorders>
            <w:shd w:val="clear" w:color="auto" w:fill="auto"/>
          </w:tcPr>
          <w:p w14:paraId="1D264739"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0</w:t>
            </w:r>
          </w:p>
        </w:tc>
        <w:tc>
          <w:tcPr>
            <w:tcW w:w="571" w:type="pct"/>
            <w:tcBorders>
              <w:bottom w:val="single" w:sz="4" w:space="0" w:color="auto"/>
            </w:tcBorders>
            <w:shd w:val="clear" w:color="auto" w:fill="auto"/>
          </w:tcPr>
          <w:p w14:paraId="608707C2" w14:textId="77777777" w:rsidR="00794686" w:rsidRDefault="00794686" w:rsidP="007A2D62">
            <w:pPr>
              <w:spacing w:line="276" w:lineRule="auto"/>
              <w:jc w:val="center"/>
              <w:rPr>
                <w:rFonts w:asciiTheme="minorHAnsi" w:hAnsiTheme="minorHAnsi" w:cstheme="minorHAnsi"/>
                <w:bCs/>
                <w:szCs w:val="22"/>
              </w:rPr>
            </w:pPr>
            <w:r>
              <w:rPr>
                <w:rFonts w:asciiTheme="minorHAnsi" w:hAnsiTheme="minorHAnsi" w:cstheme="minorHAnsi"/>
                <w:bCs/>
                <w:szCs w:val="22"/>
              </w:rPr>
              <w:t>Clinical Opinion</w:t>
            </w:r>
          </w:p>
        </w:tc>
      </w:tr>
    </w:tbl>
    <w:p w14:paraId="677999DA" w14:textId="77777777" w:rsidR="00794686" w:rsidRPr="00A04624" w:rsidRDefault="00794686" w:rsidP="00794686">
      <w:pPr>
        <w:spacing w:line="240" w:lineRule="auto"/>
        <w:rPr>
          <w:rFonts w:asciiTheme="minorHAnsi" w:hAnsiTheme="minorHAnsi"/>
        </w:rPr>
      </w:pPr>
      <w:r w:rsidRPr="00A04624">
        <w:rPr>
          <w:rFonts w:asciiTheme="minorHAnsi" w:hAnsiTheme="minorHAnsi"/>
        </w:rPr>
        <w:t>FBO, faith-based organisation.</w:t>
      </w:r>
    </w:p>
    <w:p w14:paraId="3F102DAA" w14:textId="77777777" w:rsidR="00794686" w:rsidRPr="00A04624" w:rsidRDefault="00794686" w:rsidP="00794686">
      <w:pPr>
        <w:spacing w:line="240" w:lineRule="auto"/>
        <w:rPr>
          <w:rFonts w:asciiTheme="minorHAnsi" w:hAnsiTheme="minorHAnsi"/>
          <w:b/>
          <w:bCs/>
        </w:rPr>
      </w:pPr>
    </w:p>
    <w:p w14:paraId="6AB4BB0E" w14:textId="77777777" w:rsidR="00794686" w:rsidRPr="00A04624" w:rsidRDefault="00794686" w:rsidP="00794686">
      <w:pPr>
        <w:spacing w:line="240" w:lineRule="auto"/>
        <w:rPr>
          <w:rFonts w:asciiTheme="minorHAnsi" w:hAnsiTheme="minorHAnsi"/>
          <w:b/>
          <w:bCs/>
        </w:rPr>
        <w:sectPr w:rsidR="00794686" w:rsidRPr="00A04624" w:rsidSect="00AA730B">
          <w:pgSz w:w="11907" w:h="16840" w:code="9"/>
          <w:pgMar w:top="1440" w:right="1797" w:bottom="1440" w:left="1797" w:header="720" w:footer="720" w:gutter="0"/>
          <w:cols w:space="720"/>
          <w:docGrid w:linePitch="360"/>
        </w:sectPr>
      </w:pPr>
    </w:p>
    <w:p w14:paraId="3279024C" w14:textId="77777777" w:rsidR="00794686" w:rsidRPr="00A04624" w:rsidRDefault="00794686" w:rsidP="00794686">
      <w:pPr>
        <w:pStyle w:val="Heading2"/>
        <w:rPr>
          <w:sz w:val="22"/>
          <w:szCs w:val="22"/>
        </w:rPr>
      </w:pPr>
      <w:r w:rsidRPr="00A04624">
        <w:rPr>
          <w:sz w:val="22"/>
          <w:szCs w:val="22"/>
        </w:rPr>
        <w:lastRenderedPageBreak/>
        <w:t xml:space="preserve">Supplementary Table 6: </w:t>
      </w:r>
      <w:r w:rsidRPr="00A04624">
        <w:rPr>
          <w:b w:val="0"/>
          <w:bCs w:val="0"/>
          <w:sz w:val="22"/>
          <w:szCs w:val="22"/>
        </w:rPr>
        <w:t>Model inputs for</w:t>
      </w:r>
      <w:r w:rsidRPr="00A04624">
        <w:rPr>
          <w:sz w:val="22"/>
          <w:szCs w:val="22"/>
        </w:rPr>
        <w:t xml:space="preserve"> </w:t>
      </w:r>
      <w:r w:rsidRPr="00A04624">
        <w:rPr>
          <w:b w:val="0"/>
          <w:sz w:val="22"/>
          <w:szCs w:val="22"/>
        </w:rPr>
        <w:t>indirect costs.</w:t>
      </w:r>
    </w:p>
    <w:tbl>
      <w:tblPr>
        <w:tblStyle w:val="TableGrid1"/>
        <w:tblW w:w="563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6"/>
        <w:gridCol w:w="1464"/>
        <w:gridCol w:w="1466"/>
        <w:gridCol w:w="1466"/>
        <w:gridCol w:w="1988"/>
      </w:tblGrid>
      <w:tr w:rsidR="00794686" w:rsidRPr="00A04624" w14:paraId="4056EB1E" w14:textId="77777777" w:rsidTr="007A2D62">
        <w:trPr>
          <w:trHeight w:val="272"/>
        </w:trPr>
        <w:tc>
          <w:tcPr>
            <w:tcW w:w="1590" w:type="pct"/>
            <w:tcBorders>
              <w:top w:val="single" w:sz="4" w:space="0" w:color="auto"/>
              <w:bottom w:val="single" w:sz="4" w:space="0" w:color="auto"/>
            </w:tcBorders>
            <w:hideMark/>
          </w:tcPr>
          <w:p w14:paraId="6759DAE6" w14:textId="77777777" w:rsidR="00794686" w:rsidRPr="00A04624" w:rsidRDefault="00794686" w:rsidP="007A2D62">
            <w:pPr>
              <w:rPr>
                <w:b/>
                <w:lang w:val="en-GB"/>
              </w:rPr>
            </w:pPr>
            <w:bookmarkStart w:id="14" w:name="_Hlk42090643"/>
            <w:r w:rsidRPr="00A04624">
              <w:rPr>
                <w:b/>
                <w:lang w:val="en-GB"/>
              </w:rPr>
              <w:t>Variable</w:t>
            </w:r>
          </w:p>
        </w:tc>
        <w:tc>
          <w:tcPr>
            <w:tcW w:w="782" w:type="pct"/>
            <w:tcBorders>
              <w:top w:val="single" w:sz="4" w:space="0" w:color="auto"/>
              <w:bottom w:val="single" w:sz="4" w:space="0" w:color="auto"/>
            </w:tcBorders>
            <w:hideMark/>
          </w:tcPr>
          <w:p w14:paraId="7D2F99B8" w14:textId="77777777" w:rsidR="00794686" w:rsidRPr="00A04624" w:rsidRDefault="00794686" w:rsidP="007A2D62">
            <w:pPr>
              <w:jc w:val="center"/>
              <w:rPr>
                <w:b/>
                <w:lang w:val="en-GB"/>
              </w:rPr>
            </w:pPr>
            <w:r w:rsidRPr="00A04624">
              <w:rPr>
                <w:b/>
                <w:lang w:val="en-GB"/>
              </w:rPr>
              <w:t>Data Input</w:t>
            </w:r>
          </w:p>
        </w:tc>
        <w:tc>
          <w:tcPr>
            <w:tcW w:w="783" w:type="pct"/>
            <w:tcBorders>
              <w:top w:val="single" w:sz="4" w:space="0" w:color="auto"/>
              <w:bottom w:val="single" w:sz="4" w:space="0" w:color="auto"/>
            </w:tcBorders>
          </w:tcPr>
          <w:p w14:paraId="262924D3" w14:textId="77777777" w:rsidR="00794686" w:rsidRPr="00FF67E7" w:rsidRDefault="00794686" w:rsidP="007A2D62">
            <w:pPr>
              <w:jc w:val="center"/>
              <w:rPr>
                <w:b/>
                <w:vertAlign w:val="superscript"/>
                <w:lang w:val="en-GB"/>
              </w:rPr>
            </w:pPr>
            <w:r w:rsidRPr="00A04624">
              <w:rPr>
                <w:b/>
                <w:lang w:val="en-GB"/>
              </w:rPr>
              <w:t>Lower</w:t>
            </w:r>
            <w:r w:rsidRPr="00D63A75">
              <w:rPr>
                <w:b/>
                <w:lang w:val="en-GB"/>
              </w:rPr>
              <w:t>*</w:t>
            </w:r>
          </w:p>
        </w:tc>
        <w:tc>
          <w:tcPr>
            <w:tcW w:w="783" w:type="pct"/>
            <w:tcBorders>
              <w:top w:val="single" w:sz="4" w:space="0" w:color="auto"/>
              <w:bottom w:val="single" w:sz="4" w:space="0" w:color="auto"/>
            </w:tcBorders>
          </w:tcPr>
          <w:p w14:paraId="13768B98" w14:textId="77777777" w:rsidR="00794686" w:rsidRPr="00A04624" w:rsidRDefault="00794686" w:rsidP="007A2D62">
            <w:pPr>
              <w:jc w:val="center"/>
              <w:rPr>
                <w:b/>
                <w:lang w:val="en-GB"/>
              </w:rPr>
            </w:pPr>
            <w:r w:rsidRPr="00A04624">
              <w:rPr>
                <w:b/>
                <w:lang w:val="en-GB"/>
              </w:rPr>
              <w:t>Upper</w:t>
            </w:r>
            <w:r w:rsidRPr="00D63A75">
              <w:rPr>
                <w:b/>
                <w:lang w:val="en-GB"/>
              </w:rPr>
              <w:t>*</w:t>
            </w:r>
            <w:r w:rsidRPr="00A04624">
              <w:rPr>
                <w:b/>
                <w:lang w:val="en-GB"/>
              </w:rPr>
              <w:t xml:space="preserve"> </w:t>
            </w:r>
          </w:p>
        </w:tc>
        <w:tc>
          <w:tcPr>
            <w:tcW w:w="1062" w:type="pct"/>
            <w:tcBorders>
              <w:top w:val="single" w:sz="4" w:space="0" w:color="auto"/>
              <w:bottom w:val="single" w:sz="4" w:space="0" w:color="auto"/>
            </w:tcBorders>
            <w:hideMark/>
          </w:tcPr>
          <w:p w14:paraId="45D610FF" w14:textId="77777777" w:rsidR="00794686" w:rsidRPr="00A04624" w:rsidRDefault="00794686" w:rsidP="007A2D62">
            <w:pPr>
              <w:jc w:val="center"/>
              <w:rPr>
                <w:b/>
                <w:lang w:val="en-GB"/>
              </w:rPr>
            </w:pPr>
            <w:r w:rsidRPr="00A04624">
              <w:rPr>
                <w:b/>
                <w:lang w:val="en-GB"/>
              </w:rPr>
              <w:t>Reference</w:t>
            </w:r>
          </w:p>
        </w:tc>
      </w:tr>
      <w:tr w:rsidR="00794686" w:rsidRPr="00A04624" w14:paraId="2796AA18" w14:textId="77777777" w:rsidTr="007A2D62">
        <w:trPr>
          <w:trHeight w:val="272"/>
        </w:trPr>
        <w:tc>
          <w:tcPr>
            <w:tcW w:w="1590" w:type="pct"/>
            <w:tcBorders>
              <w:top w:val="single" w:sz="4" w:space="0" w:color="auto"/>
            </w:tcBorders>
            <w:hideMark/>
          </w:tcPr>
          <w:p w14:paraId="6186A7A0" w14:textId="77777777" w:rsidR="00794686" w:rsidRPr="00A04624" w:rsidRDefault="00794686" w:rsidP="007A2D62">
            <w:pPr>
              <w:jc w:val="both"/>
              <w:rPr>
                <w:lang w:val="en-GB"/>
              </w:rPr>
            </w:pPr>
            <w:r w:rsidRPr="00A04624">
              <w:rPr>
                <w:lang w:val="en-GB"/>
              </w:rPr>
              <w:t>Average gross salary (KSH)</w:t>
            </w:r>
          </w:p>
        </w:tc>
        <w:tc>
          <w:tcPr>
            <w:tcW w:w="782" w:type="pct"/>
            <w:tcBorders>
              <w:top w:val="single" w:sz="4" w:space="0" w:color="auto"/>
            </w:tcBorders>
            <w:hideMark/>
          </w:tcPr>
          <w:p w14:paraId="05D99B24" w14:textId="77777777" w:rsidR="00794686" w:rsidRPr="00A04624" w:rsidRDefault="00794686" w:rsidP="007A2D62">
            <w:pPr>
              <w:jc w:val="center"/>
              <w:rPr>
                <w:lang w:val="en-GB"/>
              </w:rPr>
            </w:pPr>
            <w:r w:rsidRPr="00A04624">
              <w:rPr>
                <w:lang w:val="en-GB"/>
              </w:rPr>
              <w:t>684,097.00</w:t>
            </w:r>
          </w:p>
        </w:tc>
        <w:tc>
          <w:tcPr>
            <w:tcW w:w="783" w:type="pct"/>
            <w:tcBorders>
              <w:top w:val="single" w:sz="4" w:space="0" w:color="auto"/>
            </w:tcBorders>
          </w:tcPr>
          <w:p w14:paraId="08216AC8" w14:textId="77777777" w:rsidR="00794686" w:rsidRPr="00A04624" w:rsidRDefault="00794686" w:rsidP="007A2D62">
            <w:pPr>
              <w:jc w:val="center"/>
              <w:rPr>
                <w:lang w:val="en-GB"/>
              </w:rPr>
            </w:pPr>
            <w:r w:rsidRPr="00A04624">
              <w:rPr>
                <w:color w:val="000000"/>
                <w:lang w:val="en-GB"/>
              </w:rPr>
              <w:t>547,278</w:t>
            </w:r>
          </w:p>
        </w:tc>
        <w:tc>
          <w:tcPr>
            <w:tcW w:w="783" w:type="pct"/>
            <w:tcBorders>
              <w:top w:val="single" w:sz="4" w:space="0" w:color="auto"/>
            </w:tcBorders>
          </w:tcPr>
          <w:p w14:paraId="050A1EB3" w14:textId="77777777" w:rsidR="00794686" w:rsidRPr="00A04624" w:rsidRDefault="00794686" w:rsidP="007A2D62">
            <w:pPr>
              <w:jc w:val="center"/>
              <w:rPr>
                <w:lang w:val="en-GB"/>
              </w:rPr>
            </w:pPr>
            <w:r w:rsidRPr="00A04624">
              <w:rPr>
                <w:color w:val="000000"/>
                <w:lang w:val="en-GB"/>
              </w:rPr>
              <w:t>820,916</w:t>
            </w:r>
          </w:p>
        </w:tc>
        <w:tc>
          <w:tcPr>
            <w:tcW w:w="1062" w:type="pct"/>
            <w:tcBorders>
              <w:top w:val="single" w:sz="4" w:space="0" w:color="auto"/>
            </w:tcBorders>
          </w:tcPr>
          <w:p w14:paraId="70487AA9" w14:textId="77777777" w:rsidR="00794686" w:rsidRPr="00A04624" w:rsidRDefault="00794686" w:rsidP="007A2D62">
            <w:pPr>
              <w:rPr>
                <w:lang w:val="en-GB"/>
              </w:rPr>
            </w:pPr>
            <w:r w:rsidRPr="00A04624">
              <w:rPr>
                <w:lang w:val="en-GB"/>
              </w:rPr>
              <w:t>Kenya National Bureau of Statistics, 2018</w:t>
            </w:r>
            <w:r w:rsidRPr="00A04624">
              <w:fldChar w:fldCharType="begin"/>
            </w:r>
            <w:r>
              <w:instrText xml:space="preserve"> ADDIN EN.CITE &lt;EndNote&gt;&lt;Cite&gt;&lt;Author&gt;Kenya National Bureau of Statistics&lt;/Author&gt;&lt;Year&gt;2018&lt;/Year&gt;&lt;RecNum&gt;39&lt;/RecNum&gt;&lt;DisplayText&gt;[34]&lt;/DisplayText&gt;&lt;record&gt;&lt;rec-number&gt;39&lt;/rec-number&gt;&lt;foreign-keys&gt;&lt;key app="EN" db-id="5va5fx5r6aftspe2te4xra9pvwza9sstswzd" timestamp="1592211628"&gt;39&lt;/key&gt;&lt;/foreign-keys&gt;&lt;ref-type name="Web Page"&gt;12&lt;/ref-type&gt;&lt;contributors&gt;&lt;authors&gt;&lt;author&gt;Kenya National Bureau of Statistics,&lt;/author&gt;&lt;/authors&gt;&lt;/contributors&gt;&lt;titles&gt;&lt;title&gt;Economic Survey 2018&lt;/title&gt;&lt;/titles&gt;&lt;volume&gt;2020&lt;/volume&gt;&lt;number&gt;4 Sept&lt;/number&gt;&lt;dates&gt;&lt;year&gt;2018&lt;/year&gt;&lt;/dates&gt;&lt;urls&gt;&lt;related-urls&gt;&lt;url&gt;https://www.knbs.or.ke/download/economic-survey-2018/&lt;/url&gt;&lt;/related-urls&gt;&lt;/urls&gt;&lt;custom1&gt;2020&lt;/custom1&gt;&lt;custom2&gt;4 Sept&lt;/custom2&gt;&lt;/record&gt;&lt;/Cite&gt;&lt;/EndNote&gt;</w:instrText>
            </w:r>
            <w:r w:rsidRPr="00A04624">
              <w:fldChar w:fldCharType="separate"/>
            </w:r>
            <w:r>
              <w:rPr>
                <w:noProof/>
              </w:rPr>
              <w:t>[</w:t>
            </w:r>
            <w:hyperlink w:anchor="_ENREF_34" w:tooltip="Kenya National Bureau of Statistics, 2018 #39" w:history="1">
              <w:r>
                <w:rPr>
                  <w:noProof/>
                </w:rPr>
                <w:t>34</w:t>
              </w:r>
            </w:hyperlink>
            <w:r>
              <w:rPr>
                <w:noProof/>
              </w:rPr>
              <w:t>]</w:t>
            </w:r>
            <w:r w:rsidRPr="00A04624">
              <w:fldChar w:fldCharType="end"/>
            </w:r>
            <w:r w:rsidRPr="00A04624" w:rsidDel="00CC5200">
              <w:rPr>
                <w:lang w:val="en-GB"/>
              </w:rPr>
              <w:t xml:space="preserve"> </w:t>
            </w:r>
          </w:p>
        </w:tc>
      </w:tr>
      <w:tr w:rsidR="00794686" w:rsidRPr="00A04624" w14:paraId="05D5D071" w14:textId="77777777" w:rsidTr="007A2D62">
        <w:trPr>
          <w:trHeight w:val="272"/>
        </w:trPr>
        <w:tc>
          <w:tcPr>
            <w:tcW w:w="1590" w:type="pct"/>
            <w:tcBorders>
              <w:bottom w:val="single" w:sz="4" w:space="0" w:color="auto"/>
            </w:tcBorders>
          </w:tcPr>
          <w:p w14:paraId="5A082891" w14:textId="77777777" w:rsidR="00794686" w:rsidRPr="00042F33" w:rsidRDefault="00794686" w:rsidP="007A2D62">
            <w:pPr>
              <w:ind w:left="37"/>
              <w:rPr>
                <w:lang w:val="en-GB"/>
              </w:rPr>
            </w:pPr>
            <w:r w:rsidRPr="00A04624">
              <w:rPr>
                <w:lang w:val="en-GB"/>
              </w:rPr>
              <w:t>Caregiver days off</w:t>
            </w:r>
          </w:p>
        </w:tc>
        <w:tc>
          <w:tcPr>
            <w:tcW w:w="782" w:type="pct"/>
            <w:tcBorders>
              <w:bottom w:val="single" w:sz="4" w:space="0" w:color="auto"/>
            </w:tcBorders>
          </w:tcPr>
          <w:p w14:paraId="06093851" w14:textId="77777777" w:rsidR="00794686" w:rsidRPr="00042F33" w:rsidRDefault="00794686" w:rsidP="007A2D62">
            <w:pPr>
              <w:jc w:val="center"/>
              <w:rPr>
                <w:lang w:val="en-GB"/>
              </w:rPr>
            </w:pPr>
            <w:r w:rsidRPr="00A04624">
              <w:rPr>
                <w:lang w:val="en-GB"/>
              </w:rPr>
              <w:t>5</w:t>
            </w:r>
          </w:p>
        </w:tc>
        <w:tc>
          <w:tcPr>
            <w:tcW w:w="783" w:type="pct"/>
            <w:tcBorders>
              <w:bottom w:val="single" w:sz="4" w:space="0" w:color="auto"/>
            </w:tcBorders>
          </w:tcPr>
          <w:p w14:paraId="2AC235A6" w14:textId="77777777" w:rsidR="00794686" w:rsidRPr="00042F33" w:rsidRDefault="00794686" w:rsidP="007A2D62">
            <w:pPr>
              <w:jc w:val="center"/>
              <w:rPr>
                <w:lang w:val="en-GB"/>
              </w:rPr>
            </w:pPr>
            <w:r w:rsidRPr="00A04624">
              <w:rPr>
                <w:lang w:val="en-GB"/>
              </w:rPr>
              <w:t>1</w:t>
            </w:r>
          </w:p>
        </w:tc>
        <w:tc>
          <w:tcPr>
            <w:tcW w:w="783" w:type="pct"/>
            <w:tcBorders>
              <w:bottom w:val="single" w:sz="4" w:space="0" w:color="auto"/>
            </w:tcBorders>
          </w:tcPr>
          <w:p w14:paraId="7790D9F3" w14:textId="77777777" w:rsidR="00794686" w:rsidRPr="00042F33" w:rsidRDefault="00794686" w:rsidP="007A2D62">
            <w:pPr>
              <w:jc w:val="center"/>
              <w:rPr>
                <w:lang w:val="en-GB"/>
              </w:rPr>
            </w:pPr>
            <w:r w:rsidRPr="00A04624">
              <w:rPr>
                <w:lang w:val="en-GB"/>
              </w:rPr>
              <w:t>6</w:t>
            </w:r>
          </w:p>
        </w:tc>
        <w:tc>
          <w:tcPr>
            <w:tcW w:w="1062" w:type="pct"/>
            <w:tcBorders>
              <w:bottom w:val="single" w:sz="4" w:space="0" w:color="auto"/>
            </w:tcBorders>
          </w:tcPr>
          <w:p w14:paraId="0B062568" w14:textId="77777777" w:rsidR="00794686" w:rsidRPr="00042F33" w:rsidRDefault="00794686" w:rsidP="007A2D62">
            <w:pPr>
              <w:rPr>
                <w:lang w:val="en-GB"/>
              </w:rPr>
            </w:pPr>
            <w:r w:rsidRPr="00A04624">
              <w:rPr>
                <w:lang w:val="en-GB"/>
              </w:rPr>
              <w:t>Assumption (based on expert opinion)</w:t>
            </w:r>
          </w:p>
        </w:tc>
      </w:tr>
    </w:tbl>
    <w:bookmarkEnd w:id="14"/>
    <w:p w14:paraId="76AA215D" w14:textId="77777777" w:rsidR="00794686" w:rsidRPr="00DC750A" w:rsidRDefault="00794686" w:rsidP="00794686">
      <w:pPr>
        <w:spacing w:line="240" w:lineRule="auto"/>
        <w:rPr>
          <w:rFonts w:asciiTheme="minorHAnsi" w:hAnsiTheme="minorHAnsi"/>
        </w:rPr>
      </w:pPr>
      <w:r w:rsidRPr="00D63A75">
        <w:rPr>
          <w:rFonts w:asciiTheme="minorHAnsi" w:hAnsiTheme="minorHAnsi"/>
        </w:rPr>
        <w:t>*</w:t>
      </w:r>
      <w:r>
        <w:rPr>
          <w:rFonts w:asciiTheme="minorHAnsi" w:hAnsiTheme="minorHAnsi"/>
        </w:rPr>
        <w:t>Upper and lower values refer to corresponding values for each parameter in the sensitivity analysis.</w:t>
      </w:r>
    </w:p>
    <w:p w14:paraId="77CEF454" w14:textId="77777777" w:rsidR="00794686" w:rsidRPr="00A04624" w:rsidRDefault="00794686" w:rsidP="00794686">
      <w:pPr>
        <w:spacing w:line="240" w:lineRule="auto"/>
        <w:rPr>
          <w:rFonts w:asciiTheme="minorHAnsi" w:hAnsiTheme="minorHAnsi"/>
        </w:rPr>
      </w:pPr>
      <w:r w:rsidRPr="00A04624">
        <w:rPr>
          <w:rFonts w:asciiTheme="minorHAnsi" w:hAnsiTheme="minorHAnsi"/>
        </w:rPr>
        <w:t xml:space="preserve">KSH, Kenyan shilling. </w:t>
      </w:r>
    </w:p>
    <w:p w14:paraId="59802AFB" w14:textId="77777777" w:rsidR="00794686" w:rsidRPr="00A04624" w:rsidRDefault="00794686" w:rsidP="00794686">
      <w:pPr>
        <w:spacing w:line="240" w:lineRule="auto"/>
        <w:rPr>
          <w:rFonts w:asciiTheme="minorHAnsi" w:hAnsiTheme="minorHAnsi"/>
        </w:rPr>
        <w:sectPr w:rsidR="00794686" w:rsidRPr="00A04624" w:rsidSect="0025468C">
          <w:pgSz w:w="11907" w:h="16840" w:code="9"/>
          <w:pgMar w:top="1440" w:right="1797" w:bottom="1440" w:left="1797" w:header="720" w:footer="720" w:gutter="0"/>
          <w:cols w:space="720"/>
          <w:docGrid w:linePitch="360"/>
        </w:sectPr>
      </w:pPr>
    </w:p>
    <w:p w14:paraId="24FDD1C0" w14:textId="77777777" w:rsidR="00794686" w:rsidRPr="00A04624" w:rsidRDefault="00794686" w:rsidP="00794686">
      <w:pPr>
        <w:spacing w:line="240" w:lineRule="auto"/>
        <w:rPr>
          <w:b/>
          <w:bCs/>
          <w:szCs w:val="22"/>
        </w:rPr>
      </w:pPr>
      <w:r w:rsidRPr="00A04624">
        <w:rPr>
          <w:rStyle w:val="Heading2Char"/>
          <w:szCs w:val="22"/>
        </w:rPr>
        <w:lastRenderedPageBreak/>
        <w:t xml:space="preserve">Supplementary Table 7: </w:t>
      </w:r>
      <w:r w:rsidRPr="00552C7E">
        <w:rPr>
          <w:rStyle w:val="Heading2Char"/>
        </w:rPr>
        <w:t>Rationale for the included literat</w:t>
      </w:r>
      <w:r w:rsidRPr="00552C7E">
        <w:t>ure in this cost-consequence analysis</w:t>
      </w:r>
      <w:r w:rsidRPr="00230DE4">
        <w:rPr>
          <w:szCs w:val="22"/>
        </w:rPr>
        <w:t>.</w:t>
      </w:r>
    </w:p>
    <w:tbl>
      <w:tblPr>
        <w:tblStyle w:val="TableGrid"/>
        <w:tblW w:w="139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7"/>
        <w:gridCol w:w="4469"/>
        <w:gridCol w:w="5103"/>
        <w:gridCol w:w="2761"/>
      </w:tblGrid>
      <w:tr w:rsidR="00794686" w:rsidRPr="00A04624" w14:paraId="0C06FDB1" w14:textId="77777777" w:rsidTr="007A2D62">
        <w:tc>
          <w:tcPr>
            <w:tcW w:w="1627" w:type="dxa"/>
            <w:tcBorders>
              <w:top w:val="single" w:sz="4" w:space="0" w:color="auto"/>
              <w:bottom w:val="single" w:sz="4" w:space="0" w:color="auto"/>
            </w:tcBorders>
          </w:tcPr>
          <w:p w14:paraId="3864822D" w14:textId="77777777" w:rsidR="00794686" w:rsidRPr="00A04624" w:rsidRDefault="00794686" w:rsidP="007A2D62">
            <w:pPr>
              <w:rPr>
                <w:b/>
                <w:bCs/>
                <w:lang w:val="en-GB"/>
              </w:rPr>
            </w:pPr>
            <w:r w:rsidRPr="00A04624">
              <w:rPr>
                <w:b/>
                <w:bCs/>
                <w:lang w:val="en-GB"/>
              </w:rPr>
              <w:t>Literature source</w:t>
            </w:r>
          </w:p>
        </w:tc>
        <w:tc>
          <w:tcPr>
            <w:tcW w:w="4469" w:type="dxa"/>
            <w:tcBorders>
              <w:top w:val="single" w:sz="4" w:space="0" w:color="auto"/>
              <w:bottom w:val="single" w:sz="4" w:space="0" w:color="auto"/>
            </w:tcBorders>
          </w:tcPr>
          <w:p w14:paraId="02E2C082" w14:textId="77777777" w:rsidR="00794686" w:rsidRPr="00A04624" w:rsidRDefault="00794686" w:rsidP="007A2D62">
            <w:pPr>
              <w:rPr>
                <w:b/>
                <w:bCs/>
                <w:lang w:val="en-GB"/>
              </w:rPr>
            </w:pPr>
            <w:r w:rsidRPr="00A04624">
              <w:rPr>
                <w:b/>
                <w:bCs/>
                <w:lang w:val="en-GB"/>
              </w:rPr>
              <w:t>Rationale for hierarchy</w:t>
            </w:r>
          </w:p>
        </w:tc>
        <w:tc>
          <w:tcPr>
            <w:tcW w:w="5103" w:type="dxa"/>
            <w:tcBorders>
              <w:top w:val="single" w:sz="4" w:space="0" w:color="auto"/>
              <w:bottom w:val="single" w:sz="4" w:space="0" w:color="auto"/>
            </w:tcBorders>
          </w:tcPr>
          <w:p w14:paraId="4FFFEBA1" w14:textId="77777777" w:rsidR="00794686" w:rsidRPr="00A04624" w:rsidRDefault="00794686" w:rsidP="007A2D62">
            <w:pPr>
              <w:rPr>
                <w:b/>
                <w:bCs/>
                <w:lang w:val="en-GB"/>
              </w:rPr>
            </w:pPr>
            <w:r w:rsidRPr="00A04624">
              <w:rPr>
                <w:b/>
                <w:bCs/>
                <w:lang w:val="en-GB"/>
              </w:rPr>
              <w:t>Limitations</w:t>
            </w:r>
          </w:p>
        </w:tc>
        <w:tc>
          <w:tcPr>
            <w:tcW w:w="2761" w:type="dxa"/>
            <w:tcBorders>
              <w:top w:val="single" w:sz="4" w:space="0" w:color="auto"/>
              <w:bottom w:val="single" w:sz="4" w:space="0" w:color="auto"/>
            </w:tcBorders>
          </w:tcPr>
          <w:p w14:paraId="27FF665E" w14:textId="77777777" w:rsidR="00794686" w:rsidRPr="00A04624" w:rsidRDefault="00794686" w:rsidP="007A2D62">
            <w:pPr>
              <w:rPr>
                <w:b/>
                <w:bCs/>
                <w:lang w:val="en-GB"/>
              </w:rPr>
            </w:pPr>
            <w:r w:rsidRPr="00A04624">
              <w:rPr>
                <w:b/>
                <w:bCs/>
                <w:lang w:val="en-GB"/>
              </w:rPr>
              <w:t>Appropriateness for populating Kenyan model</w:t>
            </w:r>
          </w:p>
        </w:tc>
      </w:tr>
      <w:tr w:rsidR="00794686" w:rsidRPr="00A04624" w14:paraId="696E61C4" w14:textId="77777777" w:rsidTr="007A2D62">
        <w:tc>
          <w:tcPr>
            <w:tcW w:w="1627" w:type="dxa"/>
            <w:tcBorders>
              <w:top w:val="single" w:sz="4" w:space="0" w:color="auto"/>
            </w:tcBorders>
          </w:tcPr>
          <w:p w14:paraId="033F251A" w14:textId="77777777" w:rsidR="00794686" w:rsidRPr="00A04624" w:rsidRDefault="00794686" w:rsidP="007A2D62">
            <w:pPr>
              <w:rPr>
                <w:lang w:val="en-GB"/>
              </w:rPr>
            </w:pPr>
            <w:r w:rsidRPr="00A04624">
              <w:rPr>
                <w:lang w:val="en-GB"/>
              </w:rPr>
              <w:t xml:space="preserve">1. </w:t>
            </w:r>
            <w:proofErr w:type="spellStart"/>
            <w:r w:rsidRPr="00A04624">
              <w:rPr>
                <w:lang w:val="en-GB"/>
              </w:rPr>
              <w:t>Imdad</w:t>
            </w:r>
            <w:proofErr w:type="spellEnd"/>
            <w:r w:rsidRPr="00A04624">
              <w:rPr>
                <w:lang w:val="en-GB"/>
              </w:rPr>
              <w:t xml:space="preserve"> et al. (2013)</w:t>
            </w:r>
            <w:r w:rsidRPr="00A04624" w:rsidDel="00077331">
              <w:t xml:space="preserve"> </w:t>
            </w:r>
            <w:r>
              <w:fldChar w:fldCharType="begin"/>
            </w:r>
            <w:r>
              <w:instrText xml:space="preserve"> ADDIN EN.CITE &lt;EndNote&gt;&lt;Cite&gt;&lt;Author&gt;Imdad&lt;/Author&gt;&lt;Year&gt;2013&lt;/Year&gt;&lt;RecNum&gt;29&lt;/RecNum&gt;&lt;DisplayText&gt;[24]&lt;/DisplayText&gt;&lt;record&gt;&lt;rec-number&gt;29&lt;/rec-number&gt;&lt;foreign-keys&gt;&lt;key app="EN" db-id="5va5fx5r6aftspe2te4xra9pvwza9sstswzd" timestamp="1592211627"&gt;29&lt;/key&gt;&lt;/foreign-keys&gt;&lt;ref-type name="Journal Article"&gt;17&lt;/ref-type&gt;&lt;contributors&gt;&lt;authors&gt;&lt;author&gt;Imdad, A., Mullany, L.C.,  Baqui, A.H., Arifeen, S.E., Tielsch, J.M.,Khatry, S.K., Shah, R., Cousens, S., Black, R.E, Bhutta, Z.A.&lt;/author&gt;&lt;/authors&gt;&lt;/contributors&gt;&lt;titles&gt;&lt;title&gt;The effect of umbilical cord cleansing with chlorhexidine on omphalitis and neonatal mortality in community settings in developing countries: a meta-analysis&lt;/title&gt;&lt;secondary-title&gt;BMC Public Healthvolume &lt;/secondary-title&gt;&lt;/titles&gt;&lt;periodical&gt;&lt;full-title&gt;BMC Public Healthvolume&lt;/full-title&gt;&lt;/periodical&gt;&lt;volume&gt;13&lt;/volume&gt;&lt;number&gt;S15&lt;/number&gt;&lt;num-vols&gt;3&lt;/num-vols&gt;&lt;dates&gt;&lt;year&gt;2013&lt;/year&gt;&lt;/dates&gt;&lt;urls&gt;&lt;related-urls&gt;&lt;url&gt;https://www.ncbi.nlm.nih.gov/pmc/articles/PMC3847355/pdf/1471-2458-13-S3-S15.pdf&lt;/url&gt;&lt;/related-urls&gt;&lt;/urls&gt;&lt;/record&gt;&lt;/Cite&gt;&lt;/EndNote&gt;</w:instrText>
            </w:r>
            <w:r>
              <w:fldChar w:fldCharType="separate"/>
            </w:r>
            <w:r>
              <w:rPr>
                <w:noProof/>
              </w:rPr>
              <w:t>[</w:t>
            </w:r>
            <w:hyperlink w:anchor="_ENREF_24" w:tooltip="Imdad, 2013 #29" w:history="1">
              <w:r>
                <w:rPr>
                  <w:noProof/>
                </w:rPr>
                <w:t>24</w:t>
              </w:r>
            </w:hyperlink>
            <w:r>
              <w:rPr>
                <w:noProof/>
              </w:rPr>
              <w:t>]</w:t>
            </w:r>
            <w:r>
              <w:fldChar w:fldCharType="end"/>
            </w:r>
          </w:p>
        </w:tc>
        <w:tc>
          <w:tcPr>
            <w:tcW w:w="4469" w:type="dxa"/>
            <w:tcBorders>
              <w:top w:val="single" w:sz="4" w:space="0" w:color="auto"/>
            </w:tcBorders>
          </w:tcPr>
          <w:p w14:paraId="287F19F5" w14:textId="77777777" w:rsidR="00794686" w:rsidRPr="00A04624" w:rsidRDefault="00794686" w:rsidP="007A2D62">
            <w:pPr>
              <w:rPr>
                <w:lang w:val="en-GB"/>
              </w:rPr>
            </w:pPr>
            <w:r w:rsidRPr="00A04624">
              <w:rPr>
                <w:lang w:val="en-GB"/>
              </w:rPr>
              <w:t xml:space="preserve">Cochrane systematic literature review and meta-analysis – well-conducted and appropriate meta-analyses are viewed as the pinnacle of the hierarchy of evidence </w:t>
            </w:r>
            <w:r w:rsidRPr="00A04624">
              <w:fldChar w:fldCharType="begin"/>
            </w:r>
            <w:r>
              <w:instrText xml:space="preserve"> ADDIN EN.CITE &lt;EndNote&gt;&lt;Cite&gt;&lt;Author&gt;Burns&lt;/Author&gt;&lt;Year&gt;2011&lt;/Year&gt;&lt;RecNum&gt;31&lt;/RecNum&gt;&lt;DisplayText&gt;[35]&lt;/DisplayText&gt;&lt;record&gt;&lt;rec-number&gt;31&lt;/rec-number&gt;&lt;foreign-keys&gt;&lt;key app="EN" db-id="5va5fx5r6aftspe2te4xra9pvwza9sstswzd" timestamp="1592211627"&gt;31&lt;/key&gt;&lt;/foreign-keys&gt;&lt;ref-type name="Journal Article"&gt;17&lt;/ref-type&gt;&lt;contributors&gt;&lt;authors&gt;&lt;author&gt;Burns, P. B.&lt;/author&gt;&lt;author&gt;Rohrich, R. J.&lt;/author&gt;&lt;author&gt;Chung, K. C.&lt;/author&gt;&lt;/authors&gt;&lt;/contributors&gt;&lt;auth-address&gt;Section of Plastic Surgery, Department of Surgery, University of Michigan Health System, Ann Arbor, Mich 48109-5340, USA.&lt;/auth-address&gt;&lt;titles&gt;&lt;title&gt;The levels of evidence and their role in evidence-based medicine&lt;/title&gt;&lt;secondary-title&gt;Plast Reconstr Surg&lt;/secondary-title&gt;&lt;/titles&gt;&lt;periodical&gt;&lt;full-title&gt;Plast Reconstr Surg&lt;/full-title&gt;&lt;/periodical&gt;&lt;pages&gt;305-10&lt;/pages&gt;&lt;volume&gt;128&lt;/volume&gt;&lt;number&gt;1&lt;/number&gt;&lt;keywords&gt;&lt;keyword&gt;Evidence-Based Medicine/*classification/*methods&lt;/keyword&gt;&lt;keyword&gt;Surgery, Plastic/standards&lt;/keyword&gt;&lt;/keywords&gt;&lt;dates&gt;&lt;year&gt;2011&lt;/year&gt;&lt;pub-dates&gt;&lt;date&gt;Jul&lt;/date&gt;&lt;/pub-dates&gt;&lt;/dates&gt;&lt;isbn&gt;1529-4242 (Electronic)&amp;#xD;0032-1052 (Linking)&lt;/isbn&gt;&lt;accession-num&gt;21701348&lt;/accession-num&gt;&lt;urls&gt;&lt;related-urls&gt;&lt;url&gt;http://www.ncbi.nlm.nih.gov/pubmed/21701348&lt;/url&gt;&lt;/related-urls&gt;&lt;/urls&gt;&lt;custom2&gt;PMC3124652&lt;/custom2&gt;&lt;electronic-resource-num&gt;10.1097/PRS.0b013e318219c171&lt;/electronic-resource-num&gt;&lt;/record&gt;&lt;/Cite&gt;&lt;/EndNote&gt;</w:instrText>
            </w:r>
            <w:r w:rsidRPr="00A04624">
              <w:fldChar w:fldCharType="separate"/>
            </w:r>
            <w:r>
              <w:rPr>
                <w:noProof/>
              </w:rPr>
              <w:t>[</w:t>
            </w:r>
            <w:hyperlink w:anchor="_ENREF_35" w:tooltip="Burns, 2011 #31" w:history="1">
              <w:r>
                <w:rPr>
                  <w:noProof/>
                </w:rPr>
                <w:t>35</w:t>
              </w:r>
            </w:hyperlink>
            <w:r>
              <w:rPr>
                <w:noProof/>
              </w:rPr>
              <w:t>]</w:t>
            </w:r>
            <w:r w:rsidRPr="00A04624">
              <w:fldChar w:fldCharType="end"/>
            </w:r>
            <w:r w:rsidRPr="00A04624">
              <w:rPr>
                <w:lang w:val="en-GB"/>
              </w:rPr>
              <w:t xml:space="preserve">. Therefore, this meta-analysis, which provides the largest pool of data, synthesising evidence from 3 RCTs, is perceived to be the most robust data source in supporting the efficacy assumption for the cost-consequence model for CHX. The evidence synthesis undertaken provided an increase in precision in relative effectiveness due to an increase in sample size. </w:t>
            </w:r>
            <w:r w:rsidRPr="00A04624">
              <w:rPr>
                <w:lang w:val="en-GB"/>
              </w:rPr>
              <w:lastRenderedPageBreak/>
              <w:t>The analysis conducted was of high quality and has been accepted by the community as providing an indication of the effectiveness of CHX versus DCC. This source was used to support the WHO recommendation of CHX for cord care.</w:t>
            </w:r>
          </w:p>
        </w:tc>
        <w:tc>
          <w:tcPr>
            <w:tcW w:w="5103" w:type="dxa"/>
            <w:tcBorders>
              <w:top w:val="single" w:sz="4" w:space="0" w:color="auto"/>
            </w:tcBorders>
          </w:tcPr>
          <w:p w14:paraId="2F1398BC" w14:textId="77777777" w:rsidR="00794686" w:rsidRPr="00A04624" w:rsidRDefault="00794686" w:rsidP="007A2D62">
            <w:pPr>
              <w:rPr>
                <w:lang w:val="en-GB"/>
              </w:rPr>
            </w:pPr>
            <w:r w:rsidRPr="00A04624">
              <w:rPr>
                <w:lang w:val="en-GB"/>
              </w:rPr>
              <w:lastRenderedPageBreak/>
              <w:t>Limitations of the generalisability to Kenya of this source include the studies being undertaken in Asia where at-home birth rates were higher, potentially increasing the risk of infection relative to Kenya.</w:t>
            </w:r>
          </w:p>
          <w:p w14:paraId="1DD72EC7" w14:textId="77777777" w:rsidR="00794686" w:rsidRPr="00A04624" w:rsidRDefault="00794686" w:rsidP="007A2D62">
            <w:pPr>
              <w:rPr>
                <w:lang w:val="en-GB"/>
              </w:rPr>
            </w:pPr>
          </w:p>
        </w:tc>
        <w:tc>
          <w:tcPr>
            <w:tcW w:w="2761" w:type="dxa"/>
            <w:tcBorders>
              <w:top w:val="single" w:sz="4" w:space="0" w:color="auto"/>
            </w:tcBorders>
          </w:tcPr>
          <w:p w14:paraId="632A50E6" w14:textId="77777777" w:rsidR="00794686" w:rsidRPr="00A04624" w:rsidRDefault="00794686" w:rsidP="007A2D62">
            <w:pPr>
              <w:rPr>
                <w:lang w:val="en-GB"/>
              </w:rPr>
            </w:pPr>
            <w:r w:rsidRPr="00A04624">
              <w:rPr>
                <w:lang w:val="en-GB"/>
              </w:rPr>
              <w:t>High. Most suitable for use as the base case due to the strength of evidence attributable to the meta-analysis and acceptance by WHO.</w:t>
            </w:r>
          </w:p>
        </w:tc>
      </w:tr>
      <w:tr w:rsidR="00794686" w:rsidRPr="00A04624" w14:paraId="49B79A0A" w14:textId="77777777" w:rsidTr="007A2D62">
        <w:tc>
          <w:tcPr>
            <w:tcW w:w="1627" w:type="dxa"/>
          </w:tcPr>
          <w:p w14:paraId="4AA990B7" w14:textId="77777777" w:rsidR="00794686" w:rsidRPr="00A04624" w:rsidRDefault="00794686" w:rsidP="007A2D62">
            <w:pPr>
              <w:rPr>
                <w:lang w:val="en-GB"/>
              </w:rPr>
            </w:pPr>
            <w:proofErr w:type="spellStart"/>
            <w:r w:rsidRPr="00A04624">
              <w:rPr>
                <w:lang w:val="en-GB"/>
              </w:rPr>
              <w:t>Sazawal</w:t>
            </w:r>
            <w:proofErr w:type="spellEnd"/>
            <w:r w:rsidRPr="00A04624">
              <w:rPr>
                <w:lang w:val="en-GB"/>
              </w:rPr>
              <w:t xml:space="preserve"> et al. (2016)</w:t>
            </w:r>
            <w:r w:rsidRPr="00A04624">
              <w:fldChar w:fldCharType="begin">
                <w:fldData xml:space="preserve">PEVuZE5vdGU+PENpdGU+PEF1dGhvcj5TYXphd2FsPC9BdXRob3I+PFllYXI+MjAxNjwvWWVhcj48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</w:fldData>
              </w:fldChar>
            </w:r>
            <w:r>
              <w:instrText xml:space="preserve"> ADDIN EN.CITE </w:instrText>
            </w:r>
            <w:r>
              <w:fldChar w:fldCharType="begin">
                <w:fldData xml:space="preserve">PEVuZE5vdGU+PENpdGU+PEF1dGhvcj5TYXphd2FsPC9BdXRob3I+PFllYXI+MjAxNjwvWWVhcj48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</w:fldData>
              </w:fldChar>
            </w:r>
            <w:r>
              <w:instrText xml:space="preserve"> ADDIN EN.CITE.DATA </w:instrText>
            </w:r>
            <w:r>
              <w:fldChar w:fldCharType="end"/>
            </w:r>
            <w:r w:rsidRPr="00A04624">
              <w:fldChar w:fldCharType="separate"/>
            </w:r>
            <w:r>
              <w:rPr>
                <w:noProof/>
              </w:rPr>
              <w:t>[</w:t>
            </w:r>
            <w:hyperlink w:anchor="_ENREF_16" w:tooltip="Sazawal, 2016 #6" w:history="1">
              <w:r>
                <w:rPr>
                  <w:noProof/>
                </w:rPr>
                <w:t>16</w:t>
              </w:r>
            </w:hyperlink>
            <w:r>
              <w:rPr>
                <w:noProof/>
              </w:rPr>
              <w:t>]</w:t>
            </w:r>
            <w:r w:rsidRPr="00A04624">
              <w:fldChar w:fldCharType="end"/>
            </w:r>
          </w:p>
        </w:tc>
        <w:tc>
          <w:tcPr>
            <w:tcW w:w="4469" w:type="dxa"/>
          </w:tcPr>
          <w:p w14:paraId="6621A7A0" w14:textId="77777777" w:rsidR="00794686" w:rsidRPr="00A04624" w:rsidRDefault="00794686" w:rsidP="007A2D62">
            <w:pPr>
              <w:rPr>
                <w:lang w:val="en-GB"/>
              </w:rPr>
            </w:pPr>
            <w:r w:rsidRPr="00A04624">
              <w:rPr>
                <w:lang w:val="en-GB"/>
              </w:rPr>
              <w:t xml:space="preserve">This RCT was undertaken on Pemba Island, Tanzania, which geographically borders Kenya. At-home birth rates were somewhat </w:t>
            </w:r>
            <w:proofErr w:type="gramStart"/>
            <w:r w:rsidRPr="00A04624">
              <w:rPr>
                <w:lang w:val="en-GB"/>
              </w:rPr>
              <w:t>similar to</w:t>
            </w:r>
            <w:proofErr w:type="gramEnd"/>
            <w:r w:rsidRPr="00A04624">
              <w:rPr>
                <w:lang w:val="en-GB"/>
              </w:rPr>
              <w:t xml:space="preserve"> that observed in Kenya, which supports the clinical opinion that there are similarities in the provision of obstetric and postnatal care between countries.</w:t>
            </w:r>
          </w:p>
        </w:tc>
        <w:tc>
          <w:tcPr>
            <w:tcW w:w="5103" w:type="dxa"/>
          </w:tcPr>
          <w:p w14:paraId="34289B96" w14:textId="77777777" w:rsidR="00794686" w:rsidRPr="00A04624" w:rsidRDefault="00794686" w:rsidP="007A2D62">
            <w:pPr>
              <w:rPr>
                <w:lang w:val="en-GB"/>
              </w:rPr>
            </w:pPr>
            <w:r w:rsidRPr="00A04624">
              <w:rPr>
                <w:lang w:val="en-GB"/>
              </w:rPr>
              <w:t xml:space="preserve">The paper noted within the discussion, the level of awareness of appropriate DCC on Pemba Island at the time of this study was </w:t>
            </w:r>
            <w:proofErr w:type="gramStart"/>
            <w:r w:rsidRPr="00A04624">
              <w:rPr>
                <w:lang w:val="en-GB"/>
              </w:rPr>
              <w:t>high, and</w:t>
            </w:r>
            <w:proofErr w:type="gramEnd"/>
            <w:r w:rsidRPr="00A04624">
              <w:rPr>
                <w:lang w:val="en-GB"/>
              </w:rPr>
              <w:t xml:space="preserve"> may not therefore be reflective of the general quality of DCC when used in usual practice. This may have contributed to the relatively low neonatal mortality rate of 11.7 per 1000 observed in the DCC arm which led to challenges in interpreting the primary outcome.</w:t>
            </w:r>
          </w:p>
        </w:tc>
        <w:tc>
          <w:tcPr>
            <w:tcW w:w="2761" w:type="dxa"/>
          </w:tcPr>
          <w:p w14:paraId="14E5AA01" w14:textId="77777777" w:rsidR="00794686" w:rsidRPr="00A04624" w:rsidRDefault="00794686" w:rsidP="007A2D62">
            <w:pPr>
              <w:rPr>
                <w:lang w:val="en-GB"/>
              </w:rPr>
            </w:pPr>
            <w:r w:rsidRPr="00A04624">
              <w:rPr>
                <w:lang w:val="en-GB"/>
              </w:rPr>
              <w:t>Medium. Suitable for use as a sensitivity analysis due to healthcare system similarities, including settings of birth.</w:t>
            </w:r>
          </w:p>
        </w:tc>
      </w:tr>
      <w:tr w:rsidR="00794686" w:rsidRPr="00A04624" w14:paraId="2C54D95F" w14:textId="77777777" w:rsidTr="007A2D62">
        <w:tc>
          <w:tcPr>
            <w:tcW w:w="1627" w:type="dxa"/>
            <w:tcBorders>
              <w:bottom w:val="single" w:sz="4" w:space="0" w:color="auto"/>
            </w:tcBorders>
          </w:tcPr>
          <w:p w14:paraId="239D5BE2" w14:textId="77777777" w:rsidR="00794686" w:rsidRPr="00A04624" w:rsidRDefault="00794686" w:rsidP="007A2D62">
            <w:pPr>
              <w:rPr>
                <w:lang w:val="en-GB"/>
              </w:rPr>
            </w:pPr>
            <w:r w:rsidRPr="00A04624">
              <w:rPr>
                <w:lang w:val="en-GB"/>
              </w:rPr>
              <w:lastRenderedPageBreak/>
              <w:t>Semrau (2016)</w:t>
            </w:r>
            <w:r w:rsidRPr="00A04624">
              <w:fldChar w:fldCharType="begin">
                <w:fldData xml:space="preserve">PEVuZE5vdGU+PENpdGU+PEF1dGhvcj5TZW1yYXU8L0F1dGhvcj48WWVhcj4yMDE2PC9ZZWFyPjxS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==
</w:fldData>
              </w:fldChar>
            </w:r>
            <w:r>
              <w:instrText xml:space="preserve"> ADDIN EN.CITE </w:instrText>
            </w:r>
            <w:r>
              <w:fldChar w:fldCharType="begin">
                <w:fldData xml:space="preserve">PEVuZE5vdGU+PENpdGU+PEF1dGhvcj5TZW1yYXU8L0F1dGhvcj48WWVhcj4yMDE2PC9ZZWFyPjxS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==
</w:fldData>
              </w:fldChar>
            </w:r>
            <w:r>
              <w:instrText xml:space="preserve"> ADDIN EN.CITE.DATA </w:instrText>
            </w:r>
            <w:r>
              <w:fldChar w:fldCharType="end"/>
            </w:r>
            <w:r w:rsidRPr="00A04624">
              <w:fldChar w:fldCharType="separate"/>
            </w:r>
            <w:r>
              <w:rPr>
                <w:noProof/>
              </w:rPr>
              <w:t>[</w:t>
            </w:r>
            <w:hyperlink w:anchor="_ENREF_17" w:tooltip="Semrau, 2016 #7" w:history="1">
              <w:r>
                <w:rPr>
                  <w:noProof/>
                </w:rPr>
                <w:t>17</w:t>
              </w:r>
            </w:hyperlink>
            <w:r>
              <w:rPr>
                <w:noProof/>
              </w:rPr>
              <w:t>]</w:t>
            </w:r>
            <w:r w:rsidRPr="00A04624">
              <w:fldChar w:fldCharType="end"/>
            </w:r>
          </w:p>
        </w:tc>
        <w:tc>
          <w:tcPr>
            <w:tcW w:w="4469" w:type="dxa"/>
            <w:tcBorders>
              <w:bottom w:val="single" w:sz="4" w:space="0" w:color="auto"/>
            </w:tcBorders>
          </w:tcPr>
          <w:p w14:paraId="66DAB64E" w14:textId="77777777" w:rsidR="00794686" w:rsidRPr="00A04624" w:rsidRDefault="00794686" w:rsidP="007A2D62">
            <w:pPr>
              <w:rPr>
                <w:lang w:val="en-GB"/>
              </w:rPr>
            </w:pPr>
            <w:r w:rsidRPr="00A04624">
              <w:rPr>
                <w:lang w:val="en-GB"/>
              </w:rPr>
              <w:t>This RCT (</w:t>
            </w:r>
            <w:proofErr w:type="spellStart"/>
            <w:r w:rsidRPr="00A04624">
              <w:rPr>
                <w:lang w:val="en-GB"/>
              </w:rPr>
              <w:t>ZamCAT</w:t>
            </w:r>
            <w:proofErr w:type="spellEnd"/>
            <w:r w:rsidRPr="00A04624">
              <w:rPr>
                <w:lang w:val="en-GB"/>
              </w:rPr>
              <w:t xml:space="preserve">) was undertaken in Zambia, with comparable home-birth rates to Kenya. </w:t>
            </w:r>
          </w:p>
        </w:tc>
        <w:tc>
          <w:tcPr>
            <w:tcW w:w="5103" w:type="dxa"/>
            <w:tcBorders>
              <w:bottom w:val="single" w:sz="4" w:space="0" w:color="auto"/>
            </w:tcBorders>
          </w:tcPr>
          <w:p w14:paraId="6F90B9EE" w14:textId="77777777" w:rsidR="00794686" w:rsidRPr="00A04624" w:rsidRDefault="00794686" w:rsidP="007A2D62">
            <w:pPr>
              <w:rPr>
                <w:lang w:val="en-GB"/>
              </w:rPr>
            </w:pPr>
            <w:r w:rsidRPr="00A04624">
              <w:rPr>
                <w:lang w:val="en-GB"/>
              </w:rPr>
              <w:t xml:space="preserve">The data from this trial should be interpreted and applied with consideration: although the </w:t>
            </w:r>
            <w:proofErr w:type="spellStart"/>
            <w:r w:rsidRPr="00A04624">
              <w:rPr>
                <w:lang w:val="en-GB"/>
              </w:rPr>
              <w:t>ZamCAT</w:t>
            </w:r>
            <w:proofErr w:type="spellEnd"/>
            <w:r w:rsidRPr="00A04624">
              <w:rPr>
                <w:lang w:val="en-GB"/>
              </w:rPr>
              <w:t xml:space="preserve"> study was large (~18–19000 participants in each arm), there were several limitations to the study, highlighted by the authors in the manuscript. The key limitations were as follows: “(T)he observed neonatal mortality rate in the DCC group was 50% lower than the expected neonatal mortality rate (37 deaths per 1000 livebirths).” This lower-than-expected rate of neonatal mortality rate may be due to the package of services, that all women, regardless of intervention, received and therefore this may have resulted in a better standard of cord care practices in the trial than in clinical practice. Incidence rates of omphalitis in both arms and use of traditional medicines on the </w:t>
            </w:r>
            <w:r w:rsidRPr="00A04624">
              <w:rPr>
                <w:lang w:val="en-GB"/>
              </w:rPr>
              <w:lastRenderedPageBreak/>
              <w:t>cord were also far lower than expected by authors, lower than experts believe to be occurring in clinical practice, and far lower than reported by other studies available, potentially reinforcing this point. The authors also note that it is “possible that mild or moderate cases were under-reported as diagnosis was based on purulent discharge or redness at the umbilical stump.”</w:t>
            </w:r>
          </w:p>
        </w:tc>
        <w:tc>
          <w:tcPr>
            <w:tcW w:w="2761" w:type="dxa"/>
            <w:tcBorders>
              <w:bottom w:val="single" w:sz="4" w:space="0" w:color="auto"/>
            </w:tcBorders>
          </w:tcPr>
          <w:p w14:paraId="1E39D95F" w14:textId="77777777" w:rsidR="00794686" w:rsidRPr="00A04624" w:rsidRDefault="00794686" w:rsidP="007A2D62">
            <w:pPr>
              <w:rPr>
                <w:lang w:val="en-GB"/>
              </w:rPr>
            </w:pPr>
            <w:r w:rsidRPr="00A04624">
              <w:rPr>
                <w:lang w:val="en-GB"/>
              </w:rPr>
              <w:lastRenderedPageBreak/>
              <w:t>Low. To be considered as an exploratory analysis only predominantly due to the lack of alignment in incidence rate of omphalitis and DCC practices in this study compared to Kenya (based on clinical opinion).</w:t>
            </w:r>
          </w:p>
        </w:tc>
      </w:tr>
    </w:tbl>
    <w:p w14:paraId="4E23CC68" w14:textId="77777777" w:rsidR="00794686" w:rsidRPr="00A04624" w:rsidRDefault="00794686" w:rsidP="00794686">
      <w:pPr>
        <w:spacing w:line="240" w:lineRule="auto"/>
        <w:rPr>
          <w:rFonts w:asciiTheme="minorHAnsi" w:hAnsiTheme="minorHAnsi"/>
          <w:szCs w:val="22"/>
        </w:rPr>
      </w:pPr>
      <w:r w:rsidRPr="00A04624">
        <w:rPr>
          <w:rFonts w:asciiTheme="minorHAnsi" w:hAnsiTheme="minorHAnsi"/>
        </w:rPr>
        <w:t>CHX, chlorhexidine; DCC, dry cord care; RCT, randomised controlled trial; WHO, World Health Organization.</w:t>
      </w:r>
    </w:p>
    <w:p w14:paraId="35945BF8" w14:textId="77777777" w:rsidR="0012227F" w:rsidRDefault="0012227F"/>
    <w:sectPr w:rsidR="0012227F" w:rsidSect="00BD5F5F">
      <w:pgSz w:w="16840" w:h="11907" w:orient="landscape" w:code="9"/>
      <w:pgMar w:top="1797" w:right="1440" w:bottom="1797"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5377DD"/>
    <w:multiLevelType w:val="hybridMultilevel"/>
    <w:tmpl w:val="70307C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A72FC7"/>
    <w:multiLevelType w:val="hybridMultilevel"/>
    <w:tmpl w:val="F4109CA2"/>
    <w:lvl w:ilvl="0" w:tplc="234EE2C4">
      <w:numFmt w:val="bullet"/>
      <w:lvlText w:val="•"/>
      <w:lvlJc w:val="left"/>
      <w:pPr>
        <w:ind w:left="454" w:hanging="454"/>
      </w:pPr>
      <w:rPr>
        <w:rFonts w:ascii="Calibri" w:eastAsia="Times New Roman" w:hAnsi="Calibr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8047D56"/>
    <w:multiLevelType w:val="hybridMultilevel"/>
    <w:tmpl w:val="5A98EABA"/>
    <w:lvl w:ilvl="0" w:tplc="08090017">
      <w:start w:val="1"/>
      <w:numFmt w:val="lowerLetter"/>
      <w:lvlText w:val="%1)"/>
      <w:lvlJc w:val="left"/>
      <w:pPr>
        <w:tabs>
          <w:tab w:val="num" w:pos="720"/>
        </w:tabs>
        <w:ind w:left="720" w:hanging="360"/>
      </w:pPr>
      <w:rPr>
        <w:rFonts w:hint="default"/>
      </w:rPr>
    </w:lvl>
    <w:lvl w:ilvl="1" w:tplc="44746EA2" w:tentative="1">
      <w:start w:val="1"/>
      <w:numFmt w:val="bullet"/>
      <w:lvlText w:val="•"/>
      <w:lvlJc w:val="left"/>
      <w:pPr>
        <w:tabs>
          <w:tab w:val="num" w:pos="1440"/>
        </w:tabs>
        <w:ind w:left="1440" w:hanging="360"/>
      </w:pPr>
      <w:rPr>
        <w:rFonts w:ascii="Arial" w:hAnsi="Arial" w:hint="default"/>
      </w:rPr>
    </w:lvl>
    <w:lvl w:ilvl="2" w:tplc="D3329DBA" w:tentative="1">
      <w:start w:val="1"/>
      <w:numFmt w:val="bullet"/>
      <w:lvlText w:val="•"/>
      <w:lvlJc w:val="left"/>
      <w:pPr>
        <w:tabs>
          <w:tab w:val="num" w:pos="2160"/>
        </w:tabs>
        <w:ind w:left="2160" w:hanging="360"/>
      </w:pPr>
      <w:rPr>
        <w:rFonts w:ascii="Arial" w:hAnsi="Arial" w:hint="default"/>
      </w:rPr>
    </w:lvl>
    <w:lvl w:ilvl="3" w:tplc="8E666644" w:tentative="1">
      <w:start w:val="1"/>
      <w:numFmt w:val="bullet"/>
      <w:lvlText w:val="•"/>
      <w:lvlJc w:val="left"/>
      <w:pPr>
        <w:tabs>
          <w:tab w:val="num" w:pos="2880"/>
        </w:tabs>
        <w:ind w:left="2880" w:hanging="360"/>
      </w:pPr>
      <w:rPr>
        <w:rFonts w:ascii="Arial" w:hAnsi="Arial" w:hint="default"/>
      </w:rPr>
    </w:lvl>
    <w:lvl w:ilvl="4" w:tplc="BE00AA06" w:tentative="1">
      <w:start w:val="1"/>
      <w:numFmt w:val="bullet"/>
      <w:lvlText w:val="•"/>
      <w:lvlJc w:val="left"/>
      <w:pPr>
        <w:tabs>
          <w:tab w:val="num" w:pos="3600"/>
        </w:tabs>
        <w:ind w:left="3600" w:hanging="360"/>
      </w:pPr>
      <w:rPr>
        <w:rFonts w:ascii="Arial" w:hAnsi="Arial" w:hint="default"/>
      </w:rPr>
    </w:lvl>
    <w:lvl w:ilvl="5" w:tplc="114CD6E6" w:tentative="1">
      <w:start w:val="1"/>
      <w:numFmt w:val="bullet"/>
      <w:lvlText w:val="•"/>
      <w:lvlJc w:val="left"/>
      <w:pPr>
        <w:tabs>
          <w:tab w:val="num" w:pos="4320"/>
        </w:tabs>
        <w:ind w:left="4320" w:hanging="360"/>
      </w:pPr>
      <w:rPr>
        <w:rFonts w:ascii="Arial" w:hAnsi="Arial" w:hint="default"/>
      </w:rPr>
    </w:lvl>
    <w:lvl w:ilvl="6" w:tplc="E8409F42" w:tentative="1">
      <w:start w:val="1"/>
      <w:numFmt w:val="bullet"/>
      <w:lvlText w:val="•"/>
      <w:lvlJc w:val="left"/>
      <w:pPr>
        <w:tabs>
          <w:tab w:val="num" w:pos="5040"/>
        </w:tabs>
        <w:ind w:left="5040" w:hanging="360"/>
      </w:pPr>
      <w:rPr>
        <w:rFonts w:ascii="Arial" w:hAnsi="Arial" w:hint="default"/>
      </w:rPr>
    </w:lvl>
    <w:lvl w:ilvl="7" w:tplc="3A145AAE" w:tentative="1">
      <w:start w:val="1"/>
      <w:numFmt w:val="bullet"/>
      <w:lvlText w:val="•"/>
      <w:lvlJc w:val="left"/>
      <w:pPr>
        <w:tabs>
          <w:tab w:val="num" w:pos="5760"/>
        </w:tabs>
        <w:ind w:left="5760" w:hanging="360"/>
      </w:pPr>
      <w:rPr>
        <w:rFonts w:ascii="Arial" w:hAnsi="Arial" w:hint="default"/>
      </w:rPr>
    </w:lvl>
    <w:lvl w:ilvl="8" w:tplc="1C5078D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8B50268"/>
    <w:multiLevelType w:val="hybridMultilevel"/>
    <w:tmpl w:val="FEE88FC6"/>
    <w:lvl w:ilvl="0" w:tplc="6D885E32">
      <w:start w:val="1"/>
      <w:numFmt w:val="bullet"/>
      <w:pStyle w:val="Bullet"/>
      <w:lvlText w:val=""/>
      <w:lvlJc w:val="left"/>
      <w:pPr>
        <w:tabs>
          <w:tab w:val="num" w:pos="360"/>
        </w:tabs>
        <w:ind w:left="360" w:hanging="360"/>
      </w:pPr>
      <w:rPr>
        <w:rFonts w:ascii="Symbol" w:hAnsi="Symbol" w:hint="default"/>
      </w:rPr>
    </w:lvl>
    <w:lvl w:ilvl="1" w:tplc="46DCCB14">
      <w:start w:val="3"/>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C0E02C3"/>
    <w:multiLevelType w:val="hybridMultilevel"/>
    <w:tmpl w:val="597429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D4E7D0E"/>
    <w:multiLevelType w:val="hybridMultilevel"/>
    <w:tmpl w:val="F960947A"/>
    <w:lvl w:ilvl="0" w:tplc="4492E0A6">
      <w:numFmt w:val="bullet"/>
      <w:lvlText w:val="•"/>
      <w:lvlJc w:val="left"/>
      <w:pPr>
        <w:ind w:left="1080" w:hanging="360"/>
      </w:pPr>
      <w:rPr>
        <w:rFonts w:ascii="Calibri" w:eastAsia="Times New Roman"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E4575E5"/>
    <w:multiLevelType w:val="multilevel"/>
    <w:tmpl w:val="40206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FE7678"/>
    <w:multiLevelType w:val="hybridMultilevel"/>
    <w:tmpl w:val="345401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0D2A39"/>
    <w:multiLevelType w:val="hybridMultilevel"/>
    <w:tmpl w:val="5974292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26067C33"/>
    <w:multiLevelType w:val="hybridMultilevel"/>
    <w:tmpl w:val="ECE6C1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A010FD"/>
    <w:multiLevelType w:val="hybridMultilevel"/>
    <w:tmpl w:val="D03C4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E452E6"/>
    <w:multiLevelType w:val="hybridMultilevel"/>
    <w:tmpl w:val="104EDB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2" w15:restartNumberingAfterBreak="0">
    <w:nsid w:val="3B2A7CD3"/>
    <w:multiLevelType w:val="multilevel"/>
    <w:tmpl w:val="F1DC0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FE6523"/>
    <w:multiLevelType w:val="hybridMultilevel"/>
    <w:tmpl w:val="88D4CA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E959A1"/>
    <w:multiLevelType w:val="hybridMultilevel"/>
    <w:tmpl w:val="80FCB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FC7F8E"/>
    <w:multiLevelType w:val="hybridMultilevel"/>
    <w:tmpl w:val="91EC7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7CA5BA3"/>
    <w:multiLevelType w:val="multilevel"/>
    <w:tmpl w:val="7C3C7B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3"/>
  </w:num>
  <w:num w:numId="2">
    <w:abstractNumId w:val="1"/>
  </w:num>
  <w:num w:numId="3">
    <w:abstractNumId w:val="2"/>
  </w:num>
  <w:num w:numId="4">
    <w:abstractNumId w:val="5"/>
  </w:num>
  <w:num w:numId="5">
    <w:abstractNumId w:val="15"/>
  </w:num>
  <w:num w:numId="6">
    <w:abstractNumId w:val="0"/>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14"/>
  </w:num>
  <w:num w:numId="12">
    <w:abstractNumId w:val="7"/>
  </w:num>
  <w:num w:numId="13">
    <w:abstractNumId w:val="12"/>
  </w:num>
  <w:num w:numId="14">
    <w:abstractNumId w:val="6"/>
  </w:num>
  <w:num w:numId="15">
    <w:abstractNumId w:val="4"/>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10"/>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686"/>
    <w:rsid w:val="00014375"/>
    <w:rsid w:val="00054053"/>
    <w:rsid w:val="000B587B"/>
    <w:rsid w:val="000C449E"/>
    <w:rsid w:val="0012227F"/>
    <w:rsid w:val="00172A08"/>
    <w:rsid w:val="0027760E"/>
    <w:rsid w:val="00317290"/>
    <w:rsid w:val="00351A86"/>
    <w:rsid w:val="003C7957"/>
    <w:rsid w:val="003D6D2D"/>
    <w:rsid w:val="003E0A35"/>
    <w:rsid w:val="00482C1D"/>
    <w:rsid w:val="00485494"/>
    <w:rsid w:val="004F2A28"/>
    <w:rsid w:val="00514479"/>
    <w:rsid w:val="00525764"/>
    <w:rsid w:val="005327C4"/>
    <w:rsid w:val="0058346C"/>
    <w:rsid w:val="005B683A"/>
    <w:rsid w:val="005D00A1"/>
    <w:rsid w:val="005E1DF3"/>
    <w:rsid w:val="005E7C56"/>
    <w:rsid w:val="005F1FB5"/>
    <w:rsid w:val="005F7C36"/>
    <w:rsid w:val="00603FA9"/>
    <w:rsid w:val="00610C5D"/>
    <w:rsid w:val="006355D8"/>
    <w:rsid w:val="006513CB"/>
    <w:rsid w:val="00654FA3"/>
    <w:rsid w:val="006A299F"/>
    <w:rsid w:val="006D3E4C"/>
    <w:rsid w:val="006F33E5"/>
    <w:rsid w:val="0072557D"/>
    <w:rsid w:val="0076660F"/>
    <w:rsid w:val="00794686"/>
    <w:rsid w:val="007C78F2"/>
    <w:rsid w:val="007F0630"/>
    <w:rsid w:val="007F530C"/>
    <w:rsid w:val="00825781"/>
    <w:rsid w:val="00831B39"/>
    <w:rsid w:val="0088209E"/>
    <w:rsid w:val="008D1842"/>
    <w:rsid w:val="008D491F"/>
    <w:rsid w:val="008E4D3E"/>
    <w:rsid w:val="00904A41"/>
    <w:rsid w:val="00952228"/>
    <w:rsid w:val="009933FB"/>
    <w:rsid w:val="00995C95"/>
    <w:rsid w:val="009A6902"/>
    <w:rsid w:val="009D5E77"/>
    <w:rsid w:val="00A3497B"/>
    <w:rsid w:val="00A50116"/>
    <w:rsid w:val="00A8456E"/>
    <w:rsid w:val="00AB18F2"/>
    <w:rsid w:val="00AB6F45"/>
    <w:rsid w:val="00B01CC6"/>
    <w:rsid w:val="00B04B0C"/>
    <w:rsid w:val="00B30B42"/>
    <w:rsid w:val="00B84220"/>
    <w:rsid w:val="00B86F2B"/>
    <w:rsid w:val="00BA137C"/>
    <w:rsid w:val="00BA4AA2"/>
    <w:rsid w:val="00BA4EBD"/>
    <w:rsid w:val="00BC1C29"/>
    <w:rsid w:val="00BF6553"/>
    <w:rsid w:val="00C05270"/>
    <w:rsid w:val="00C6495B"/>
    <w:rsid w:val="00C652E3"/>
    <w:rsid w:val="00C800D2"/>
    <w:rsid w:val="00CD2033"/>
    <w:rsid w:val="00CF778A"/>
    <w:rsid w:val="00D04A97"/>
    <w:rsid w:val="00D56075"/>
    <w:rsid w:val="00D74F93"/>
    <w:rsid w:val="00D9145D"/>
    <w:rsid w:val="00DA5672"/>
    <w:rsid w:val="00E306C9"/>
    <w:rsid w:val="00E76863"/>
    <w:rsid w:val="00E853A1"/>
    <w:rsid w:val="00E87250"/>
    <w:rsid w:val="00E900CC"/>
    <w:rsid w:val="00ED0328"/>
    <w:rsid w:val="00EF6201"/>
    <w:rsid w:val="00F022CB"/>
    <w:rsid w:val="00F635CF"/>
    <w:rsid w:val="00F9359A"/>
    <w:rsid w:val="00FB0139"/>
    <w:rsid w:val="00FD10E7"/>
    <w:rsid w:val="00FF5D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E689D"/>
  <w15:chartTrackingRefBased/>
  <w15:docId w15:val="{93AADF54-24CB-46FC-A339-752FA2647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4686"/>
    <w:pPr>
      <w:spacing w:after="220" w:line="480" w:lineRule="auto"/>
    </w:pPr>
    <w:rPr>
      <w:rFonts w:ascii="Calibri" w:eastAsia="Times New Roman" w:hAnsi="Calibri" w:cs="Calibri"/>
      <w:szCs w:val="24"/>
      <w:lang w:eastAsia="en-GB"/>
    </w:rPr>
  </w:style>
  <w:style w:type="paragraph" w:styleId="Heading1">
    <w:name w:val="heading 1"/>
    <w:basedOn w:val="Normal"/>
    <w:next w:val="BodyText"/>
    <w:link w:val="Heading1Char"/>
    <w:qFormat/>
    <w:rsid w:val="00794686"/>
    <w:pPr>
      <w:keepNext/>
      <w:spacing w:after="120"/>
      <w:outlineLvl w:val="0"/>
    </w:pPr>
    <w:rPr>
      <w:b/>
      <w:bCs/>
      <w:sz w:val="28"/>
      <w:szCs w:val="20"/>
    </w:rPr>
  </w:style>
  <w:style w:type="paragraph" w:styleId="Heading2">
    <w:name w:val="heading 2"/>
    <w:basedOn w:val="Normal"/>
    <w:next w:val="BodyText"/>
    <w:link w:val="Heading2Char"/>
    <w:qFormat/>
    <w:rsid w:val="00794686"/>
    <w:pPr>
      <w:keepNext/>
      <w:spacing w:after="120"/>
      <w:outlineLvl w:val="1"/>
    </w:pPr>
    <w:rPr>
      <w:b/>
      <w:bCs/>
      <w:sz w:val="24"/>
    </w:rPr>
  </w:style>
  <w:style w:type="paragraph" w:styleId="Heading3">
    <w:name w:val="heading 3"/>
    <w:basedOn w:val="Normal"/>
    <w:next w:val="BodyText"/>
    <w:link w:val="Heading3Char"/>
    <w:qFormat/>
    <w:rsid w:val="00794686"/>
    <w:pPr>
      <w:keepNext/>
      <w:spacing w:after="120"/>
      <w:outlineLvl w:val="2"/>
    </w:pPr>
    <w:rPr>
      <w:bCs/>
      <w:i/>
    </w:rPr>
  </w:style>
  <w:style w:type="paragraph" w:styleId="Heading4">
    <w:name w:val="heading 4"/>
    <w:basedOn w:val="Normal"/>
    <w:next w:val="BodyText"/>
    <w:link w:val="Heading4Char"/>
    <w:qFormat/>
    <w:rsid w:val="00794686"/>
    <w:pPr>
      <w:keepNext/>
      <w:spacing w:after="120"/>
      <w:outlineLvl w:val="3"/>
    </w:pPr>
    <w:rPr>
      <w:i/>
      <w:iCs/>
    </w:rPr>
  </w:style>
  <w:style w:type="paragraph" w:styleId="Heading5">
    <w:name w:val="heading 5"/>
    <w:basedOn w:val="Normal"/>
    <w:next w:val="Normal"/>
    <w:link w:val="Heading5Char"/>
    <w:qFormat/>
    <w:rsid w:val="00794686"/>
    <w:pPr>
      <w:keepNext/>
      <w:spacing w:after="0"/>
      <w:outlineLvl w:val="4"/>
    </w:pPr>
    <w:rPr>
      <w:smallCap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94686"/>
    <w:rPr>
      <w:rFonts w:ascii="Calibri" w:eastAsia="Times New Roman" w:hAnsi="Calibri" w:cs="Calibri"/>
      <w:b/>
      <w:bCs/>
      <w:sz w:val="28"/>
      <w:szCs w:val="20"/>
      <w:lang w:eastAsia="en-GB"/>
    </w:rPr>
  </w:style>
  <w:style w:type="character" w:customStyle="1" w:styleId="Heading2Char">
    <w:name w:val="Heading 2 Char"/>
    <w:basedOn w:val="DefaultParagraphFont"/>
    <w:link w:val="Heading2"/>
    <w:rsid w:val="00794686"/>
    <w:rPr>
      <w:rFonts w:ascii="Calibri" w:eastAsia="Times New Roman" w:hAnsi="Calibri" w:cs="Calibri"/>
      <w:b/>
      <w:bCs/>
      <w:sz w:val="24"/>
      <w:szCs w:val="24"/>
      <w:lang w:eastAsia="en-GB"/>
    </w:rPr>
  </w:style>
  <w:style w:type="character" w:customStyle="1" w:styleId="Heading3Char">
    <w:name w:val="Heading 3 Char"/>
    <w:basedOn w:val="DefaultParagraphFont"/>
    <w:link w:val="Heading3"/>
    <w:rsid w:val="00794686"/>
    <w:rPr>
      <w:rFonts w:ascii="Calibri" w:eastAsia="Times New Roman" w:hAnsi="Calibri" w:cs="Calibri"/>
      <w:bCs/>
      <w:i/>
      <w:szCs w:val="24"/>
      <w:lang w:eastAsia="en-GB"/>
    </w:rPr>
  </w:style>
  <w:style w:type="character" w:customStyle="1" w:styleId="Heading4Char">
    <w:name w:val="Heading 4 Char"/>
    <w:basedOn w:val="DefaultParagraphFont"/>
    <w:link w:val="Heading4"/>
    <w:rsid w:val="00794686"/>
    <w:rPr>
      <w:rFonts w:ascii="Calibri" w:eastAsia="Times New Roman" w:hAnsi="Calibri" w:cs="Calibri"/>
      <w:i/>
      <w:iCs/>
      <w:szCs w:val="24"/>
      <w:lang w:eastAsia="en-GB"/>
    </w:rPr>
  </w:style>
  <w:style w:type="character" w:customStyle="1" w:styleId="Heading5Char">
    <w:name w:val="Heading 5 Char"/>
    <w:basedOn w:val="DefaultParagraphFont"/>
    <w:link w:val="Heading5"/>
    <w:rsid w:val="00794686"/>
    <w:rPr>
      <w:rFonts w:ascii="Calibri" w:eastAsia="Times New Roman" w:hAnsi="Calibri" w:cs="Calibri"/>
      <w:smallCaps/>
      <w:sz w:val="20"/>
      <w:szCs w:val="24"/>
      <w:lang w:eastAsia="en-GB"/>
    </w:rPr>
  </w:style>
  <w:style w:type="character" w:styleId="Hyperlink">
    <w:name w:val="Hyperlink"/>
    <w:rsid w:val="00794686"/>
    <w:rPr>
      <w:rFonts w:ascii="Calibri" w:hAnsi="Calibri"/>
      <w:color w:val="0000FF"/>
      <w:u w:val="single"/>
    </w:rPr>
  </w:style>
  <w:style w:type="paragraph" w:customStyle="1" w:styleId="Bullet">
    <w:name w:val="Bullet"/>
    <w:basedOn w:val="Normal"/>
    <w:rsid w:val="00794686"/>
    <w:pPr>
      <w:numPr>
        <w:numId w:val="1"/>
      </w:numPr>
      <w:outlineLvl w:val="0"/>
    </w:pPr>
    <w:rPr>
      <w:rFonts w:cs="Arial"/>
      <w:bCs/>
    </w:rPr>
  </w:style>
  <w:style w:type="paragraph" w:customStyle="1" w:styleId="Callout">
    <w:name w:val="Callout"/>
    <w:basedOn w:val="Normal"/>
    <w:next w:val="BodyText"/>
    <w:rsid w:val="00794686"/>
    <w:pPr>
      <w:pBdr>
        <w:top w:val="single" w:sz="4" w:space="4" w:color="auto"/>
        <w:bottom w:val="single" w:sz="4" w:space="4" w:color="auto"/>
      </w:pBdr>
      <w:spacing w:before="360" w:after="360"/>
      <w:jc w:val="center"/>
      <w:outlineLvl w:val="0"/>
    </w:pPr>
    <w:rPr>
      <w:bCs/>
      <w:i/>
    </w:rPr>
  </w:style>
  <w:style w:type="paragraph" w:styleId="Caption">
    <w:name w:val="caption"/>
    <w:basedOn w:val="Normal"/>
    <w:next w:val="Normal"/>
    <w:uiPriority w:val="35"/>
    <w:qFormat/>
    <w:rsid w:val="00794686"/>
    <w:pPr>
      <w:spacing w:after="180"/>
    </w:pPr>
    <w:rPr>
      <w:sz w:val="18"/>
    </w:rPr>
  </w:style>
  <w:style w:type="paragraph" w:styleId="Footer">
    <w:name w:val="footer"/>
    <w:basedOn w:val="Normal"/>
    <w:link w:val="FooterChar"/>
    <w:uiPriority w:val="99"/>
    <w:rsid w:val="00794686"/>
    <w:pPr>
      <w:tabs>
        <w:tab w:val="center" w:pos="4153"/>
        <w:tab w:val="right" w:pos="8306"/>
      </w:tabs>
    </w:pPr>
  </w:style>
  <w:style w:type="character" w:customStyle="1" w:styleId="FooterChar">
    <w:name w:val="Footer Char"/>
    <w:basedOn w:val="DefaultParagraphFont"/>
    <w:link w:val="Footer"/>
    <w:uiPriority w:val="99"/>
    <w:rsid w:val="00794686"/>
    <w:rPr>
      <w:rFonts w:ascii="Calibri" w:eastAsia="Times New Roman" w:hAnsi="Calibri" w:cs="Calibri"/>
      <w:szCs w:val="24"/>
      <w:lang w:eastAsia="en-GB"/>
    </w:rPr>
  </w:style>
  <w:style w:type="paragraph" w:customStyle="1" w:styleId="References">
    <w:name w:val="References"/>
    <w:basedOn w:val="Normal"/>
    <w:next w:val="Normal"/>
    <w:rsid w:val="00794686"/>
    <w:pPr>
      <w:keepNext/>
      <w:spacing w:after="120"/>
      <w:ind w:left="432" w:hanging="432"/>
      <w:outlineLvl w:val="0"/>
    </w:pPr>
    <w:rPr>
      <w:rFonts w:ascii="Book Antiqua" w:hAnsi="Book Antiqua"/>
      <w:bCs/>
      <w:sz w:val="20"/>
    </w:rPr>
  </w:style>
  <w:style w:type="paragraph" w:styleId="Header">
    <w:name w:val="header"/>
    <w:basedOn w:val="Normal"/>
    <w:link w:val="HeaderChar"/>
    <w:uiPriority w:val="99"/>
    <w:rsid w:val="00794686"/>
    <w:pPr>
      <w:tabs>
        <w:tab w:val="center" w:pos="4320"/>
        <w:tab w:val="right" w:pos="8640"/>
      </w:tabs>
    </w:pPr>
  </w:style>
  <w:style w:type="character" w:customStyle="1" w:styleId="HeaderChar">
    <w:name w:val="Header Char"/>
    <w:basedOn w:val="DefaultParagraphFont"/>
    <w:link w:val="Header"/>
    <w:uiPriority w:val="99"/>
    <w:rsid w:val="00794686"/>
    <w:rPr>
      <w:rFonts w:ascii="Calibri" w:eastAsia="Times New Roman" w:hAnsi="Calibri" w:cs="Calibri"/>
      <w:szCs w:val="24"/>
      <w:lang w:eastAsia="en-GB"/>
    </w:rPr>
  </w:style>
  <w:style w:type="character" w:styleId="PageNumber">
    <w:name w:val="page number"/>
    <w:rsid w:val="00794686"/>
    <w:rPr>
      <w:rFonts w:ascii="Calibri" w:hAnsi="Calibri"/>
    </w:rPr>
  </w:style>
  <w:style w:type="paragraph" w:customStyle="1" w:styleId="Principaltitle">
    <w:name w:val="Principal title"/>
    <w:basedOn w:val="BodyText"/>
    <w:next w:val="BodyText"/>
    <w:rsid w:val="00794686"/>
    <w:pPr>
      <w:spacing w:after="480"/>
    </w:pPr>
    <w:rPr>
      <w:b/>
      <w:sz w:val="48"/>
    </w:rPr>
  </w:style>
  <w:style w:type="paragraph" w:customStyle="1" w:styleId="Tabletext">
    <w:name w:val="Table text"/>
    <w:basedOn w:val="References"/>
    <w:rsid w:val="00794686"/>
    <w:pPr>
      <w:ind w:left="0" w:firstLine="0"/>
    </w:pPr>
  </w:style>
  <w:style w:type="paragraph" w:styleId="BodyText">
    <w:name w:val="Body Text"/>
    <w:basedOn w:val="Normal"/>
    <w:link w:val="BodyTextChar"/>
    <w:rsid w:val="00794686"/>
  </w:style>
  <w:style w:type="character" w:customStyle="1" w:styleId="BodyTextChar">
    <w:name w:val="Body Text Char"/>
    <w:basedOn w:val="DefaultParagraphFont"/>
    <w:link w:val="BodyText"/>
    <w:rsid w:val="00794686"/>
    <w:rPr>
      <w:rFonts w:ascii="Calibri" w:eastAsia="Times New Roman" w:hAnsi="Calibri" w:cs="Calibri"/>
      <w:szCs w:val="24"/>
      <w:lang w:eastAsia="en-GB"/>
    </w:rPr>
  </w:style>
  <w:style w:type="paragraph" w:customStyle="1" w:styleId="Bullet2">
    <w:name w:val="Bullet 2"/>
    <w:basedOn w:val="Bullet"/>
    <w:rsid w:val="00794686"/>
    <w:pPr>
      <w:numPr>
        <w:numId w:val="0"/>
      </w:numPr>
      <w:tabs>
        <w:tab w:val="left" w:pos="720"/>
      </w:tabs>
      <w:spacing w:after="0"/>
      <w:ind w:left="720" w:hanging="360"/>
    </w:pPr>
  </w:style>
  <w:style w:type="paragraph" w:styleId="TOC1">
    <w:name w:val="toc 1"/>
    <w:basedOn w:val="BodyText"/>
    <w:next w:val="BodyText"/>
    <w:autoRedefine/>
    <w:semiHidden/>
    <w:rsid w:val="00794686"/>
    <w:pPr>
      <w:spacing w:before="120" w:after="0" w:line="240" w:lineRule="auto"/>
    </w:pPr>
    <w:rPr>
      <w:b/>
      <w:szCs w:val="22"/>
    </w:rPr>
  </w:style>
  <w:style w:type="paragraph" w:styleId="TOC2">
    <w:name w:val="toc 2"/>
    <w:basedOn w:val="BodyText"/>
    <w:next w:val="BodyText"/>
    <w:autoRedefine/>
    <w:semiHidden/>
    <w:rsid w:val="00794686"/>
    <w:pPr>
      <w:spacing w:after="0" w:line="240" w:lineRule="auto"/>
      <w:ind w:left="238"/>
    </w:pPr>
  </w:style>
  <w:style w:type="paragraph" w:styleId="TOC3">
    <w:name w:val="toc 3"/>
    <w:basedOn w:val="BodyText"/>
    <w:next w:val="Normal"/>
    <w:autoRedefine/>
    <w:semiHidden/>
    <w:rsid w:val="00794686"/>
    <w:pPr>
      <w:spacing w:after="0" w:line="240" w:lineRule="auto"/>
      <w:ind w:left="482"/>
    </w:pPr>
    <w:rPr>
      <w:i/>
    </w:rPr>
  </w:style>
  <w:style w:type="paragraph" w:styleId="Title">
    <w:name w:val="Title"/>
    <w:basedOn w:val="Normal"/>
    <w:next w:val="Normal"/>
    <w:link w:val="TitleChar"/>
    <w:uiPriority w:val="10"/>
    <w:qFormat/>
    <w:rsid w:val="00794686"/>
    <w:pPr>
      <w:spacing w:before="240" w:after="60"/>
      <w:jc w:val="center"/>
      <w:outlineLvl w:val="0"/>
    </w:pPr>
    <w:rPr>
      <w:rFonts w:cs="Times New Roman"/>
      <w:b/>
      <w:bCs/>
      <w:kern w:val="28"/>
      <w:sz w:val="32"/>
      <w:szCs w:val="32"/>
    </w:rPr>
  </w:style>
  <w:style w:type="character" w:customStyle="1" w:styleId="TitleChar">
    <w:name w:val="Title Char"/>
    <w:basedOn w:val="DefaultParagraphFont"/>
    <w:link w:val="Title"/>
    <w:uiPriority w:val="10"/>
    <w:rsid w:val="00794686"/>
    <w:rPr>
      <w:rFonts w:ascii="Calibri" w:eastAsia="Times New Roman" w:hAnsi="Calibri" w:cs="Times New Roman"/>
      <w:b/>
      <w:bCs/>
      <w:kern w:val="28"/>
      <w:sz w:val="32"/>
      <w:szCs w:val="32"/>
      <w:lang w:eastAsia="en-GB"/>
    </w:rPr>
  </w:style>
  <w:style w:type="paragraph" w:styleId="Subtitle">
    <w:name w:val="Subtitle"/>
    <w:basedOn w:val="Normal"/>
    <w:next w:val="Normal"/>
    <w:link w:val="SubtitleChar"/>
    <w:uiPriority w:val="11"/>
    <w:qFormat/>
    <w:rsid w:val="00794686"/>
    <w:pPr>
      <w:spacing w:after="60"/>
      <w:jc w:val="center"/>
      <w:outlineLvl w:val="1"/>
    </w:pPr>
    <w:rPr>
      <w:rFonts w:cs="Times New Roman"/>
    </w:rPr>
  </w:style>
  <w:style w:type="character" w:customStyle="1" w:styleId="SubtitleChar">
    <w:name w:val="Subtitle Char"/>
    <w:basedOn w:val="DefaultParagraphFont"/>
    <w:link w:val="Subtitle"/>
    <w:uiPriority w:val="11"/>
    <w:rsid w:val="00794686"/>
    <w:rPr>
      <w:rFonts w:ascii="Calibri" w:eastAsia="Times New Roman" w:hAnsi="Calibri" w:cs="Times New Roman"/>
      <w:szCs w:val="24"/>
      <w:lang w:eastAsia="en-GB"/>
    </w:rPr>
  </w:style>
  <w:style w:type="character" w:styleId="SubtleEmphasis">
    <w:name w:val="Subtle Emphasis"/>
    <w:uiPriority w:val="19"/>
    <w:qFormat/>
    <w:rsid w:val="00794686"/>
    <w:rPr>
      <w:rFonts w:ascii="Calibri" w:hAnsi="Calibri"/>
      <w:i/>
      <w:iCs/>
      <w:color w:val="808080"/>
    </w:rPr>
  </w:style>
  <w:style w:type="character" w:styleId="Emphasis">
    <w:name w:val="Emphasis"/>
    <w:uiPriority w:val="20"/>
    <w:qFormat/>
    <w:rsid w:val="00794686"/>
    <w:rPr>
      <w:rFonts w:ascii="Calibri" w:hAnsi="Calibri"/>
      <w:i/>
      <w:iCs/>
    </w:rPr>
  </w:style>
  <w:style w:type="character" w:styleId="IntenseEmphasis">
    <w:name w:val="Intense Emphasis"/>
    <w:uiPriority w:val="21"/>
    <w:qFormat/>
    <w:rsid w:val="00794686"/>
    <w:rPr>
      <w:rFonts w:ascii="Calibri" w:hAnsi="Calibri"/>
      <w:b/>
      <w:bCs/>
      <w:i/>
      <w:iCs/>
      <w:color w:val="4F81BD"/>
    </w:rPr>
  </w:style>
  <w:style w:type="character" w:styleId="Strong">
    <w:name w:val="Strong"/>
    <w:uiPriority w:val="22"/>
    <w:qFormat/>
    <w:rsid w:val="00794686"/>
    <w:rPr>
      <w:rFonts w:ascii="Calibri" w:hAnsi="Calibri"/>
      <w:b/>
      <w:bCs/>
    </w:rPr>
  </w:style>
  <w:style w:type="character" w:styleId="SubtleReference">
    <w:name w:val="Subtle Reference"/>
    <w:uiPriority w:val="31"/>
    <w:qFormat/>
    <w:rsid w:val="00794686"/>
    <w:rPr>
      <w:rFonts w:ascii="Calibri" w:hAnsi="Calibri"/>
      <w:smallCaps/>
      <w:color w:val="C0504D"/>
      <w:u w:val="single"/>
    </w:rPr>
  </w:style>
  <w:style w:type="character" w:styleId="IntenseReference">
    <w:name w:val="Intense Reference"/>
    <w:uiPriority w:val="32"/>
    <w:qFormat/>
    <w:rsid w:val="00794686"/>
    <w:rPr>
      <w:rFonts w:ascii="Calibri" w:hAnsi="Calibri"/>
      <w:b/>
      <w:bCs/>
      <w:smallCaps/>
      <w:color w:val="C0504D"/>
      <w:spacing w:val="5"/>
      <w:u w:val="single"/>
    </w:rPr>
  </w:style>
  <w:style w:type="character" w:styleId="BookTitle">
    <w:name w:val="Book Title"/>
    <w:uiPriority w:val="33"/>
    <w:qFormat/>
    <w:rsid w:val="00794686"/>
    <w:rPr>
      <w:rFonts w:ascii="Calibri" w:hAnsi="Calibri"/>
      <w:b/>
      <w:bCs/>
      <w:smallCaps/>
      <w:spacing w:val="5"/>
    </w:rPr>
  </w:style>
  <w:style w:type="paragraph" w:styleId="NoSpacing">
    <w:name w:val="No Spacing"/>
    <w:uiPriority w:val="1"/>
    <w:qFormat/>
    <w:rsid w:val="00794686"/>
    <w:pPr>
      <w:spacing w:after="0" w:line="240" w:lineRule="auto"/>
    </w:pPr>
    <w:rPr>
      <w:rFonts w:ascii="Calibri" w:eastAsia="Times New Roman" w:hAnsi="Calibri" w:cs="Calibri"/>
      <w:szCs w:val="24"/>
      <w:lang w:eastAsia="en-GB"/>
    </w:rPr>
  </w:style>
  <w:style w:type="paragraph" w:styleId="Quote">
    <w:name w:val="Quote"/>
    <w:basedOn w:val="Normal"/>
    <w:next w:val="Normal"/>
    <w:link w:val="QuoteChar"/>
    <w:uiPriority w:val="29"/>
    <w:qFormat/>
    <w:rsid w:val="00794686"/>
    <w:rPr>
      <w:i/>
      <w:iCs/>
      <w:color w:val="000000"/>
    </w:rPr>
  </w:style>
  <w:style w:type="character" w:customStyle="1" w:styleId="QuoteChar">
    <w:name w:val="Quote Char"/>
    <w:basedOn w:val="DefaultParagraphFont"/>
    <w:link w:val="Quote"/>
    <w:uiPriority w:val="29"/>
    <w:rsid w:val="00794686"/>
    <w:rPr>
      <w:rFonts w:ascii="Calibri" w:eastAsia="Times New Roman" w:hAnsi="Calibri" w:cs="Calibri"/>
      <w:i/>
      <w:iCs/>
      <w:color w:val="000000"/>
      <w:szCs w:val="24"/>
      <w:lang w:eastAsia="en-GB"/>
    </w:rPr>
  </w:style>
  <w:style w:type="paragraph" w:customStyle="1" w:styleId="Style">
    <w:name w:val="Style"/>
    <w:basedOn w:val="Principaltitle"/>
    <w:rsid w:val="00794686"/>
    <w:pPr>
      <w:spacing w:line="240" w:lineRule="auto"/>
    </w:pPr>
    <w:rPr>
      <w:rFonts w:cs="Times New Roman"/>
      <w:bCs/>
      <w:smallCaps/>
      <w:spacing w:val="5"/>
      <w:szCs w:val="20"/>
    </w:rPr>
  </w:style>
  <w:style w:type="character" w:styleId="CommentReference">
    <w:name w:val="annotation reference"/>
    <w:uiPriority w:val="99"/>
    <w:semiHidden/>
    <w:unhideWhenUsed/>
    <w:rsid w:val="00794686"/>
    <w:rPr>
      <w:sz w:val="16"/>
      <w:szCs w:val="16"/>
    </w:rPr>
  </w:style>
  <w:style w:type="paragraph" w:styleId="CommentText">
    <w:name w:val="annotation text"/>
    <w:basedOn w:val="Normal"/>
    <w:link w:val="CommentTextChar"/>
    <w:uiPriority w:val="99"/>
    <w:unhideWhenUsed/>
    <w:rsid w:val="00794686"/>
    <w:rPr>
      <w:sz w:val="20"/>
      <w:szCs w:val="20"/>
    </w:rPr>
  </w:style>
  <w:style w:type="character" w:customStyle="1" w:styleId="CommentTextChar">
    <w:name w:val="Comment Text Char"/>
    <w:basedOn w:val="DefaultParagraphFont"/>
    <w:link w:val="CommentText"/>
    <w:uiPriority w:val="99"/>
    <w:rsid w:val="00794686"/>
    <w:rPr>
      <w:rFonts w:ascii="Calibri" w:eastAsia="Times New Roman" w:hAnsi="Calibri" w:cs="Calibri"/>
      <w:sz w:val="20"/>
      <w:szCs w:val="20"/>
      <w:lang w:eastAsia="en-GB"/>
    </w:rPr>
  </w:style>
  <w:style w:type="paragraph" w:styleId="CommentSubject">
    <w:name w:val="annotation subject"/>
    <w:basedOn w:val="CommentText"/>
    <w:next w:val="CommentText"/>
    <w:link w:val="CommentSubjectChar"/>
    <w:uiPriority w:val="99"/>
    <w:semiHidden/>
    <w:unhideWhenUsed/>
    <w:rsid w:val="00794686"/>
    <w:rPr>
      <w:b/>
      <w:bCs/>
    </w:rPr>
  </w:style>
  <w:style w:type="character" w:customStyle="1" w:styleId="CommentSubjectChar">
    <w:name w:val="Comment Subject Char"/>
    <w:basedOn w:val="CommentTextChar"/>
    <w:link w:val="CommentSubject"/>
    <w:uiPriority w:val="99"/>
    <w:semiHidden/>
    <w:rsid w:val="00794686"/>
    <w:rPr>
      <w:rFonts w:ascii="Calibri" w:eastAsia="Times New Roman" w:hAnsi="Calibri" w:cs="Calibri"/>
      <w:b/>
      <w:bCs/>
      <w:sz w:val="20"/>
      <w:szCs w:val="20"/>
      <w:lang w:eastAsia="en-GB"/>
    </w:rPr>
  </w:style>
  <w:style w:type="paragraph" w:styleId="BalloonText">
    <w:name w:val="Balloon Text"/>
    <w:basedOn w:val="Normal"/>
    <w:link w:val="BalloonTextChar"/>
    <w:uiPriority w:val="99"/>
    <w:semiHidden/>
    <w:unhideWhenUsed/>
    <w:rsid w:val="007946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4686"/>
    <w:rPr>
      <w:rFonts w:ascii="Segoe UI" w:eastAsia="Times New Roman" w:hAnsi="Segoe UI" w:cs="Segoe UI"/>
      <w:sz w:val="18"/>
      <w:szCs w:val="18"/>
      <w:lang w:eastAsia="en-GB"/>
    </w:rPr>
  </w:style>
  <w:style w:type="paragraph" w:customStyle="1" w:styleId="Default">
    <w:name w:val="Default"/>
    <w:rsid w:val="00794686"/>
    <w:pPr>
      <w:autoSpaceDE w:val="0"/>
      <w:autoSpaceDN w:val="0"/>
      <w:adjustRightInd w:val="0"/>
      <w:spacing w:after="0" w:line="240" w:lineRule="auto"/>
    </w:pPr>
    <w:rPr>
      <w:rFonts w:ascii="Verdana" w:eastAsia="Times New Roman" w:hAnsi="Verdana" w:cs="Verdana"/>
      <w:color w:val="000000"/>
      <w:sz w:val="24"/>
      <w:szCs w:val="24"/>
      <w:lang w:eastAsia="en-GB"/>
    </w:rPr>
  </w:style>
  <w:style w:type="table" w:styleId="TableGrid">
    <w:name w:val="Table Grid"/>
    <w:basedOn w:val="TableNormal"/>
    <w:uiPriority w:val="59"/>
    <w:rsid w:val="00794686"/>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794686"/>
    <w:rPr>
      <w:color w:val="954F72"/>
      <w:u w:val="single"/>
    </w:rPr>
  </w:style>
  <w:style w:type="paragraph" w:styleId="Revision">
    <w:name w:val="Revision"/>
    <w:hidden/>
    <w:uiPriority w:val="99"/>
    <w:semiHidden/>
    <w:rsid w:val="00794686"/>
    <w:pPr>
      <w:spacing w:after="0" w:line="240" w:lineRule="auto"/>
    </w:pPr>
    <w:rPr>
      <w:rFonts w:ascii="Calibri" w:eastAsia="Times New Roman" w:hAnsi="Calibri" w:cs="Calibri"/>
      <w:szCs w:val="24"/>
      <w:lang w:eastAsia="en-GB"/>
    </w:rPr>
  </w:style>
  <w:style w:type="paragraph" w:customStyle="1" w:styleId="authors">
    <w:name w:val="authors"/>
    <w:basedOn w:val="Normal"/>
    <w:rsid w:val="00794686"/>
    <w:pPr>
      <w:spacing w:before="100" w:beforeAutospacing="1" w:after="100" w:afterAutospacing="1" w:line="240" w:lineRule="auto"/>
    </w:pPr>
    <w:rPr>
      <w:rFonts w:ascii="Times New Roman" w:hAnsi="Times New Roman" w:cs="Times New Roman"/>
      <w:sz w:val="24"/>
    </w:rPr>
  </w:style>
  <w:style w:type="paragraph" w:customStyle="1" w:styleId="citationline">
    <w:name w:val="citationline"/>
    <w:basedOn w:val="Normal"/>
    <w:rsid w:val="00794686"/>
    <w:pPr>
      <w:spacing w:before="100" w:beforeAutospacing="1" w:after="100" w:afterAutospacing="1" w:line="240" w:lineRule="auto"/>
    </w:pPr>
    <w:rPr>
      <w:rFonts w:ascii="Times New Roman" w:hAnsi="Times New Roman" w:cs="Times New Roman"/>
      <w:sz w:val="24"/>
    </w:rPr>
  </w:style>
  <w:style w:type="character" w:customStyle="1" w:styleId="citation">
    <w:name w:val="citation"/>
    <w:basedOn w:val="DefaultParagraphFont"/>
    <w:rsid w:val="00794686"/>
  </w:style>
  <w:style w:type="paragraph" w:styleId="ListParagraph">
    <w:name w:val="List Paragraph"/>
    <w:basedOn w:val="Normal"/>
    <w:uiPriority w:val="34"/>
    <w:qFormat/>
    <w:rsid w:val="00794686"/>
    <w:pPr>
      <w:spacing w:after="0" w:line="240" w:lineRule="auto"/>
      <w:ind w:left="720"/>
    </w:pPr>
    <w:rPr>
      <w:rFonts w:eastAsiaTheme="minorHAnsi" w:cs="Times New Roman"/>
      <w:szCs w:val="22"/>
    </w:rPr>
  </w:style>
  <w:style w:type="character" w:customStyle="1" w:styleId="snippnewpage">
    <w:name w:val="snippnewpage"/>
    <w:basedOn w:val="DefaultParagraphFont"/>
    <w:rsid w:val="00794686"/>
  </w:style>
  <w:style w:type="character" w:customStyle="1" w:styleId="UnresolvedMention1">
    <w:name w:val="Unresolved Mention1"/>
    <w:basedOn w:val="DefaultParagraphFont"/>
    <w:uiPriority w:val="99"/>
    <w:semiHidden/>
    <w:unhideWhenUsed/>
    <w:rsid w:val="00794686"/>
    <w:rPr>
      <w:color w:val="605E5C"/>
      <w:shd w:val="clear" w:color="auto" w:fill="E1DFDD"/>
    </w:rPr>
  </w:style>
  <w:style w:type="paragraph" w:styleId="FootnoteText">
    <w:name w:val="footnote text"/>
    <w:basedOn w:val="Normal"/>
    <w:link w:val="FootnoteTextChar"/>
    <w:uiPriority w:val="99"/>
    <w:semiHidden/>
    <w:unhideWhenUsed/>
    <w:rsid w:val="00794686"/>
    <w:pPr>
      <w:spacing w:after="0" w:line="240" w:lineRule="auto"/>
    </w:pPr>
    <w:rPr>
      <w:rFonts w:asciiTheme="minorHAnsi" w:eastAsiaTheme="minorHAnsi" w:hAnsiTheme="minorHAnsi" w:cstheme="minorBidi"/>
      <w:sz w:val="20"/>
      <w:szCs w:val="20"/>
      <w:lang w:val="en-US" w:eastAsia="en-US"/>
    </w:rPr>
  </w:style>
  <w:style w:type="character" w:customStyle="1" w:styleId="FootnoteTextChar">
    <w:name w:val="Footnote Text Char"/>
    <w:basedOn w:val="DefaultParagraphFont"/>
    <w:link w:val="FootnoteText"/>
    <w:uiPriority w:val="99"/>
    <w:semiHidden/>
    <w:rsid w:val="00794686"/>
    <w:rPr>
      <w:sz w:val="20"/>
      <w:szCs w:val="20"/>
      <w:lang w:val="en-US"/>
    </w:rPr>
  </w:style>
  <w:style w:type="character" w:styleId="FootnoteReference">
    <w:name w:val="footnote reference"/>
    <w:basedOn w:val="DefaultParagraphFont"/>
    <w:uiPriority w:val="99"/>
    <w:semiHidden/>
    <w:unhideWhenUsed/>
    <w:rsid w:val="00794686"/>
    <w:rPr>
      <w:vertAlign w:val="superscript"/>
    </w:rPr>
  </w:style>
  <w:style w:type="paragraph" w:customStyle="1" w:styleId="EndNoteBibliographyTitle">
    <w:name w:val="EndNote Bibliography Title"/>
    <w:basedOn w:val="Normal"/>
    <w:link w:val="EndNoteBibliographyTitleChar"/>
    <w:rsid w:val="00794686"/>
    <w:pPr>
      <w:spacing w:after="0"/>
      <w:jc w:val="center"/>
    </w:pPr>
    <w:rPr>
      <w:noProof/>
    </w:rPr>
  </w:style>
  <w:style w:type="character" w:customStyle="1" w:styleId="EndNoteBibliographyTitleChar">
    <w:name w:val="EndNote Bibliography Title Char"/>
    <w:basedOn w:val="BodyTextChar"/>
    <w:link w:val="EndNoteBibliographyTitle"/>
    <w:rsid w:val="00794686"/>
    <w:rPr>
      <w:rFonts w:ascii="Calibri" w:eastAsia="Times New Roman" w:hAnsi="Calibri" w:cs="Calibri"/>
      <w:noProof/>
      <w:szCs w:val="24"/>
      <w:lang w:eastAsia="en-GB"/>
    </w:rPr>
  </w:style>
  <w:style w:type="paragraph" w:customStyle="1" w:styleId="EndNoteBibliography">
    <w:name w:val="EndNote Bibliography"/>
    <w:basedOn w:val="Normal"/>
    <w:link w:val="EndNoteBibliographyChar"/>
    <w:rsid w:val="00794686"/>
    <w:pPr>
      <w:spacing w:line="240" w:lineRule="auto"/>
    </w:pPr>
    <w:rPr>
      <w:noProof/>
    </w:rPr>
  </w:style>
  <w:style w:type="character" w:customStyle="1" w:styleId="EndNoteBibliographyChar">
    <w:name w:val="EndNote Bibliography Char"/>
    <w:basedOn w:val="BodyTextChar"/>
    <w:link w:val="EndNoteBibliography"/>
    <w:rsid w:val="00794686"/>
    <w:rPr>
      <w:rFonts w:ascii="Calibri" w:eastAsia="Times New Roman" w:hAnsi="Calibri" w:cs="Calibri"/>
      <w:noProof/>
      <w:szCs w:val="24"/>
      <w:lang w:eastAsia="en-GB"/>
    </w:rPr>
  </w:style>
  <w:style w:type="paragraph" w:styleId="NormalWeb">
    <w:name w:val="Normal (Web)"/>
    <w:basedOn w:val="Normal"/>
    <w:uiPriority w:val="99"/>
    <w:semiHidden/>
    <w:unhideWhenUsed/>
    <w:rsid w:val="00794686"/>
    <w:pPr>
      <w:spacing w:before="100" w:beforeAutospacing="1" w:after="100" w:afterAutospacing="1" w:line="240" w:lineRule="auto"/>
    </w:pPr>
    <w:rPr>
      <w:rFonts w:ascii="Times New Roman" w:hAnsi="Times New Roman" w:cs="Times New Roman"/>
      <w:sz w:val="24"/>
    </w:rPr>
  </w:style>
  <w:style w:type="table" w:customStyle="1" w:styleId="TableGrid1">
    <w:name w:val="Table Grid1"/>
    <w:basedOn w:val="TableNormal"/>
    <w:next w:val="TableGrid"/>
    <w:uiPriority w:val="59"/>
    <w:rsid w:val="00794686"/>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79468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79468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94686"/>
    <w:rPr>
      <w:color w:val="605E5C"/>
      <w:shd w:val="clear" w:color="auto" w:fill="E1DFDD"/>
    </w:rPr>
  </w:style>
  <w:style w:type="character" w:styleId="LineNumber">
    <w:name w:val="line number"/>
    <w:basedOn w:val="DefaultParagraphFont"/>
    <w:uiPriority w:val="99"/>
    <w:semiHidden/>
    <w:unhideWhenUsed/>
    <w:rsid w:val="007946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7247</Words>
  <Characters>41313</Characters>
  <Application>Microsoft Office Word</Application>
  <DocSecurity>0</DocSecurity>
  <Lines>344</Lines>
  <Paragraphs>96</Paragraphs>
  <ScaleCrop>false</ScaleCrop>
  <Company/>
  <LinksUpToDate>false</LinksUpToDate>
  <CharactersWithSpaces>48464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Constantine</dc:creator>
  <cp:keywords/>
  <dc:description/>
  <cp:lastModifiedBy>Scott Constantine</cp:lastModifiedBy>
  <cp:revision>1</cp:revision>
  <dcterms:created xsi:type="dcterms:W3CDTF">2021-03-25T13:26:00Z</dcterms:created>
  <dcterms:modified xsi:type="dcterms:W3CDTF">2021-03-25T13:27:00Z</dcterms:modified>
</cp:coreProperties>
</file>