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F91" w:rsidRDefault="00D2464C" w:rsidP="00A56F91">
      <w:pPr>
        <w:spacing w:line="480" w:lineRule="auto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 w:hint="eastAsia"/>
          <w:b/>
          <w:sz w:val="30"/>
          <w:szCs w:val="30"/>
        </w:rPr>
        <w:t xml:space="preserve">Supporting </w:t>
      </w:r>
      <w:r>
        <w:rPr>
          <w:rFonts w:ascii="Times New Roman" w:hAnsi="Times New Roman"/>
          <w:b/>
          <w:sz w:val="30"/>
          <w:szCs w:val="30"/>
        </w:rPr>
        <w:t>Material</w:t>
      </w:r>
    </w:p>
    <w:p w:rsidR="00281DCD" w:rsidRDefault="00281DCD" w:rsidP="00281DCD">
      <w:pPr>
        <w:spacing w:line="360" w:lineRule="auto"/>
        <w:rPr>
          <w:rFonts w:ascii="Times New Roman" w:hAnsi="Times New Roman"/>
          <w:color w:val="000000"/>
          <w:sz w:val="24"/>
        </w:rPr>
      </w:pPr>
      <w:bookmarkStart w:id="0" w:name="_GoBack"/>
      <w:bookmarkEnd w:id="0"/>
    </w:p>
    <w:p w:rsidR="00281DCD" w:rsidRDefault="00281DCD" w:rsidP="00281DCD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3F5842">
        <w:rPr>
          <w:noProof/>
          <w:lang w:eastAsia="en-US"/>
        </w:rPr>
        <w:drawing>
          <wp:inline distT="0" distB="0" distL="0" distR="0">
            <wp:extent cx="5677786" cy="3391535"/>
            <wp:effectExtent l="0" t="0" r="0" b="0"/>
            <wp:docPr id="1" name="Picture 1" descr="submission vesrs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bmission vesrsion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7" b="2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917" cy="339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DCD" w:rsidRDefault="008B1099">
      <w:r w:rsidRPr="008B1099">
        <w:rPr>
          <w:rFonts w:ascii="Times New Roman" w:hAnsi="Times New Roman"/>
          <w:b/>
          <w:bCs/>
          <w:sz w:val="24"/>
        </w:rPr>
        <w:t>Fig. S1</w:t>
      </w:r>
      <w:r w:rsidRPr="0001130D">
        <w:rPr>
          <w:rFonts w:ascii="Times New Roman" w:hAnsi="Times New Roman"/>
          <w:bCs/>
          <w:sz w:val="24"/>
        </w:rPr>
        <w:t>-</w:t>
      </w:r>
      <w:r>
        <w:rPr>
          <w:rFonts w:ascii="Times New Roman" w:hAnsi="Times New Roman"/>
          <w:bCs/>
          <w:sz w:val="24"/>
        </w:rPr>
        <w:t xml:space="preserve"> </w:t>
      </w:r>
      <w:r w:rsidRPr="009D3B98">
        <w:rPr>
          <w:rFonts w:ascii="Times New Roman" w:hAnsi="Times New Roman"/>
          <w:color w:val="000000"/>
          <w:sz w:val="24"/>
        </w:rPr>
        <w:t>Neighbor-joining tree based on bacterial (</w:t>
      </w:r>
      <w:r>
        <w:rPr>
          <w:rFonts w:ascii="Times New Roman" w:hAnsi="Times New Roman"/>
          <w:color w:val="000000"/>
          <w:sz w:val="24"/>
        </w:rPr>
        <w:t>UR 1, UR 16, UR 20 and</w:t>
      </w:r>
      <w:r w:rsidRPr="009D3B98">
        <w:rPr>
          <w:rFonts w:ascii="Times New Roman" w:hAnsi="Times New Roman"/>
          <w:color w:val="000000"/>
          <w:sz w:val="24"/>
        </w:rPr>
        <w:t xml:space="preserve"> UR 21)</w:t>
      </w:r>
      <w:r>
        <w:rPr>
          <w:rFonts w:ascii="Times New Roman" w:hAnsi="Times New Roman"/>
          <w:color w:val="000000"/>
          <w:sz w:val="24"/>
        </w:rPr>
        <w:t xml:space="preserve"> nucleotide sequences of the 16S rRNA genes with sequence available in the GenBank database.</w:t>
      </w:r>
    </w:p>
    <w:sectPr w:rsidR="00281D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Q0NzazsDAxMDe2sDRV0lEKTi0uzszPAykwqQUA7Eja/ywAAAA="/>
  </w:docVars>
  <w:rsids>
    <w:rsidRoot w:val="00A56F91"/>
    <w:rsid w:val="000C415F"/>
    <w:rsid w:val="00281DCD"/>
    <w:rsid w:val="008B1099"/>
    <w:rsid w:val="00A56F91"/>
    <w:rsid w:val="00BC0A74"/>
    <w:rsid w:val="00D2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372619-B718-499C-A909-903C5CCEB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F91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Nouman Yashir</dc:creator>
  <cp:keywords/>
  <dc:description/>
  <cp:lastModifiedBy>Nouman Yashir</cp:lastModifiedBy>
  <cp:revision>4</cp:revision>
  <dcterms:created xsi:type="dcterms:W3CDTF">2021-03-11T22:01:00Z</dcterms:created>
  <dcterms:modified xsi:type="dcterms:W3CDTF">2021-03-17T08:06:00Z</dcterms:modified>
</cp:coreProperties>
</file>