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01FBA" w14:textId="4E55CEEA" w:rsidR="00500EDB" w:rsidRPr="00094847" w:rsidRDefault="00500EDB" w:rsidP="00500EDB">
      <w:pPr>
        <w:widowControl w:val="0"/>
        <w:spacing w:line="480" w:lineRule="auto"/>
        <w:jc w:val="center"/>
        <w:rPr>
          <w:rFonts w:cs="Arial"/>
          <w:i/>
          <w:iCs/>
          <w:color w:val="auto"/>
          <w:sz w:val="22"/>
        </w:rPr>
      </w:pPr>
      <w:r w:rsidRPr="00094847">
        <w:rPr>
          <w:rFonts w:cs="Arial"/>
          <w:b/>
          <w:bCs/>
          <w:color w:val="auto"/>
          <w:sz w:val="22"/>
        </w:rPr>
        <w:t xml:space="preserve">Supplementary </w:t>
      </w:r>
      <w:r w:rsidR="00B11185">
        <w:rPr>
          <w:rFonts w:cs="Arial"/>
          <w:b/>
          <w:bCs/>
          <w:color w:val="auto"/>
          <w:sz w:val="22"/>
        </w:rPr>
        <w:t>Materials</w:t>
      </w:r>
      <w:r w:rsidRPr="00094847">
        <w:rPr>
          <w:rFonts w:cs="Arial"/>
          <w:b/>
          <w:bCs/>
          <w:color w:val="auto"/>
          <w:sz w:val="22"/>
        </w:rPr>
        <w:t>, Table of Contents</w:t>
      </w:r>
      <w:r w:rsidRPr="00094847">
        <w:rPr>
          <w:rFonts w:cs="Arial"/>
          <w:i/>
          <w:iCs/>
          <w:color w:val="auto"/>
          <w:sz w:val="22"/>
        </w:rPr>
        <w:t xml:space="preserve"> </w:t>
      </w:r>
    </w:p>
    <w:p w14:paraId="19ADD8F9" w14:textId="77777777" w:rsidR="00500EDB" w:rsidRPr="00094847" w:rsidRDefault="00500EDB" w:rsidP="00500EDB">
      <w:pPr>
        <w:widowControl w:val="0"/>
        <w:spacing w:line="480" w:lineRule="auto"/>
        <w:rPr>
          <w:rFonts w:cs="Arial"/>
          <w:color w:val="auto"/>
          <w:sz w:val="22"/>
        </w:rPr>
      </w:pPr>
    </w:p>
    <w:p w14:paraId="3D6976FD" w14:textId="13DB9308" w:rsidR="00500EDB" w:rsidRPr="00094847" w:rsidRDefault="00500EDB" w:rsidP="00500EDB">
      <w:pPr>
        <w:widowControl w:val="0"/>
        <w:spacing w:line="480" w:lineRule="auto"/>
        <w:rPr>
          <w:rFonts w:cs="Arial"/>
          <w:b/>
          <w:bCs/>
          <w:color w:val="auto"/>
          <w:sz w:val="22"/>
        </w:rPr>
      </w:pPr>
      <w:r w:rsidRPr="00094847">
        <w:rPr>
          <w:rFonts w:cs="Arial"/>
          <w:b/>
          <w:bCs/>
          <w:color w:val="auto"/>
          <w:sz w:val="22"/>
        </w:rPr>
        <w:t>Supplementary Figures</w:t>
      </w:r>
    </w:p>
    <w:p w14:paraId="12069A09" w14:textId="6AF20D3C" w:rsidR="00500EDB" w:rsidRPr="00094847" w:rsidRDefault="00500EDB" w:rsidP="00500EDB">
      <w:pPr>
        <w:widowControl w:val="0"/>
        <w:spacing w:line="480" w:lineRule="auto"/>
        <w:ind w:firstLine="720"/>
        <w:rPr>
          <w:rFonts w:cs="Arial"/>
          <w:color w:val="auto"/>
          <w:sz w:val="22"/>
        </w:rPr>
      </w:pPr>
      <w:r w:rsidRPr="00094847">
        <w:rPr>
          <w:rFonts w:cs="Arial"/>
          <w:color w:val="auto"/>
          <w:sz w:val="22"/>
        </w:rPr>
        <w:t xml:space="preserve">Supplementary </w:t>
      </w:r>
      <w:r w:rsidR="00232EC4" w:rsidRPr="00094847">
        <w:rPr>
          <w:rFonts w:cs="Arial"/>
          <w:color w:val="auto"/>
          <w:sz w:val="22"/>
        </w:rPr>
        <w:t>Figure</w:t>
      </w:r>
      <w:r w:rsidRPr="00094847">
        <w:rPr>
          <w:rFonts w:cs="Arial"/>
          <w:color w:val="auto"/>
          <w:sz w:val="22"/>
        </w:rPr>
        <w:t xml:space="preserve"> 1 </w:t>
      </w:r>
      <w:r w:rsidRPr="00094847">
        <w:rPr>
          <w:rFonts w:cs="Arial"/>
          <w:color w:val="auto"/>
          <w:sz w:val="22"/>
        </w:rPr>
        <w:tab/>
      </w:r>
      <w:r w:rsidRPr="00094847">
        <w:rPr>
          <w:rFonts w:cs="Arial"/>
          <w:color w:val="auto"/>
          <w:sz w:val="22"/>
        </w:rPr>
        <w:tab/>
        <w:t>page 2</w:t>
      </w:r>
    </w:p>
    <w:p w14:paraId="14AE0963" w14:textId="04CCD14E" w:rsidR="00232EC4" w:rsidRPr="00094847" w:rsidRDefault="00232EC4" w:rsidP="00232EC4">
      <w:pPr>
        <w:widowControl w:val="0"/>
        <w:spacing w:line="480" w:lineRule="auto"/>
        <w:ind w:firstLine="720"/>
        <w:rPr>
          <w:rFonts w:cs="Arial"/>
          <w:color w:val="auto"/>
          <w:sz w:val="22"/>
        </w:rPr>
      </w:pPr>
      <w:r w:rsidRPr="00094847">
        <w:rPr>
          <w:rFonts w:cs="Arial"/>
          <w:color w:val="auto"/>
          <w:sz w:val="22"/>
        </w:rPr>
        <w:t xml:space="preserve">Supplementary Figure 2 </w:t>
      </w:r>
      <w:r w:rsidRPr="00094847">
        <w:rPr>
          <w:rFonts w:cs="Arial"/>
          <w:color w:val="auto"/>
          <w:sz w:val="22"/>
        </w:rPr>
        <w:tab/>
      </w:r>
      <w:r w:rsidRPr="00094847">
        <w:rPr>
          <w:rFonts w:cs="Arial"/>
          <w:color w:val="auto"/>
          <w:sz w:val="22"/>
        </w:rPr>
        <w:tab/>
        <w:t xml:space="preserve">page </w:t>
      </w:r>
      <w:r w:rsidR="001C600C" w:rsidRPr="00094847">
        <w:rPr>
          <w:rFonts w:cs="Arial"/>
          <w:color w:val="auto"/>
          <w:sz w:val="22"/>
        </w:rPr>
        <w:t>3</w:t>
      </w:r>
    </w:p>
    <w:p w14:paraId="73AADCE6" w14:textId="7A671DC9" w:rsidR="00232EC4" w:rsidRPr="00094847" w:rsidRDefault="00232EC4" w:rsidP="00232EC4">
      <w:pPr>
        <w:widowControl w:val="0"/>
        <w:spacing w:line="480" w:lineRule="auto"/>
        <w:ind w:firstLine="720"/>
        <w:rPr>
          <w:rFonts w:cs="Arial"/>
          <w:color w:val="auto"/>
          <w:sz w:val="22"/>
        </w:rPr>
      </w:pPr>
      <w:r w:rsidRPr="00094847">
        <w:rPr>
          <w:rFonts w:cs="Arial"/>
          <w:color w:val="auto"/>
          <w:sz w:val="22"/>
        </w:rPr>
        <w:t xml:space="preserve">Supplementary Figure 3 </w:t>
      </w:r>
      <w:r w:rsidRPr="00094847">
        <w:rPr>
          <w:rFonts w:cs="Arial"/>
          <w:color w:val="auto"/>
          <w:sz w:val="22"/>
        </w:rPr>
        <w:tab/>
      </w:r>
      <w:r w:rsidRPr="00094847">
        <w:rPr>
          <w:rFonts w:cs="Arial"/>
          <w:color w:val="auto"/>
          <w:sz w:val="22"/>
        </w:rPr>
        <w:tab/>
        <w:t xml:space="preserve">page </w:t>
      </w:r>
      <w:r w:rsidR="001C600C" w:rsidRPr="00094847">
        <w:rPr>
          <w:rFonts w:cs="Arial"/>
          <w:color w:val="auto"/>
          <w:sz w:val="22"/>
        </w:rPr>
        <w:t>4</w:t>
      </w:r>
    </w:p>
    <w:p w14:paraId="7979E2E2" w14:textId="3D3735C9" w:rsidR="00232EC4" w:rsidRPr="00094847" w:rsidRDefault="00232EC4" w:rsidP="00232EC4">
      <w:pPr>
        <w:widowControl w:val="0"/>
        <w:spacing w:line="480" w:lineRule="auto"/>
        <w:ind w:firstLine="720"/>
        <w:rPr>
          <w:rFonts w:cs="Arial"/>
          <w:color w:val="auto"/>
          <w:sz w:val="22"/>
        </w:rPr>
      </w:pPr>
      <w:r w:rsidRPr="00094847">
        <w:rPr>
          <w:rFonts w:cs="Arial"/>
          <w:color w:val="auto"/>
          <w:sz w:val="22"/>
        </w:rPr>
        <w:t xml:space="preserve">Supplementary Figure 4 </w:t>
      </w:r>
      <w:r w:rsidRPr="00094847">
        <w:rPr>
          <w:rFonts w:cs="Arial"/>
          <w:color w:val="auto"/>
          <w:sz w:val="22"/>
        </w:rPr>
        <w:tab/>
      </w:r>
      <w:r w:rsidRPr="00094847">
        <w:rPr>
          <w:rFonts w:cs="Arial"/>
          <w:color w:val="auto"/>
          <w:sz w:val="22"/>
        </w:rPr>
        <w:tab/>
        <w:t xml:space="preserve">page </w:t>
      </w:r>
      <w:r w:rsidR="001C600C" w:rsidRPr="00094847">
        <w:rPr>
          <w:rFonts w:cs="Arial"/>
          <w:color w:val="auto"/>
          <w:sz w:val="22"/>
        </w:rPr>
        <w:t>5</w:t>
      </w:r>
    </w:p>
    <w:p w14:paraId="4BAE6CE7" w14:textId="35927B6F" w:rsidR="00232EC4" w:rsidRPr="00094847" w:rsidRDefault="00232EC4" w:rsidP="00232EC4">
      <w:pPr>
        <w:widowControl w:val="0"/>
        <w:spacing w:line="480" w:lineRule="auto"/>
        <w:ind w:firstLine="720"/>
        <w:rPr>
          <w:rFonts w:cs="Arial"/>
          <w:color w:val="auto"/>
          <w:sz w:val="22"/>
        </w:rPr>
      </w:pPr>
      <w:r w:rsidRPr="00094847">
        <w:rPr>
          <w:rFonts w:cs="Arial"/>
          <w:color w:val="auto"/>
          <w:sz w:val="22"/>
        </w:rPr>
        <w:t xml:space="preserve">Supplementary Figure 5 </w:t>
      </w:r>
      <w:r w:rsidRPr="00094847">
        <w:rPr>
          <w:rFonts w:cs="Arial"/>
          <w:color w:val="auto"/>
          <w:sz w:val="22"/>
        </w:rPr>
        <w:tab/>
      </w:r>
      <w:r w:rsidRPr="00094847">
        <w:rPr>
          <w:rFonts w:cs="Arial"/>
          <w:color w:val="auto"/>
          <w:sz w:val="22"/>
        </w:rPr>
        <w:tab/>
        <w:t xml:space="preserve">page </w:t>
      </w:r>
      <w:r w:rsidR="001C600C" w:rsidRPr="00094847">
        <w:rPr>
          <w:rFonts w:cs="Arial"/>
          <w:color w:val="auto"/>
          <w:sz w:val="22"/>
        </w:rPr>
        <w:t>6</w:t>
      </w:r>
    </w:p>
    <w:p w14:paraId="7D94BD7F" w14:textId="4EAF5FAE" w:rsidR="00232EC4" w:rsidRPr="00094847" w:rsidRDefault="00232EC4" w:rsidP="00232EC4">
      <w:pPr>
        <w:widowControl w:val="0"/>
        <w:spacing w:line="480" w:lineRule="auto"/>
        <w:ind w:firstLine="720"/>
        <w:rPr>
          <w:rFonts w:cs="Arial"/>
          <w:color w:val="auto"/>
          <w:sz w:val="22"/>
        </w:rPr>
      </w:pPr>
      <w:r w:rsidRPr="00094847">
        <w:rPr>
          <w:rFonts w:cs="Arial"/>
          <w:color w:val="auto"/>
          <w:sz w:val="22"/>
        </w:rPr>
        <w:t xml:space="preserve">Supplementary Figure 6 </w:t>
      </w:r>
      <w:r w:rsidRPr="00094847">
        <w:rPr>
          <w:rFonts w:cs="Arial"/>
          <w:color w:val="auto"/>
          <w:sz w:val="22"/>
        </w:rPr>
        <w:tab/>
      </w:r>
      <w:r w:rsidRPr="00094847">
        <w:rPr>
          <w:rFonts w:cs="Arial"/>
          <w:color w:val="auto"/>
          <w:sz w:val="22"/>
        </w:rPr>
        <w:tab/>
        <w:t xml:space="preserve">page </w:t>
      </w:r>
      <w:r w:rsidR="001C600C" w:rsidRPr="00094847">
        <w:rPr>
          <w:rFonts w:cs="Arial"/>
          <w:color w:val="auto"/>
          <w:sz w:val="22"/>
        </w:rPr>
        <w:t>7</w:t>
      </w:r>
    </w:p>
    <w:p w14:paraId="670BD3F0" w14:textId="02B214D6" w:rsidR="00232EC4" w:rsidRPr="00094847" w:rsidRDefault="00232EC4" w:rsidP="00232EC4">
      <w:pPr>
        <w:widowControl w:val="0"/>
        <w:spacing w:line="480" w:lineRule="auto"/>
        <w:ind w:firstLine="720"/>
        <w:rPr>
          <w:rFonts w:cs="Arial"/>
          <w:color w:val="auto"/>
          <w:sz w:val="22"/>
        </w:rPr>
      </w:pPr>
      <w:r w:rsidRPr="00094847">
        <w:rPr>
          <w:rFonts w:cs="Arial"/>
          <w:color w:val="auto"/>
          <w:sz w:val="22"/>
        </w:rPr>
        <w:t xml:space="preserve">Supplementary Figure 7 </w:t>
      </w:r>
      <w:r w:rsidRPr="00094847">
        <w:rPr>
          <w:rFonts w:cs="Arial"/>
          <w:color w:val="auto"/>
          <w:sz w:val="22"/>
        </w:rPr>
        <w:tab/>
      </w:r>
      <w:r w:rsidRPr="00094847">
        <w:rPr>
          <w:rFonts w:cs="Arial"/>
          <w:color w:val="auto"/>
          <w:sz w:val="22"/>
        </w:rPr>
        <w:tab/>
        <w:t xml:space="preserve">page </w:t>
      </w:r>
      <w:r w:rsidR="001C600C" w:rsidRPr="00094847">
        <w:rPr>
          <w:rFonts w:cs="Arial"/>
          <w:color w:val="auto"/>
          <w:sz w:val="22"/>
        </w:rPr>
        <w:t>8</w:t>
      </w:r>
    </w:p>
    <w:p w14:paraId="1C1B4131" w14:textId="6228FD37" w:rsidR="001C600C" w:rsidRPr="00094847" w:rsidRDefault="001C600C" w:rsidP="001C600C">
      <w:pPr>
        <w:widowControl w:val="0"/>
        <w:spacing w:line="480" w:lineRule="auto"/>
        <w:ind w:firstLine="720"/>
        <w:rPr>
          <w:rFonts w:cs="Arial"/>
          <w:color w:val="auto"/>
          <w:sz w:val="22"/>
        </w:rPr>
      </w:pPr>
      <w:r w:rsidRPr="00094847">
        <w:rPr>
          <w:rFonts w:cs="Arial"/>
          <w:color w:val="auto"/>
          <w:sz w:val="22"/>
        </w:rPr>
        <w:t xml:space="preserve">Supplementary Figure 8 </w:t>
      </w:r>
      <w:r w:rsidRPr="00094847">
        <w:rPr>
          <w:rFonts w:cs="Arial"/>
          <w:color w:val="auto"/>
          <w:sz w:val="22"/>
        </w:rPr>
        <w:tab/>
      </w:r>
      <w:r w:rsidRPr="00094847">
        <w:rPr>
          <w:rFonts w:cs="Arial"/>
          <w:color w:val="auto"/>
          <w:sz w:val="22"/>
        </w:rPr>
        <w:tab/>
        <w:t>page 9</w:t>
      </w:r>
    </w:p>
    <w:p w14:paraId="61FB7C0C" w14:textId="77777777" w:rsidR="00232EC4" w:rsidRPr="00094847" w:rsidRDefault="00232EC4" w:rsidP="00232EC4">
      <w:pPr>
        <w:widowControl w:val="0"/>
        <w:spacing w:line="480" w:lineRule="auto"/>
        <w:ind w:firstLine="720"/>
        <w:rPr>
          <w:rFonts w:cs="Arial"/>
          <w:color w:val="auto"/>
          <w:sz w:val="22"/>
        </w:rPr>
      </w:pPr>
    </w:p>
    <w:p w14:paraId="3E27BC61" w14:textId="77777777" w:rsidR="00500EDB" w:rsidRPr="00094847" w:rsidRDefault="00500EDB" w:rsidP="00500EDB">
      <w:pPr>
        <w:widowControl w:val="0"/>
        <w:spacing w:line="480" w:lineRule="auto"/>
        <w:rPr>
          <w:rFonts w:cs="Arial"/>
          <w:b/>
          <w:bCs/>
          <w:color w:val="auto"/>
          <w:sz w:val="22"/>
        </w:rPr>
      </w:pPr>
      <w:r w:rsidRPr="00094847">
        <w:rPr>
          <w:rFonts w:cs="Arial"/>
          <w:b/>
          <w:bCs/>
          <w:color w:val="auto"/>
          <w:sz w:val="22"/>
        </w:rPr>
        <w:t>Supplementary Table</w:t>
      </w:r>
    </w:p>
    <w:p w14:paraId="3289497F" w14:textId="0FC7B222" w:rsidR="00232EC4" w:rsidRPr="00094847" w:rsidRDefault="00500EDB" w:rsidP="001C600C">
      <w:pPr>
        <w:widowControl w:val="0"/>
        <w:spacing w:line="480" w:lineRule="auto"/>
        <w:ind w:firstLine="720"/>
        <w:rPr>
          <w:rFonts w:cs="Arial"/>
          <w:color w:val="auto"/>
          <w:sz w:val="22"/>
        </w:rPr>
      </w:pPr>
      <w:r w:rsidRPr="00094847">
        <w:rPr>
          <w:rFonts w:cs="Arial"/>
          <w:color w:val="auto"/>
          <w:sz w:val="22"/>
        </w:rPr>
        <w:t>Supplementary Table 1</w:t>
      </w:r>
      <w:r w:rsidRPr="00094847">
        <w:rPr>
          <w:rFonts w:cs="Arial"/>
          <w:color w:val="auto"/>
          <w:sz w:val="22"/>
        </w:rPr>
        <w:tab/>
      </w:r>
      <w:r w:rsidRPr="00094847">
        <w:rPr>
          <w:rFonts w:cs="Arial"/>
          <w:color w:val="auto"/>
          <w:sz w:val="22"/>
        </w:rPr>
        <w:tab/>
        <w:t xml:space="preserve">page </w:t>
      </w:r>
      <w:r w:rsidR="001C600C" w:rsidRPr="00094847">
        <w:rPr>
          <w:rFonts w:cs="Arial"/>
          <w:color w:val="auto"/>
          <w:sz w:val="22"/>
        </w:rPr>
        <w:t>10</w:t>
      </w:r>
    </w:p>
    <w:p w14:paraId="181CB4BE" w14:textId="77777777" w:rsidR="001C600C" w:rsidRPr="00094847" w:rsidRDefault="001C600C" w:rsidP="001C600C">
      <w:pPr>
        <w:widowControl w:val="0"/>
        <w:spacing w:line="480" w:lineRule="auto"/>
        <w:ind w:firstLine="720"/>
        <w:rPr>
          <w:rFonts w:cs="Arial"/>
          <w:color w:val="auto"/>
          <w:sz w:val="22"/>
        </w:rPr>
      </w:pPr>
    </w:p>
    <w:p w14:paraId="136C1B44" w14:textId="04FB51B5" w:rsidR="006746D2" w:rsidRPr="00094847" w:rsidRDefault="00500EDB" w:rsidP="00500EDB">
      <w:pPr>
        <w:widowControl w:val="0"/>
        <w:spacing w:line="480" w:lineRule="auto"/>
        <w:rPr>
          <w:rFonts w:cs="Arial"/>
          <w:color w:val="auto"/>
          <w:sz w:val="22"/>
        </w:rPr>
      </w:pPr>
      <w:r w:rsidRPr="00094847">
        <w:rPr>
          <w:rFonts w:cs="Arial"/>
          <w:b/>
          <w:bCs/>
          <w:color w:val="auto"/>
          <w:sz w:val="22"/>
        </w:rPr>
        <w:t>Supplementary Data File Descriptions</w:t>
      </w:r>
      <w:r w:rsidRPr="00094847">
        <w:rPr>
          <w:rFonts w:cs="Arial"/>
          <w:color w:val="auto"/>
          <w:sz w:val="22"/>
        </w:rPr>
        <w:tab/>
        <w:t xml:space="preserve">page </w:t>
      </w:r>
      <w:r w:rsidR="001C600C" w:rsidRPr="00094847">
        <w:rPr>
          <w:rFonts w:cs="Arial"/>
          <w:color w:val="auto"/>
          <w:sz w:val="22"/>
        </w:rPr>
        <w:t>10</w:t>
      </w:r>
    </w:p>
    <w:p w14:paraId="020464ED" w14:textId="7CCB1838" w:rsidR="001C600C" w:rsidRPr="00094847" w:rsidRDefault="001C600C" w:rsidP="00500EDB">
      <w:pPr>
        <w:widowControl w:val="0"/>
        <w:spacing w:line="480" w:lineRule="auto"/>
        <w:rPr>
          <w:rFonts w:cs="Arial"/>
          <w:color w:val="auto"/>
          <w:sz w:val="22"/>
        </w:rPr>
      </w:pPr>
      <w:r w:rsidRPr="00094847">
        <w:rPr>
          <w:rFonts w:cs="Arial"/>
          <w:b/>
          <w:bCs/>
          <w:color w:val="auto"/>
          <w:sz w:val="22"/>
        </w:rPr>
        <w:t>List of IMPACC Consortium Members</w:t>
      </w:r>
      <w:r w:rsidRPr="00094847">
        <w:rPr>
          <w:rFonts w:cs="Arial"/>
          <w:color w:val="auto"/>
          <w:sz w:val="22"/>
        </w:rPr>
        <w:tab/>
        <w:t>page 11</w:t>
      </w:r>
    </w:p>
    <w:p w14:paraId="2DEDFC1A" w14:textId="25178C3F" w:rsidR="00BE691F" w:rsidRPr="00094847" w:rsidRDefault="00500EDB" w:rsidP="00500EDB">
      <w:pPr>
        <w:widowControl w:val="0"/>
        <w:spacing w:line="480" w:lineRule="auto"/>
        <w:rPr>
          <w:rFonts w:cs="Arial"/>
          <w:color w:val="auto"/>
          <w:sz w:val="22"/>
        </w:rPr>
      </w:pPr>
      <w:r w:rsidRPr="00094847">
        <w:rPr>
          <w:rFonts w:eastAsia="Arial" w:cs="Arial"/>
          <w:b/>
          <w:bCs/>
          <w:color w:val="auto"/>
          <w:sz w:val="22"/>
        </w:rPr>
        <w:br w:type="page"/>
      </w:r>
    </w:p>
    <w:p w14:paraId="585E9C3F" w14:textId="7338F801" w:rsidR="3D6D8D9E" w:rsidRPr="00094847" w:rsidRDefault="3D6D8D9E" w:rsidP="3D6D8D9E">
      <w:pPr>
        <w:jc w:val="center"/>
        <w:rPr>
          <w:rFonts w:eastAsia="Arial" w:cs="Arial"/>
          <w:b/>
          <w:bCs/>
          <w:color w:val="auto"/>
          <w:sz w:val="22"/>
        </w:rPr>
      </w:pPr>
    </w:p>
    <w:p w14:paraId="65F5FF49" w14:textId="35EFA57A" w:rsidR="00C475B6" w:rsidRPr="00094847" w:rsidRDefault="459C5D39" w:rsidP="00500EDB">
      <w:pPr>
        <w:rPr>
          <w:rFonts w:eastAsia="Arial" w:cs="Arial"/>
          <w:b/>
          <w:bCs/>
          <w:color w:val="auto"/>
          <w:sz w:val="22"/>
        </w:rPr>
      </w:pPr>
      <w:r w:rsidRPr="00094847">
        <w:rPr>
          <w:rFonts w:cs="Arial"/>
          <w:noProof/>
          <w:color w:val="auto"/>
          <w:sz w:val="22"/>
        </w:rPr>
        <w:drawing>
          <wp:inline distT="0" distB="0" distL="0" distR="0" wp14:anchorId="45C7D006" wp14:editId="163474ED">
            <wp:extent cx="5743575" cy="2141875"/>
            <wp:effectExtent l="0" t="0" r="0" b="0"/>
            <wp:docPr id="725994430" name="Picture 725994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214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CDD02" w14:textId="7A9DA63D" w:rsidR="45E9AB93" w:rsidRPr="00094847" w:rsidRDefault="006746D2" w:rsidP="00C475B6">
      <w:pPr>
        <w:spacing w:line="240" w:lineRule="auto"/>
        <w:jc w:val="both"/>
        <w:rPr>
          <w:rFonts w:eastAsia="Arial" w:cs="Arial"/>
          <w:color w:val="auto"/>
          <w:sz w:val="22"/>
        </w:rPr>
      </w:pPr>
      <w:r w:rsidRPr="00094847">
        <w:rPr>
          <w:rFonts w:eastAsia="Arial" w:cs="Arial"/>
          <w:b/>
          <w:bCs/>
          <w:color w:val="auto"/>
          <w:sz w:val="22"/>
        </w:rPr>
        <w:t xml:space="preserve">Supplementary Figure </w:t>
      </w:r>
      <w:r w:rsidR="459C5D39" w:rsidRPr="00094847">
        <w:rPr>
          <w:rFonts w:eastAsia="Arial" w:cs="Arial"/>
          <w:b/>
          <w:bCs/>
          <w:color w:val="auto"/>
          <w:sz w:val="22"/>
        </w:rPr>
        <w:t xml:space="preserve">1. SARS-CoV-2 </w:t>
      </w:r>
      <w:r w:rsidR="79D5FD91" w:rsidRPr="00094847">
        <w:rPr>
          <w:rFonts w:eastAsia="Arial" w:cs="Arial"/>
          <w:b/>
          <w:bCs/>
          <w:color w:val="auto"/>
          <w:sz w:val="22"/>
        </w:rPr>
        <w:t xml:space="preserve">viral </w:t>
      </w:r>
      <w:r w:rsidR="54D83D4C" w:rsidRPr="00094847">
        <w:rPr>
          <w:rFonts w:eastAsia="Arial" w:cs="Arial"/>
          <w:b/>
          <w:bCs/>
          <w:color w:val="auto"/>
          <w:sz w:val="22"/>
        </w:rPr>
        <w:t>abundance</w:t>
      </w:r>
      <w:r w:rsidR="79D5FD91" w:rsidRPr="00094847">
        <w:rPr>
          <w:rFonts w:eastAsia="Arial" w:cs="Arial"/>
          <w:b/>
          <w:bCs/>
          <w:color w:val="auto"/>
          <w:sz w:val="22"/>
        </w:rPr>
        <w:t xml:space="preserve"> </w:t>
      </w:r>
      <w:r w:rsidR="459C5D39" w:rsidRPr="00094847">
        <w:rPr>
          <w:rFonts w:eastAsia="Arial" w:cs="Arial"/>
          <w:b/>
          <w:bCs/>
          <w:color w:val="auto"/>
          <w:sz w:val="22"/>
        </w:rPr>
        <w:t xml:space="preserve">measurements by nasal metatranscriptomics and quantitative RT-PCR are highly correlated. </w:t>
      </w:r>
      <w:r w:rsidR="459C5D39" w:rsidRPr="00094847">
        <w:rPr>
          <w:rFonts w:eastAsia="Arial" w:cs="Arial"/>
          <w:color w:val="auto"/>
          <w:sz w:val="22"/>
        </w:rPr>
        <w:t xml:space="preserve">Plots showing the relationship between metatranscriptomics </w:t>
      </w:r>
      <w:r w:rsidR="31D35317" w:rsidRPr="00094847">
        <w:rPr>
          <w:rFonts w:eastAsia="Arial" w:cs="Arial"/>
          <w:color w:val="auto"/>
          <w:sz w:val="22"/>
        </w:rPr>
        <w:t xml:space="preserve">viral </w:t>
      </w:r>
      <w:r w:rsidR="48B9BA36" w:rsidRPr="00094847">
        <w:rPr>
          <w:rFonts w:eastAsia="Arial" w:cs="Arial"/>
          <w:color w:val="auto"/>
          <w:sz w:val="22"/>
        </w:rPr>
        <w:t>reads per million (rpM)</w:t>
      </w:r>
      <w:r w:rsidR="5BA785E0" w:rsidRPr="00094847">
        <w:rPr>
          <w:rFonts w:eastAsia="Arial" w:cs="Arial"/>
          <w:color w:val="auto"/>
          <w:sz w:val="22"/>
        </w:rPr>
        <w:t xml:space="preserve"> and cycle threshold (CT) value of N1 (left) and N2 (right) viral genes. Rho indicates the Pearson’s correlation coefficient.</w:t>
      </w:r>
    </w:p>
    <w:p w14:paraId="1B88B6CD" w14:textId="4EDBEEFA" w:rsidR="45E9AB93" w:rsidRPr="00094847" w:rsidRDefault="45E9AB93" w:rsidP="3D6D8D9E">
      <w:pPr>
        <w:spacing w:line="480" w:lineRule="auto"/>
        <w:rPr>
          <w:rFonts w:cs="Arial"/>
          <w:color w:val="auto"/>
          <w:sz w:val="22"/>
        </w:rPr>
      </w:pPr>
    </w:p>
    <w:p w14:paraId="61DCB400" w14:textId="65FBC1B5" w:rsidR="45E9AB93" w:rsidRPr="00094847" w:rsidRDefault="45E9AB93" w:rsidP="3D6D8D9E">
      <w:pPr>
        <w:spacing w:line="480" w:lineRule="auto"/>
        <w:rPr>
          <w:rFonts w:cs="Arial"/>
          <w:color w:val="auto"/>
          <w:sz w:val="22"/>
        </w:rPr>
      </w:pPr>
      <w:r w:rsidRPr="00094847">
        <w:rPr>
          <w:rFonts w:cs="Arial"/>
          <w:color w:val="auto"/>
          <w:sz w:val="22"/>
        </w:rPr>
        <w:br w:type="page"/>
      </w:r>
    </w:p>
    <w:p w14:paraId="0FC1E555" w14:textId="409E91A3" w:rsidR="45E9AB93" w:rsidRPr="00094847" w:rsidRDefault="475677A1" w:rsidP="3D6D8D9E">
      <w:pPr>
        <w:spacing w:line="480" w:lineRule="auto"/>
        <w:jc w:val="center"/>
        <w:rPr>
          <w:rFonts w:cs="Arial"/>
          <w:color w:val="auto"/>
          <w:sz w:val="22"/>
        </w:rPr>
      </w:pPr>
      <w:r w:rsidRPr="00094847">
        <w:rPr>
          <w:rFonts w:cs="Arial"/>
          <w:noProof/>
          <w:color w:val="auto"/>
          <w:sz w:val="22"/>
        </w:rPr>
        <w:lastRenderedPageBreak/>
        <w:drawing>
          <wp:inline distT="0" distB="0" distL="0" distR="0" wp14:anchorId="69E2784E" wp14:editId="18FF3C64">
            <wp:extent cx="3609743" cy="3075801"/>
            <wp:effectExtent l="0" t="0" r="0" b="0"/>
            <wp:docPr id="1803537132" name="Picture 1803537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6149" cy="308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78836" w14:textId="7B1F48BC" w:rsidR="39626B50" w:rsidRPr="00094847" w:rsidRDefault="006746D2" w:rsidP="00C475B6">
      <w:pPr>
        <w:spacing w:line="240" w:lineRule="auto"/>
        <w:jc w:val="both"/>
        <w:rPr>
          <w:rFonts w:eastAsia="Arial" w:cs="Arial"/>
          <w:color w:val="auto"/>
          <w:sz w:val="22"/>
        </w:rPr>
      </w:pPr>
      <w:r w:rsidRPr="00094847">
        <w:rPr>
          <w:rFonts w:eastAsia="Arial" w:cs="Arial"/>
          <w:b/>
          <w:bCs/>
          <w:color w:val="auto"/>
          <w:sz w:val="22"/>
        </w:rPr>
        <w:t xml:space="preserve">Supplementary Figure </w:t>
      </w:r>
      <w:r w:rsidR="45E9AB93" w:rsidRPr="00094847">
        <w:rPr>
          <w:rFonts w:eastAsia="Arial" w:cs="Arial"/>
          <w:b/>
          <w:bCs/>
          <w:color w:val="auto"/>
          <w:sz w:val="22"/>
        </w:rPr>
        <w:t xml:space="preserve">2. Days from symptom onset to </w:t>
      </w:r>
      <w:r w:rsidR="326F6B36" w:rsidRPr="00094847">
        <w:rPr>
          <w:rFonts w:eastAsia="Arial" w:cs="Arial"/>
          <w:b/>
          <w:bCs/>
          <w:color w:val="auto"/>
          <w:sz w:val="22"/>
        </w:rPr>
        <w:t>hospital admission</w:t>
      </w:r>
      <w:r w:rsidR="45E9AB93" w:rsidRPr="00094847">
        <w:rPr>
          <w:rFonts w:eastAsia="Arial" w:cs="Arial"/>
          <w:b/>
          <w:bCs/>
          <w:color w:val="auto"/>
          <w:sz w:val="22"/>
        </w:rPr>
        <w:t xml:space="preserve"> in SOT recipients </w:t>
      </w:r>
      <w:r w:rsidR="0578E329" w:rsidRPr="00094847">
        <w:rPr>
          <w:rFonts w:eastAsia="Arial" w:cs="Arial"/>
          <w:b/>
          <w:bCs/>
          <w:color w:val="auto"/>
          <w:sz w:val="22"/>
        </w:rPr>
        <w:t>and</w:t>
      </w:r>
      <w:r w:rsidR="45E9AB93" w:rsidRPr="00094847">
        <w:rPr>
          <w:rFonts w:eastAsia="Arial" w:cs="Arial"/>
          <w:b/>
          <w:bCs/>
          <w:color w:val="auto"/>
          <w:sz w:val="22"/>
        </w:rPr>
        <w:t xml:space="preserve"> </w:t>
      </w:r>
      <w:r w:rsidR="2BD9EC50" w:rsidRPr="00094847">
        <w:rPr>
          <w:rFonts w:eastAsia="Arial" w:cs="Arial"/>
          <w:b/>
          <w:bCs/>
          <w:color w:val="auto"/>
          <w:sz w:val="22"/>
        </w:rPr>
        <w:t>non-SOT</w:t>
      </w:r>
      <w:r w:rsidR="45E9AB93" w:rsidRPr="00094847">
        <w:rPr>
          <w:rFonts w:eastAsia="Arial" w:cs="Arial"/>
          <w:b/>
          <w:bCs/>
          <w:color w:val="auto"/>
          <w:sz w:val="22"/>
        </w:rPr>
        <w:t xml:space="preserve"> controls w</w:t>
      </w:r>
      <w:r w:rsidR="58705A51" w:rsidRPr="00094847">
        <w:rPr>
          <w:rFonts w:eastAsia="Arial" w:cs="Arial"/>
          <w:b/>
          <w:bCs/>
          <w:color w:val="auto"/>
          <w:sz w:val="22"/>
        </w:rPr>
        <w:t>ere similar</w:t>
      </w:r>
      <w:r w:rsidR="45E9AB93" w:rsidRPr="00094847">
        <w:rPr>
          <w:rFonts w:eastAsia="Arial" w:cs="Arial"/>
          <w:b/>
          <w:bCs/>
          <w:color w:val="auto"/>
          <w:sz w:val="22"/>
        </w:rPr>
        <w:t>.</w:t>
      </w:r>
      <w:r w:rsidR="45E9AB93" w:rsidRPr="00094847">
        <w:rPr>
          <w:rFonts w:eastAsia="Arial" w:cs="Arial"/>
          <w:color w:val="auto"/>
          <w:sz w:val="22"/>
        </w:rPr>
        <w:t xml:space="preserve"> SOT recipients (median = 6, IQR = 3-11) versus controls (med = 8, IQR = 4-11).</w:t>
      </w:r>
    </w:p>
    <w:p w14:paraId="1F4E1D0F" w14:textId="6F1247FE" w:rsidR="3D6D8D9E" w:rsidRPr="00094847" w:rsidRDefault="3D6D8D9E">
      <w:pPr>
        <w:rPr>
          <w:rFonts w:cs="Arial"/>
          <w:color w:val="auto"/>
          <w:sz w:val="22"/>
        </w:rPr>
      </w:pPr>
      <w:r w:rsidRPr="00094847">
        <w:rPr>
          <w:rFonts w:cs="Arial"/>
          <w:color w:val="auto"/>
          <w:sz w:val="22"/>
        </w:rPr>
        <w:br w:type="page"/>
      </w:r>
    </w:p>
    <w:p w14:paraId="583D2775" w14:textId="6EDBABE8" w:rsidR="08F012F5" w:rsidRPr="00094847" w:rsidRDefault="08F012F5" w:rsidP="628C6778">
      <w:pPr>
        <w:jc w:val="center"/>
        <w:rPr>
          <w:rFonts w:cs="Arial"/>
          <w:color w:val="auto"/>
          <w:sz w:val="22"/>
        </w:rPr>
      </w:pPr>
    </w:p>
    <w:p w14:paraId="32804ED8" w14:textId="33C5BAB3" w:rsidR="1BB2BFBB" w:rsidRPr="00094847" w:rsidRDefault="1BB2BFBB" w:rsidP="7503ED68">
      <w:pPr>
        <w:jc w:val="center"/>
        <w:rPr>
          <w:rFonts w:cs="Arial"/>
          <w:color w:val="auto"/>
          <w:sz w:val="22"/>
        </w:rPr>
      </w:pPr>
      <w:r w:rsidRPr="00094847">
        <w:rPr>
          <w:rFonts w:cs="Arial"/>
          <w:noProof/>
          <w:color w:val="auto"/>
          <w:sz w:val="22"/>
        </w:rPr>
        <w:drawing>
          <wp:inline distT="0" distB="0" distL="0" distR="0" wp14:anchorId="494742AF" wp14:editId="05883F35">
            <wp:extent cx="4572000" cy="3286125"/>
            <wp:effectExtent l="0" t="0" r="0" b="0"/>
            <wp:docPr id="1843042567" name="Picture 1843042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4E543" w14:textId="2126827B" w:rsidR="7F0AF5D4" w:rsidRPr="00B97853" w:rsidRDefault="006746D2" w:rsidP="00B97853">
      <w:pPr>
        <w:jc w:val="both"/>
        <w:rPr>
          <w:rFonts w:eastAsia="Arial" w:cs="Arial"/>
          <w:color w:val="auto"/>
          <w:sz w:val="22"/>
        </w:rPr>
      </w:pPr>
      <w:r w:rsidRPr="00094847">
        <w:rPr>
          <w:rFonts w:eastAsia="Arial" w:cs="Arial"/>
          <w:b/>
          <w:bCs/>
          <w:color w:val="auto"/>
          <w:sz w:val="22"/>
        </w:rPr>
        <w:t xml:space="preserve">Supplementary Figure </w:t>
      </w:r>
      <w:r w:rsidR="08F012F5" w:rsidRPr="00094847">
        <w:rPr>
          <w:rFonts w:eastAsia="Arial" w:cs="Arial"/>
          <w:b/>
          <w:bCs/>
          <w:color w:val="auto"/>
          <w:sz w:val="22"/>
        </w:rPr>
        <w:t xml:space="preserve">3. Effects of SARS-CoV-2 viral </w:t>
      </w:r>
      <w:r w:rsidR="754BFACF" w:rsidRPr="00094847">
        <w:rPr>
          <w:rFonts w:eastAsia="Arial" w:cs="Arial"/>
          <w:b/>
          <w:bCs/>
          <w:color w:val="auto"/>
          <w:sz w:val="22"/>
        </w:rPr>
        <w:t>abundance</w:t>
      </w:r>
      <w:r w:rsidR="08F012F5" w:rsidRPr="00094847">
        <w:rPr>
          <w:rFonts w:eastAsia="Arial" w:cs="Arial"/>
          <w:b/>
          <w:bCs/>
          <w:color w:val="auto"/>
          <w:sz w:val="22"/>
        </w:rPr>
        <w:t xml:space="preserve"> on differential cell type populations at Visit 1.</w:t>
      </w:r>
      <w:r w:rsidR="08F012F5" w:rsidRPr="00094847">
        <w:rPr>
          <w:rFonts w:eastAsia="Arial" w:cs="Arial"/>
          <w:color w:val="auto"/>
          <w:sz w:val="22"/>
        </w:rPr>
        <w:t xml:space="preserve"> </w:t>
      </w:r>
      <w:r w:rsidR="21E0B250" w:rsidRPr="00094847">
        <w:rPr>
          <w:rFonts w:eastAsia="Arial" w:cs="Arial"/>
          <w:color w:val="auto"/>
          <w:sz w:val="22"/>
        </w:rPr>
        <w:t>Bar plot showing the</w:t>
      </w:r>
      <w:r w:rsidR="774DD7AB" w:rsidRPr="00094847">
        <w:rPr>
          <w:rFonts w:eastAsia="Arial" w:cs="Arial"/>
          <w:color w:val="auto"/>
          <w:sz w:val="22"/>
        </w:rPr>
        <w:t xml:space="preserve"> cell types that are different between SOT and control groups, after adjusting for SARS-CoV-2 viral </w:t>
      </w:r>
      <w:r w:rsidR="28D46247" w:rsidRPr="00094847">
        <w:rPr>
          <w:rFonts w:eastAsia="Arial" w:cs="Arial"/>
          <w:color w:val="auto"/>
          <w:sz w:val="22"/>
        </w:rPr>
        <w:t>rpM</w:t>
      </w:r>
      <w:r w:rsidR="774DD7AB" w:rsidRPr="00094847">
        <w:rPr>
          <w:rFonts w:eastAsia="Arial" w:cs="Arial"/>
          <w:color w:val="auto"/>
          <w:sz w:val="22"/>
        </w:rPr>
        <w:t>.</w:t>
      </w:r>
      <w:r w:rsidR="21E0B250" w:rsidRPr="00094847">
        <w:rPr>
          <w:rFonts w:eastAsia="Arial" w:cs="Arial"/>
          <w:color w:val="auto"/>
          <w:sz w:val="22"/>
        </w:rPr>
        <w:t xml:space="preserve"> </w:t>
      </w:r>
      <w:r w:rsidR="08F012F5" w:rsidRPr="00094847">
        <w:rPr>
          <w:rFonts w:eastAsia="Arial" w:cs="Arial"/>
          <w:color w:val="auto"/>
          <w:sz w:val="22"/>
        </w:rPr>
        <w:t>P-values were calculated using linear modelling and Benjamini-Hochberg correction.</w:t>
      </w:r>
      <w:r w:rsidR="7F0AF5D4" w:rsidRPr="00094847">
        <w:rPr>
          <w:rFonts w:cs="Arial"/>
          <w:color w:val="auto"/>
          <w:sz w:val="22"/>
        </w:rPr>
        <w:br w:type="page"/>
      </w:r>
    </w:p>
    <w:p w14:paraId="0B617E78" w14:textId="5F5D6864" w:rsidR="7F0AF5D4" w:rsidRPr="00094847" w:rsidRDefault="7F0AF5D4" w:rsidP="7F0AF5D4">
      <w:pPr>
        <w:rPr>
          <w:rFonts w:cs="Arial"/>
          <w:color w:val="auto"/>
          <w:sz w:val="22"/>
        </w:rPr>
      </w:pPr>
    </w:p>
    <w:p w14:paraId="0C9E2469" w14:textId="07A74AC6" w:rsidR="6827FEAD" w:rsidRPr="00094847" w:rsidRDefault="57DA95D3" w:rsidP="047B19F8">
      <w:pPr>
        <w:jc w:val="center"/>
        <w:rPr>
          <w:rFonts w:cs="Arial"/>
          <w:color w:val="auto"/>
          <w:sz w:val="22"/>
        </w:rPr>
      </w:pPr>
      <w:r w:rsidRPr="00094847">
        <w:rPr>
          <w:rFonts w:cs="Arial"/>
          <w:noProof/>
          <w:color w:val="auto"/>
          <w:sz w:val="22"/>
        </w:rPr>
        <w:drawing>
          <wp:inline distT="0" distB="0" distL="0" distR="0" wp14:anchorId="11E2D291" wp14:editId="1C935674">
            <wp:extent cx="4839029" cy="6434166"/>
            <wp:effectExtent l="0" t="0" r="0" b="5080"/>
            <wp:docPr id="1443557754" name="Picture 1443557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0606" cy="6489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99B2A" w14:textId="72B58D3B" w:rsidR="7F0AF5D4" w:rsidRPr="00094847" w:rsidRDefault="006746D2" w:rsidP="00C475B6">
      <w:pPr>
        <w:jc w:val="both"/>
        <w:rPr>
          <w:rFonts w:eastAsia="Arial" w:cs="Arial"/>
          <w:color w:val="auto"/>
          <w:sz w:val="22"/>
        </w:rPr>
      </w:pPr>
      <w:r w:rsidRPr="00094847">
        <w:rPr>
          <w:rFonts w:eastAsia="Arial" w:cs="Arial"/>
          <w:b/>
          <w:bCs/>
          <w:color w:val="auto"/>
          <w:sz w:val="22"/>
        </w:rPr>
        <w:t xml:space="preserve">Supplementary Figure </w:t>
      </w:r>
      <w:r w:rsidR="0F350792" w:rsidRPr="00094847">
        <w:rPr>
          <w:rFonts w:eastAsia="Arial" w:cs="Arial"/>
          <w:b/>
          <w:bCs/>
          <w:color w:val="auto"/>
          <w:sz w:val="22"/>
        </w:rPr>
        <w:t>4</w:t>
      </w:r>
      <w:r w:rsidR="10FF4A74" w:rsidRPr="00094847">
        <w:rPr>
          <w:rFonts w:eastAsia="Arial" w:cs="Arial"/>
          <w:b/>
          <w:bCs/>
          <w:color w:val="auto"/>
          <w:sz w:val="22"/>
        </w:rPr>
        <w:t xml:space="preserve">. </w:t>
      </w:r>
      <w:r w:rsidR="17DE8097" w:rsidRPr="00094847">
        <w:rPr>
          <w:rFonts w:eastAsia="Arial" w:cs="Arial"/>
          <w:b/>
          <w:bCs/>
          <w:color w:val="auto"/>
          <w:sz w:val="22"/>
        </w:rPr>
        <w:t xml:space="preserve">Effects of </w:t>
      </w:r>
      <w:r w:rsidR="10FF4A74" w:rsidRPr="00094847">
        <w:rPr>
          <w:rFonts w:eastAsia="Arial" w:cs="Arial"/>
          <w:b/>
          <w:bCs/>
          <w:color w:val="auto"/>
          <w:sz w:val="22"/>
        </w:rPr>
        <w:t xml:space="preserve">SARS-CoV-2 viral </w:t>
      </w:r>
      <w:r w:rsidR="00C475B6" w:rsidRPr="00094847">
        <w:rPr>
          <w:rFonts w:eastAsia="Arial" w:cs="Arial"/>
          <w:b/>
          <w:bCs/>
          <w:color w:val="auto"/>
          <w:sz w:val="22"/>
        </w:rPr>
        <w:t>abundance</w:t>
      </w:r>
      <w:r w:rsidR="10FF4A74" w:rsidRPr="00094847">
        <w:rPr>
          <w:rFonts w:eastAsia="Arial" w:cs="Arial"/>
          <w:b/>
          <w:bCs/>
          <w:color w:val="auto"/>
          <w:sz w:val="22"/>
        </w:rPr>
        <w:t xml:space="preserve"> </w:t>
      </w:r>
      <w:r w:rsidR="25D5440C" w:rsidRPr="00094847">
        <w:rPr>
          <w:rFonts w:eastAsia="Arial" w:cs="Arial"/>
          <w:b/>
          <w:bCs/>
          <w:color w:val="auto"/>
          <w:sz w:val="22"/>
        </w:rPr>
        <w:t>on</w:t>
      </w:r>
      <w:r w:rsidR="5289BA35" w:rsidRPr="00094847">
        <w:rPr>
          <w:rFonts w:eastAsia="Arial" w:cs="Arial"/>
          <w:b/>
          <w:bCs/>
          <w:color w:val="auto"/>
          <w:sz w:val="22"/>
        </w:rPr>
        <w:t xml:space="preserve"> </w:t>
      </w:r>
      <w:r w:rsidR="36310E43" w:rsidRPr="00094847">
        <w:rPr>
          <w:rFonts w:eastAsia="Arial" w:cs="Arial"/>
          <w:b/>
          <w:bCs/>
          <w:color w:val="auto"/>
          <w:sz w:val="22"/>
        </w:rPr>
        <w:t>differential protein expression at Visit 1</w:t>
      </w:r>
      <w:r w:rsidR="2EB05C31" w:rsidRPr="00094847">
        <w:rPr>
          <w:rFonts w:eastAsia="Arial" w:cs="Arial"/>
          <w:b/>
          <w:bCs/>
          <w:color w:val="auto"/>
          <w:sz w:val="22"/>
        </w:rPr>
        <w:t>, and</w:t>
      </w:r>
      <w:r w:rsidR="20B1B048" w:rsidRPr="00094847">
        <w:rPr>
          <w:rFonts w:eastAsia="Arial" w:cs="Arial"/>
          <w:b/>
          <w:bCs/>
          <w:color w:val="auto"/>
          <w:sz w:val="22"/>
        </w:rPr>
        <w:t xml:space="preserve"> on the dynamics of</w:t>
      </w:r>
      <w:r w:rsidR="2EB05C31" w:rsidRPr="00094847">
        <w:rPr>
          <w:rFonts w:eastAsia="Arial" w:cs="Arial"/>
          <w:b/>
          <w:bCs/>
          <w:color w:val="auto"/>
          <w:sz w:val="22"/>
        </w:rPr>
        <w:t xml:space="preserve"> </w:t>
      </w:r>
      <w:r w:rsidR="1C0B023D" w:rsidRPr="00094847">
        <w:rPr>
          <w:rFonts w:eastAsia="Arial" w:cs="Arial"/>
          <w:b/>
          <w:bCs/>
          <w:color w:val="auto"/>
          <w:sz w:val="22"/>
        </w:rPr>
        <w:t>immune</w:t>
      </w:r>
      <w:r w:rsidR="6AE7F889" w:rsidRPr="00094847">
        <w:rPr>
          <w:rFonts w:eastAsia="Arial" w:cs="Arial"/>
          <w:b/>
          <w:bCs/>
          <w:color w:val="auto"/>
          <w:sz w:val="22"/>
        </w:rPr>
        <w:t xml:space="preserve"> proteins</w:t>
      </w:r>
      <w:r w:rsidR="36310E43" w:rsidRPr="00094847">
        <w:rPr>
          <w:rFonts w:eastAsia="Arial" w:cs="Arial"/>
          <w:b/>
          <w:bCs/>
          <w:color w:val="auto"/>
          <w:sz w:val="22"/>
        </w:rPr>
        <w:t>.</w:t>
      </w:r>
      <w:r w:rsidR="20C5B9F0" w:rsidRPr="00094847">
        <w:rPr>
          <w:rFonts w:eastAsia="Arial" w:cs="Arial"/>
          <w:color w:val="auto"/>
          <w:sz w:val="22"/>
        </w:rPr>
        <w:t xml:space="preserve"> </w:t>
      </w:r>
      <w:r w:rsidR="2694C416" w:rsidRPr="00094847">
        <w:rPr>
          <w:rFonts w:eastAsia="Arial" w:cs="Arial"/>
          <w:color w:val="auto"/>
          <w:sz w:val="22"/>
        </w:rPr>
        <w:t xml:space="preserve">(a) </w:t>
      </w:r>
      <w:r w:rsidR="20C5B9F0" w:rsidRPr="00094847">
        <w:rPr>
          <w:rFonts w:eastAsia="Arial" w:cs="Arial"/>
          <w:color w:val="auto"/>
          <w:sz w:val="22"/>
        </w:rPr>
        <w:t xml:space="preserve">Bar plots showing serum proteins that are differentially expressed between SOT recipients and non-SOT controls at Visit 1, with </w:t>
      </w:r>
      <w:r w:rsidR="78259E72" w:rsidRPr="00094847">
        <w:rPr>
          <w:rFonts w:eastAsia="Arial" w:cs="Arial"/>
          <w:color w:val="auto"/>
          <w:sz w:val="22"/>
        </w:rPr>
        <w:t xml:space="preserve">(right) </w:t>
      </w:r>
      <w:r w:rsidR="20C5B9F0" w:rsidRPr="00094847">
        <w:rPr>
          <w:rFonts w:eastAsia="Arial" w:cs="Arial"/>
          <w:color w:val="auto"/>
          <w:sz w:val="22"/>
        </w:rPr>
        <w:t xml:space="preserve">and without </w:t>
      </w:r>
      <w:r w:rsidR="5C074EF5" w:rsidRPr="00094847">
        <w:rPr>
          <w:rFonts w:eastAsia="Arial" w:cs="Arial"/>
          <w:color w:val="auto"/>
          <w:sz w:val="22"/>
        </w:rPr>
        <w:t xml:space="preserve">(left) </w:t>
      </w:r>
      <w:r w:rsidR="20C5B9F0" w:rsidRPr="00094847">
        <w:rPr>
          <w:rFonts w:eastAsia="Arial" w:cs="Arial"/>
          <w:color w:val="auto"/>
          <w:sz w:val="22"/>
        </w:rPr>
        <w:t xml:space="preserve">controlling for </w:t>
      </w:r>
      <w:r w:rsidR="1BE49739" w:rsidRPr="00094847">
        <w:rPr>
          <w:rFonts w:eastAsia="Arial" w:cs="Arial"/>
          <w:color w:val="auto"/>
          <w:sz w:val="22"/>
        </w:rPr>
        <w:t xml:space="preserve">SARS-CoV-2 </w:t>
      </w:r>
      <w:r w:rsidR="20C5B9F0" w:rsidRPr="00094847">
        <w:rPr>
          <w:rFonts w:eastAsia="Arial" w:cs="Arial"/>
          <w:color w:val="auto"/>
          <w:sz w:val="22"/>
        </w:rPr>
        <w:t xml:space="preserve">viral </w:t>
      </w:r>
      <w:r w:rsidR="2399C51D" w:rsidRPr="00094847">
        <w:rPr>
          <w:rFonts w:eastAsia="Arial" w:cs="Arial"/>
          <w:color w:val="auto"/>
          <w:sz w:val="22"/>
        </w:rPr>
        <w:t>rpM</w:t>
      </w:r>
      <w:r w:rsidR="20C5B9F0" w:rsidRPr="00094847">
        <w:rPr>
          <w:rFonts w:eastAsia="Arial" w:cs="Arial"/>
          <w:color w:val="auto"/>
          <w:sz w:val="22"/>
        </w:rPr>
        <w:t xml:space="preserve">. P-values were calculated </w:t>
      </w:r>
      <w:r w:rsidR="4398A36E" w:rsidRPr="00094847">
        <w:rPr>
          <w:rFonts w:eastAsia="Arial" w:cs="Arial"/>
          <w:color w:val="auto"/>
          <w:sz w:val="22"/>
        </w:rPr>
        <w:t>using a</w:t>
      </w:r>
      <w:r w:rsidR="20C5B9F0" w:rsidRPr="00094847">
        <w:rPr>
          <w:rFonts w:eastAsia="Arial" w:cs="Arial"/>
          <w:color w:val="auto"/>
          <w:sz w:val="22"/>
        </w:rPr>
        <w:t xml:space="preserve"> linear modeling and Ben</w:t>
      </w:r>
      <w:r w:rsidR="2459D35F" w:rsidRPr="00094847">
        <w:rPr>
          <w:rFonts w:eastAsia="Arial" w:cs="Arial"/>
          <w:color w:val="auto"/>
          <w:sz w:val="22"/>
        </w:rPr>
        <w:t>jamini-Hochberg correction.</w:t>
      </w:r>
      <w:r w:rsidR="79C62A28" w:rsidRPr="00094847">
        <w:rPr>
          <w:rFonts w:eastAsia="Arial" w:cs="Arial"/>
          <w:color w:val="auto"/>
          <w:sz w:val="22"/>
        </w:rPr>
        <w:t xml:space="preserve"> (b) </w:t>
      </w:r>
      <w:r w:rsidR="459A3DD6" w:rsidRPr="00094847">
        <w:rPr>
          <w:rFonts w:eastAsia="Arial" w:cs="Arial"/>
          <w:color w:val="auto"/>
          <w:sz w:val="22"/>
        </w:rPr>
        <w:t>Scatter plot showing the dynamics of CXCL11</w:t>
      </w:r>
      <w:r w:rsidR="11865E44" w:rsidRPr="00094847">
        <w:rPr>
          <w:rFonts w:eastAsia="Arial" w:cs="Arial"/>
          <w:color w:val="auto"/>
          <w:sz w:val="22"/>
        </w:rPr>
        <w:t>, CCL3,</w:t>
      </w:r>
      <w:r w:rsidR="459A3DD6" w:rsidRPr="00094847">
        <w:rPr>
          <w:rFonts w:eastAsia="Arial" w:cs="Arial"/>
          <w:color w:val="auto"/>
          <w:sz w:val="22"/>
        </w:rPr>
        <w:t xml:space="preserve"> CCL4 </w:t>
      </w:r>
      <w:r w:rsidR="311832FA" w:rsidRPr="00094847">
        <w:rPr>
          <w:rFonts w:eastAsia="Arial" w:cs="Arial"/>
          <w:color w:val="auto"/>
          <w:sz w:val="22"/>
        </w:rPr>
        <w:t xml:space="preserve">and IL22RA1 </w:t>
      </w:r>
      <w:r w:rsidR="459A3DD6" w:rsidRPr="00094847">
        <w:rPr>
          <w:rFonts w:eastAsia="Arial" w:cs="Arial"/>
          <w:color w:val="auto"/>
          <w:sz w:val="22"/>
        </w:rPr>
        <w:t xml:space="preserve">protein levels after hospital admission (adjusting for SARS-CoV-2 viral </w:t>
      </w:r>
      <w:r w:rsidR="40FE260E" w:rsidRPr="00094847">
        <w:rPr>
          <w:rFonts w:eastAsia="Arial" w:cs="Arial"/>
          <w:color w:val="auto"/>
          <w:sz w:val="22"/>
        </w:rPr>
        <w:t>rpM</w:t>
      </w:r>
      <w:r w:rsidR="459A3DD6" w:rsidRPr="00094847">
        <w:rPr>
          <w:rFonts w:eastAsia="Arial" w:cs="Arial"/>
          <w:color w:val="auto"/>
          <w:sz w:val="22"/>
        </w:rPr>
        <w:t>). P-value</w:t>
      </w:r>
      <w:r w:rsidR="209AEE0A" w:rsidRPr="00094847">
        <w:rPr>
          <w:rFonts w:eastAsia="Arial" w:cs="Arial"/>
          <w:color w:val="auto"/>
          <w:sz w:val="22"/>
        </w:rPr>
        <w:t>s</w:t>
      </w:r>
      <w:r w:rsidR="459A3DD6" w:rsidRPr="00094847">
        <w:rPr>
          <w:rFonts w:eastAsia="Arial" w:cs="Arial"/>
          <w:color w:val="auto"/>
          <w:sz w:val="22"/>
        </w:rPr>
        <w:t xml:space="preserve"> w</w:t>
      </w:r>
      <w:r w:rsidR="15034F46" w:rsidRPr="00094847">
        <w:rPr>
          <w:rFonts w:eastAsia="Arial" w:cs="Arial"/>
          <w:color w:val="auto"/>
          <w:sz w:val="22"/>
        </w:rPr>
        <w:t>e</w:t>
      </w:r>
      <w:r w:rsidR="251CCEC5" w:rsidRPr="00094847">
        <w:rPr>
          <w:rFonts w:eastAsia="Arial" w:cs="Arial"/>
          <w:color w:val="auto"/>
          <w:sz w:val="22"/>
        </w:rPr>
        <w:t>re</w:t>
      </w:r>
      <w:r w:rsidR="459A3DD6" w:rsidRPr="00094847">
        <w:rPr>
          <w:rFonts w:eastAsia="Arial" w:cs="Arial"/>
          <w:color w:val="auto"/>
          <w:sz w:val="22"/>
        </w:rPr>
        <w:t xml:space="preserve"> calculated using a linear mixed effects model and Benjamini-Hochberg correction.</w:t>
      </w:r>
    </w:p>
    <w:p w14:paraId="49B746A1" w14:textId="179C9CA4" w:rsidR="3397964F" w:rsidRPr="00094847" w:rsidRDefault="5A4B8AAC" w:rsidP="6187EAE2">
      <w:pPr>
        <w:jc w:val="center"/>
        <w:rPr>
          <w:rFonts w:cs="Arial"/>
          <w:color w:val="auto"/>
          <w:sz w:val="22"/>
        </w:rPr>
      </w:pPr>
      <w:r w:rsidRPr="00094847">
        <w:rPr>
          <w:rFonts w:cs="Arial"/>
          <w:noProof/>
          <w:color w:val="auto"/>
          <w:sz w:val="22"/>
        </w:rPr>
        <w:lastRenderedPageBreak/>
        <w:drawing>
          <wp:inline distT="0" distB="0" distL="0" distR="0" wp14:anchorId="2DBCF2E5" wp14:editId="40DFDEA7">
            <wp:extent cx="4057650" cy="7006013"/>
            <wp:effectExtent l="0" t="0" r="0" b="4445"/>
            <wp:docPr id="1778236913" name="Picture 1778236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2551" cy="7031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068F4" w14:textId="5B687303" w:rsidR="29C3EDA1" w:rsidRPr="00094847" w:rsidRDefault="006746D2" w:rsidP="00C475B6">
      <w:pPr>
        <w:jc w:val="both"/>
        <w:rPr>
          <w:rFonts w:eastAsia="Arial" w:cs="Arial"/>
          <w:color w:val="auto"/>
          <w:sz w:val="22"/>
        </w:rPr>
      </w:pPr>
      <w:r w:rsidRPr="00094847">
        <w:rPr>
          <w:rFonts w:eastAsia="Arial" w:cs="Arial"/>
          <w:b/>
          <w:bCs/>
          <w:color w:val="auto"/>
          <w:sz w:val="22"/>
        </w:rPr>
        <w:t xml:space="preserve">Supplementary Figure </w:t>
      </w:r>
      <w:r w:rsidR="0C207D0A" w:rsidRPr="00094847">
        <w:rPr>
          <w:rFonts w:eastAsia="Arial" w:cs="Arial"/>
          <w:b/>
          <w:bCs/>
          <w:color w:val="auto"/>
          <w:sz w:val="22"/>
        </w:rPr>
        <w:t xml:space="preserve">5. </w:t>
      </w:r>
      <w:r w:rsidR="3D536585" w:rsidRPr="00094847">
        <w:rPr>
          <w:rFonts w:eastAsia="Arial" w:cs="Arial"/>
          <w:b/>
          <w:bCs/>
          <w:color w:val="auto"/>
          <w:sz w:val="22"/>
        </w:rPr>
        <w:t xml:space="preserve">Effects of SARS-CoV-2 viral </w:t>
      </w:r>
      <w:r w:rsidR="16134743" w:rsidRPr="00094847">
        <w:rPr>
          <w:rFonts w:eastAsia="Arial" w:cs="Arial"/>
          <w:b/>
          <w:bCs/>
          <w:color w:val="auto"/>
          <w:sz w:val="22"/>
        </w:rPr>
        <w:t>abundance</w:t>
      </w:r>
      <w:r w:rsidR="3D536585" w:rsidRPr="00094847">
        <w:rPr>
          <w:rFonts w:eastAsia="Arial" w:cs="Arial"/>
          <w:b/>
          <w:bCs/>
          <w:color w:val="auto"/>
          <w:sz w:val="22"/>
        </w:rPr>
        <w:t xml:space="preserve"> on </w:t>
      </w:r>
      <w:r w:rsidR="0C207D0A" w:rsidRPr="00094847">
        <w:rPr>
          <w:rFonts w:eastAsia="Arial" w:cs="Arial"/>
          <w:b/>
          <w:bCs/>
          <w:color w:val="auto"/>
          <w:sz w:val="22"/>
        </w:rPr>
        <w:t xml:space="preserve">PBMC </w:t>
      </w:r>
      <w:r w:rsidR="00C475B6" w:rsidRPr="00094847">
        <w:rPr>
          <w:rFonts w:eastAsia="Arial" w:cs="Arial"/>
          <w:b/>
          <w:bCs/>
          <w:color w:val="auto"/>
          <w:sz w:val="22"/>
        </w:rPr>
        <w:t xml:space="preserve">transcriptomic </w:t>
      </w:r>
      <w:r w:rsidR="3FE2B5F4" w:rsidRPr="00094847">
        <w:rPr>
          <w:rFonts w:eastAsia="Arial" w:cs="Arial"/>
          <w:b/>
          <w:bCs/>
          <w:color w:val="auto"/>
          <w:sz w:val="22"/>
        </w:rPr>
        <w:t>pathways.</w:t>
      </w:r>
      <w:r w:rsidR="3FE2B5F4" w:rsidRPr="00094847">
        <w:rPr>
          <w:rFonts w:eastAsia="Arial" w:cs="Arial"/>
          <w:color w:val="auto"/>
          <w:sz w:val="22"/>
        </w:rPr>
        <w:t xml:space="preserve"> </w:t>
      </w:r>
      <w:r w:rsidR="1520892B" w:rsidRPr="00094847">
        <w:rPr>
          <w:rFonts w:eastAsia="Arial" w:cs="Arial"/>
          <w:color w:val="auto"/>
          <w:sz w:val="22"/>
        </w:rPr>
        <w:t xml:space="preserve">(a) Bar plot highlighting the </w:t>
      </w:r>
      <w:r w:rsidR="4174CE09" w:rsidRPr="00094847">
        <w:rPr>
          <w:rFonts w:eastAsia="Arial" w:cs="Arial"/>
          <w:color w:val="auto"/>
          <w:sz w:val="22"/>
        </w:rPr>
        <w:t xml:space="preserve">PBMC </w:t>
      </w:r>
      <w:r w:rsidR="1520892B" w:rsidRPr="00094847">
        <w:rPr>
          <w:rFonts w:eastAsia="Arial" w:cs="Arial"/>
          <w:color w:val="auto"/>
          <w:sz w:val="22"/>
        </w:rPr>
        <w:t xml:space="preserve">pathways differentially enriched in SOT recipients versus controls, with adjustment for SARS-CoV-2 viral </w:t>
      </w:r>
      <w:r w:rsidR="7D1EE0E5" w:rsidRPr="00094847">
        <w:rPr>
          <w:rFonts w:eastAsia="Arial" w:cs="Arial"/>
          <w:color w:val="auto"/>
          <w:sz w:val="22"/>
        </w:rPr>
        <w:t>rpM</w:t>
      </w:r>
      <w:r w:rsidR="1520892B" w:rsidRPr="00094847">
        <w:rPr>
          <w:rFonts w:eastAsia="Arial" w:cs="Arial"/>
          <w:color w:val="auto"/>
          <w:sz w:val="22"/>
        </w:rPr>
        <w:t xml:space="preserve">. </w:t>
      </w:r>
      <w:r w:rsidR="443D794F" w:rsidRPr="00094847">
        <w:rPr>
          <w:rFonts w:eastAsia="Arial" w:cs="Arial"/>
          <w:color w:val="auto"/>
          <w:sz w:val="22"/>
        </w:rPr>
        <w:t>This plot highlights the same pathways as Figure 5b.</w:t>
      </w:r>
      <w:r w:rsidR="5547FDFF" w:rsidRPr="00094847">
        <w:rPr>
          <w:rFonts w:eastAsia="Arial" w:cs="Arial"/>
          <w:color w:val="auto"/>
          <w:sz w:val="22"/>
        </w:rPr>
        <w:t xml:space="preserve"> </w:t>
      </w:r>
      <w:r w:rsidR="443D794F" w:rsidRPr="00094847">
        <w:rPr>
          <w:rFonts w:eastAsia="Arial" w:cs="Arial"/>
          <w:color w:val="auto"/>
          <w:sz w:val="22"/>
        </w:rPr>
        <w:t xml:space="preserve">(b) Differences in the longitudinal dynamics of </w:t>
      </w:r>
      <w:r w:rsidR="1FA04FEF" w:rsidRPr="00094847">
        <w:rPr>
          <w:rFonts w:eastAsia="Arial" w:cs="Arial"/>
          <w:color w:val="auto"/>
          <w:sz w:val="22"/>
        </w:rPr>
        <w:t xml:space="preserve">PBMC </w:t>
      </w:r>
      <w:r w:rsidR="443D794F" w:rsidRPr="00094847">
        <w:rPr>
          <w:rFonts w:eastAsia="Arial" w:cs="Arial"/>
          <w:color w:val="auto"/>
          <w:sz w:val="22"/>
        </w:rPr>
        <w:t xml:space="preserve">signaling pathways, with adjustment for SARS-CoV-2 viral </w:t>
      </w:r>
      <w:r w:rsidR="6257FE32" w:rsidRPr="00094847">
        <w:rPr>
          <w:rFonts w:eastAsia="Arial" w:cs="Arial"/>
          <w:color w:val="auto"/>
          <w:sz w:val="22"/>
        </w:rPr>
        <w:t>rpM</w:t>
      </w:r>
      <w:r w:rsidR="443D794F" w:rsidRPr="00094847">
        <w:rPr>
          <w:rFonts w:eastAsia="Arial" w:cs="Arial"/>
          <w:color w:val="auto"/>
          <w:sz w:val="22"/>
        </w:rPr>
        <w:t>. This plot highlights the same pathways as Figure 5d.</w:t>
      </w:r>
    </w:p>
    <w:p w14:paraId="36B311A1" w14:textId="5C6597C6" w:rsidR="71D9AF7E" w:rsidRPr="00094847" w:rsidRDefault="2713F20A" w:rsidP="29C3EDA1">
      <w:pPr>
        <w:jc w:val="center"/>
        <w:rPr>
          <w:rFonts w:cs="Arial"/>
          <w:color w:val="auto"/>
          <w:sz w:val="22"/>
        </w:rPr>
      </w:pPr>
      <w:r w:rsidRPr="00094847">
        <w:rPr>
          <w:rFonts w:cs="Arial"/>
          <w:noProof/>
          <w:color w:val="auto"/>
          <w:sz w:val="22"/>
        </w:rPr>
        <w:lastRenderedPageBreak/>
        <w:drawing>
          <wp:inline distT="0" distB="0" distL="0" distR="0" wp14:anchorId="1CD01F57" wp14:editId="19676BD4">
            <wp:extent cx="3578860" cy="6736677"/>
            <wp:effectExtent l="0" t="0" r="2540" b="0"/>
            <wp:docPr id="1096071519" name="Picture 1096071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9562" cy="6756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8D176" w14:textId="6ADB842C" w:rsidR="29C3EDA1" w:rsidRPr="00B97853" w:rsidRDefault="006746D2" w:rsidP="00B97853">
      <w:pPr>
        <w:jc w:val="both"/>
        <w:rPr>
          <w:rFonts w:eastAsia="Arial" w:cs="Arial"/>
          <w:color w:val="auto"/>
          <w:sz w:val="22"/>
        </w:rPr>
      </w:pPr>
      <w:r w:rsidRPr="00094847">
        <w:rPr>
          <w:rFonts w:eastAsia="Arial" w:cs="Arial"/>
          <w:b/>
          <w:bCs/>
          <w:color w:val="auto"/>
          <w:sz w:val="22"/>
        </w:rPr>
        <w:t xml:space="preserve">Supplementary Figure </w:t>
      </w:r>
      <w:r w:rsidR="0C207D0A" w:rsidRPr="00094847">
        <w:rPr>
          <w:rFonts w:eastAsia="Arial" w:cs="Arial"/>
          <w:b/>
          <w:bCs/>
          <w:color w:val="auto"/>
          <w:sz w:val="22"/>
        </w:rPr>
        <w:t xml:space="preserve">6. </w:t>
      </w:r>
      <w:r w:rsidR="4EF2EE3E" w:rsidRPr="00094847">
        <w:rPr>
          <w:rFonts w:eastAsia="Arial" w:cs="Arial"/>
          <w:b/>
          <w:bCs/>
          <w:color w:val="auto"/>
          <w:sz w:val="22"/>
        </w:rPr>
        <w:t xml:space="preserve">Effects of SARS-CoV-2 viral </w:t>
      </w:r>
      <w:r w:rsidR="6606F5C6" w:rsidRPr="00094847">
        <w:rPr>
          <w:rFonts w:eastAsia="Arial" w:cs="Arial"/>
          <w:b/>
          <w:bCs/>
          <w:color w:val="auto"/>
          <w:sz w:val="22"/>
        </w:rPr>
        <w:t>abundance</w:t>
      </w:r>
      <w:r w:rsidR="4EF2EE3E" w:rsidRPr="00094847">
        <w:rPr>
          <w:rFonts w:eastAsia="Arial" w:cs="Arial"/>
          <w:b/>
          <w:bCs/>
          <w:color w:val="auto"/>
          <w:sz w:val="22"/>
        </w:rPr>
        <w:t xml:space="preserve"> on nasal </w:t>
      </w:r>
      <w:r w:rsidR="00C475B6" w:rsidRPr="00094847">
        <w:rPr>
          <w:rFonts w:eastAsia="Arial" w:cs="Arial"/>
          <w:b/>
          <w:bCs/>
          <w:color w:val="auto"/>
          <w:sz w:val="22"/>
        </w:rPr>
        <w:t xml:space="preserve">transcriptomic </w:t>
      </w:r>
      <w:r w:rsidR="4EF2EE3E" w:rsidRPr="00094847">
        <w:rPr>
          <w:rFonts w:eastAsia="Arial" w:cs="Arial"/>
          <w:b/>
          <w:bCs/>
          <w:color w:val="auto"/>
          <w:sz w:val="22"/>
        </w:rPr>
        <w:t>pathways.</w:t>
      </w:r>
      <w:r w:rsidR="4EF2EE3E" w:rsidRPr="00094847">
        <w:rPr>
          <w:rFonts w:eastAsia="Arial" w:cs="Arial"/>
          <w:color w:val="auto"/>
          <w:sz w:val="22"/>
        </w:rPr>
        <w:t xml:space="preserve"> (a) Bar plot highlighting the nasal pathways differentially enriched in SOT recipients versus controls, with adjustment for SARS-CoV-2 viral </w:t>
      </w:r>
      <w:r w:rsidR="42BB8828" w:rsidRPr="00094847">
        <w:rPr>
          <w:rFonts w:eastAsia="Arial" w:cs="Arial"/>
          <w:color w:val="auto"/>
          <w:sz w:val="22"/>
        </w:rPr>
        <w:t>rpM</w:t>
      </w:r>
      <w:r w:rsidR="4EF2EE3E" w:rsidRPr="00094847">
        <w:rPr>
          <w:rFonts w:eastAsia="Arial" w:cs="Arial"/>
          <w:color w:val="auto"/>
          <w:sz w:val="22"/>
        </w:rPr>
        <w:t xml:space="preserve">. This plot highlights the same pathways as Figure 6a. (b) Differences in the longitudinal dynamics of nasal signaling pathways, with adjustment for SARS-CoV-2 viral </w:t>
      </w:r>
      <w:r w:rsidR="728A348F" w:rsidRPr="00094847">
        <w:rPr>
          <w:rFonts w:eastAsia="Arial" w:cs="Arial"/>
          <w:color w:val="auto"/>
          <w:sz w:val="22"/>
        </w:rPr>
        <w:t>rpM</w:t>
      </w:r>
      <w:r w:rsidR="4EF2EE3E" w:rsidRPr="00094847">
        <w:rPr>
          <w:rFonts w:eastAsia="Arial" w:cs="Arial"/>
          <w:color w:val="auto"/>
          <w:sz w:val="22"/>
        </w:rPr>
        <w:t>. This plot highlights the same pathways as Figure 6b.</w:t>
      </w:r>
      <w:r w:rsidR="29C3EDA1" w:rsidRPr="00094847">
        <w:rPr>
          <w:rFonts w:cs="Arial"/>
          <w:color w:val="auto"/>
          <w:sz w:val="22"/>
        </w:rPr>
        <w:br w:type="page"/>
      </w:r>
    </w:p>
    <w:p w14:paraId="50F831F2" w14:textId="20EC053C" w:rsidR="170247A2" w:rsidRPr="00094847" w:rsidRDefault="0EC3630D" w:rsidP="29C3EDA1">
      <w:pPr>
        <w:jc w:val="center"/>
        <w:rPr>
          <w:rFonts w:cs="Arial"/>
          <w:color w:val="auto"/>
          <w:sz w:val="22"/>
        </w:rPr>
      </w:pPr>
      <w:r w:rsidRPr="00094847">
        <w:rPr>
          <w:rFonts w:cs="Arial"/>
          <w:noProof/>
          <w:color w:val="auto"/>
          <w:sz w:val="22"/>
        </w:rPr>
        <w:lastRenderedPageBreak/>
        <w:drawing>
          <wp:inline distT="0" distB="0" distL="0" distR="0" wp14:anchorId="4E9AD680" wp14:editId="66C80222">
            <wp:extent cx="5763110" cy="7003272"/>
            <wp:effectExtent l="0" t="0" r="3175" b="0"/>
            <wp:docPr id="1226846824" name="Picture 1226846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9288" cy="7022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03ED7" w14:textId="331C477E" w:rsidR="4AD4A0B6" w:rsidRPr="00094847" w:rsidRDefault="006746D2" w:rsidP="00C475B6">
      <w:pPr>
        <w:jc w:val="both"/>
        <w:rPr>
          <w:rFonts w:eastAsia="Arial" w:cs="Arial"/>
          <w:color w:val="auto"/>
          <w:sz w:val="22"/>
        </w:rPr>
      </w:pPr>
      <w:r w:rsidRPr="00094847">
        <w:rPr>
          <w:rFonts w:eastAsia="Arial" w:cs="Arial"/>
          <w:b/>
          <w:bCs/>
          <w:color w:val="auto"/>
          <w:sz w:val="22"/>
        </w:rPr>
        <w:t xml:space="preserve">Supplementary Figure </w:t>
      </w:r>
      <w:r w:rsidR="292A222C" w:rsidRPr="00094847">
        <w:rPr>
          <w:rFonts w:eastAsia="Arial" w:cs="Arial"/>
          <w:b/>
          <w:bCs/>
          <w:color w:val="auto"/>
          <w:sz w:val="22"/>
        </w:rPr>
        <w:t>7</w:t>
      </w:r>
      <w:r w:rsidR="6C795E84" w:rsidRPr="00094847">
        <w:rPr>
          <w:rFonts w:eastAsia="Arial" w:cs="Arial"/>
          <w:b/>
          <w:bCs/>
          <w:color w:val="auto"/>
          <w:sz w:val="22"/>
        </w:rPr>
        <w:t xml:space="preserve">. Nasal gene expression is more strongly correlated with SARS-CoV-2 viral </w:t>
      </w:r>
      <w:r w:rsidR="772EB236" w:rsidRPr="00094847">
        <w:rPr>
          <w:rFonts w:eastAsia="Arial" w:cs="Arial"/>
          <w:b/>
          <w:bCs/>
          <w:color w:val="auto"/>
          <w:sz w:val="22"/>
        </w:rPr>
        <w:t>abundance</w:t>
      </w:r>
      <w:r w:rsidR="6C795E84" w:rsidRPr="00094847">
        <w:rPr>
          <w:rFonts w:eastAsia="Arial" w:cs="Arial"/>
          <w:b/>
          <w:bCs/>
          <w:color w:val="auto"/>
          <w:sz w:val="22"/>
        </w:rPr>
        <w:t xml:space="preserve"> than PBMC gene expression among SOT patients.</w:t>
      </w:r>
      <w:r w:rsidR="6C795E84" w:rsidRPr="00094847">
        <w:rPr>
          <w:rFonts w:eastAsia="Arial" w:cs="Arial"/>
          <w:color w:val="auto"/>
          <w:sz w:val="22"/>
        </w:rPr>
        <w:t xml:space="preserve"> (a, b) Plots showing the </w:t>
      </w:r>
      <w:r w:rsidR="7EDF1AFF" w:rsidRPr="00094847">
        <w:rPr>
          <w:rFonts w:eastAsia="Arial" w:cs="Arial"/>
          <w:color w:val="auto"/>
          <w:sz w:val="22"/>
        </w:rPr>
        <w:t xml:space="preserve">slopes of (a) PBMC and (b) nasal gene expression </w:t>
      </w:r>
      <w:r w:rsidR="5D74AD02" w:rsidRPr="00094847">
        <w:rPr>
          <w:rFonts w:eastAsia="Arial" w:cs="Arial"/>
          <w:color w:val="auto"/>
          <w:sz w:val="22"/>
        </w:rPr>
        <w:t>against</w:t>
      </w:r>
      <w:r w:rsidR="7EDF1AFF" w:rsidRPr="00094847">
        <w:rPr>
          <w:rFonts w:eastAsia="Arial" w:cs="Arial"/>
          <w:color w:val="auto"/>
          <w:sz w:val="22"/>
        </w:rPr>
        <w:t xml:space="preserve"> </w:t>
      </w:r>
      <w:r w:rsidR="001C600C" w:rsidRPr="00094847">
        <w:rPr>
          <w:rFonts w:eastAsia="Arial" w:cs="Arial"/>
          <w:color w:val="auto"/>
          <w:sz w:val="22"/>
        </w:rPr>
        <w:t>SARS-CoV-</w:t>
      </w:r>
      <w:proofErr w:type="gramStart"/>
      <w:r w:rsidR="001C600C" w:rsidRPr="00094847">
        <w:rPr>
          <w:rFonts w:eastAsia="Arial" w:cs="Arial"/>
          <w:color w:val="auto"/>
          <w:sz w:val="22"/>
        </w:rPr>
        <w:t xml:space="preserve">2 </w:t>
      </w:r>
      <w:r w:rsidR="7EDF1AFF" w:rsidRPr="00094847">
        <w:rPr>
          <w:rFonts w:eastAsia="Arial" w:cs="Arial"/>
          <w:color w:val="auto"/>
          <w:sz w:val="22"/>
        </w:rPr>
        <w:t xml:space="preserve"> </w:t>
      </w:r>
      <w:r w:rsidR="1CB3FDD5" w:rsidRPr="00094847">
        <w:rPr>
          <w:rFonts w:eastAsia="Arial" w:cs="Arial"/>
          <w:color w:val="auto"/>
          <w:sz w:val="22"/>
        </w:rPr>
        <w:t>rpM</w:t>
      </w:r>
      <w:proofErr w:type="gramEnd"/>
      <w:r w:rsidR="7EDF1AFF" w:rsidRPr="00094847">
        <w:rPr>
          <w:rFonts w:eastAsia="Arial" w:cs="Arial"/>
          <w:color w:val="auto"/>
          <w:sz w:val="22"/>
        </w:rPr>
        <w:t>. The x-axes and y-axes show the slopes in control and SOT groups, respectively.</w:t>
      </w:r>
      <w:r w:rsidR="6506ECA6" w:rsidRPr="00094847">
        <w:rPr>
          <w:rFonts w:eastAsia="Arial" w:cs="Arial"/>
          <w:color w:val="auto"/>
          <w:sz w:val="22"/>
        </w:rPr>
        <w:t xml:space="preserve"> The black diagonal lines indicate y = x.</w:t>
      </w:r>
      <w:r w:rsidR="7EDF1AFF" w:rsidRPr="00094847">
        <w:rPr>
          <w:rFonts w:eastAsia="Arial" w:cs="Arial"/>
          <w:color w:val="auto"/>
          <w:sz w:val="22"/>
        </w:rPr>
        <w:t xml:space="preserve"> (c, d) Plots showing </w:t>
      </w:r>
      <w:r w:rsidR="6A7A883E" w:rsidRPr="00094847">
        <w:rPr>
          <w:rFonts w:eastAsia="Arial" w:cs="Arial"/>
          <w:color w:val="auto"/>
          <w:sz w:val="22"/>
        </w:rPr>
        <w:t xml:space="preserve">the relationship of </w:t>
      </w:r>
      <w:r w:rsidR="6A7A883E" w:rsidRPr="00094847">
        <w:rPr>
          <w:rFonts w:eastAsia="Arial" w:cs="Arial"/>
          <w:i/>
          <w:iCs/>
          <w:color w:val="auto"/>
          <w:sz w:val="22"/>
        </w:rPr>
        <w:t>IFIT1</w:t>
      </w:r>
      <w:r w:rsidR="6A7A883E" w:rsidRPr="00094847">
        <w:rPr>
          <w:rFonts w:eastAsia="Arial" w:cs="Arial"/>
          <w:color w:val="auto"/>
          <w:sz w:val="22"/>
        </w:rPr>
        <w:t xml:space="preserve">, </w:t>
      </w:r>
      <w:r w:rsidR="6A7A883E" w:rsidRPr="00094847">
        <w:rPr>
          <w:rFonts w:eastAsia="Arial" w:cs="Arial"/>
          <w:i/>
          <w:iCs/>
          <w:color w:val="auto"/>
          <w:sz w:val="22"/>
        </w:rPr>
        <w:t>IFIT2</w:t>
      </w:r>
      <w:r w:rsidR="6A7A883E" w:rsidRPr="00094847">
        <w:rPr>
          <w:rFonts w:eastAsia="Arial" w:cs="Arial"/>
          <w:color w:val="auto"/>
          <w:sz w:val="22"/>
        </w:rPr>
        <w:t xml:space="preserve"> and </w:t>
      </w:r>
      <w:r w:rsidR="6A7A883E" w:rsidRPr="00094847">
        <w:rPr>
          <w:rFonts w:eastAsia="Arial" w:cs="Arial"/>
          <w:i/>
          <w:iCs/>
          <w:color w:val="auto"/>
          <w:sz w:val="22"/>
        </w:rPr>
        <w:t>ISG15</w:t>
      </w:r>
      <w:r w:rsidR="6A7A883E" w:rsidRPr="00094847">
        <w:rPr>
          <w:rFonts w:eastAsia="Arial" w:cs="Arial"/>
          <w:color w:val="auto"/>
          <w:sz w:val="22"/>
        </w:rPr>
        <w:t xml:space="preserve"> expression and viral </w:t>
      </w:r>
      <w:r w:rsidR="10D3C8BB" w:rsidRPr="00094847">
        <w:rPr>
          <w:rFonts w:eastAsia="Arial" w:cs="Arial"/>
          <w:color w:val="auto"/>
          <w:sz w:val="22"/>
        </w:rPr>
        <w:t>rpM</w:t>
      </w:r>
      <w:r w:rsidR="6A7A883E" w:rsidRPr="00094847">
        <w:rPr>
          <w:rFonts w:eastAsia="Arial" w:cs="Arial"/>
          <w:color w:val="auto"/>
          <w:sz w:val="22"/>
        </w:rPr>
        <w:t xml:space="preserve"> in PBMC and nasal samples.</w:t>
      </w:r>
    </w:p>
    <w:p w14:paraId="68CD3338" w14:textId="663CA8E6" w:rsidR="0EDAD604" w:rsidRPr="00094847" w:rsidRDefault="0EDAD604" w:rsidP="4AD4A0B6">
      <w:pPr>
        <w:jc w:val="center"/>
        <w:rPr>
          <w:rFonts w:eastAsia="Arial" w:cs="Arial"/>
          <w:color w:val="auto"/>
          <w:sz w:val="22"/>
        </w:rPr>
      </w:pPr>
      <w:r w:rsidRPr="00094847">
        <w:rPr>
          <w:rFonts w:cs="Arial"/>
          <w:noProof/>
          <w:color w:val="auto"/>
          <w:sz w:val="22"/>
        </w:rPr>
        <w:lastRenderedPageBreak/>
        <w:drawing>
          <wp:inline distT="0" distB="0" distL="0" distR="0" wp14:anchorId="78178B8B" wp14:editId="6A01BED9">
            <wp:extent cx="3958225" cy="3009900"/>
            <wp:effectExtent l="0" t="0" r="0" b="0"/>
            <wp:docPr id="839311072" name="Picture 839311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822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E5FAE" w14:textId="7C21D6BC" w:rsidR="00A205F9" w:rsidRPr="00094847" w:rsidRDefault="006746D2" w:rsidP="4AD4A0B6">
      <w:pPr>
        <w:jc w:val="both"/>
        <w:rPr>
          <w:rFonts w:eastAsia="Arial" w:cs="Arial"/>
          <w:color w:val="auto"/>
          <w:sz w:val="22"/>
        </w:rPr>
      </w:pPr>
      <w:r w:rsidRPr="00094847">
        <w:rPr>
          <w:rFonts w:eastAsia="Arial" w:cs="Arial"/>
          <w:b/>
          <w:bCs/>
          <w:color w:val="auto"/>
          <w:sz w:val="22"/>
        </w:rPr>
        <w:t>Supplementary Figure 8</w:t>
      </w:r>
      <w:r w:rsidR="0EDAD604" w:rsidRPr="00094847">
        <w:rPr>
          <w:rFonts w:eastAsia="Arial" w:cs="Arial"/>
          <w:b/>
          <w:bCs/>
          <w:color w:val="auto"/>
          <w:sz w:val="22"/>
        </w:rPr>
        <w:t>. Principal coordinate analysis (PCoA) of Bray-</w:t>
      </w:r>
      <w:proofErr w:type="gramStart"/>
      <w:r w:rsidR="0EDAD604" w:rsidRPr="00094847">
        <w:rPr>
          <w:rFonts w:eastAsia="Arial" w:cs="Arial"/>
          <w:b/>
          <w:bCs/>
          <w:color w:val="auto"/>
          <w:sz w:val="22"/>
        </w:rPr>
        <w:t>Curtis</w:t>
      </w:r>
      <w:proofErr w:type="gramEnd"/>
      <w:r w:rsidR="0EDAD604" w:rsidRPr="00094847">
        <w:rPr>
          <w:rFonts w:eastAsia="Arial" w:cs="Arial"/>
          <w:b/>
          <w:bCs/>
          <w:color w:val="auto"/>
          <w:sz w:val="22"/>
        </w:rPr>
        <w:t xml:space="preserve"> dissimilarity index </w:t>
      </w:r>
      <w:r w:rsidR="00C475B6" w:rsidRPr="00094847">
        <w:rPr>
          <w:rFonts w:eastAsia="Arial" w:cs="Arial"/>
          <w:b/>
          <w:bCs/>
          <w:color w:val="auto"/>
          <w:sz w:val="22"/>
        </w:rPr>
        <w:t>from</w:t>
      </w:r>
      <w:r w:rsidR="0EDAD604" w:rsidRPr="00094847">
        <w:rPr>
          <w:rFonts w:eastAsia="Arial" w:cs="Arial"/>
          <w:b/>
          <w:bCs/>
          <w:color w:val="auto"/>
          <w:sz w:val="22"/>
        </w:rPr>
        <w:t xml:space="preserve"> nasal </w:t>
      </w:r>
      <w:r w:rsidR="00C475B6" w:rsidRPr="00094847">
        <w:rPr>
          <w:rFonts w:eastAsia="Arial" w:cs="Arial"/>
          <w:b/>
          <w:bCs/>
          <w:color w:val="auto"/>
          <w:sz w:val="22"/>
        </w:rPr>
        <w:t xml:space="preserve">metatranscriptomics </w:t>
      </w:r>
      <w:r w:rsidR="0EDAD604" w:rsidRPr="00094847">
        <w:rPr>
          <w:rFonts w:eastAsia="Arial" w:cs="Arial"/>
          <w:b/>
          <w:bCs/>
          <w:color w:val="auto"/>
          <w:sz w:val="22"/>
        </w:rPr>
        <w:t>at Visit 1.</w:t>
      </w:r>
      <w:r w:rsidR="0EDAD604" w:rsidRPr="00094847">
        <w:rPr>
          <w:rFonts w:eastAsia="Arial" w:cs="Arial"/>
          <w:color w:val="auto"/>
          <w:sz w:val="22"/>
        </w:rPr>
        <w:t xml:space="preserve"> Colored by transplant group with 95% confidence intervals denoted by ellipses. Significance tested with Adonis (R</w:t>
      </w:r>
      <w:r w:rsidR="0EDAD604" w:rsidRPr="00094847">
        <w:rPr>
          <w:rFonts w:eastAsia="Arial" w:cs="Arial"/>
          <w:color w:val="auto"/>
          <w:sz w:val="22"/>
          <w:vertAlign w:val="superscript"/>
        </w:rPr>
        <w:t>2</w:t>
      </w:r>
      <w:r w:rsidR="0EDAD604" w:rsidRPr="00094847">
        <w:rPr>
          <w:rFonts w:eastAsia="Arial" w:cs="Arial"/>
          <w:color w:val="auto"/>
          <w:sz w:val="22"/>
        </w:rPr>
        <w:t xml:space="preserve"> = 0.006, P = 0.186).</w:t>
      </w:r>
    </w:p>
    <w:p w14:paraId="2A2827CF" w14:textId="77777777" w:rsidR="00A205F9" w:rsidRPr="00094847" w:rsidRDefault="00A205F9">
      <w:pPr>
        <w:rPr>
          <w:rFonts w:eastAsia="Arial" w:cs="Arial"/>
          <w:color w:val="auto"/>
          <w:sz w:val="22"/>
        </w:rPr>
      </w:pPr>
      <w:r w:rsidRPr="00094847">
        <w:rPr>
          <w:rFonts w:eastAsia="Arial" w:cs="Arial"/>
          <w:color w:val="auto"/>
          <w:sz w:val="22"/>
        </w:rPr>
        <w:br w:type="page"/>
      </w:r>
    </w:p>
    <w:p w14:paraId="40FF9D45" w14:textId="6B3AB0B9" w:rsidR="00A205F9" w:rsidRPr="00094847" w:rsidRDefault="006746D2" w:rsidP="00A205F9">
      <w:pPr>
        <w:rPr>
          <w:rFonts w:cs="Arial"/>
          <w:b/>
          <w:color w:val="auto"/>
          <w:sz w:val="22"/>
        </w:rPr>
      </w:pPr>
      <w:r w:rsidRPr="00094847">
        <w:rPr>
          <w:rFonts w:cs="Arial"/>
          <w:b/>
          <w:bCs/>
          <w:color w:val="auto"/>
          <w:sz w:val="22"/>
        </w:rPr>
        <w:lastRenderedPageBreak/>
        <w:t xml:space="preserve">Supplementary </w:t>
      </w:r>
      <w:r w:rsidR="00A205F9" w:rsidRPr="00094847">
        <w:rPr>
          <w:rFonts w:cs="Arial"/>
          <w:b/>
          <w:bCs/>
          <w:color w:val="auto"/>
          <w:sz w:val="22"/>
        </w:rPr>
        <w:t xml:space="preserve">Table </w:t>
      </w:r>
      <w:r w:rsidRPr="00094847">
        <w:rPr>
          <w:rFonts w:cs="Arial"/>
          <w:b/>
          <w:bCs/>
          <w:color w:val="auto"/>
          <w:sz w:val="22"/>
        </w:rPr>
        <w:t>1</w:t>
      </w:r>
      <w:r w:rsidR="00A205F9" w:rsidRPr="00094847">
        <w:rPr>
          <w:rFonts w:cs="Arial"/>
          <w:color w:val="auto"/>
          <w:sz w:val="22"/>
        </w:rPr>
        <w:t>. Organ transplant type in SOT recipients.</w:t>
      </w:r>
    </w:p>
    <w:tbl>
      <w:tblPr>
        <w:tblStyle w:val="TableGrid"/>
        <w:tblpPr w:leftFromText="180" w:rightFromText="180" w:vertAnchor="page" w:horzAnchor="margin" w:tblpY="2147"/>
        <w:tblW w:w="0" w:type="auto"/>
        <w:tblLook w:val="04A0" w:firstRow="1" w:lastRow="0" w:firstColumn="1" w:lastColumn="0" w:noHBand="0" w:noVBand="1"/>
      </w:tblPr>
      <w:tblGrid>
        <w:gridCol w:w="1378"/>
        <w:gridCol w:w="1342"/>
      </w:tblGrid>
      <w:tr w:rsidR="00094847" w:rsidRPr="00094847" w14:paraId="49E74352" w14:textId="77777777" w:rsidTr="00E85EAD">
        <w:tc>
          <w:tcPr>
            <w:tcW w:w="0" w:type="auto"/>
          </w:tcPr>
          <w:p w14:paraId="4347BEAE" w14:textId="77777777" w:rsidR="00E85EAD" w:rsidRPr="00094847" w:rsidRDefault="00E85EAD" w:rsidP="00E85EAD">
            <w:pPr>
              <w:rPr>
                <w:rFonts w:cs="Arial"/>
                <w:color w:val="auto"/>
                <w:sz w:val="22"/>
              </w:rPr>
            </w:pPr>
          </w:p>
        </w:tc>
        <w:tc>
          <w:tcPr>
            <w:tcW w:w="0" w:type="auto"/>
          </w:tcPr>
          <w:p w14:paraId="326AE530" w14:textId="77777777" w:rsidR="00E85EAD" w:rsidRPr="00094847" w:rsidRDefault="00E85EAD" w:rsidP="00E85EAD">
            <w:pPr>
              <w:rPr>
                <w:rFonts w:cs="Arial"/>
                <w:b/>
                <w:bCs/>
                <w:color w:val="auto"/>
                <w:sz w:val="22"/>
              </w:rPr>
            </w:pPr>
            <w:r w:rsidRPr="00094847">
              <w:rPr>
                <w:rFonts w:cs="Arial"/>
                <w:b/>
                <w:bCs/>
                <w:color w:val="auto"/>
                <w:sz w:val="22"/>
              </w:rPr>
              <w:t>SOT cases</w:t>
            </w:r>
          </w:p>
        </w:tc>
      </w:tr>
      <w:tr w:rsidR="00094847" w:rsidRPr="00094847" w14:paraId="46741448" w14:textId="77777777" w:rsidTr="00E85EAD">
        <w:tc>
          <w:tcPr>
            <w:tcW w:w="0" w:type="auto"/>
          </w:tcPr>
          <w:p w14:paraId="480E754F" w14:textId="77777777" w:rsidR="00E85EAD" w:rsidRPr="00094847" w:rsidRDefault="00E85EAD" w:rsidP="00E85EAD">
            <w:pPr>
              <w:rPr>
                <w:rFonts w:cs="Arial"/>
                <w:b/>
                <w:bCs/>
                <w:color w:val="auto"/>
                <w:sz w:val="22"/>
              </w:rPr>
            </w:pPr>
            <w:r w:rsidRPr="00094847">
              <w:rPr>
                <w:rFonts w:cs="Arial"/>
                <w:b/>
                <w:bCs/>
                <w:color w:val="auto"/>
                <w:sz w:val="22"/>
              </w:rPr>
              <w:t>Organ type</w:t>
            </w:r>
          </w:p>
          <w:p w14:paraId="6DB72D57" w14:textId="77777777" w:rsidR="00E85EAD" w:rsidRPr="00094847" w:rsidRDefault="00E85EAD" w:rsidP="00E85EAD">
            <w:pPr>
              <w:rPr>
                <w:rFonts w:cs="Arial"/>
                <w:color w:val="auto"/>
                <w:sz w:val="22"/>
              </w:rPr>
            </w:pPr>
            <w:r w:rsidRPr="00094847">
              <w:rPr>
                <w:rFonts w:cs="Arial"/>
                <w:color w:val="auto"/>
                <w:sz w:val="22"/>
              </w:rPr>
              <w:t>Kidney</w:t>
            </w:r>
          </w:p>
          <w:p w14:paraId="2753540C" w14:textId="77777777" w:rsidR="00E85EAD" w:rsidRPr="00094847" w:rsidRDefault="00E85EAD" w:rsidP="00E85EAD">
            <w:pPr>
              <w:rPr>
                <w:rFonts w:cs="Arial"/>
                <w:color w:val="auto"/>
                <w:sz w:val="22"/>
              </w:rPr>
            </w:pPr>
            <w:r w:rsidRPr="00094847">
              <w:rPr>
                <w:rFonts w:cs="Arial"/>
                <w:color w:val="auto"/>
                <w:sz w:val="22"/>
              </w:rPr>
              <w:t>Lung</w:t>
            </w:r>
          </w:p>
          <w:p w14:paraId="42CC2A80" w14:textId="77777777" w:rsidR="00E85EAD" w:rsidRPr="00094847" w:rsidRDefault="00E85EAD" w:rsidP="00E85EAD">
            <w:pPr>
              <w:rPr>
                <w:rFonts w:cs="Arial"/>
                <w:color w:val="auto"/>
                <w:sz w:val="22"/>
              </w:rPr>
            </w:pPr>
            <w:r w:rsidRPr="00094847">
              <w:rPr>
                <w:rFonts w:cs="Arial"/>
                <w:color w:val="auto"/>
                <w:sz w:val="22"/>
              </w:rPr>
              <w:t>Liver</w:t>
            </w:r>
          </w:p>
          <w:p w14:paraId="2D8737AF" w14:textId="77777777" w:rsidR="00E85EAD" w:rsidRPr="00094847" w:rsidRDefault="00E85EAD" w:rsidP="00E85EAD">
            <w:pPr>
              <w:spacing w:after="60"/>
              <w:rPr>
                <w:rFonts w:cs="Arial"/>
                <w:color w:val="auto"/>
                <w:sz w:val="22"/>
              </w:rPr>
            </w:pPr>
            <w:r w:rsidRPr="00094847">
              <w:rPr>
                <w:rFonts w:cs="Arial"/>
                <w:color w:val="auto"/>
                <w:sz w:val="22"/>
              </w:rPr>
              <w:t>Heart</w:t>
            </w:r>
          </w:p>
        </w:tc>
        <w:tc>
          <w:tcPr>
            <w:tcW w:w="0" w:type="auto"/>
          </w:tcPr>
          <w:p w14:paraId="376FFD7B" w14:textId="77777777" w:rsidR="00E85EAD" w:rsidRPr="00094847" w:rsidRDefault="00E85EAD" w:rsidP="00E85EAD">
            <w:pPr>
              <w:rPr>
                <w:rFonts w:cs="Arial"/>
                <w:color w:val="auto"/>
                <w:sz w:val="22"/>
              </w:rPr>
            </w:pPr>
          </w:p>
          <w:p w14:paraId="5E5C2768" w14:textId="77777777" w:rsidR="00E85EAD" w:rsidRPr="00094847" w:rsidRDefault="00E85EAD" w:rsidP="00E85EAD">
            <w:pPr>
              <w:rPr>
                <w:rFonts w:cs="Arial"/>
                <w:color w:val="auto"/>
                <w:sz w:val="22"/>
              </w:rPr>
            </w:pPr>
            <w:r w:rsidRPr="00094847">
              <w:rPr>
                <w:rFonts w:cs="Arial"/>
                <w:color w:val="auto"/>
                <w:sz w:val="22"/>
              </w:rPr>
              <w:t>45 (52.3%)</w:t>
            </w:r>
          </w:p>
          <w:p w14:paraId="1060A4D0" w14:textId="77777777" w:rsidR="00E85EAD" w:rsidRPr="00094847" w:rsidRDefault="00E85EAD" w:rsidP="00E85EAD">
            <w:pPr>
              <w:rPr>
                <w:rFonts w:cs="Arial"/>
                <w:color w:val="auto"/>
                <w:sz w:val="22"/>
              </w:rPr>
            </w:pPr>
            <w:r w:rsidRPr="00094847">
              <w:rPr>
                <w:rFonts w:cs="Arial"/>
                <w:color w:val="auto"/>
                <w:sz w:val="22"/>
              </w:rPr>
              <w:t>17 (19.8%)</w:t>
            </w:r>
          </w:p>
          <w:p w14:paraId="669F85D8" w14:textId="77777777" w:rsidR="00E85EAD" w:rsidRPr="00094847" w:rsidRDefault="00E85EAD" w:rsidP="00E85EAD">
            <w:pPr>
              <w:rPr>
                <w:rFonts w:cs="Arial"/>
                <w:color w:val="auto"/>
                <w:sz w:val="22"/>
              </w:rPr>
            </w:pPr>
            <w:r w:rsidRPr="00094847">
              <w:rPr>
                <w:rFonts w:cs="Arial"/>
                <w:color w:val="auto"/>
                <w:sz w:val="22"/>
              </w:rPr>
              <w:t>14 (16.3%)</w:t>
            </w:r>
          </w:p>
          <w:p w14:paraId="10DE97D9" w14:textId="77777777" w:rsidR="00E85EAD" w:rsidRPr="00094847" w:rsidRDefault="00E85EAD" w:rsidP="00E85EAD">
            <w:pPr>
              <w:rPr>
                <w:rFonts w:cs="Arial"/>
                <w:color w:val="auto"/>
                <w:sz w:val="22"/>
              </w:rPr>
            </w:pPr>
            <w:r w:rsidRPr="00094847">
              <w:rPr>
                <w:rFonts w:cs="Arial"/>
                <w:color w:val="auto"/>
                <w:sz w:val="22"/>
              </w:rPr>
              <w:t>10 (11.6%)</w:t>
            </w:r>
          </w:p>
        </w:tc>
      </w:tr>
    </w:tbl>
    <w:p w14:paraId="094EA424" w14:textId="77777777" w:rsidR="00A205F9" w:rsidRPr="00094847" w:rsidRDefault="00A205F9" w:rsidP="00A205F9">
      <w:pPr>
        <w:rPr>
          <w:rFonts w:cs="Arial"/>
          <w:color w:val="auto"/>
          <w:sz w:val="22"/>
        </w:rPr>
      </w:pPr>
    </w:p>
    <w:p w14:paraId="28FBA98F" w14:textId="77777777" w:rsidR="00A205F9" w:rsidRPr="00094847" w:rsidRDefault="00A205F9" w:rsidP="00A205F9">
      <w:pPr>
        <w:rPr>
          <w:rFonts w:cs="Arial"/>
          <w:color w:val="auto"/>
          <w:sz w:val="22"/>
        </w:rPr>
      </w:pPr>
    </w:p>
    <w:p w14:paraId="59A49A6E" w14:textId="77777777" w:rsidR="00A205F9" w:rsidRPr="00094847" w:rsidRDefault="00A205F9" w:rsidP="00A205F9">
      <w:pPr>
        <w:rPr>
          <w:rFonts w:cs="Arial"/>
          <w:color w:val="auto"/>
          <w:sz w:val="22"/>
        </w:rPr>
      </w:pPr>
    </w:p>
    <w:p w14:paraId="02F4FF28" w14:textId="07C975B2" w:rsidR="00232EC4" w:rsidRPr="00094847" w:rsidRDefault="00232EC4">
      <w:pPr>
        <w:rPr>
          <w:rFonts w:eastAsia="Arial" w:cs="Arial"/>
          <w:b/>
          <w:bCs/>
          <w:color w:val="auto"/>
          <w:sz w:val="22"/>
        </w:rPr>
      </w:pPr>
      <w:r w:rsidRPr="00094847">
        <w:rPr>
          <w:rFonts w:eastAsia="Arial" w:cs="Arial"/>
          <w:b/>
          <w:bCs/>
          <w:color w:val="auto"/>
          <w:sz w:val="22"/>
        </w:rPr>
        <w:br w:type="page"/>
      </w:r>
    </w:p>
    <w:p w14:paraId="41DA5BF8" w14:textId="4F220FB2" w:rsidR="00232EC4" w:rsidRPr="00094847" w:rsidRDefault="006746D2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b/>
          <w:bCs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lastRenderedPageBreak/>
        <w:t>Description of Supplementary Data Files</w:t>
      </w:r>
      <w:r w:rsidR="00232EC4" w:rsidRPr="00094847">
        <w:rPr>
          <w:rFonts w:eastAsia="Times New Roman" w:cs="Arial"/>
          <w:b/>
          <w:bCs/>
          <w:color w:val="auto"/>
          <w:sz w:val="22"/>
        </w:rPr>
        <w:t>:</w:t>
      </w:r>
    </w:p>
    <w:p w14:paraId="1D969D50" w14:textId="77777777" w:rsidR="00232EC4" w:rsidRPr="00094847" w:rsidRDefault="00232EC4" w:rsidP="00232EC4">
      <w:pPr>
        <w:tabs>
          <w:tab w:val="left" w:pos="720"/>
        </w:tabs>
        <w:spacing w:after="0" w:line="240" w:lineRule="auto"/>
        <w:jc w:val="both"/>
        <w:rPr>
          <w:rFonts w:eastAsia="Calibri" w:cs="Arial"/>
          <w:color w:val="auto"/>
          <w:sz w:val="22"/>
        </w:rPr>
      </w:pPr>
    </w:p>
    <w:p w14:paraId="2D1BD80A" w14:textId="3BC1E964" w:rsidR="00232EC4" w:rsidRPr="00094847" w:rsidRDefault="006746D2" w:rsidP="006746D2">
      <w:pPr>
        <w:tabs>
          <w:tab w:val="left" w:pos="720"/>
        </w:tabs>
        <w:spacing w:after="0" w:line="480" w:lineRule="auto"/>
        <w:jc w:val="both"/>
        <w:rPr>
          <w:rFonts w:eastAsia="Calibri" w:cs="Arial"/>
          <w:color w:val="auto"/>
          <w:sz w:val="22"/>
        </w:rPr>
      </w:pPr>
      <w:r w:rsidRPr="00094847">
        <w:rPr>
          <w:rFonts w:eastAsia="Calibri" w:cs="Arial"/>
          <w:color w:val="auto"/>
          <w:sz w:val="22"/>
        </w:rPr>
        <w:t>Supplementary Data 1</w:t>
      </w:r>
      <w:r w:rsidR="00232EC4" w:rsidRPr="00094847">
        <w:rPr>
          <w:rFonts w:eastAsia="Calibri" w:cs="Arial"/>
          <w:color w:val="auto"/>
          <w:sz w:val="22"/>
        </w:rPr>
        <w:t xml:space="preserve">: </w:t>
      </w:r>
      <w:r w:rsidR="009A5A3D" w:rsidRPr="00094847">
        <w:rPr>
          <w:rFonts w:eastAsia="Calibri" w:cs="Arial"/>
          <w:color w:val="auto"/>
          <w:sz w:val="22"/>
        </w:rPr>
        <w:t>D</w:t>
      </w:r>
      <w:r w:rsidR="006D2F70" w:rsidRPr="00094847">
        <w:rPr>
          <w:rFonts w:eastAsia="Calibri" w:cs="Arial"/>
          <w:color w:val="auto"/>
          <w:sz w:val="22"/>
        </w:rPr>
        <w:t>ifferentially expressed genes</w:t>
      </w:r>
      <w:r w:rsidR="000F6277" w:rsidRPr="00094847">
        <w:rPr>
          <w:rFonts w:eastAsia="Calibri" w:cs="Arial"/>
          <w:color w:val="auto"/>
          <w:sz w:val="22"/>
        </w:rPr>
        <w:t xml:space="preserve"> (</w:t>
      </w:r>
      <w:r w:rsidR="001C600C" w:rsidRPr="00094847">
        <w:rPr>
          <w:rFonts w:eastAsia="Calibri" w:cs="Arial"/>
          <w:color w:val="auto"/>
          <w:sz w:val="22"/>
        </w:rPr>
        <w:t>FDR</w:t>
      </w:r>
      <w:r w:rsidR="000F6277" w:rsidRPr="00094847">
        <w:rPr>
          <w:rFonts w:eastAsia="Calibri" w:cs="Arial"/>
          <w:color w:val="auto"/>
          <w:sz w:val="22"/>
        </w:rPr>
        <w:t xml:space="preserve"> &lt; 0.05) </w:t>
      </w:r>
      <w:r w:rsidR="006D2F70" w:rsidRPr="00094847">
        <w:rPr>
          <w:rFonts w:eastAsia="Calibri" w:cs="Arial"/>
          <w:color w:val="auto"/>
          <w:sz w:val="22"/>
        </w:rPr>
        <w:t>between SOT-recipients and non-SOT controls</w:t>
      </w:r>
      <w:r w:rsidR="009A5A3D" w:rsidRPr="00094847">
        <w:rPr>
          <w:rFonts w:eastAsia="Calibri" w:cs="Arial"/>
          <w:color w:val="auto"/>
          <w:sz w:val="22"/>
        </w:rPr>
        <w:t xml:space="preserve"> at Visit 1</w:t>
      </w:r>
      <w:r w:rsidR="000F6277" w:rsidRPr="00094847">
        <w:rPr>
          <w:rFonts w:eastAsia="Calibri" w:cs="Arial"/>
          <w:color w:val="auto"/>
          <w:sz w:val="22"/>
        </w:rPr>
        <w:t>,</w:t>
      </w:r>
      <w:r w:rsidR="009A5A3D" w:rsidRPr="00094847">
        <w:rPr>
          <w:rFonts w:eastAsia="Calibri" w:cs="Arial"/>
          <w:color w:val="auto"/>
          <w:sz w:val="22"/>
        </w:rPr>
        <w:t xml:space="preserve"> based on PBMC transcriptomics</w:t>
      </w:r>
      <w:r w:rsidR="006D2F70" w:rsidRPr="00094847">
        <w:rPr>
          <w:rFonts w:eastAsia="Calibri" w:cs="Arial"/>
          <w:color w:val="auto"/>
          <w:sz w:val="22"/>
        </w:rPr>
        <w:t>.</w:t>
      </w:r>
    </w:p>
    <w:p w14:paraId="5F23CA03" w14:textId="77777777" w:rsidR="004A4E86" w:rsidRPr="00094847" w:rsidRDefault="004A4E86" w:rsidP="006D2F70">
      <w:pPr>
        <w:tabs>
          <w:tab w:val="left" w:pos="720"/>
        </w:tabs>
        <w:spacing w:after="0" w:line="480" w:lineRule="auto"/>
        <w:jc w:val="both"/>
        <w:rPr>
          <w:rFonts w:eastAsia="Calibri" w:cs="Arial"/>
          <w:color w:val="auto"/>
          <w:sz w:val="22"/>
        </w:rPr>
      </w:pPr>
    </w:p>
    <w:p w14:paraId="5FDEB268" w14:textId="40B0F13F" w:rsidR="006D2F70" w:rsidRPr="00094847" w:rsidRDefault="006D2F70" w:rsidP="006D2F70">
      <w:pPr>
        <w:tabs>
          <w:tab w:val="left" w:pos="720"/>
        </w:tabs>
        <w:spacing w:after="0" w:line="480" w:lineRule="auto"/>
        <w:jc w:val="both"/>
        <w:rPr>
          <w:rFonts w:eastAsia="Calibri" w:cs="Arial"/>
          <w:color w:val="auto"/>
          <w:sz w:val="22"/>
        </w:rPr>
      </w:pPr>
      <w:r w:rsidRPr="00094847">
        <w:rPr>
          <w:rFonts w:eastAsia="Calibri" w:cs="Arial"/>
          <w:color w:val="auto"/>
          <w:sz w:val="22"/>
        </w:rPr>
        <w:t xml:space="preserve">Supplementary Data </w:t>
      </w:r>
      <w:r w:rsidR="000F6277" w:rsidRPr="00094847">
        <w:rPr>
          <w:rFonts w:eastAsia="Calibri" w:cs="Arial"/>
          <w:color w:val="auto"/>
          <w:sz w:val="22"/>
        </w:rPr>
        <w:t>2</w:t>
      </w:r>
      <w:r w:rsidRPr="00094847">
        <w:rPr>
          <w:rFonts w:eastAsia="Calibri" w:cs="Arial"/>
          <w:color w:val="auto"/>
          <w:sz w:val="22"/>
        </w:rPr>
        <w:t xml:space="preserve">: </w:t>
      </w:r>
      <w:r w:rsidR="000F6277" w:rsidRPr="00094847">
        <w:rPr>
          <w:rFonts w:eastAsia="Calibri" w:cs="Arial"/>
          <w:color w:val="auto"/>
          <w:sz w:val="22"/>
        </w:rPr>
        <w:t xml:space="preserve">Gene set enrichment analysis results based on PBMC differential gene expression </w:t>
      </w:r>
      <w:r w:rsidR="001C600C" w:rsidRPr="00094847">
        <w:rPr>
          <w:rFonts w:eastAsia="Calibri" w:cs="Arial"/>
          <w:color w:val="auto"/>
          <w:sz w:val="22"/>
        </w:rPr>
        <w:t xml:space="preserve">(DGE) </w:t>
      </w:r>
      <w:r w:rsidR="000F6277" w:rsidRPr="00094847">
        <w:rPr>
          <w:rFonts w:eastAsia="Calibri" w:cs="Arial"/>
          <w:color w:val="auto"/>
          <w:sz w:val="22"/>
        </w:rPr>
        <w:t xml:space="preserve">at Visit 1. </w:t>
      </w:r>
      <w:r w:rsidRPr="00094847">
        <w:rPr>
          <w:rFonts w:eastAsia="Calibri" w:cs="Arial"/>
          <w:color w:val="auto"/>
          <w:sz w:val="22"/>
        </w:rPr>
        <w:t xml:space="preserve"> </w:t>
      </w:r>
      <w:r w:rsidR="000F6277" w:rsidRPr="00094847">
        <w:rPr>
          <w:rFonts w:eastAsia="Calibri" w:cs="Arial"/>
          <w:color w:val="auto"/>
          <w:sz w:val="22"/>
        </w:rPr>
        <w:t xml:space="preserve">NES = Normalized Enrichment Score. </w:t>
      </w:r>
      <w:proofErr w:type="spellStart"/>
      <w:r w:rsidR="000F6277" w:rsidRPr="00094847">
        <w:rPr>
          <w:rFonts w:eastAsia="Calibri" w:cs="Arial"/>
          <w:color w:val="auto"/>
          <w:sz w:val="22"/>
        </w:rPr>
        <w:t>vrld</w:t>
      </w:r>
      <w:proofErr w:type="spellEnd"/>
      <w:r w:rsidR="000F6277" w:rsidRPr="00094847">
        <w:rPr>
          <w:rFonts w:eastAsia="Calibri" w:cs="Arial"/>
          <w:color w:val="auto"/>
          <w:sz w:val="22"/>
        </w:rPr>
        <w:t xml:space="preserve"> = GSEA results based on DGE with adjustment for viral load (SARS-CoV-2 reads per million, rpM). </w:t>
      </w:r>
    </w:p>
    <w:p w14:paraId="40AD8DEC" w14:textId="77777777" w:rsidR="004A4E86" w:rsidRPr="00094847" w:rsidRDefault="004A4E86" w:rsidP="006746D2">
      <w:pPr>
        <w:tabs>
          <w:tab w:val="left" w:pos="720"/>
        </w:tabs>
        <w:spacing w:after="0" w:line="480" w:lineRule="auto"/>
        <w:jc w:val="both"/>
        <w:rPr>
          <w:rFonts w:eastAsia="Calibri" w:cs="Arial"/>
          <w:color w:val="auto"/>
          <w:sz w:val="22"/>
        </w:rPr>
      </w:pPr>
    </w:p>
    <w:p w14:paraId="203BC4F6" w14:textId="7B09C3E8" w:rsidR="00232EC4" w:rsidRPr="00094847" w:rsidRDefault="006746D2" w:rsidP="006746D2">
      <w:pPr>
        <w:tabs>
          <w:tab w:val="left" w:pos="720"/>
        </w:tabs>
        <w:spacing w:after="0" w:line="480" w:lineRule="auto"/>
        <w:jc w:val="both"/>
        <w:rPr>
          <w:rFonts w:eastAsia="Calibri" w:cs="Arial"/>
          <w:color w:val="auto"/>
          <w:sz w:val="22"/>
        </w:rPr>
      </w:pPr>
      <w:r w:rsidRPr="00094847">
        <w:rPr>
          <w:rFonts w:eastAsia="Calibri" w:cs="Arial"/>
          <w:color w:val="auto"/>
          <w:sz w:val="22"/>
        </w:rPr>
        <w:t xml:space="preserve">Supplementary Data </w:t>
      </w:r>
      <w:r w:rsidR="000F6277" w:rsidRPr="00094847">
        <w:rPr>
          <w:rFonts w:eastAsia="Calibri" w:cs="Arial"/>
          <w:color w:val="auto"/>
          <w:sz w:val="22"/>
        </w:rPr>
        <w:t>3</w:t>
      </w:r>
      <w:r w:rsidR="00232EC4" w:rsidRPr="00094847">
        <w:rPr>
          <w:rFonts w:eastAsia="Calibri" w:cs="Arial"/>
          <w:color w:val="auto"/>
          <w:sz w:val="22"/>
        </w:rPr>
        <w:t xml:space="preserve">: </w:t>
      </w:r>
      <w:r w:rsidR="000F6277" w:rsidRPr="00094847">
        <w:rPr>
          <w:rFonts w:eastAsia="Calibri" w:cs="Arial"/>
          <w:color w:val="auto"/>
          <w:sz w:val="22"/>
        </w:rPr>
        <w:t xml:space="preserve">Longitudinal gene set enrichment analysis results based on PBMC differential gene expression between SOT-recipients and non-SOT controls. NES = Normalized Enrichment Score. </w:t>
      </w:r>
      <w:proofErr w:type="spellStart"/>
      <w:r w:rsidR="000F6277" w:rsidRPr="00094847">
        <w:rPr>
          <w:rFonts w:eastAsia="Calibri" w:cs="Arial"/>
          <w:color w:val="auto"/>
          <w:sz w:val="22"/>
        </w:rPr>
        <w:t>vrld</w:t>
      </w:r>
      <w:proofErr w:type="spellEnd"/>
      <w:r w:rsidR="000F6277" w:rsidRPr="00094847">
        <w:rPr>
          <w:rFonts w:eastAsia="Calibri" w:cs="Arial"/>
          <w:color w:val="auto"/>
          <w:sz w:val="22"/>
        </w:rPr>
        <w:t xml:space="preserve"> = GSEA results based on DGE with adjustment for </w:t>
      </w:r>
      <w:r w:rsidR="001C600C" w:rsidRPr="00094847">
        <w:rPr>
          <w:rFonts w:eastAsia="Calibri" w:cs="Arial"/>
          <w:color w:val="auto"/>
          <w:sz w:val="22"/>
        </w:rPr>
        <w:t>SARS-CoV-2 rpM</w:t>
      </w:r>
      <w:r w:rsidR="000F6277" w:rsidRPr="00094847">
        <w:rPr>
          <w:rFonts w:eastAsia="Calibri" w:cs="Arial"/>
          <w:color w:val="auto"/>
          <w:sz w:val="22"/>
        </w:rPr>
        <w:t>.</w:t>
      </w:r>
    </w:p>
    <w:p w14:paraId="3FAF0EC4" w14:textId="77777777" w:rsidR="004A4E86" w:rsidRPr="00094847" w:rsidRDefault="004A4E86" w:rsidP="006746D2">
      <w:pPr>
        <w:tabs>
          <w:tab w:val="left" w:pos="720"/>
        </w:tabs>
        <w:spacing w:after="0" w:line="480" w:lineRule="auto"/>
        <w:jc w:val="both"/>
        <w:rPr>
          <w:rFonts w:eastAsia="Calibri" w:cs="Arial"/>
          <w:color w:val="auto"/>
          <w:sz w:val="22"/>
        </w:rPr>
      </w:pPr>
    </w:p>
    <w:p w14:paraId="25D335F3" w14:textId="5D2A6D46" w:rsidR="000F6277" w:rsidRPr="00094847" w:rsidRDefault="006746D2" w:rsidP="006746D2">
      <w:pPr>
        <w:tabs>
          <w:tab w:val="left" w:pos="720"/>
        </w:tabs>
        <w:spacing w:after="0" w:line="480" w:lineRule="auto"/>
        <w:jc w:val="both"/>
        <w:rPr>
          <w:rFonts w:eastAsia="Calibri" w:cs="Arial"/>
          <w:color w:val="auto"/>
          <w:sz w:val="22"/>
        </w:rPr>
      </w:pPr>
      <w:r w:rsidRPr="00094847">
        <w:rPr>
          <w:rFonts w:eastAsia="Calibri" w:cs="Arial"/>
          <w:color w:val="auto"/>
          <w:sz w:val="22"/>
        </w:rPr>
        <w:t xml:space="preserve">Supplementary Data </w:t>
      </w:r>
      <w:r w:rsidR="000F6277" w:rsidRPr="00094847">
        <w:rPr>
          <w:rFonts w:eastAsia="Calibri" w:cs="Arial"/>
          <w:color w:val="auto"/>
          <w:sz w:val="22"/>
        </w:rPr>
        <w:t>4</w:t>
      </w:r>
      <w:r w:rsidR="00232EC4" w:rsidRPr="00094847">
        <w:rPr>
          <w:rFonts w:eastAsia="Calibri" w:cs="Arial"/>
          <w:color w:val="auto"/>
          <w:sz w:val="22"/>
        </w:rPr>
        <w:t xml:space="preserve">: </w:t>
      </w:r>
      <w:r w:rsidR="000F6277" w:rsidRPr="00094847">
        <w:rPr>
          <w:rFonts w:eastAsia="Calibri" w:cs="Arial"/>
          <w:color w:val="auto"/>
          <w:sz w:val="22"/>
        </w:rPr>
        <w:t xml:space="preserve">Gene set enrichment analysis results based on nasal differential gene expression at Visit 1. </w:t>
      </w:r>
      <w:r w:rsidR="001C600C" w:rsidRPr="00094847">
        <w:rPr>
          <w:rFonts w:eastAsia="Calibri" w:cs="Arial"/>
          <w:color w:val="auto"/>
          <w:sz w:val="22"/>
        </w:rPr>
        <w:t xml:space="preserve">NES = Normalized Enrichment Score. </w:t>
      </w:r>
      <w:proofErr w:type="spellStart"/>
      <w:r w:rsidR="001C600C" w:rsidRPr="00094847">
        <w:rPr>
          <w:rFonts w:eastAsia="Calibri" w:cs="Arial"/>
          <w:color w:val="auto"/>
          <w:sz w:val="22"/>
        </w:rPr>
        <w:t>vrld</w:t>
      </w:r>
      <w:proofErr w:type="spellEnd"/>
      <w:r w:rsidR="001C600C" w:rsidRPr="00094847">
        <w:rPr>
          <w:rFonts w:eastAsia="Calibri" w:cs="Arial"/>
          <w:color w:val="auto"/>
          <w:sz w:val="22"/>
        </w:rPr>
        <w:t xml:space="preserve"> = GSEA results based on DGE with adjustment for SARS-CoV-2 rpM.</w:t>
      </w:r>
    </w:p>
    <w:p w14:paraId="6BFF7D8C" w14:textId="77777777" w:rsidR="004A4E86" w:rsidRPr="00094847" w:rsidRDefault="004A4E86" w:rsidP="001C600C">
      <w:pPr>
        <w:tabs>
          <w:tab w:val="left" w:pos="720"/>
        </w:tabs>
        <w:spacing w:after="0" w:line="480" w:lineRule="auto"/>
        <w:jc w:val="both"/>
        <w:rPr>
          <w:rFonts w:eastAsia="Calibri" w:cs="Arial"/>
          <w:color w:val="auto"/>
          <w:sz w:val="22"/>
        </w:rPr>
      </w:pPr>
    </w:p>
    <w:p w14:paraId="116C054F" w14:textId="39D6441A" w:rsidR="001C600C" w:rsidRPr="00094847" w:rsidRDefault="006746D2" w:rsidP="001C600C">
      <w:pPr>
        <w:tabs>
          <w:tab w:val="left" w:pos="720"/>
        </w:tabs>
        <w:spacing w:after="0" w:line="480" w:lineRule="auto"/>
        <w:jc w:val="both"/>
        <w:rPr>
          <w:rFonts w:eastAsia="Calibri" w:cs="Arial"/>
          <w:b/>
          <w:bCs/>
          <w:color w:val="auto"/>
          <w:sz w:val="22"/>
        </w:rPr>
      </w:pPr>
      <w:r w:rsidRPr="00094847">
        <w:rPr>
          <w:rFonts w:eastAsia="Calibri" w:cs="Arial"/>
          <w:color w:val="auto"/>
          <w:sz w:val="22"/>
        </w:rPr>
        <w:t xml:space="preserve">Supplementary Data </w:t>
      </w:r>
      <w:r w:rsidR="000F6277" w:rsidRPr="00094847">
        <w:rPr>
          <w:rFonts w:eastAsia="Calibri" w:cs="Arial"/>
          <w:color w:val="auto"/>
          <w:sz w:val="22"/>
        </w:rPr>
        <w:t>5</w:t>
      </w:r>
      <w:r w:rsidR="00232EC4" w:rsidRPr="00094847">
        <w:rPr>
          <w:rFonts w:eastAsia="Calibri" w:cs="Arial"/>
          <w:color w:val="auto"/>
          <w:sz w:val="22"/>
        </w:rPr>
        <w:t xml:space="preserve">: </w:t>
      </w:r>
      <w:r w:rsidR="009A5A3D" w:rsidRPr="00094847">
        <w:rPr>
          <w:rFonts w:eastAsia="Calibri" w:cs="Arial"/>
          <w:color w:val="auto"/>
          <w:sz w:val="22"/>
        </w:rPr>
        <w:t xml:space="preserve">Longitudinal </w:t>
      </w:r>
      <w:r w:rsidR="000F6277" w:rsidRPr="00094847">
        <w:rPr>
          <w:rFonts w:eastAsia="Calibri" w:cs="Arial"/>
          <w:color w:val="auto"/>
          <w:sz w:val="22"/>
        </w:rPr>
        <w:t>GSEA</w:t>
      </w:r>
      <w:r w:rsidR="009A5A3D" w:rsidRPr="00094847">
        <w:rPr>
          <w:rFonts w:eastAsia="Calibri" w:cs="Arial"/>
          <w:color w:val="auto"/>
          <w:sz w:val="22"/>
        </w:rPr>
        <w:t xml:space="preserve"> results </w:t>
      </w:r>
      <w:r w:rsidR="000F6277" w:rsidRPr="00094847">
        <w:rPr>
          <w:rFonts w:eastAsia="Calibri" w:cs="Arial"/>
          <w:color w:val="auto"/>
          <w:sz w:val="22"/>
        </w:rPr>
        <w:t xml:space="preserve">based on nasal differential gene expression (DGE) between </w:t>
      </w:r>
      <w:r w:rsidR="009A5A3D" w:rsidRPr="00094847">
        <w:rPr>
          <w:rFonts w:eastAsia="Calibri" w:cs="Arial"/>
          <w:color w:val="auto"/>
          <w:sz w:val="22"/>
        </w:rPr>
        <w:t>SOT-recipients and non-SOT controls</w:t>
      </w:r>
      <w:r w:rsidR="000F6277" w:rsidRPr="00094847">
        <w:rPr>
          <w:rFonts w:eastAsia="Calibri" w:cs="Arial"/>
          <w:color w:val="auto"/>
          <w:sz w:val="22"/>
        </w:rPr>
        <w:t xml:space="preserve">. NES = Normalized Enrichment Score. </w:t>
      </w:r>
      <w:proofErr w:type="spellStart"/>
      <w:r w:rsidR="000F6277" w:rsidRPr="00094847">
        <w:rPr>
          <w:rFonts w:eastAsia="Calibri" w:cs="Arial"/>
          <w:color w:val="auto"/>
          <w:sz w:val="22"/>
        </w:rPr>
        <w:t>vrld</w:t>
      </w:r>
      <w:proofErr w:type="spellEnd"/>
      <w:r w:rsidR="000F6277" w:rsidRPr="00094847">
        <w:rPr>
          <w:rFonts w:eastAsia="Calibri" w:cs="Arial"/>
          <w:color w:val="auto"/>
          <w:sz w:val="22"/>
        </w:rPr>
        <w:t xml:space="preserve"> = GSEA results based on DGE with </w:t>
      </w:r>
      <w:r w:rsidR="009A5A3D" w:rsidRPr="00094847">
        <w:rPr>
          <w:rFonts w:eastAsia="Calibri" w:cs="Arial"/>
          <w:color w:val="auto"/>
          <w:sz w:val="22"/>
        </w:rPr>
        <w:t xml:space="preserve">adjustment for </w:t>
      </w:r>
      <w:r w:rsidR="001C600C" w:rsidRPr="00094847">
        <w:rPr>
          <w:rFonts w:eastAsia="Calibri" w:cs="Arial"/>
          <w:color w:val="auto"/>
          <w:sz w:val="22"/>
        </w:rPr>
        <w:t>SARS-CoV-2 rpM</w:t>
      </w:r>
      <w:r w:rsidR="001C600C" w:rsidRPr="00094847">
        <w:rPr>
          <w:rFonts w:eastAsia="Calibri" w:cs="Arial"/>
          <w:b/>
          <w:bCs/>
          <w:color w:val="auto"/>
          <w:sz w:val="22"/>
        </w:rPr>
        <w:t>.</w:t>
      </w:r>
      <w:r w:rsidR="001C600C" w:rsidRPr="00094847">
        <w:rPr>
          <w:rFonts w:eastAsia="Calibri" w:cs="Arial"/>
          <w:b/>
          <w:bCs/>
          <w:color w:val="auto"/>
          <w:sz w:val="22"/>
        </w:rPr>
        <w:br w:type="page"/>
      </w:r>
    </w:p>
    <w:p w14:paraId="65C569A5" w14:textId="102DCE60" w:rsidR="004A4E86" w:rsidRPr="00094847" w:rsidRDefault="004A4E86" w:rsidP="00232EC4">
      <w:pPr>
        <w:tabs>
          <w:tab w:val="left" w:pos="720"/>
        </w:tabs>
        <w:spacing w:after="0" w:line="480" w:lineRule="auto"/>
        <w:jc w:val="both"/>
        <w:rPr>
          <w:rFonts w:eastAsia="Calibri" w:cs="Arial"/>
          <w:b/>
          <w:bCs/>
          <w:color w:val="auto"/>
          <w:sz w:val="22"/>
        </w:rPr>
      </w:pPr>
      <w:r w:rsidRPr="00094847">
        <w:rPr>
          <w:rFonts w:eastAsia="Calibri" w:cs="Arial"/>
          <w:b/>
          <w:bCs/>
          <w:color w:val="auto"/>
          <w:sz w:val="22"/>
        </w:rPr>
        <w:lastRenderedPageBreak/>
        <w:t xml:space="preserve">List of IMPACC </w:t>
      </w:r>
      <w:r w:rsidR="00C408A8" w:rsidRPr="00094847">
        <w:rPr>
          <w:rFonts w:eastAsia="Calibri" w:cs="Arial"/>
          <w:b/>
          <w:bCs/>
          <w:color w:val="auto"/>
          <w:sz w:val="22"/>
        </w:rPr>
        <w:t xml:space="preserve">Network </w:t>
      </w:r>
      <w:r w:rsidRPr="00094847">
        <w:rPr>
          <w:rFonts w:eastAsia="Calibri" w:cs="Arial"/>
          <w:b/>
          <w:bCs/>
          <w:color w:val="auto"/>
          <w:sz w:val="22"/>
        </w:rPr>
        <w:t xml:space="preserve">Consortium Members </w:t>
      </w:r>
    </w:p>
    <w:p w14:paraId="3489ED8A" w14:textId="77777777" w:rsidR="004A4E86" w:rsidRPr="00094847" w:rsidRDefault="004A4E86" w:rsidP="00232EC4">
      <w:pPr>
        <w:tabs>
          <w:tab w:val="left" w:pos="720"/>
        </w:tabs>
        <w:spacing w:after="0" w:line="480" w:lineRule="auto"/>
        <w:jc w:val="both"/>
        <w:rPr>
          <w:rFonts w:eastAsia="Calibri" w:cs="Arial"/>
          <w:b/>
          <w:bCs/>
          <w:color w:val="auto"/>
          <w:sz w:val="22"/>
        </w:rPr>
      </w:pPr>
    </w:p>
    <w:p w14:paraId="732582DC" w14:textId="0C5F0686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b/>
          <w:bCs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  <w:vertAlign w:val="superscript"/>
        </w:rPr>
        <w:t>#</w:t>
      </w:r>
      <w:r w:rsidRPr="00094847">
        <w:rPr>
          <w:rFonts w:eastAsia="Times New Roman" w:cs="Arial"/>
          <w:b/>
          <w:bCs/>
          <w:color w:val="auto"/>
          <w:sz w:val="22"/>
        </w:rPr>
        <w:t xml:space="preserve">The IMPACC Network </w:t>
      </w:r>
    </w:p>
    <w:p w14:paraId="011A18A7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t xml:space="preserve">National Institute of Allergy and Infectious Diseases, National Institute of Health, Bethesda, MD 20814, USA: </w:t>
      </w:r>
      <w:r w:rsidRPr="00094847">
        <w:rPr>
          <w:rFonts w:eastAsia="Times New Roman" w:cs="Arial"/>
          <w:color w:val="auto"/>
          <w:sz w:val="22"/>
        </w:rPr>
        <w:t>Patrice M. Becker, Alison D. Augustine</w:t>
      </w:r>
      <w:r w:rsidRPr="00094847">
        <w:rPr>
          <w:rFonts w:eastAsia="Times New Roman" w:cs="Arial"/>
          <w:b/>
          <w:bCs/>
          <w:color w:val="auto"/>
          <w:sz w:val="22"/>
        </w:rPr>
        <w:t xml:space="preserve">, </w:t>
      </w:r>
      <w:r w:rsidRPr="00094847">
        <w:rPr>
          <w:rFonts w:eastAsia="Times New Roman" w:cs="Arial"/>
          <w:color w:val="auto"/>
          <w:sz w:val="22"/>
        </w:rPr>
        <w:t>Steven M. Holland</w:t>
      </w:r>
      <w:r w:rsidRPr="00094847">
        <w:rPr>
          <w:rFonts w:eastAsia="Times New Roman" w:cs="Arial"/>
          <w:b/>
          <w:bCs/>
          <w:color w:val="auto"/>
          <w:sz w:val="22"/>
        </w:rPr>
        <w:t xml:space="preserve">, </w:t>
      </w:r>
      <w:r w:rsidRPr="00094847">
        <w:rPr>
          <w:rFonts w:eastAsia="Times New Roman" w:cs="Arial"/>
          <w:color w:val="auto"/>
          <w:sz w:val="22"/>
        </w:rPr>
        <w:t>Lindsey B. Rosen</w:t>
      </w:r>
      <w:r w:rsidRPr="00094847">
        <w:rPr>
          <w:rFonts w:eastAsia="Times New Roman" w:cs="Arial"/>
          <w:b/>
          <w:bCs/>
          <w:color w:val="auto"/>
          <w:sz w:val="22"/>
        </w:rPr>
        <w:t xml:space="preserve">, </w:t>
      </w:r>
      <w:r w:rsidRPr="00094847">
        <w:rPr>
          <w:rFonts w:eastAsia="Times New Roman" w:cs="Arial"/>
          <w:color w:val="auto"/>
          <w:sz w:val="22"/>
        </w:rPr>
        <w:t>Serena Lee</w:t>
      </w:r>
      <w:r w:rsidRPr="00094847">
        <w:rPr>
          <w:rFonts w:eastAsia="Times New Roman" w:cs="Arial"/>
          <w:b/>
          <w:bCs/>
          <w:color w:val="auto"/>
          <w:sz w:val="22"/>
        </w:rPr>
        <w:t xml:space="preserve">, </w:t>
      </w:r>
      <w:r w:rsidRPr="00094847">
        <w:rPr>
          <w:rFonts w:eastAsia="Times New Roman" w:cs="Arial"/>
          <w:color w:val="auto"/>
          <w:sz w:val="22"/>
        </w:rPr>
        <w:t xml:space="preserve">Tatyana </w:t>
      </w:r>
      <w:proofErr w:type="spellStart"/>
      <w:r w:rsidRPr="00094847">
        <w:rPr>
          <w:rFonts w:eastAsia="Times New Roman" w:cs="Arial"/>
          <w:color w:val="auto"/>
          <w:sz w:val="22"/>
        </w:rPr>
        <w:t>Vaysman</w:t>
      </w:r>
      <w:proofErr w:type="spellEnd"/>
    </w:p>
    <w:p w14:paraId="61307357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t xml:space="preserve">Clinical and Data Coordinating Center (CDCC) </w:t>
      </w:r>
      <w:r w:rsidRPr="00094847">
        <w:rPr>
          <w:rFonts w:eastAsia="Times New Roman" w:cs="Arial"/>
          <w:b/>
          <w:i/>
          <w:color w:val="auto"/>
          <w:sz w:val="22"/>
        </w:rPr>
        <w:t>Precision Vaccines Program</w:t>
      </w:r>
      <w:r w:rsidRPr="00094847">
        <w:rPr>
          <w:rFonts w:eastAsia="Times New Roman" w:cs="Arial"/>
          <w:b/>
          <w:bCs/>
          <w:color w:val="auto"/>
          <w:sz w:val="22"/>
        </w:rPr>
        <w:t>, Boston Children’s Hospital, Boston, MA 02115, USA:</w:t>
      </w:r>
      <w:r w:rsidRPr="00094847">
        <w:rPr>
          <w:rFonts w:eastAsia="Times New Roman" w:cs="Arial"/>
          <w:color w:val="auto"/>
          <w:sz w:val="22"/>
        </w:rPr>
        <w:t xml:space="preserve"> Al </w:t>
      </w:r>
      <w:proofErr w:type="spellStart"/>
      <w:r w:rsidRPr="00094847">
        <w:rPr>
          <w:rFonts w:eastAsia="Times New Roman" w:cs="Arial"/>
          <w:color w:val="auto"/>
          <w:sz w:val="22"/>
        </w:rPr>
        <w:t>Ozonoff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Joann </w:t>
      </w:r>
      <w:proofErr w:type="spellStart"/>
      <w:r w:rsidRPr="00094847">
        <w:rPr>
          <w:rFonts w:eastAsia="Times New Roman" w:cs="Arial"/>
          <w:color w:val="auto"/>
          <w:sz w:val="22"/>
        </w:rPr>
        <w:t>Diray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-Arce, Jing Chen, Alvin Kho, Carly E. </w:t>
      </w:r>
      <w:proofErr w:type="spellStart"/>
      <w:r w:rsidRPr="00094847">
        <w:rPr>
          <w:rFonts w:eastAsia="Times New Roman" w:cs="Arial"/>
          <w:color w:val="auto"/>
          <w:sz w:val="22"/>
        </w:rPr>
        <w:t>Milliren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Annmarie Hoch, Ana C. Chang, Kerry McEnaney, Brenda Barton, Claudia </w:t>
      </w:r>
      <w:proofErr w:type="spellStart"/>
      <w:r w:rsidRPr="00094847">
        <w:rPr>
          <w:rFonts w:eastAsia="Times New Roman" w:cs="Arial"/>
          <w:color w:val="auto"/>
          <w:sz w:val="22"/>
        </w:rPr>
        <w:t>Lentucci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</w:t>
      </w:r>
      <w:proofErr w:type="spellStart"/>
      <w:r w:rsidRPr="00094847">
        <w:rPr>
          <w:rFonts w:eastAsia="Times New Roman" w:cs="Arial"/>
          <w:color w:val="auto"/>
          <w:sz w:val="22"/>
        </w:rPr>
        <w:t>Maimouna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Murphy, Mehmet </w:t>
      </w:r>
      <w:proofErr w:type="spellStart"/>
      <w:r w:rsidRPr="00094847">
        <w:rPr>
          <w:rFonts w:eastAsia="Times New Roman" w:cs="Arial"/>
          <w:color w:val="auto"/>
          <w:sz w:val="22"/>
        </w:rPr>
        <w:t>Saluvan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</w:t>
      </w:r>
      <w:proofErr w:type="spellStart"/>
      <w:r w:rsidRPr="00094847">
        <w:rPr>
          <w:rFonts w:eastAsia="Times New Roman" w:cs="Arial"/>
          <w:color w:val="auto"/>
          <w:sz w:val="22"/>
        </w:rPr>
        <w:t>Tanzia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</w:t>
      </w:r>
      <w:proofErr w:type="spellStart"/>
      <w:r w:rsidRPr="00094847">
        <w:rPr>
          <w:rFonts w:eastAsia="Times New Roman" w:cs="Arial"/>
          <w:color w:val="auto"/>
          <w:sz w:val="22"/>
        </w:rPr>
        <w:t>Shaheen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Shanshan Liu, Caitlin </w:t>
      </w:r>
      <w:proofErr w:type="spellStart"/>
      <w:r w:rsidRPr="00094847">
        <w:rPr>
          <w:rFonts w:eastAsia="Times New Roman" w:cs="Arial"/>
          <w:color w:val="auto"/>
          <w:sz w:val="22"/>
        </w:rPr>
        <w:t>Syphurs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Marisa Albert, </w:t>
      </w:r>
      <w:proofErr w:type="spellStart"/>
      <w:r w:rsidRPr="00094847">
        <w:rPr>
          <w:rFonts w:eastAsia="Times New Roman" w:cs="Arial"/>
          <w:color w:val="auto"/>
          <w:sz w:val="22"/>
        </w:rPr>
        <w:t>Arash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Nemati </w:t>
      </w:r>
      <w:proofErr w:type="spellStart"/>
      <w:r w:rsidRPr="00094847">
        <w:rPr>
          <w:rFonts w:eastAsia="Times New Roman" w:cs="Arial"/>
          <w:color w:val="auto"/>
          <w:sz w:val="22"/>
        </w:rPr>
        <w:t>Hayati</w:t>
      </w:r>
      <w:proofErr w:type="spellEnd"/>
      <w:r w:rsidRPr="00094847">
        <w:rPr>
          <w:rFonts w:eastAsia="Times New Roman" w:cs="Arial"/>
          <w:color w:val="auto"/>
          <w:sz w:val="22"/>
        </w:rPr>
        <w:t>, Robert Bryant, James Abraham</w:t>
      </w:r>
    </w:p>
    <w:p w14:paraId="1AC5C50C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t>Benaroya Research Institute, University of Washington, Seattle, WA 98101, USA:</w:t>
      </w:r>
      <w:r w:rsidRPr="00094847">
        <w:rPr>
          <w:rFonts w:eastAsia="Times New Roman" w:cs="Arial"/>
          <w:color w:val="auto"/>
          <w:sz w:val="22"/>
        </w:rPr>
        <w:t xml:space="preserve"> Matthew C. Altman, Naresh </w:t>
      </w:r>
      <w:proofErr w:type="spellStart"/>
      <w:r w:rsidRPr="00094847">
        <w:rPr>
          <w:rFonts w:eastAsia="Times New Roman" w:cs="Arial"/>
          <w:color w:val="auto"/>
          <w:sz w:val="22"/>
        </w:rPr>
        <w:t>Doni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</w:t>
      </w:r>
      <w:proofErr w:type="spellStart"/>
      <w:r w:rsidRPr="00094847">
        <w:rPr>
          <w:rFonts w:eastAsia="Times New Roman" w:cs="Arial"/>
          <w:color w:val="auto"/>
          <w:sz w:val="22"/>
        </w:rPr>
        <w:t>Jayavelu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Scott </w:t>
      </w:r>
      <w:proofErr w:type="spellStart"/>
      <w:r w:rsidRPr="00094847">
        <w:rPr>
          <w:rFonts w:eastAsia="Times New Roman" w:cs="Arial"/>
          <w:color w:val="auto"/>
          <w:sz w:val="22"/>
        </w:rPr>
        <w:t>Presnell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Bernard </w:t>
      </w:r>
      <w:proofErr w:type="spellStart"/>
      <w:r w:rsidRPr="00094847">
        <w:rPr>
          <w:rFonts w:eastAsia="Times New Roman" w:cs="Arial"/>
          <w:color w:val="auto"/>
          <w:sz w:val="22"/>
        </w:rPr>
        <w:t>Kohr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</w:t>
      </w:r>
      <w:proofErr w:type="spellStart"/>
      <w:r w:rsidRPr="00094847">
        <w:rPr>
          <w:rFonts w:eastAsia="Times New Roman" w:cs="Arial"/>
          <w:color w:val="auto"/>
          <w:sz w:val="22"/>
        </w:rPr>
        <w:t>Azlann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Arnett</w:t>
      </w:r>
    </w:p>
    <w:p w14:paraId="302526A4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t>La Jolla Institute for Immunology, La Jolla, CA 92037, USA:</w:t>
      </w:r>
      <w:r w:rsidRPr="00094847">
        <w:rPr>
          <w:rFonts w:eastAsia="Times New Roman" w:cs="Arial"/>
          <w:color w:val="auto"/>
          <w:sz w:val="22"/>
        </w:rPr>
        <w:t xml:space="preserve"> </w:t>
      </w:r>
      <w:proofErr w:type="spellStart"/>
      <w:r w:rsidRPr="00094847">
        <w:rPr>
          <w:rFonts w:eastAsia="Times New Roman" w:cs="Arial"/>
          <w:color w:val="auto"/>
          <w:sz w:val="22"/>
        </w:rPr>
        <w:t>Bjoern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Peters, Randi Vita, Kerstin </w:t>
      </w:r>
      <w:proofErr w:type="spellStart"/>
      <w:r w:rsidRPr="00094847">
        <w:rPr>
          <w:rFonts w:eastAsia="Times New Roman" w:cs="Arial"/>
          <w:color w:val="auto"/>
          <w:sz w:val="22"/>
        </w:rPr>
        <w:t>Westendorf</w:t>
      </w:r>
      <w:proofErr w:type="spellEnd"/>
    </w:p>
    <w:p w14:paraId="1C482DC8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proofErr w:type="spellStart"/>
      <w:r w:rsidRPr="00094847">
        <w:rPr>
          <w:rFonts w:eastAsia="Times New Roman" w:cs="Arial"/>
          <w:b/>
          <w:bCs/>
          <w:color w:val="auto"/>
          <w:sz w:val="22"/>
        </w:rPr>
        <w:t>Knocean</w:t>
      </w:r>
      <w:proofErr w:type="spellEnd"/>
      <w:r w:rsidRPr="00094847">
        <w:rPr>
          <w:rFonts w:eastAsia="Times New Roman" w:cs="Arial"/>
          <w:b/>
          <w:bCs/>
          <w:color w:val="auto"/>
          <w:sz w:val="22"/>
        </w:rPr>
        <w:t xml:space="preserve"> Inc. Toronto, ON M6P 2T3, Canada:</w:t>
      </w:r>
      <w:r w:rsidRPr="00094847">
        <w:rPr>
          <w:rFonts w:eastAsia="Times New Roman" w:cs="Arial"/>
          <w:color w:val="auto"/>
          <w:sz w:val="22"/>
        </w:rPr>
        <w:t xml:space="preserve"> James A. Overton</w:t>
      </w:r>
    </w:p>
    <w:p w14:paraId="18112115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i/>
          <w:color w:val="auto"/>
          <w:sz w:val="22"/>
        </w:rPr>
        <w:t>Precision Vaccines Program</w:t>
      </w:r>
      <w:r w:rsidRPr="00094847">
        <w:rPr>
          <w:rFonts w:eastAsia="Times New Roman" w:cs="Arial"/>
          <w:b/>
          <w:bCs/>
          <w:color w:val="auto"/>
          <w:sz w:val="22"/>
        </w:rPr>
        <w:t>, Boston Children’s Hospital, Harvard Medical School, Boston, MA 02115, USA:</w:t>
      </w:r>
      <w:r w:rsidRPr="00094847">
        <w:rPr>
          <w:rFonts w:eastAsia="Times New Roman" w:cs="Arial"/>
          <w:color w:val="auto"/>
          <w:sz w:val="22"/>
        </w:rPr>
        <w:t xml:space="preserve"> Ofer Levy, Hanno Steen, Patrick van </w:t>
      </w:r>
      <w:proofErr w:type="spellStart"/>
      <w:r w:rsidRPr="00094847">
        <w:rPr>
          <w:rFonts w:eastAsia="Times New Roman" w:cs="Arial"/>
          <w:color w:val="auto"/>
          <w:sz w:val="22"/>
        </w:rPr>
        <w:t>Zalm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Benoit Fatou, Kinga Smolen, Arthur </w:t>
      </w:r>
      <w:proofErr w:type="spellStart"/>
      <w:r w:rsidRPr="00094847">
        <w:rPr>
          <w:rFonts w:eastAsia="Times New Roman" w:cs="Arial"/>
          <w:color w:val="auto"/>
          <w:sz w:val="22"/>
        </w:rPr>
        <w:t>Viode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Simon van </w:t>
      </w:r>
      <w:proofErr w:type="spellStart"/>
      <w:r w:rsidRPr="00094847">
        <w:rPr>
          <w:rFonts w:eastAsia="Times New Roman" w:cs="Arial"/>
          <w:color w:val="auto"/>
          <w:sz w:val="22"/>
        </w:rPr>
        <w:t>Haren</w:t>
      </w:r>
      <w:proofErr w:type="spellEnd"/>
      <w:r w:rsidRPr="00094847">
        <w:rPr>
          <w:rFonts w:eastAsia="Times New Roman" w:cs="Arial"/>
          <w:color w:val="auto"/>
          <w:sz w:val="22"/>
        </w:rPr>
        <w:t>, Meenakshi Jha</w:t>
      </w:r>
    </w:p>
    <w:p w14:paraId="642EEAC8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t>Brigham and Women’s Hospital, Harvard Medical School, Boston, MA 02115, USA:</w:t>
      </w:r>
      <w:r w:rsidRPr="00094847">
        <w:rPr>
          <w:rFonts w:eastAsia="Times New Roman" w:cs="Arial"/>
          <w:color w:val="auto"/>
          <w:sz w:val="22"/>
        </w:rPr>
        <w:t xml:space="preserve"> Lindsey R. Baden, Kevin Mendez, Jessica Lasky-</w:t>
      </w:r>
      <w:proofErr w:type="spellStart"/>
      <w:r w:rsidRPr="00094847">
        <w:rPr>
          <w:rFonts w:eastAsia="Times New Roman" w:cs="Arial"/>
          <w:color w:val="auto"/>
          <w:sz w:val="22"/>
        </w:rPr>
        <w:t>Su</w:t>
      </w:r>
      <w:proofErr w:type="spellEnd"/>
      <w:r w:rsidRPr="00094847">
        <w:rPr>
          <w:rFonts w:eastAsia="Times New Roman" w:cs="Arial"/>
          <w:color w:val="auto"/>
          <w:sz w:val="22"/>
        </w:rPr>
        <w:t>, Alexandra Tong, Rebecca Rooks</w:t>
      </w:r>
    </w:p>
    <w:p w14:paraId="76F1F7C9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t xml:space="preserve">Metabolon Inc, Morrisville, NC 27560, USA: </w:t>
      </w:r>
      <w:r w:rsidRPr="00094847">
        <w:rPr>
          <w:rFonts w:eastAsia="Times New Roman" w:cs="Arial"/>
          <w:color w:val="auto"/>
          <w:sz w:val="22"/>
        </w:rPr>
        <w:t xml:space="preserve">Scott R. Hutton, Greg </w:t>
      </w:r>
      <w:proofErr w:type="spellStart"/>
      <w:r w:rsidRPr="00094847">
        <w:rPr>
          <w:rFonts w:eastAsia="Times New Roman" w:cs="Arial"/>
          <w:color w:val="auto"/>
          <w:sz w:val="22"/>
        </w:rPr>
        <w:t>Michelotti</w:t>
      </w:r>
      <w:proofErr w:type="spellEnd"/>
      <w:r w:rsidRPr="00094847">
        <w:rPr>
          <w:rFonts w:eastAsia="Times New Roman" w:cs="Arial"/>
          <w:color w:val="auto"/>
          <w:sz w:val="22"/>
        </w:rPr>
        <w:t>, Kari Wong</w:t>
      </w:r>
    </w:p>
    <w:p w14:paraId="3BBBC0E6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t>Case Western Reserve University and University Hospitals of Cleveland, Cleveland, OH 44106, USA:</w:t>
      </w:r>
      <w:r w:rsidRPr="00094847">
        <w:rPr>
          <w:rFonts w:eastAsia="Times New Roman" w:cs="Arial"/>
          <w:color w:val="auto"/>
          <w:sz w:val="22"/>
        </w:rPr>
        <w:t xml:space="preserve"> </w:t>
      </w:r>
      <w:proofErr w:type="spellStart"/>
      <w:r w:rsidRPr="00094847">
        <w:rPr>
          <w:rFonts w:eastAsia="Times New Roman" w:cs="Arial"/>
          <w:color w:val="auto"/>
          <w:sz w:val="22"/>
        </w:rPr>
        <w:t>Rafick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-Pierre </w:t>
      </w:r>
      <w:proofErr w:type="spellStart"/>
      <w:r w:rsidRPr="00094847">
        <w:rPr>
          <w:rFonts w:eastAsia="Times New Roman" w:cs="Arial"/>
          <w:color w:val="auto"/>
          <w:sz w:val="22"/>
        </w:rPr>
        <w:t>Sekaly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Slim </w:t>
      </w:r>
      <w:proofErr w:type="spellStart"/>
      <w:r w:rsidRPr="00094847">
        <w:rPr>
          <w:rFonts w:eastAsia="Times New Roman" w:cs="Arial"/>
          <w:color w:val="auto"/>
          <w:sz w:val="22"/>
        </w:rPr>
        <w:t>Fourati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Grace A. </w:t>
      </w:r>
      <w:proofErr w:type="spellStart"/>
      <w:r w:rsidRPr="00094847">
        <w:rPr>
          <w:rFonts w:eastAsia="Times New Roman" w:cs="Arial"/>
          <w:color w:val="auto"/>
          <w:sz w:val="22"/>
        </w:rPr>
        <w:t>McComsey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Paul Harris, Scott </w:t>
      </w:r>
      <w:proofErr w:type="spellStart"/>
      <w:r w:rsidRPr="00094847">
        <w:rPr>
          <w:rFonts w:eastAsia="Times New Roman" w:cs="Arial"/>
          <w:color w:val="auto"/>
          <w:sz w:val="22"/>
        </w:rPr>
        <w:t>Sieg</w:t>
      </w:r>
      <w:proofErr w:type="spellEnd"/>
      <w:r w:rsidRPr="00094847">
        <w:rPr>
          <w:rFonts w:eastAsia="Times New Roman" w:cs="Arial"/>
          <w:color w:val="auto"/>
          <w:sz w:val="22"/>
        </w:rPr>
        <w:t>, Susan Pereira Ribeiro</w:t>
      </w:r>
    </w:p>
    <w:p w14:paraId="2CE3FA2B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lastRenderedPageBreak/>
        <w:t>Drexel University, Tower Health Hospital, Philadelphia, PA 19104, USA:</w:t>
      </w:r>
      <w:r w:rsidRPr="00094847">
        <w:rPr>
          <w:rFonts w:eastAsia="Times New Roman" w:cs="Arial"/>
          <w:color w:val="auto"/>
          <w:sz w:val="22"/>
        </w:rPr>
        <w:t xml:space="preserve"> Charles B. Cairns, Elias K. Haddad, Michele A. </w:t>
      </w:r>
      <w:proofErr w:type="spellStart"/>
      <w:r w:rsidRPr="00094847">
        <w:rPr>
          <w:rFonts w:eastAsia="Times New Roman" w:cs="Arial"/>
          <w:color w:val="auto"/>
          <w:sz w:val="22"/>
        </w:rPr>
        <w:t>Kutzler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Mariana </w:t>
      </w:r>
      <w:proofErr w:type="spellStart"/>
      <w:r w:rsidRPr="00094847">
        <w:rPr>
          <w:rFonts w:eastAsia="Times New Roman" w:cs="Arial"/>
          <w:color w:val="auto"/>
          <w:sz w:val="22"/>
        </w:rPr>
        <w:t>Bernui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Gina </w:t>
      </w:r>
      <w:proofErr w:type="spellStart"/>
      <w:r w:rsidRPr="00094847">
        <w:rPr>
          <w:rFonts w:eastAsia="Times New Roman" w:cs="Arial"/>
          <w:color w:val="auto"/>
          <w:sz w:val="22"/>
        </w:rPr>
        <w:t>Cusimano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Jennifer Connors, Kyra </w:t>
      </w:r>
      <w:proofErr w:type="spellStart"/>
      <w:r w:rsidRPr="00094847">
        <w:rPr>
          <w:rFonts w:eastAsia="Times New Roman" w:cs="Arial"/>
          <w:color w:val="auto"/>
          <w:sz w:val="22"/>
        </w:rPr>
        <w:t>Woloszczuk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David Joyner, Carolyn Edwards, Edward Lin, Nataliya Melnyk, Debra L. Powell, James N. Kim, I. Michael Goonewardene, Brent Simmons, Cecilia M. Smith, Mark Martens, Brett </w:t>
      </w:r>
      <w:proofErr w:type="spellStart"/>
      <w:r w:rsidRPr="00094847">
        <w:rPr>
          <w:rFonts w:eastAsia="Times New Roman" w:cs="Arial"/>
          <w:color w:val="auto"/>
          <w:sz w:val="22"/>
        </w:rPr>
        <w:t>Croen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Nicholas C. </w:t>
      </w:r>
      <w:proofErr w:type="spellStart"/>
      <w:r w:rsidRPr="00094847">
        <w:rPr>
          <w:rFonts w:eastAsia="Times New Roman" w:cs="Arial"/>
          <w:color w:val="auto"/>
          <w:sz w:val="22"/>
        </w:rPr>
        <w:t>Semenza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Mathew R. Bell, Sara Furukawa, Renee </w:t>
      </w:r>
      <w:proofErr w:type="spellStart"/>
      <w:r w:rsidRPr="00094847">
        <w:rPr>
          <w:rFonts w:eastAsia="Times New Roman" w:cs="Arial"/>
          <w:color w:val="auto"/>
          <w:sz w:val="22"/>
        </w:rPr>
        <w:t>McLin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George P </w:t>
      </w:r>
      <w:proofErr w:type="spellStart"/>
      <w:r w:rsidRPr="00094847">
        <w:rPr>
          <w:rFonts w:eastAsia="Times New Roman" w:cs="Arial"/>
          <w:color w:val="auto"/>
          <w:sz w:val="22"/>
        </w:rPr>
        <w:t>Tegos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Brandon Rogowski, Nathan </w:t>
      </w:r>
      <w:proofErr w:type="spellStart"/>
      <w:r w:rsidRPr="00094847">
        <w:rPr>
          <w:rFonts w:eastAsia="Times New Roman" w:cs="Arial"/>
          <w:color w:val="auto"/>
          <w:sz w:val="22"/>
        </w:rPr>
        <w:t>Mege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Kristen </w:t>
      </w:r>
      <w:proofErr w:type="spellStart"/>
      <w:r w:rsidRPr="00094847">
        <w:rPr>
          <w:rFonts w:eastAsia="Times New Roman" w:cs="Arial"/>
          <w:color w:val="auto"/>
          <w:sz w:val="22"/>
        </w:rPr>
        <w:t>Ulring</w:t>
      </w:r>
      <w:proofErr w:type="spellEnd"/>
    </w:p>
    <w:p w14:paraId="41010974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proofErr w:type="spellStart"/>
      <w:r w:rsidRPr="00094847">
        <w:rPr>
          <w:rFonts w:eastAsia="Times New Roman" w:cs="Arial"/>
          <w:b/>
          <w:bCs/>
          <w:color w:val="auto"/>
          <w:sz w:val="22"/>
        </w:rPr>
        <w:t>MyOwnMed</w:t>
      </w:r>
      <w:proofErr w:type="spellEnd"/>
      <w:r w:rsidRPr="00094847">
        <w:rPr>
          <w:rFonts w:eastAsia="Times New Roman" w:cs="Arial"/>
          <w:b/>
          <w:bCs/>
          <w:color w:val="auto"/>
          <w:sz w:val="22"/>
        </w:rPr>
        <w:t xml:space="preserve"> Inc., Bethesda, MD 20817, USA:</w:t>
      </w:r>
      <w:r w:rsidRPr="00094847">
        <w:rPr>
          <w:rFonts w:eastAsia="Times New Roman" w:cs="Arial"/>
          <w:color w:val="auto"/>
          <w:sz w:val="22"/>
        </w:rPr>
        <w:t xml:space="preserve"> Vicki </w:t>
      </w:r>
      <w:proofErr w:type="spellStart"/>
      <w:r w:rsidRPr="00094847">
        <w:rPr>
          <w:rFonts w:eastAsia="Times New Roman" w:cs="Arial"/>
          <w:color w:val="auto"/>
          <w:sz w:val="22"/>
        </w:rPr>
        <w:t>Seyfert</w:t>
      </w:r>
      <w:proofErr w:type="spellEnd"/>
      <w:r w:rsidRPr="00094847">
        <w:rPr>
          <w:rFonts w:eastAsia="Times New Roman" w:cs="Arial"/>
          <w:color w:val="auto"/>
          <w:sz w:val="22"/>
        </w:rPr>
        <w:t>-Margolis</w:t>
      </w:r>
    </w:p>
    <w:p w14:paraId="5FD48C11" w14:textId="77777777" w:rsidR="00232EC4" w:rsidRPr="00094847" w:rsidRDefault="00232EC4" w:rsidP="00232EC4">
      <w:pPr>
        <w:spacing w:after="0" w:line="360" w:lineRule="auto"/>
        <w:jc w:val="both"/>
        <w:rPr>
          <w:rFonts w:eastAsia="Times New Roman" w:cs="Arial"/>
          <w:color w:val="auto"/>
          <w:sz w:val="22"/>
          <w:lang w:val="en"/>
        </w:rPr>
      </w:pPr>
      <w:r w:rsidRPr="00094847">
        <w:rPr>
          <w:rFonts w:eastAsia="Times New Roman" w:cs="Arial"/>
          <w:b/>
          <w:bCs/>
          <w:color w:val="auto"/>
          <w:sz w:val="22"/>
        </w:rPr>
        <w:t>Emory School of Medicine, Atlanta, GA 30322, USA:</w:t>
      </w:r>
      <w:r w:rsidRPr="00094847">
        <w:rPr>
          <w:rFonts w:eastAsia="Times New Roman" w:cs="Arial"/>
          <w:color w:val="auto"/>
          <w:sz w:val="22"/>
        </w:rPr>
        <w:t xml:space="preserve"> Nadine Rouphael, Steven E. </w:t>
      </w:r>
      <w:proofErr w:type="spellStart"/>
      <w:r w:rsidRPr="00094847">
        <w:rPr>
          <w:rFonts w:eastAsia="Times New Roman" w:cs="Arial"/>
          <w:color w:val="auto"/>
          <w:sz w:val="22"/>
        </w:rPr>
        <w:t>Bosinger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Arun K. </w:t>
      </w:r>
      <w:proofErr w:type="spellStart"/>
      <w:r w:rsidRPr="00094847">
        <w:rPr>
          <w:rFonts w:eastAsia="Times New Roman" w:cs="Arial"/>
          <w:color w:val="auto"/>
          <w:sz w:val="22"/>
        </w:rPr>
        <w:t>Boddapati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Greg K. Tharp, Kathryn L. Pellegrini, Brandi Johnson, Bernadine Panganiban, Christopher Huerta, Evan J. Anderson, Hady Samaha, Jonathan E. </w:t>
      </w:r>
      <w:proofErr w:type="spellStart"/>
      <w:r w:rsidRPr="00094847">
        <w:rPr>
          <w:rFonts w:eastAsia="Times New Roman" w:cs="Arial"/>
          <w:color w:val="auto"/>
          <w:sz w:val="22"/>
        </w:rPr>
        <w:t>Sevransky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Laurel Bristow, Elizabeth Beagle, David Cowan, Sydney Hamilton, Thomas Hodder, </w:t>
      </w:r>
      <w:r w:rsidRPr="00094847">
        <w:rPr>
          <w:rFonts w:eastAsia="Arial" w:cs="Arial"/>
          <w:color w:val="auto"/>
          <w:sz w:val="22"/>
          <w:lang w:val="en"/>
        </w:rPr>
        <w:t>Aneesh K. Mehta,</w:t>
      </w:r>
      <w:r w:rsidRPr="00094847">
        <w:rPr>
          <w:rFonts w:eastAsia="Times New Roman" w:cs="Arial"/>
          <w:color w:val="auto"/>
          <w:sz w:val="22"/>
        </w:rPr>
        <w:t xml:space="preserve"> L</w:t>
      </w:r>
      <w:proofErr w:type="spellStart"/>
      <w:r w:rsidRPr="00094847">
        <w:rPr>
          <w:rFonts w:eastAsia="Arial" w:cs="Arial"/>
          <w:color w:val="auto"/>
          <w:sz w:val="22"/>
          <w:lang w:val="en"/>
        </w:rPr>
        <w:t>aila</w:t>
      </w:r>
      <w:proofErr w:type="spellEnd"/>
      <w:r w:rsidRPr="00094847">
        <w:rPr>
          <w:rFonts w:eastAsia="Arial" w:cs="Arial"/>
          <w:color w:val="auto"/>
          <w:sz w:val="22"/>
          <w:lang w:val="en"/>
        </w:rPr>
        <w:t xml:space="preserve"> </w:t>
      </w:r>
      <w:proofErr w:type="spellStart"/>
      <w:r w:rsidRPr="00094847">
        <w:rPr>
          <w:rFonts w:eastAsia="Arial" w:cs="Arial"/>
          <w:color w:val="auto"/>
          <w:sz w:val="22"/>
          <w:lang w:val="en"/>
        </w:rPr>
        <w:t>Hussaini</w:t>
      </w:r>
      <w:proofErr w:type="spellEnd"/>
      <w:r w:rsidRPr="00094847">
        <w:rPr>
          <w:rFonts w:eastAsia="Arial" w:cs="Arial"/>
          <w:color w:val="auto"/>
          <w:sz w:val="22"/>
          <w:lang w:val="en"/>
        </w:rPr>
        <w:t xml:space="preserve">, Kieffer </w:t>
      </w:r>
      <w:proofErr w:type="spellStart"/>
      <w:r w:rsidRPr="00094847">
        <w:rPr>
          <w:rFonts w:eastAsia="Arial" w:cs="Arial"/>
          <w:color w:val="auto"/>
          <w:sz w:val="22"/>
          <w:lang w:val="en"/>
        </w:rPr>
        <w:t>Hellmeister</w:t>
      </w:r>
      <w:proofErr w:type="spellEnd"/>
      <w:r w:rsidRPr="00094847">
        <w:rPr>
          <w:rFonts w:eastAsia="Arial" w:cs="Arial"/>
          <w:color w:val="auto"/>
          <w:sz w:val="22"/>
          <w:lang w:val="en"/>
        </w:rPr>
        <w:t xml:space="preserve">, Andrew Cheng, </w:t>
      </w:r>
      <w:r w:rsidRPr="00094847">
        <w:rPr>
          <w:rFonts w:eastAsia="Times New Roman" w:cs="Arial"/>
          <w:color w:val="auto"/>
          <w:sz w:val="22"/>
        </w:rPr>
        <w:t xml:space="preserve">Christine </w:t>
      </w:r>
      <w:proofErr w:type="spellStart"/>
      <w:r w:rsidRPr="00094847">
        <w:rPr>
          <w:rFonts w:eastAsia="Times New Roman" w:cs="Arial"/>
          <w:color w:val="auto"/>
          <w:sz w:val="22"/>
        </w:rPr>
        <w:t>Spainhour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Erin M. Scherer, Amer </w:t>
      </w:r>
      <w:proofErr w:type="spellStart"/>
      <w:r w:rsidRPr="00094847">
        <w:rPr>
          <w:rFonts w:eastAsia="Times New Roman" w:cs="Arial"/>
          <w:color w:val="auto"/>
          <w:sz w:val="22"/>
        </w:rPr>
        <w:t>Bechnak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Caroline R. </w:t>
      </w:r>
      <w:proofErr w:type="spellStart"/>
      <w:r w:rsidRPr="00094847">
        <w:rPr>
          <w:rFonts w:eastAsia="Times New Roman" w:cs="Arial"/>
          <w:color w:val="auto"/>
          <w:sz w:val="22"/>
        </w:rPr>
        <w:t>Ciric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Lauren Hewitt, Erin Carter, Nina </w:t>
      </w:r>
      <w:proofErr w:type="spellStart"/>
      <w:r w:rsidRPr="00094847">
        <w:rPr>
          <w:rFonts w:eastAsia="Times New Roman" w:cs="Arial"/>
          <w:color w:val="auto"/>
          <w:sz w:val="22"/>
        </w:rPr>
        <w:t>Mcnair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Jacob Usher. </w:t>
      </w:r>
    </w:p>
    <w:p w14:paraId="780E5BB6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</w:p>
    <w:p w14:paraId="59E158C4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t>Icahn School of Medicine at Mount Sinai, New York, NY 10029, USA:</w:t>
      </w:r>
      <w:r w:rsidRPr="00094847">
        <w:rPr>
          <w:rFonts w:eastAsia="Times New Roman" w:cs="Arial"/>
          <w:color w:val="auto"/>
          <w:sz w:val="22"/>
        </w:rPr>
        <w:t xml:space="preserve"> Ana Fernandez-</w:t>
      </w:r>
      <w:proofErr w:type="spellStart"/>
      <w:r w:rsidRPr="00094847">
        <w:rPr>
          <w:rFonts w:eastAsia="Times New Roman" w:cs="Arial"/>
          <w:color w:val="auto"/>
          <w:sz w:val="22"/>
        </w:rPr>
        <w:t>Sesma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Viviana Simon, Florian </w:t>
      </w:r>
      <w:proofErr w:type="spellStart"/>
      <w:r w:rsidRPr="00094847">
        <w:rPr>
          <w:rFonts w:eastAsia="Times New Roman" w:cs="Arial"/>
          <w:color w:val="auto"/>
          <w:sz w:val="22"/>
        </w:rPr>
        <w:t>Krammer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Harm Van </w:t>
      </w:r>
      <w:proofErr w:type="spellStart"/>
      <w:r w:rsidRPr="00094847">
        <w:rPr>
          <w:rFonts w:eastAsia="Times New Roman" w:cs="Arial"/>
          <w:color w:val="auto"/>
          <w:sz w:val="22"/>
        </w:rPr>
        <w:t>Bakel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</w:t>
      </w:r>
      <w:proofErr w:type="spellStart"/>
      <w:r w:rsidRPr="00094847">
        <w:rPr>
          <w:rFonts w:eastAsia="Times New Roman" w:cs="Arial"/>
          <w:color w:val="auto"/>
          <w:sz w:val="22"/>
        </w:rPr>
        <w:t>Seunghee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Kim-</w:t>
      </w:r>
      <w:proofErr w:type="spellStart"/>
      <w:r w:rsidRPr="00094847">
        <w:rPr>
          <w:rFonts w:eastAsia="Times New Roman" w:cs="Arial"/>
          <w:color w:val="auto"/>
          <w:sz w:val="22"/>
        </w:rPr>
        <w:t>schulze</w:t>
      </w:r>
      <w:proofErr w:type="spellEnd"/>
      <w:r w:rsidRPr="00094847">
        <w:rPr>
          <w:rFonts w:eastAsia="Times New Roman" w:cs="Arial"/>
          <w:color w:val="auto"/>
          <w:sz w:val="22"/>
        </w:rPr>
        <w:t>, Ana Silvia Gonzalez-</w:t>
      </w:r>
      <w:proofErr w:type="spellStart"/>
      <w:r w:rsidRPr="00094847">
        <w:rPr>
          <w:rFonts w:eastAsia="Times New Roman" w:cs="Arial"/>
          <w:color w:val="auto"/>
          <w:sz w:val="22"/>
        </w:rPr>
        <w:t>Reiche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Jingjing Qi, Brian Lee, Juan Manuel </w:t>
      </w:r>
      <w:proofErr w:type="spellStart"/>
      <w:r w:rsidRPr="00094847">
        <w:rPr>
          <w:rFonts w:eastAsia="Times New Roman" w:cs="Arial"/>
          <w:color w:val="auto"/>
          <w:sz w:val="22"/>
        </w:rPr>
        <w:t>Carreño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Gagandeep Singh, Ariel </w:t>
      </w:r>
      <w:proofErr w:type="spellStart"/>
      <w:r w:rsidRPr="00094847">
        <w:rPr>
          <w:rFonts w:eastAsia="Times New Roman" w:cs="Arial"/>
          <w:color w:val="auto"/>
          <w:sz w:val="22"/>
        </w:rPr>
        <w:t>Raskin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Johnstone </w:t>
      </w:r>
      <w:proofErr w:type="spellStart"/>
      <w:r w:rsidRPr="00094847">
        <w:rPr>
          <w:rFonts w:eastAsia="Times New Roman" w:cs="Arial"/>
          <w:color w:val="auto"/>
          <w:sz w:val="22"/>
        </w:rPr>
        <w:t>Tcheou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Zain Khalil, Adriana van de </w:t>
      </w:r>
      <w:proofErr w:type="spellStart"/>
      <w:r w:rsidRPr="00094847">
        <w:rPr>
          <w:rFonts w:eastAsia="Times New Roman" w:cs="Arial"/>
          <w:color w:val="auto"/>
          <w:sz w:val="22"/>
        </w:rPr>
        <w:t>Guchte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Keith Farrugia, </w:t>
      </w:r>
      <w:proofErr w:type="spellStart"/>
      <w:r w:rsidRPr="00094847">
        <w:rPr>
          <w:rFonts w:eastAsia="Times New Roman" w:cs="Arial"/>
          <w:color w:val="auto"/>
          <w:sz w:val="22"/>
        </w:rPr>
        <w:t>Zenab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Khan, Geoffrey Kelly, Komal Srivastava, Lily </w:t>
      </w:r>
      <w:proofErr w:type="spellStart"/>
      <w:r w:rsidRPr="00094847">
        <w:rPr>
          <w:rFonts w:eastAsia="Times New Roman" w:cs="Arial"/>
          <w:color w:val="auto"/>
          <w:sz w:val="22"/>
        </w:rPr>
        <w:t>Eaker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Maria Carolina </w:t>
      </w:r>
      <w:proofErr w:type="spellStart"/>
      <w:r w:rsidRPr="00094847">
        <w:rPr>
          <w:rFonts w:eastAsia="Times New Roman" w:cs="Arial"/>
          <w:color w:val="auto"/>
          <w:sz w:val="22"/>
        </w:rPr>
        <w:t>Bermúdez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González, </w:t>
      </w:r>
      <w:proofErr w:type="spellStart"/>
      <w:r w:rsidRPr="00094847">
        <w:rPr>
          <w:rFonts w:eastAsia="Times New Roman" w:cs="Arial"/>
          <w:color w:val="auto"/>
          <w:sz w:val="22"/>
        </w:rPr>
        <w:t>Lubbertus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C.F. Mulder, Katherine Beach</w:t>
      </w:r>
    </w:p>
    <w:p w14:paraId="35173696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proofErr w:type="spellStart"/>
      <w:r w:rsidRPr="00094847">
        <w:rPr>
          <w:rFonts w:eastAsia="Times New Roman" w:cs="Arial"/>
          <w:b/>
          <w:bCs/>
          <w:color w:val="auto"/>
          <w:sz w:val="22"/>
        </w:rPr>
        <w:t>Immunai</w:t>
      </w:r>
      <w:proofErr w:type="spellEnd"/>
      <w:r w:rsidRPr="00094847">
        <w:rPr>
          <w:rFonts w:eastAsia="Times New Roman" w:cs="Arial"/>
          <w:b/>
          <w:bCs/>
          <w:color w:val="auto"/>
          <w:sz w:val="22"/>
        </w:rPr>
        <w:t xml:space="preserve"> Inc. New York, NY 10016, USA:</w:t>
      </w:r>
      <w:r w:rsidRPr="00094847">
        <w:rPr>
          <w:rFonts w:eastAsia="Times New Roman" w:cs="Arial"/>
          <w:color w:val="auto"/>
          <w:sz w:val="22"/>
        </w:rPr>
        <w:t xml:space="preserve"> </w:t>
      </w:r>
      <w:proofErr w:type="spellStart"/>
      <w:r w:rsidRPr="00094847">
        <w:rPr>
          <w:rFonts w:eastAsia="Times New Roman" w:cs="Arial"/>
          <w:color w:val="auto"/>
          <w:sz w:val="22"/>
        </w:rPr>
        <w:t>Adeeb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Rahman</w:t>
      </w:r>
    </w:p>
    <w:p w14:paraId="5695FB19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t>Oregon Health Sciences University, Portland, OR 97239, USA:</w:t>
      </w:r>
      <w:r w:rsidRPr="00094847">
        <w:rPr>
          <w:rFonts w:eastAsia="Times New Roman" w:cs="Arial"/>
          <w:color w:val="auto"/>
          <w:sz w:val="22"/>
        </w:rPr>
        <w:t xml:space="preserve"> William B. Messer, Catherine L. Hough, Sarah Siegel, Peter Sullivan, </w:t>
      </w:r>
      <w:proofErr w:type="spellStart"/>
      <w:r w:rsidRPr="00094847">
        <w:rPr>
          <w:rFonts w:eastAsia="Times New Roman" w:cs="Arial"/>
          <w:color w:val="auto"/>
          <w:sz w:val="22"/>
        </w:rPr>
        <w:t>Zhengchun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Lu</w:t>
      </w:r>
    </w:p>
    <w:p w14:paraId="52CEC96B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t>Stanford University School of Medicine, Palo Alto, CA 94305, USA:</w:t>
      </w:r>
      <w:r w:rsidRPr="00094847">
        <w:rPr>
          <w:rFonts w:eastAsia="Times New Roman" w:cs="Arial"/>
          <w:color w:val="auto"/>
          <w:sz w:val="22"/>
        </w:rPr>
        <w:t xml:space="preserve"> Holden </w:t>
      </w:r>
      <w:proofErr w:type="spellStart"/>
      <w:r w:rsidRPr="00094847">
        <w:rPr>
          <w:rFonts w:eastAsia="Times New Roman" w:cs="Arial"/>
          <w:color w:val="auto"/>
          <w:sz w:val="22"/>
        </w:rPr>
        <w:t>Maecker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Bali </w:t>
      </w:r>
      <w:proofErr w:type="spellStart"/>
      <w:r w:rsidRPr="00094847">
        <w:rPr>
          <w:rFonts w:eastAsia="Times New Roman" w:cs="Arial"/>
          <w:color w:val="auto"/>
          <w:sz w:val="22"/>
        </w:rPr>
        <w:t>Pulendran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R. Kari C. Nadeau, Yael Rosenberg-Hasson, Michael </w:t>
      </w:r>
      <w:proofErr w:type="spellStart"/>
      <w:r w:rsidRPr="00094847">
        <w:rPr>
          <w:rFonts w:eastAsia="Times New Roman" w:cs="Arial"/>
          <w:color w:val="auto"/>
          <w:sz w:val="22"/>
        </w:rPr>
        <w:t>Leipold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Natalia </w:t>
      </w:r>
      <w:proofErr w:type="spellStart"/>
      <w:r w:rsidRPr="00094847">
        <w:rPr>
          <w:rFonts w:eastAsia="Times New Roman" w:cs="Arial"/>
          <w:color w:val="auto"/>
          <w:sz w:val="22"/>
        </w:rPr>
        <w:t>Sigal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Angela Rogers, Andrea Fernandez, </w:t>
      </w:r>
      <w:proofErr w:type="spellStart"/>
      <w:r w:rsidRPr="00094847">
        <w:rPr>
          <w:rFonts w:eastAsia="Times New Roman" w:cs="Arial"/>
          <w:color w:val="auto"/>
          <w:sz w:val="22"/>
        </w:rPr>
        <w:t>Monali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Manohar, Evan Do, Iris Chang</w:t>
      </w:r>
    </w:p>
    <w:p w14:paraId="6211F7D1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lastRenderedPageBreak/>
        <w:t>David Geffen School of Medicine at the University of California Los Angeles, Los Angeles CA 90095, USA:</w:t>
      </w:r>
      <w:r w:rsidRPr="00094847">
        <w:rPr>
          <w:rFonts w:eastAsia="Times New Roman" w:cs="Arial"/>
          <w:color w:val="auto"/>
          <w:sz w:val="22"/>
        </w:rPr>
        <w:t xml:space="preserve"> Elaine F. Reed, Joanna Schaenman, </w:t>
      </w:r>
      <w:proofErr w:type="spellStart"/>
      <w:r w:rsidRPr="00094847">
        <w:rPr>
          <w:rFonts w:eastAsia="Times New Roman" w:cs="Arial"/>
          <w:color w:val="auto"/>
          <w:sz w:val="22"/>
        </w:rPr>
        <w:t>Ramin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Salehi-Rad, </w:t>
      </w:r>
      <w:proofErr w:type="spellStart"/>
      <w:r w:rsidRPr="00094847">
        <w:rPr>
          <w:rFonts w:eastAsia="Times New Roman" w:cs="Arial"/>
          <w:color w:val="auto"/>
          <w:sz w:val="22"/>
        </w:rPr>
        <w:t>Adreanne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M. Rivera, Harry C. Pickering, Subha Sen, David </w:t>
      </w:r>
      <w:proofErr w:type="spellStart"/>
      <w:r w:rsidRPr="00094847">
        <w:rPr>
          <w:rFonts w:eastAsia="Times New Roman" w:cs="Arial"/>
          <w:color w:val="auto"/>
          <w:sz w:val="22"/>
        </w:rPr>
        <w:t>Elashoff</w:t>
      </w:r>
      <w:proofErr w:type="spellEnd"/>
      <w:r w:rsidRPr="00094847">
        <w:rPr>
          <w:rFonts w:eastAsia="Times New Roman" w:cs="Arial"/>
          <w:color w:val="auto"/>
          <w:sz w:val="22"/>
        </w:rPr>
        <w:t>, Dawn C. Ward</w:t>
      </w:r>
    </w:p>
    <w:p w14:paraId="665D06FB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t>University of California San Francisco, San Francisco, CA 94115, USA:</w:t>
      </w:r>
      <w:r w:rsidRPr="00094847">
        <w:rPr>
          <w:rFonts w:eastAsia="Times New Roman" w:cs="Arial"/>
          <w:color w:val="auto"/>
          <w:sz w:val="22"/>
        </w:rPr>
        <w:t xml:space="preserve"> David J. Erle, Carolyn S. Calfee, Carolyn M. Hendrickson, Kirsten N. </w:t>
      </w:r>
      <w:proofErr w:type="spellStart"/>
      <w:r w:rsidRPr="00094847">
        <w:rPr>
          <w:rFonts w:eastAsia="Times New Roman" w:cs="Arial"/>
          <w:color w:val="auto"/>
          <w:sz w:val="22"/>
        </w:rPr>
        <w:t>Kangelaris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Viet Nguyen, Deanna Lee, Suzanna </w:t>
      </w:r>
      <w:proofErr w:type="spellStart"/>
      <w:r w:rsidRPr="00094847">
        <w:rPr>
          <w:rFonts w:eastAsia="Times New Roman" w:cs="Arial"/>
          <w:color w:val="auto"/>
          <w:sz w:val="22"/>
        </w:rPr>
        <w:t>Chak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Rajani </w:t>
      </w:r>
      <w:proofErr w:type="spellStart"/>
      <w:r w:rsidRPr="00094847">
        <w:rPr>
          <w:rFonts w:eastAsia="Times New Roman" w:cs="Arial"/>
          <w:color w:val="auto"/>
          <w:sz w:val="22"/>
        </w:rPr>
        <w:t>Ghale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Ana Gonzalez, Alejandra Jauregui, Carolyn Leroux, Luz Torres Altamirano, Ahmad </w:t>
      </w:r>
      <w:proofErr w:type="spellStart"/>
      <w:r w:rsidRPr="00094847">
        <w:rPr>
          <w:rFonts w:eastAsia="Times New Roman" w:cs="Arial"/>
          <w:color w:val="auto"/>
          <w:sz w:val="22"/>
        </w:rPr>
        <w:t>Sadeed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Rashid, Andrew Willmore, Prescott G. Woodruff, Matthew F. </w:t>
      </w:r>
      <w:proofErr w:type="spellStart"/>
      <w:r w:rsidRPr="00094847">
        <w:rPr>
          <w:rFonts w:eastAsia="Times New Roman" w:cs="Arial"/>
          <w:color w:val="auto"/>
          <w:sz w:val="22"/>
        </w:rPr>
        <w:t>Krummel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Sidney Carrillo, Alyssa Ward, Charles R. Langelier, Ravi Patel, Michael Wilson, Ravi Dandekar, Bonny Alvarenga, Jayant </w:t>
      </w:r>
      <w:proofErr w:type="spellStart"/>
      <w:r w:rsidRPr="00094847">
        <w:rPr>
          <w:rFonts w:eastAsia="Times New Roman" w:cs="Arial"/>
          <w:color w:val="auto"/>
          <w:sz w:val="22"/>
        </w:rPr>
        <w:t>Rajan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Walter </w:t>
      </w:r>
      <w:proofErr w:type="spellStart"/>
      <w:r w:rsidRPr="00094847">
        <w:rPr>
          <w:rFonts w:eastAsia="Times New Roman" w:cs="Arial"/>
          <w:color w:val="auto"/>
          <w:sz w:val="22"/>
        </w:rPr>
        <w:t>Eckalbar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Andrew W. Schroeder, Gabriela K. </w:t>
      </w:r>
      <w:proofErr w:type="spellStart"/>
      <w:r w:rsidRPr="00094847">
        <w:rPr>
          <w:rFonts w:eastAsia="Times New Roman" w:cs="Arial"/>
          <w:color w:val="auto"/>
          <w:sz w:val="22"/>
        </w:rPr>
        <w:t>Fragiadakis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Alexandra Tsitsiklis, Eran Mick, </w:t>
      </w:r>
      <w:proofErr w:type="spellStart"/>
      <w:r w:rsidRPr="00094847">
        <w:rPr>
          <w:rFonts w:eastAsia="Times New Roman" w:cs="Arial"/>
          <w:color w:val="auto"/>
          <w:sz w:val="22"/>
        </w:rPr>
        <w:t>Yanedth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Sanchez Guerrero, Rajani </w:t>
      </w:r>
      <w:proofErr w:type="spellStart"/>
      <w:r w:rsidRPr="00094847">
        <w:rPr>
          <w:rFonts w:eastAsia="Times New Roman" w:cs="Arial"/>
          <w:color w:val="auto"/>
          <w:sz w:val="22"/>
        </w:rPr>
        <w:t>Ghale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Christina Love, </w:t>
      </w:r>
      <w:proofErr w:type="spellStart"/>
      <w:r w:rsidRPr="00094847">
        <w:rPr>
          <w:rFonts w:eastAsia="Times New Roman" w:cs="Arial"/>
          <w:color w:val="auto"/>
          <w:sz w:val="22"/>
        </w:rPr>
        <w:t>Lenka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</w:t>
      </w:r>
      <w:proofErr w:type="spellStart"/>
      <w:r w:rsidRPr="00094847">
        <w:rPr>
          <w:rFonts w:eastAsia="Times New Roman" w:cs="Arial"/>
          <w:color w:val="auto"/>
          <w:sz w:val="22"/>
        </w:rPr>
        <w:t>Maliskova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Michael </w:t>
      </w:r>
      <w:proofErr w:type="spellStart"/>
      <w:r w:rsidRPr="00094847">
        <w:rPr>
          <w:rFonts w:eastAsia="Times New Roman" w:cs="Arial"/>
          <w:color w:val="auto"/>
          <w:sz w:val="22"/>
        </w:rPr>
        <w:t>Adkisson</w:t>
      </w:r>
      <w:proofErr w:type="spellEnd"/>
    </w:p>
    <w:p w14:paraId="19E1C744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t xml:space="preserve">Yale School of Medicine, New Haven, CT 06510, USA: </w:t>
      </w:r>
      <w:r w:rsidRPr="00094847">
        <w:rPr>
          <w:rFonts w:eastAsia="Times New Roman" w:cs="Arial"/>
          <w:color w:val="auto"/>
          <w:sz w:val="22"/>
        </w:rPr>
        <w:t xml:space="preserve">David A. </w:t>
      </w:r>
      <w:proofErr w:type="spellStart"/>
      <w:r w:rsidRPr="00094847">
        <w:rPr>
          <w:rFonts w:eastAsia="Times New Roman" w:cs="Arial"/>
          <w:color w:val="auto"/>
          <w:sz w:val="22"/>
        </w:rPr>
        <w:t>Hafler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Ruth R. Montgomery, Albert C. Shaw, Steven H. </w:t>
      </w:r>
      <w:proofErr w:type="spellStart"/>
      <w:r w:rsidRPr="00094847">
        <w:rPr>
          <w:rFonts w:eastAsia="Times New Roman" w:cs="Arial"/>
          <w:color w:val="auto"/>
          <w:sz w:val="22"/>
        </w:rPr>
        <w:t>Kleinstein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Jeremy </w:t>
      </w:r>
      <w:proofErr w:type="spellStart"/>
      <w:r w:rsidRPr="00094847">
        <w:rPr>
          <w:rFonts w:eastAsia="Times New Roman" w:cs="Arial"/>
          <w:color w:val="auto"/>
          <w:sz w:val="22"/>
        </w:rPr>
        <w:t>Gygi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Shrikant Pawar, Anna </w:t>
      </w:r>
      <w:proofErr w:type="spellStart"/>
      <w:r w:rsidRPr="00094847">
        <w:rPr>
          <w:rFonts w:eastAsia="Times New Roman" w:cs="Arial"/>
          <w:color w:val="auto"/>
          <w:sz w:val="22"/>
        </w:rPr>
        <w:t>Konstorum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Ernie Chen, Chris </w:t>
      </w:r>
      <w:proofErr w:type="spellStart"/>
      <w:r w:rsidRPr="00094847">
        <w:rPr>
          <w:rFonts w:eastAsia="Times New Roman" w:cs="Arial"/>
          <w:color w:val="auto"/>
          <w:sz w:val="22"/>
        </w:rPr>
        <w:t>Cotsapas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</w:t>
      </w:r>
      <w:proofErr w:type="spellStart"/>
      <w:r w:rsidRPr="00094847">
        <w:rPr>
          <w:rFonts w:eastAsia="Times New Roman" w:cs="Arial"/>
          <w:color w:val="auto"/>
          <w:sz w:val="22"/>
        </w:rPr>
        <w:t>Xiaomei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Wang, </w:t>
      </w:r>
      <w:proofErr w:type="spellStart"/>
      <w:r w:rsidRPr="00094847">
        <w:rPr>
          <w:rFonts w:eastAsia="Times New Roman" w:cs="Arial"/>
          <w:color w:val="auto"/>
          <w:sz w:val="22"/>
        </w:rPr>
        <w:t>Leqi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Xu, Charles Dela Cruz, Akiko Iwasaki, </w:t>
      </w:r>
      <w:proofErr w:type="spellStart"/>
      <w:r w:rsidRPr="00094847">
        <w:rPr>
          <w:rFonts w:eastAsia="Times New Roman" w:cs="Arial"/>
          <w:color w:val="auto"/>
          <w:sz w:val="22"/>
        </w:rPr>
        <w:t>Subhasis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Mohanty, Allison Nelson, </w:t>
      </w:r>
      <w:proofErr w:type="spellStart"/>
      <w:r w:rsidRPr="00094847">
        <w:rPr>
          <w:rFonts w:eastAsia="Times New Roman" w:cs="Arial"/>
          <w:color w:val="auto"/>
          <w:sz w:val="22"/>
        </w:rPr>
        <w:t>Yujiao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Zhao, Shelli </w:t>
      </w:r>
      <w:proofErr w:type="spellStart"/>
      <w:r w:rsidRPr="00094847">
        <w:rPr>
          <w:rFonts w:eastAsia="Times New Roman" w:cs="Arial"/>
          <w:color w:val="auto"/>
          <w:sz w:val="22"/>
        </w:rPr>
        <w:t>Farhadian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</w:t>
      </w:r>
      <w:proofErr w:type="spellStart"/>
      <w:r w:rsidRPr="00094847">
        <w:rPr>
          <w:rFonts w:eastAsia="Times New Roman" w:cs="Arial"/>
          <w:color w:val="auto"/>
          <w:sz w:val="22"/>
        </w:rPr>
        <w:t>Hiromitsu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</w:t>
      </w:r>
      <w:proofErr w:type="spellStart"/>
      <w:r w:rsidRPr="00094847">
        <w:rPr>
          <w:rFonts w:eastAsia="Times New Roman" w:cs="Arial"/>
          <w:color w:val="auto"/>
          <w:sz w:val="22"/>
        </w:rPr>
        <w:t>Asashima</w:t>
      </w:r>
      <w:proofErr w:type="spellEnd"/>
    </w:p>
    <w:p w14:paraId="05A64DC1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t>Yale School of Public Health, New Haven, CT 06510, USA:</w:t>
      </w:r>
      <w:r w:rsidRPr="00094847">
        <w:rPr>
          <w:rFonts w:eastAsia="Times New Roman" w:cs="Arial"/>
          <w:color w:val="auto"/>
          <w:sz w:val="22"/>
        </w:rPr>
        <w:t xml:space="preserve"> Denise Esserman, </w:t>
      </w:r>
      <w:proofErr w:type="spellStart"/>
      <w:r w:rsidRPr="00094847">
        <w:rPr>
          <w:rFonts w:eastAsia="Times New Roman" w:cs="Arial"/>
          <w:color w:val="auto"/>
          <w:sz w:val="22"/>
        </w:rPr>
        <w:t>Leying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Guan, Anderson Brito, Jessica Rothman, Nathan </w:t>
      </w:r>
      <w:proofErr w:type="spellStart"/>
      <w:r w:rsidRPr="00094847">
        <w:rPr>
          <w:rFonts w:eastAsia="Times New Roman" w:cs="Arial"/>
          <w:color w:val="auto"/>
          <w:sz w:val="22"/>
        </w:rPr>
        <w:t>Grubaugh</w:t>
      </w:r>
      <w:proofErr w:type="spellEnd"/>
      <w:r w:rsidRPr="00094847">
        <w:rPr>
          <w:rFonts w:eastAsia="Times New Roman" w:cs="Arial"/>
          <w:color w:val="auto"/>
          <w:sz w:val="22"/>
        </w:rPr>
        <w:t>, Albert I. Ko</w:t>
      </w:r>
    </w:p>
    <w:p w14:paraId="5801949E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b/>
          <w:bCs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t>Baylor College of Medicine and the Center for Translational Research on Inflammatory Diseases, Houston, TX 77030, USA:</w:t>
      </w:r>
      <w:r w:rsidRPr="00094847">
        <w:rPr>
          <w:rFonts w:eastAsia="Times New Roman" w:cs="Arial"/>
          <w:color w:val="auto"/>
          <w:sz w:val="22"/>
        </w:rPr>
        <w:t xml:space="preserve"> David B. Corry, Farrah </w:t>
      </w:r>
      <w:proofErr w:type="spellStart"/>
      <w:r w:rsidRPr="00094847">
        <w:rPr>
          <w:rFonts w:eastAsia="Times New Roman" w:cs="Arial"/>
          <w:color w:val="auto"/>
          <w:sz w:val="22"/>
        </w:rPr>
        <w:t>Kheradmand</w:t>
      </w:r>
      <w:proofErr w:type="spellEnd"/>
      <w:r w:rsidRPr="00094847">
        <w:rPr>
          <w:rFonts w:eastAsia="Times New Roman" w:cs="Arial"/>
          <w:color w:val="auto"/>
          <w:sz w:val="22"/>
        </w:rPr>
        <w:t>, Li-Zhen Song, Ebony Nelson</w:t>
      </w:r>
    </w:p>
    <w:p w14:paraId="4FAF5162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t>Oklahoma University Health Sciences Center, Oklahoma City, OK 73104, USA:</w:t>
      </w:r>
      <w:r w:rsidRPr="00094847">
        <w:rPr>
          <w:rFonts w:eastAsia="Times New Roman" w:cs="Arial"/>
          <w:color w:val="auto"/>
          <w:sz w:val="22"/>
        </w:rPr>
        <w:t xml:space="preserve"> Jordan P. Metcalf, Nelson I </w:t>
      </w:r>
      <w:proofErr w:type="spellStart"/>
      <w:r w:rsidRPr="00094847">
        <w:rPr>
          <w:rFonts w:eastAsia="Times New Roman" w:cs="Arial"/>
          <w:color w:val="auto"/>
          <w:sz w:val="22"/>
        </w:rPr>
        <w:t>Agudelo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</w:t>
      </w:r>
      <w:proofErr w:type="spellStart"/>
      <w:r w:rsidRPr="00094847">
        <w:rPr>
          <w:rFonts w:eastAsia="Times New Roman" w:cs="Arial"/>
          <w:color w:val="auto"/>
          <w:sz w:val="22"/>
        </w:rPr>
        <w:t>Higuita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Lauren </w:t>
      </w:r>
      <w:proofErr w:type="spellStart"/>
      <w:r w:rsidRPr="00094847">
        <w:rPr>
          <w:rFonts w:eastAsia="Times New Roman" w:cs="Arial"/>
          <w:color w:val="auto"/>
          <w:sz w:val="22"/>
        </w:rPr>
        <w:t>Sinko</w:t>
      </w:r>
      <w:proofErr w:type="spellEnd"/>
      <w:r w:rsidRPr="00094847">
        <w:rPr>
          <w:rFonts w:eastAsia="Times New Roman" w:cs="Arial"/>
          <w:color w:val="auto"/>
          <w:sz w:val="22"/>
        </w:rPr>
        <w:t>, J. Leland Booth</w:t>
      </w:r>
    </w:p>
    <w:p w14:paraId="13D1EA3B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b/>
          <w:bCs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t>University of Arizona, Tucson AZ 85721, USA:</w:t>
      </w:r>
      <w:r w:rsidRPr="00094847">
        <w:rPr>
          <w:rFonts w:eastAsia="Times New Roman" w:cs="Arial"/>
          <w:color w:val="auto"/>
          <w:sz w:val="22"/>
        </w:rPr>
        <w:t xml:space="preserve"> Monica Kraft, Chris </w:t>
      </w:r>
      <w:proofErr w:type="spellStart"/>
      <w:r w:rsidRPr="00094847">
        <w:rPr>
          <w:rFonts w:eastAsia="Times New Roman" w:cs="Arial"/>
          <w:color w:val="auto"/>
          <w:sz w:val="22"/>
        </w:rPr>
        <w:t>Bime</w:t>
      </w:r>
      <w:proofErr w:type="spellEnd"/>
      <w:r w:rsidRPr="00094847">
        <w:rPr>
          <w:rFonts w:eastAsia="Times New Roman" w:cs="Arial"/>
          <w:color w:val="auto"/>
          <w:sz w:val="22"/>
        </w:rPr>
        <w:t>, Jarrod Mosier, Heidi Erickson, Ron Schunk, Hiroki Kimura, Michelle Conway</w:t>
      </w:r>
    </w:p>
    <w:p w14:paraId="771393CD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t xml:space="preserve">University of Florida, Gainesville, FL 32611, USA: </w:t>
      </w:r>
      <w:r w:rsidRPr="00094847">
        <w:rPr>
          <w:rFonts w:eastAsia="Times New Roman" w:cs="Arial"/>
          <w:color w:val="auto"/>
          <w:sz w:val="22"/>
        </w:rPr>
        <w:t xml:space="preserve">Mark A. Atkinson, Scott C. </w:t>
      </w:r>
      <w:proofErr w:type="spellStart"/>
      <w:r w:rsidRPr="00094847">
        <w:rPr>
          <w:rFonts w:eastAsia="Times New Roman" w:cs="Arial"/>
          <w:color w:val="auto"/>
          <w:sz w:val="22"/>
        </w:rPr>
        <w:t>Brakenridge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Ricardo F. </w:t>
      </w:r>
      <w:proofErr w:type="spellStart"/>
      <w:r w:rsidRPr="00094847">
        <w:rPr>
          <w:rFonts w:eastAsia="Times New Roman" w:cs="Arial"/>
          <w:color w:val="auto"/>
          <w:sz w:val="22"/>
        </w:rPr>
        <w:t>Ungaro</w:t>
      </w:r>
      <w:proofErr w:type="spellEnd"/>
      <w:r w:rsidRPr="00094847">
        <w:rPr>
          <w:rFonts w:eastAsia="Times New Roman" w:cs="Arial"/>
          <w:color w:val="auto"/>
          <w:sz w:val="22"/>
        </w:rPr>
        <w:t>, Brittany Roth Manning,</w:t>
      </w:r>
    </w:p>
    <w:p w14:paraId="451A0C6B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lastRenderedPageBreak/>
        <w:t>University of Florida, Jacksonville, FL 32218, USA:</w:t>
      </w:r>
      <w:r w:rsidRPr="00094847">
        <w:rPr>
          <w:rFonts w:eastAsia="Times New Roman" w:cs="Arial"/>
          <w:color w:val="auto"/>
          <w:sz w:val="22"/>
        </w:rPr>
        <w:t xml:space="preserve"> Jordan </w:t>
      </w:r>
      <w:proofErr w:type="spellStart"/>
      <w:r w:rsidRPr="00094847">
        <w:rPr>
          <w:rFonts w:eastAsia="Times New Roman" w:cs="Arial"/>
          <w:color w:val="auto"/>
          <w:sz w:val="22"/>
        </w:rPr>
        <w:t>Oberhaus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Faheem W. </w:t>
      </w:r>
      <w:proofErr w:type="spellStart"/>
      <w:r w:rsidRPr="00094847">
        <w:rPr>
          <w:rFonts w:eastAsia="Times New Roman" w:cs="Arial"/>
          <w:color w:val="auto"/>
          <w:sz w:val="22"/>
        </w:rPr>
        <w:t>Guirgis</w:t>
      </w:r>
      <w:proofErr w:type="spellEnd"/>
      <w:r w:rsidRPr="00094847">
        <w:rPr>
          <w:rFonts w:eastAsia="Times New Roman" w:cs="Arial"/>
          <w:color w:val="auto"/>
          <w:sz w:val="22"/>
        </w:rPr>
        <w:t>,</w:t>
      </w:r>
    </w:p>
    <w:p w14:paraId="135B42E9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t>University of South Florida, Tampa FL 33620, USA:</w:t>
      </w:r>
      <w:r w:rsidRPr="00094847">
        <w:rPr>
          <w:rFonts w:eastAsia="Times New Roman" w:cs="Arial"/>
          <w:color w:val="auto"/>
          <w:sz w:val="22"/>
        </w:rPr>
        <w:t xml:space="preserve"> Brittney </w:t>
      </w:r>
      <w:proofErr w:type="spellStart"/>
      <w:r w:rsidRPr="00094847">
        <w:rPr>
          <w:rFonts w:eastAsia="Times New Roman" w:cs="Arial"/>
          <w:color w:val="auto"/>
          <w:sz w:val="22"/>
        </w:rPr>
        <w:t>Borresen</w:t>
      </w:r>
      <w:proofErr w:type="spellEnd"/>
      <w:r w:rsidRPr="00094847">
        <w:rPr>
          <w:rFonts w:eastAsia="Times New Roman" w:cs="Arial"/>
          <w:color w:val="auto"/>
          <w:sz w:val="22"/>
        </w:rPr>
        <w:t>, Matthew L. Anderson</w:t>
      </w:r>
    </w:p>
    <w:p w14:paraId="2F22968C" w14:textId="77777777" w:rsidR="00232EC4" w:rsidRPr="00094847" w:rsidRDefault="00232EC4" w:rsidP="00232EC4">
      <w:pPr>
        <w:tabs>
          <w:tab w:val="left" w:pos="720"/>
        </w:tabs>
        <w:spacing w:after="0" w:line="480" w:lineRule="auto"/>
        <w:jc w:val="both"/>
        <w:rPr>
          <w:rFonts w:eastAsia="Times New Roman" w:cs="Arial"/>
          <w:b/>
          <w:bCs/>
          <w:color w:val="auto"/>
          <w:sz w:val="22"/>
        </w:rPr>
      </w:pPr>
      <w:r w:rsidRPr="00094847">
        <w:rPr>
          <w:rFonts w:eastAsia="Times New Roman" w:cs="Arial"/>
          <w:b/>
          <w:bCs/>
          <w:color w:val="auto"/>
          <w:sz w:val="22"/>
        </w:rPr>
        <w:t>University of Texas, Austin, TX 78712, USA:</w:t>
      </w:r>
      <w:r w:rsidRPr="00094847">
        <w:rPr>
          <w:rFonts w:eastAsia="Times New Roman" w:cs="Arial"/>
          <w:color w:val="auto"/>
          <w:sz w:val="22"/>
        </w:rPr>
        <w:t xml:space="preserve"> Lauren I. R. Ehrlich, Esther Melamed, Cole Maguire, Justin F. Rousseau, </w:t>
      </w:r>
      <w:proofErr w:type="spellStart"/>
      <w:r w:rsidRPr="00094847">
        <w:rPr>
          <w:rFonts w:eastAsia="Times New Roman" w:cs="Arial"/>
          <w:color w:val="auto"/>
          <w:sz w:val="22"/>
        </w:rPr>
        <w:t>Kerin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 C. Hurley, Janelle N. </w:t>
      </w:r>
      <w:proofErr w:type="spellStart"/>
      <w:r w:rsidRPr="00094847">
        <w:rPr>
          <w:rFonts w:eastAsia="Times New Roman" w:cs="Arial"/>
          <w:color w:val="auto"/>
          <w:sz w:val="22"/>
        </w:rPr>
        <w:t>Geltman</w:t>
      </w:r>
      <w:proofErr w:type="spellEnd"/>
      <w:r w:rsidRPr="00094847">
        <w:rPr>
          <w:rFonts w:eastAsia="Times New Roman" w:cs="Arial"/>
          <w:color w:val="auto"/>
          <w:sz w:val="22"/>
        </w:rPr>
        <w:t xml:space="preserve">, Nadia </w:t>
      </w:r>
      <w:proofErr w:type="spellStart"/>
      <w:r w:rsidRPr="00094847">
        <w:rPr>
          <w:rFonts w:eastAsia="Times New Roman" w:cs="Arial"/>
          <w:color w:val="auto"/>
          <w:sz w:val="22"/>
        </w:rPr>
        <w:t>Siles</w:t>
      </w:r>
      <w:proofErr w:type="spellEnd"/>
      <w:r w:rsidRPr="00094847">
        <w:rPr>
          <w:rFonts w:eastAsia="Times New Roman" w:cs="Arial"/>
          <w:color w:val="auto"/>
          <w:sz w:val="22"/>
        </w:rPr>
        <w:t>, Jacob E. Rogers</w:t>
      </w:r>
    </w:p>
    <w:p w14:paraId="56B4E376" w14:textId="77777777" w:rsidR="0EDAD604" w:rsidRPr="00094847" w:rsidRDefault="0EDAD604" w:rsidP="00A205F9">
      <w:pPr>
        <w:rPr>
          <w:rFonts w:eastAsia="Arial" w:cs="Arial"/>
          <w:b/>
          <w:bCs/>
          <w:color w:val="auto"/>
          <w:sz w:val="22"/>
        </w:rPr>
      </w:pPr>
    </w:p>
    <w:sectPr w:rsidR="0EDAD604" w:rsidRPr="00094847" w:rsidSect="00094847">
      <w:footerReference w:type="even" r:id="rId18"/>
      <w:footerReference w:type="default" r:id="rId1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384EAC" w14:textId="77777777" w:rsidR="00E70EE3" w:rsidRDefault="00E70EE3" w:rsidP="00500EDB">
      <w:pPr>
        <w:spacing w:after="0" w:line="240" w:lineRule="auto"/>
      </w:pPr>
      <w:r>
        <w:separator/>
      </w:r>
    </w:p>
  </w:endnote>
  <w:endnote w:type="continuationSeparator" w:id="0">
    <w:p w14:paraId="1A37732B" w14:textId="77777777" w:rsidR="00E70EE3" w:rsidRDefault="00E70EE3" w:rsidP="00500E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024359403"/>
      <w:docPartObj>
        <w:docPartGallery w:val="Page Numbers (Bottom of Page)"/>
        <w:docPartUnique/>
      </w:docPartObj>
    </w:sdtPr>
    <w:sdtContent>
      <w:p w14:paraId="4DC61B37" w14:textId="0E18312B" w:rsidR="00500EDB" w:rsidRDefault="00500EDB" w:rsidP="0081574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5C97CD0" w14:textId="77777777" w:rsidR="00500EDB" w:rsidRDefault="00500EDB" w:rsidP="00500ED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59183847"/>
      <w:docPartObj>
        <w:docPartGallery w:val="Page Numbers (Bottom of Page)"/>
        <w:docPartUnique/>
      </w:docPartObj>
    </w:sdtPr>
    <w:sdtEndPr>
      <w:rPr>
        <w:rStyle w:val="PageNumber"/>
        <w:rFonts w:cs="Arial"/>
      </w:rPr>
    </w:sdtEndPr>
    <w:sdtContent>
      <w:p w14:paraId="544AFF8A" w14:textId="348BCD77" w:rsidR="00500EDB" w:rsidRPr="00500EDB" w:rsidRDefault="00500EDB" w:rsidP="00815745">
        <w:pPr>
          <w:pStyle w:val="Footer"/>
          <w:framePr w:wrap="none" w:vAnchor="text" w:hAnchor="margin" w:xAlign="right" w:y="1"/>
          <w:rPr>
            <w:rStyle w:val="PageNumber"/>
            <w:rFonts w:cs="Arial"/>
          </w:rPr>
        </w:pPr>
        <w:r w:rsidRPr="00500EDB">
          <w:rPr>
            <w:rStyle w:val="PageNumber"/>
            <w:rFonts w:cs="Arial"/>
          </w:rPr>
          <w:fldChar w:fldCharType="begin"/>
        </w:r>
        <w:r w:rsidRPr="00500EDB">
          <w:rPr>
            <w:rStyle w:val="PageNumber"/>
            <w:rFonts w:cs="Arial"/>
          </w:rPr>
          <w:instrText xml:space="preserve"> PAGE </w:instrText>
        </w:r>
        <w:r w:rsidRPr="00500EDB">
          <w:rPr>
            <w:rStyle w:val="PageNumber"/>
            <w:rFonts w:cs="Arial"/>
          </w:rPr>
          <w:fldChar w:fldCharType="separate"/>
        </w:r>
        <w:r w:rsidRPr="00500EDB">
          <w:rPr>
            <w:rStyle w:val="PageNumber"/>
            <w:rFonts w:cs="Arial"/>
            <w:noProof/>
          </w:rPr>
          <w:t>1</w:t>
        </w:r>
        <w:r w:rsidRPr="00500EDB">
          <w:rPr>
            <w:rStyle w:val="PageNumber"/>
            <w:rFonts w:cs="Arial"/>
          </w:rPr>
          <w:fldChar w:fldCharType="end"/>
        </w:r>
      </w:p>
    </w:sdtContent>
  </w:sdt>
  <w:p w14:paraId="2AFA02D2" w14:textId="77777777" w:rsidR="00500EDB" w:rsidRPr="00500EDB" w:rsidRDefault="00500EDB" w:rsidP="00500EDB">
    <w:pPr>
      <w:pStyle w:val="Footer"/>
      <w:ind w:right="360"/>
      <w:rPr>
        <w:rFonts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1680A" w14:textId="77777777" w:rsidR="00E70EE3" w:rsidRDefault="00E70EE3" w:rsidP="00500EDB">
      <w:pPr>
        <w:spacing w:after="0" w:line="240" w:lineRule="auto"/>
      </w:pPr>
      <w:r>
        <w:separator/>
      </w:r>
    </w:p>
  </w:footnote>
  <w:footnote w:type="continuationSeparator" w:id="0">
    <w:p w14:paraId="3F6AEFA7" w14:textId="77777777" w:rsidR="00E70EE3" w:rsidRDefault="00E70EE3" w:rsidP="00500E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23A44"/>
    <w:multiLevelType w:val="hybridMultilevel"/>
    <w:tmpl w:val="320A0A0E"/>
    <w:lvl w:ilvl="0" w:tplc="EB4A2806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637916"/>
    <w:multiLevelType w:val="hybridMultilevel"/>
    <w:tmpl w:val="F7A6601A"/>
    <w:lvl w:ilvl="0" w:tplc="EB4A2806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512326"/>
    <w:multiLevelType w:val="hybridMultilevel"/>
    <w:tmpl w:val="A5566FB8"/>
    <w:lvl w:ilvl="0" w:tplc="EB4A2806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47C364"/>
    <w:multiLevelType w:val="hybridMultilevel"/>
    <w:tmpl w:val="E06C3940"/>
    <w:lvl w:ilvl="0" w:tplc="C1126DF2">
      <w:start w:val="1"/>
      <w:numFmt w:val="lowerLetter"/>
      <w:lvlText w:val="%1)"/>
      <w:lvlJc w:val="left"/>
      <w:pPr>
        <w:ind w:left="720" w:hanging="360"/>
      </w:pPr>
    </w:lvl>
    <w:lvl w:ilvl="1" w:tplc="71122454">
      <w:start w:val="1"/>
      <w:numFmt w:val="lowerLetter"/>
      <w:lvlText w:val="%2."/>
      <w:lvlJc w:val="left"/>
      <w:pPr>
        <w:ind w:left="1440" w:hanging="360"/>
      </w:pPr>
    </w:lvl>
    <w:lvl w:ilvl="2" w:tplc="F802F416">
      <w:start w:val="1"/>
      <w:numFmt w:val="lowerRoman"/>
      <w:lvlText w:val="%3."/>
      <w:lvlJc w:val="right"/>
      <w:pPr>
        <w:ind w:left="2160" w:hanging="180"/>
      </w:pPr>
    </w:lvl>
    <w:lvl w:ilvl="3" w:tplc="AA6A4ED0">
      <w:start w:val="1"/>
      <w:numFmt w:val="decimal"/>
      <w:lvlText w:val="%4."/>
      <w:lvlJc w:val="left"/>
      <w:pPr>
        <w:ind w:left="2880" w:hanging="360"/>
      </w:pPr>
    </w:lvl>
    <w:lvl w:ilvl="4" w:tplc="CFEE8F44">
      <w:start w:val="1"/>
      <w:numFmt w:val="lowerLetter"/>
      <w:lvlText w:val="%5."/>
      <w:lvlJc w:val="left"/>
      <w:pPr>
        <w:ind w:left="3600" w:hanging="360"/>
      </w:pPr>
    </w:lvl>
    <w:lvl w:ilvl="5" w:tplc="CDEA26FC">
      <w:start w:val="1"/>
      <w:numFmt w:val="lowerRoman"/>
      <w:lvlText w:val="%6."/>
      <w:lvlJc w:val="right"/>
      <w:pPr>
        <w:ind w:left="4320" w:hanging="180"/>
      </w:pPr>
    </w:lvl>
    <w:lvl w:ilvl="6" w:tplc="0F162316">
      <w:start w:val="1"/>
      <w:numFmt w:val="decimal"/>
      <w:lvlText w:val="%7."/>
      <w:lvlJc w:val="left"/>
      <w:pPr>
        <w:ind w:left="5040" w:hanging="360"/>
      </w:pPr>
    </w:lvl>
    <w:lvl w:ilvl="7" w:tplc="489851CA">
      <w:start w:val="1"/>
      <w:numFmt w:val="lowerLetter"/>
      <w:lvlText w:val="%8."/>
      <w:lvlJc w:val="left"/>
      <w:pPr>
        <w:ind w:left="5760" w:hanging="360"/>
      </w:pPr>
    </w:lvl>
    <w:lvl w:ilvl="8" w:tplc="3DDA2364">
      <w:start w:val="1"/>
      <w:numFmt w:val="lowerRoman"/>
      <w:lvlText w:val="%9."/>
      <w:lvlJc w:val="right"/>
      <w:pPr>
        <w:ind w:left="6480" w:hanging="180"/>
      </w:pPr>
    </w:lvl>
  </w:abstractNum>
  <w:num w:numId="1" w16cid:durableId="687676253">
    <w:abstractNumId w:val="1"/>
  </w:num>
  <w:num w:numId="2" w16cid:durableId="962468253">
    <w:abstractNumId w:val="2"/>
  </w:num>
  <w:num w:numId="3" w16cid:durableId="508301199">
    <w:abstractNumId w:val="0"/>
  </w:num>
  <w:num w:numId="4" w16cid:durableId="12464527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7E28A11"/>
    <w:rsid w:val="00094847"/>
    <w:rsid w:val="000F6277"/>
    <w:rsid w:val="0015B54D"/>
    <w:rsid w:val="001C0BC8"/>
    <w:rsid w:val="001C600C"/>
    <w:rsid w:val="001D57BD"/>
    <w:rsid w:val="00232EC4"/>
    <w:rsid w:val="002F6773"/>
    <w:rsid w:val="00316E33"/>
    <w:rsid w:val="004A4E86"/>
    <w:rsid w:val="00500EDB"/>
    <w:rsid w:val="00564B36"/>
    <w:rsid w:val="006746D2"/>
    <w:rsid w:val="006D2F70"/>
    <w:rsid w:val="0070D04A"/>
    <w:rsid w:val="009A5A3D"/>
    <w:rsid w:val="00A205F9"/>
    <w:rsid w:val="00AB0D8B"/>
    <w:rsid w:val="00AE4A16"/>
    <w:rsid w:val="00B11185"/>
    <w:rsid w:val="00B97853"/>
    <w:rsid w:val="00BE691F"/>
    <w:rsid w:val="00C408A8"/>
    <w:rsid w:val="00C475B6"/>
    <w:rsid w:val="00E70EE3"/>
    <w:rsid w:val="00E85EAD"/>
    <w:rsid w:val="00F263BD"/>
    <w:rsid w:val="01910B62"/>
    <w:rsid w:val="02D7DCF4"/>
    <w:rsid w:val="047B19F8"/>
    <w:rsid w:val="0578E329"/>
    <w:rsid w:val="0702840E"/>
    <w:rsid w:val="07E43204"/>
    <w:rsid w:val="089E546F"/>
    <w:rsid w:val="08E770F0"/>
    <w:rsid w:val="08F012F5"/>
    <w:rsid w:val="0945A281"/>
    <w:rsid w:val="094F4AB6"/>
    <w:rsid w:val="0963170F"/>
    <w:rsid w:val="0BBE688F"/>
    <w:rsid w:val="0C207D0A"/>
    <w:rsid w:val="0CCC2F0E"/>
    <w:rsid w:val="0D1A627E"/>
    <w:rsid w:val="0EC3630D"/>
    <w:rsid w:val="0EDAD604"/>
    <w:rsid w:val="0EF36924"/>
    <w:rsid w:val="0F350792"/>
    <w:rsid w:val="0F4281BF"/>
    <w:rsid w:val="10D3C8BB"/>
    <w:rsid w:val="10FF4A74"/>
    <w:rsid w:val="113BD132"/>
    <w:rsid w:val="11865E44"/>
    <w:rsid w:val="11CC76FB"/>
    <w:rsid w:val="120B41CA"/>
    <w:rsid w:val="13B6E9E1"/>
    <w:rsid w:val="15034F46"/>
    <w:rsid w:val="1520892B"/>
    <w:rsid w:val="15392C75"/>
    <w:rsid w:val="16134743"/>
    <w:rsid w:val="170247A2"/>
    <w:rsid w:val="17DE8097"/>
    <w:rsid w:val="182A6C5E"/>
    <w:rsid w:val="18A5765A"/>
    <w:rsid w:val="18CE2303"/>
    <w:rsid w:val="1A921008"/>
    <w:rsid w:val="1B9DA0EF"/>
    <w:rsid w:val="1BB2BFBB"/>
    <w:rsid w:val="1BE49739"/>
    <w:rsid w:val="1C0B023D"/>
    <w:rsid w:val="1CB3FDD5"/>
    <w:rsid w:val="1FA04FEF"/>
    <w:rsid w:val="1FE22D01"/>
    <w:rsid w:val="209AEE0A"/>
    <w:rsid w:val="20B1B048"/>
    <w:rsid w:val="20C5B9F0"/>
    <w:rsid w:val="21E0B250"/>
    <w:rsid w:val="2399C51D"/>
    <w:rsid w:val="23CD3B26"/>
    <w:rsid w:val="23E5F009"/>
    <w:rsid w:val="242C2EF2"/>
    <w:rsid w:val="2459D35F"/>
    <w:rsid w:val="251CCEC5"/>
    <w:rsid w:val="2529DDC5"/>
    <w:rsid w:val="2542ADEB"/>
    <w:rsid w:val="25D5440C"/>
    <w:rsid w:val="2694C416"/>
    <w:rsid w:val="26BD5876"/>
    <w:rsid w:val="2713F20A"/>
    <w:rsid w:val="28D46247"/>
    <w:rsid w:val="292A222C"/>
    <w:rsid w:val="298978C2"/>
    <w:rsid w:val="298C0E3C"/>
    <w:rsid w:val="2993F36F"/>
    <w:rsid w:val="29C3EDA1"/>
    <w:rsid w:val="29CB1AC0"/>
    <w:rsid w:val="2B68A7A7"/>
    <w:rsid w:val="2BD9EC50"/>
    <w:rsid w:val="2E4E8A87"/>
    <w:rsid w:val="2E5DCD20"/>
    <w:rsid w:val="2E5F7F5F"/>
    <w:rsid w:val="2EB05C31"/>
    <w:rsid w:val="2FE54F8C"/>
    <w:rsid w:val="311832FA"/>
    <w:rsid w:val="3195043C"/>
    <w:rsid w:val="31D35317"/>
    <w:rsid w:val="326F6B36"/>
    <w:rsid w:val="3397964F"/>
    <w:rsid w:val="3568BBA3"/>
    <w:rsid w:val="36310E43"/>
    <w:rsid w:val="36FADC62"/>
    <w:rsid w:val="37EF51C6"/>
    <w:rsid w:val="39626B50"/>
    <w:rsid w:val="39B9BCF5"/>
    <w:rsid w:val="3A650D76"/>
    <w:rsid w:val="3A79CDA7"/>
    <w:rsid w:val="3B5A7F7E"/>
    <w:rsid w:val="3B77A2EF"/>
    <w:rsid w:val="3BE26515"/>
    <w:rsid w:val="3CA2ADCF"/>
    <w:rsid w:val="3CF12308"/>
    <w:rsid w:val="3D536585"/>
    <w:rsid w:val="3D6D8D9E"/>
    <w:rsid w:val="3FB3128B"/>
    <w:rsid w:val="3FE2B5F4"/>
    <w:rsid w:val="40FE260E"/>
    <w:rsid w:val="415FA961"/>
    <w:rsid w:val="4174CE09"/>
    <w:rsid w:val="4228C35B"/>
    <w:rsid w:val="42BB8828"/>
    <w:rsid w:val="4398A36E"/>
    <w:rsid w:val="443D794F"/>
    <w:rsid w:val="44809F3E"/>
    <w:rsid w:val="459A3DD6"/>
    <w:rsid w:val="459C5D39"/>
    <w:rsid w:val="45E9AB93"/>
    <w:rsid w:val="45FFB0D5"/>
    <w:rsid w:val="46AF3974"/>
    <w:rsid w:val="475677A1"/>
    <w:rsid w:val="483594BD"/>
    <w:rsid w:val="48B9BA36"/>
    <w:rsid w:val="48F862A1"/>
    <w:rsid w:val="49409BD8"/>
    <w:rsid w:val="4A0EBC25"/>
    <w:rsid w:val="4AD4A0B6"/>
    <w:rsid w:val="4B5B46A0"/>
    <w:rsid w:val="4C1F5B82"/>
    <w:rsid w:val="4D030A3E"/>
    <w:rsid w:val="4DEBAED8"/>
    <w:rsid w:val="4EF2EE3E"/>
    <w:rsid w:val="4FDF8FBB"/>
    <w:rsid w:val="514B150B"/>
    <w:rsid w:val="5289BA35"/>
    <w:rsid w:val="52FFDAF8"/>
    <w:rsid w:val="54D83D4C"/>
    <w:rsid w:val="5547FDFF"/>
    <w:rsid w:val="56D685F3"/>
    <w:rsid w:val="57DA95D3"/>
    <w:rsid w:val="57E28A11"/>
    <w:rsid w:val="58705A51"/>
    <w:rsid w:val="5A4B8AAC"/>
    <w:rsid w:val="5ADA2947"/>
    <w:rsid w:val="5B384986"/>
    <w:rsid w:val="5BA785E0"/>
    <w:rsid w:val="5C074EF5"/>
    <w:rsid w:val="5D74AD02"/>
    <w:rsid w:val="5E32006E"/>
    <w:rsid w:val="5E3C3A5D"/>
    <w:rsid w:val="5EC9B27B"/>
    <w:rsid w:val="60B0FCAB"/>
    <w:rsid w:val="610FD5FD"/>
    <w:rsid w:val="6187EAE2"/>
    <w:rsid w:val="6257FE32"/>
    <w:rsid w:val="628C6778"/>
    <w:rsid w:val="62AA24FF"/>
    <w:rsid w:val="62D3DA37"/>
    <w:rsid w:val="62F93C3A"/>
    <w:rsid w:val="6341F3B5"/>
    <w:rsid w:val="6506ECA6"/>
    <w:rsid w:val="6606F5C6"/>
    <w:rsid w:val="66A76813"/>
    <w:rsid w:val="673651A3"/>
    <w:rsid w:val="6827FEAD"/>
    <w:rsid w:val="6A043FD1"/>
    <w:rsid w:val="6A310B7D"/>
    <w:rsid w:val="6A7A883E"/>
    <w:rsid w:val="6AE7F889"/>
    <w:rsid w:val="6C612E16"/>
    <w:rsid w:val="6C795E84"/>
    <w:rsid w:val="6CA26E13"/>
    <w:rsid w:val="6E56316E"/>
    <w:rsid w:val="6E56EBFC"/>
    <w:rsid w:val="71966CD9"/>
    <w:rsid w:val="71D9AF7E"/>
    <w:rsid w:val="728A348F"/>
    <w:rsid w:val="7318A8DC"/>
    <w:rsid w:val="73FF9AE0"/>
    <w:rsid w:val="7503ED68"/>
    <w:rsid w:val="754BFACF"/>
    <w:rsid w:val="766E03C6"/>
    <w:rsid w:val="76A3F80A"/>
    <w:rsid w:val="772EB236"/>
    <w:rsid w:val="774DD7AB"/>
    <w:rsid w:val="78259E72"/>
    <w:rsid w:val="78C17CAE"/>
    <w:rsid w:val="79468B4C"/>
    <w:rsid w:val="79C62A28"/>
    <w:rsid w:val="79D5FD91"/>
    <w:rsid w:val="7A6D0779"/>
    <w:rsid w:val="7D1EE0E5"/>
    <w:rsid w:val="7E3A9D13"/>
    <w:rsid w:val="7EDF1AFF"/>
    <w:rsid w:val="7F0AF5D4"/>
    <w:rsid w:val="7F84A4B7"/>
    <w:rsid w:val="7FEF0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28A11"/>
  <w15:chartTrackingRefBased/>
  <w15:docId w15:val="{DDA30E1D-C8AC-46B9-9189-2774D241E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7853"/>
    <w:rPr>
      <w:rFonts w:ascii="Arial" w:hAnsi="Arial"/>
      <w:color w:val="767171" w:themeColor="background2" w:themeShade="80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table" w:styleId="TableGrid">
    <w:name w:val="Table Grid"/>
    <w:basedOn w:val="TableNormal"/>
    <w:uiPriority w:val="39"/>
    <w:rsid w:val="00BE691F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500E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0EDB"/>
  </w:style>
  <w:style w:type="character" w:styleId="PageNumber">
    <w:name w:val="page number"/>
    <w:basedOn w:val="DefaultParagraphFont"/>
    <w:uiPriority w:val="99"/>
    <w:semiHidden/>
    <w:unhideWhenUsed/>
    <w:rsid w:val="00500EDB"/>
  </w:style>
  <w:style w:type="paragraph" w:styleId="Header">
    <w:name w:val="header"/>
    <w:basedOn w:val="Normal"/>
    <w:link w:val="HeaderChar"/>
    <w:uiPriority w:val="99"/>
    <w:unhideWhenUsed/>
    <w:rsid w:val="00500E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0EDB"/>
  </w:style>
  <w:style w:type="character" w:styleId="LineNumber">
    <w:name w:val="line number"/>
    <w:basedOn w:val="DefaultParagraphFont"/>
    <w:uiPriority w:val="99"/>
    <w:semiHidden/>
    <w:unhideWhenUsed/>
    <w:rsid w:val="000948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footer" Target="footer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90ADDD38996141B44684C00378AE70" ma:contentTypeVersion="3" ma:contentTypeDescription="Create a new document." ma:contentTypeScope="" ma:versionID="c55602922ca923841b1bf8b8dcd4b4da">
  <xsd:schema xmlns:xsd="http://www.w3.org/2001/XMLSchema" xmlns:xs="http://www.w3.org/2001/XMLSchema" xmlns:p="http://schemas.microsoft.com/office/2006/metadata/properties" xmlns:ns2="e9efa15e-f6d4-4828-ac02-dc1f9ffb3f9e" targetNamespace="http://schemas.microsoft.com/office/2006/metadata/properties" ma:root="true" ma:fieldsID="1b48f49efaeeddab0182bbb9f6cfcf0c" ns2:_="">
    <xsd:import namespace="e9efa15e-f6d4-4828-ac02-dc1f9ffb3f9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efa15e-f6d4-4828-ac02-dc1f9ffb3f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4E86944-C556-405B-ACAA-B92F1301BE1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BB2BC51-B9DC-4C82-803A-82F4632E46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efa15e-f6d4-4828-ac02-dc1f9ffb3f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4970873-C692-4AAB-A6A6-AB9DFEF373C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15</Pages>
  <Words>1659</Words>
  <Characters>9457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Phan, Van</dc:creator>
  <cp:keywords/>
  <dc:description/>
  <cp:lastModifiedBy>Langelier, Chaz</cp:lastModifiedBy>
  <cp:revision>10</cp:revision>
  <dcterms:created xsi:type="dcterms:W3CDTF">2023-11-04T17:37:00Z</dcterms:created>
  <dcterms:modified xsi:type="dcterms:W3CDTF">2023-11-16T01:49:00Z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0x010100D890ADDD38996141B44684C00378AE70</vt:lpwstr>
  </property>
</Properties>
</file>