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77F3" w:rsidRPr="005677F3" w:rsidRDefault="005677F3" w:rsidP="005677F3">
      <w:pPr>
        <w:jc w:val="both"/>
        <w:rPr>
          <w:rFonts w:ascii="Times New Roman" w:hAnsi="Times New Roman" w:cs="Times New Roman"/>
          <w:b/>
          <w:sz w:val="32"/>
          <w:szCs w:val="32"/>
          <w:lang w:val="en-GB"/>
        </w:rPr>
      </w:pPr>
      <w:r w:rsidRPr="008C17FC">
        <w:rPr>
          <w:rFonts w:ascii="Times New Roman" w:hAnsi="Times New Roman" w:cs="Times New Roman"/>
          <w:b/>
          <w:sz w:val="32"/>
          <w:szCs w:val="32"/>
          <w:lang w:val="en-GB"/>
        </w:rPr>
        <w:t xml:space="preserve">Fast At-Line Failure Analysis of Sub-micron-sized Cracks in 3D Interconnect Technologies Utilizing Acoustic Interferometry  </w:t>
      </w:r>
      <w:bookmarkStart w:id="0" w:name="_GoBack"/>
      <w:bookmarkEnd w:id="0"/>
    </w:p>
    <w:p w:rsidR="00104ED0" w:rsidRDefault="00104ED0" w:rsidP="00104ED0">
      <w:pPr>
        <w:jc w:val="both"/>
        <w:rPr>
          <w:rFonts w:ascii="Times New Roman" w:hAnsi="Times New Roman" w:cs="Times New Roman"/>
          <w:sz w:val="24"/>
        </w:rPr>
      </w:pPr>
      <w:r w:rsidRPr="00781AA1">
        <w:rPr>
          <w:rFonts w:ascii="Times New Roman" w:hAnsi="Times New Roman" w:cs="Times New Roman"/>
          <w:sz w:val="24"/>
        </w:rPr>
        <w:t>P</w:t>
      </w:r>
      <w:r>
        <w:rPr>
          <w:rFonts w:ascii="Times New Roman" w:hAnsi="Times New Roman" w:cs="Times New Roman"/>
          <w:sz w:val="24"/>
        </w:rPr>
        <w:t>riya</w:t>
      </w:r>
      <w:r w:rsidRPr="00A05399">
        <w:rPr>
          <w:rFonts w:ascii="Times New Roman" w:hAnsi="Times New Roman" w:cs="Times New Roman"/>
          <w:sz w:val="24"/>
        </w:rPr>
        <w:t xml:space="preserve"> Paulachan</w:t>
      </w:r>
      <w:r>
        <w:rPr>
          <w:rFonts w:ascii="Times New Roman" w:hAnsi="Times New Roman" w:cs="Times New Roman"/>
          <w:sz w:val="24"/>
          <w:vertAlign w:val="superscript"/>
        </w:rPr>
        <w:t>1</w:t>
      </w:r>
      <w:r w:rsidRPr="00A05399">
        <w:rPr>
          <w:rFonts w:ascii="Times New Roman" w:hAnsi="Times New Roman" w:cs="Times New Roman"/>
          <w:sz w:val="24"/>
        </w:rPr>
        <w:t>, R</w:t>
      </w:r>
      <w:r>
        <w:rPr>
          <w:rFonts w:ascii="Times New Roman" w:hAnsi="Times New Roman" w:cs="Times New Roman"/>
          <w:sz w:val="24"/>
        </w:rPr>
        <w:t>ene</w:t>
      </w:r>
      <w:r w:rsidRPr="00A05399">
        <w:rPr>
          <w:rFonts w:ascii="Times New Roman" w:hAnsi="Times New Roman" w:cs="Times New Roman"/>
          <w:sz w:val="24"/>
        </w:rPr>
        <w:t xml:space="preserve"> Hammer</w:t>
      </w:r>
      <w:r>
        <w:rPr>
          <w:rFonts w:ascii="Times New Roman" w:hAnsi="Times New Roman" w:cs="Times New Roman"/>
          <w:sz w:val="24"/>
          <w:vertAlign w:val="superscript"/>
        </w:rPr>
        <w:t>1</w:t>
      </w:r>
      <w:r w:rsidRPr="00A05399">
        <w:rPr>
          <w:rFonts w:ascii="Times New Roman" w:hAnsi="Times New Roman" w:cs="Times New Roman"/>
          <w:sz w:val="24"/>
        </w:rPr>
        <w:t>, J</w:t>
      </w:r>
      <w:r>
        <w:rPr>
          <w:rFonts w:ascii="Times New Roman" w:hAnsi="Times New Roman" w:cs="Times New Roman"/>
          <w:sz w:val="24"/>
        </w:rPr>
        <w:t>oerg</w:t>
      </w:r>
      <w:r w:rsidRPr="00A05399">
        <w:rPr>
          <w:rFonts w:ascii="Times New Roman" w:hAnsi="Times New Roman" w:cs="Times New Roman"/>
          <w:sz w:val="24"/>
        </w:rPr>
        <w:t xml:space="preserve"> Siegert</w:t>
      </w:r>
      <w:r>
        <w:rPr>
          <w:rFonts w:ascii="Times New Roman" w:hAnsi="Times New Roman" w:cs="Times New Roman"/>
          <w:sz w:val="24"/>
          <w:vertAlign w:val="superscript"/>
        </w:rPr>
        <w:t>2</w:t>
      </w:r>
      <w:r w:rsidRPr="00A05399">
        <w:rPr>
          <w:rFonts w:ascii="Times New Roman" w:hAnsi="Times New Roman" w:cs="Times New Roman"/>
          <w:sz w:val="24"/>
        </w:rPr>
        <w:t>, I</w:t>
      </w:r>
      <w:r>
        <w:rPr>
          <w:rFonts w:ascii="Times New Roman" w:hAnsi="Times New Roman" w:cs="Times New Roman"/>
          <w:sz w:val="24"/>
        </w:rPr>
        <w:t>ngo</w:t>
      </w:r>
      <w:r w:rsidRPr="00A05399">
        <w:rPr>
          <w:rFonts w:ascii="Times New Roman" w:hAnsi="Times New Roman" w:cs="Times New Roman"/>
          <w:sz w:val="24"/>
        </w:rPr>
        <w:t xml:space="preserve"> Wiesler</w:t>
      </w:r>
      <w:r>
        <w:rPr>
          <w:rFonts w:ascii="Times New Roman" w:hAnsi="Times New Roman" w:cs="Times New Roman"/>
          <w:sz w:val="24"/>
          <w:vertAlign w:val="superscript"/>
        </w:rPr>
        <w:t>3</w:t>
      </w:r>
      <w:r>
        <w:rPr>
          <w:rFonts w:ascii="Times New Roman" w:hAnsi="Times New Roman" w:cs="Times New Roman"/>
          <w:sz w:val="24"/>
        </w:rPr>
        <w:t xml:space="preserve"> &amp;</w:t>
      </w:r>
      <w:r w:rsidRPr="00A05399">
        <w:rPr>
          <w:rFonts w:ascii="Times New Roman" w:hAnsi="Times New Roman" w:cs="Times New Roman"/>
          <w:sz w:val="24"/>
        </w:rPr>
        <w:t xml:space="preserve"> R</w:t>
      </w:r>
      <w:r>
        <w:rPr>
          <w:rFonts w:ascii="Times New Roman" w:hAnsi="Times New Roman" w:cs="Times New Roman"/>
          <w:sz w:val="24"/>
        </w:rPr>
        <w:t>oland</w:t>
      </w:r>
      <w:r w:rsidRPr="00A05399">
        <w:rPr>
          <w:rFonts w:ascii="Times New Roman" w:hAnsi="Times New Roman" w:cs="Times New Roman"/>
          <w:sz w:val="24"/>
        </w:rPr>
        <w:t xml:space="preserve"> Brunner</w:t>
      </w:r>
      <w:r>
        <w:rPr>
          <w:rFonts w:ascii="Times New Roman" w:hAnsi="Times New Roman" w:cs="Times New Roman"/>
          <w:sz w:val="24"/>
          <w:vertAlign w:val="superscript"/>
        </w:rPr>
        <w:t>1*</w:t>
      </w:r>
    </w:p>
    <w:p w:rsidR="00104ED0" w:rsidRDefault="00104ED0" w:rsidP="00104ED0">
      <w:pPr>
        <w:jc w:val="both"/>
        <w:rPr>
          <w:rFonts w:ascii="Times New Roman" w:hAnsi="Times New Roman" w:cs="Times New Roman"/>
          <w:sz w:val="24"/>
        </w:rPr>
      </w:pPr>
      <w:r>
        <w:rPr>
          <w:rFonts w:ascii="Times New Roman" w:hAnsi="Times New Roman" w:cs="Times New Roman"/>
          <w:sz w:val="24"/>
          <w:vertAlign w:val="superscript"/>
        </w:rPr>
        <w:t>1</w:t>
      </w:r>
      <w:r>
        <w:rPr>
          <w:rFonts w:ascii="Times New Roman" w:hAnsi="Times New Roman" w:cs="Times New Roman"/>
          <w:sz w:val="24"/>
        </w:rPr>
        <w:t xml:space="preserve"> Materials Center Leoben (MCL) Forschung GmbH</w:t>
      </w:r>
    </w:p>
    <w:p w:rsidR="00104ED0" w:rsidRPr="00A05399" w:rsidRDefault="00104ED0" w:rsidP="00104ED0">
      <w:pPr>
        <w:jc w:val="both"/>
        <w:rPr>
          <w:rFonts w:ascii="Times New Roman" w:hAnsi="Times New Roman" w:cs="Times New Roman"/>
          <w:sz w:val="24"/>
          <w:lang w:val="en-US"/>
        </w:rPr>
      </w:pPr>
      <w:proofErr w:type="gramStart"/>
      <w:r w:rsidRPr="00A05399">
        <w:rPr>
          <w:rFonts w:ascii="Times New Roman" w:hAnsi="Times New Roman" w:cs="Times New Roman"/>
          <w:sz w:val="24"/>
          <w:vertAlign w:val="superscript"/>
          <w:lang w:val="en-US"/>
        </w:rPr>
        <w:t>2</w:t>
      </w:r>
      <w:proofErr w:type="gramEnd"/>
      <w:r w:rsidRPr="00A05399">
        <w:rPr>
          <w:rFonts w:ascii="Times New Roman" w:hAnsi="Times New Roman" w:cs="Times New Roman"/>
          <w:sz w:val="24"/>
          <w:lang w:val="en-US"/>
        </w:rPr>
        <w:t xml:space="preserve"> ams-OSRAM AG, Premstaetten, Austria</w:t>
      </w:r>
    </w:p>
    <w:p w:rsidR="00104ED0" w:rsidRDefault="00104ED0" w:rsidP="00104ED0">
      <w:pPr>
        <w:jc w:val="both"/>
        <w:rPr>
          <w:rFonts w:ascii="Times New Roman" w:hAnsi="Times New Roman" w:cs="Times New Roman"/>
          <w:sz w:val="24"/>
          <w:lang w:val="en-US"/>
        </w:rPr>
      </w:pPr>
      <w:proofErr w:type="gramStart"/>
      <w:r w:rsidRPr="00A05399">
        <w:rPr>
          <w:rFonts w:ascii="Times New Roman" w:hAnsi="Times New Roman" w:cs="Times New Roman"/>
          <w:sz w:val="24"/>
          <w:vertAlign w:val="superscript"/>
          <w:lang w:val="en-US"/>
        </w:rPr>
        <w:t>3</w:t>
      </w:r>
      <w:proofErr w:type="gramEnd"/>
      <w:r>
        <w:rPr>
          <w:rFonts w:ascii="Times New Roman" w:hAnsi="Times New Roman" w:cs="Times New Roman"/>
          <w:sz w:val="24"/>
          <w:lang w:val="en-US"/>
        </w:rPr>
        <w:t xml:space="preserve"> </w:t>
      </w:r>
      <w:r w:rsidRPr="00A05399">
        <w:rPr>
          <w:rFonts w:ascii="Times New Roman" w:hAnsi="Times New Roman" w:cs="Times New Roman"/>
          <w:sz w:val="24"/>
          <w:lang w:val="en-US"/>
        </w:rPr>
        <w:t>PVA TePla Analytical Systems GmbH,</w:t>
      </w:r>
      <w:r>
        <w:rPr>
          <w:rFonts w:ascii="Times New Roman" w:hAnsi="Times New Roman" w:cs="Times New Roman"/>
          <w:sz w:val="24"/>
          <w:lang w:val="en-US"/>
        </w:rPr>
        <w:t xml:space="preserve"> Germany</w:t>
      </w:r>
    </w:p>
    <w:p w:rsidR="00104ED0" w:rsidRPr="00517A61" w:rsidRDefault="00104ED0" w:rsidP="00104ED0">
      <w:pPr>
        <w:spacing w:line="480" w:lineRule="auto"/>
        <w:jc w:val="both"/>
        <w:rPr>
          <w:rFonts w:ascii="Times New Roman" w:hAnsi="Times New Roman" w:cs="Times New Roman"/>
          <w:sz w:val="24"/>
          <w:szCs w:val="24"/>
          <w:lang w:val="en-US"/>
        </w:rPr>
      </w:pPr>
      <w:r w:rsidRPr="00517A61">
        <w:rPr>
          <w:rFonts w:ascii="Times New Roman" w:hAnsi="Times New Roman" w:cs="Times New Roman"/>
          <w:sz w:val="24"/>
          <w:szCs w:val="24"/>
          <w:lang w:val="en-US"/>
        </w:rPr>
        <w:t xml:space="preserve">*Corresponding author E-mail: </w:t>
      </w:r>
      <w:hyperlink r:id="rId4" w:history="1">
        <w:r w:rsidRPr="00517A61">
          <w:rPr>
            <w:rStyle w:val="Hyperlink"/>
            <w:rFonts w:ascii="Times New Roman" w:hAnsi="Times New Roman" w:cs="Times New Roman"/>
            <w:sz w:val="24"/>
            <w:szCs w:val="24"/>
            <w:lang w:val="en-US"/>
          </w:rPr>
          <w:t>Roland.Brunner@mcl.at</w:t>
        </w:r>
      </w:hyperlink>
    </w:p>
    <w:p w:rsidR="00F763B3" w:rsidRDefault="00F763B3">
      <w:pPr>
        <w:rPr>
          <w:lang w:val="en-US"/>
        </w:rPr>
      </w:pPr>
    </w:p>
    <w:p w:rsidR="00104ED0" w:rsidRDefault="00104ED0">
      <w:pPr>
        <w:rPr>
          <w:lang w:val="en-US"/>
        </w:rPr>
      </w:pPr>
    </w:p>
    <w:p w:rsidR="00104ED0" w:rsidRPr="00B93E0B" w:rsidRDefault="00104ED0">
      <w:pPr>
        <w:rPr>
          <w:b/>
          <w:lang w:val="en-US"/>
        </w:rPr>
      </w:pPr>
      <w:r w:rsidRPr="00B93E0B">
        <w:rPr>
          <w:b/>
          <w:lang w:val="en-US"/>
        </w:rPr>
        <w:t xml:space="preserve">File Name: Supplementary Movie 1 (100MHz, </w:t>
      </w:r>
      <w:proofErr w:type="gramStart"/>
      <w:r w:rsidRPr="00B93E0B">
        <w:rPr>
          <w:b/>
          <w:lang w:val="en-US"/>
        </w:rPr>
        <w:t>60 degree</w:t>
      </w:r>
      <w:proofErr w:type="gramEnd"/>
      <w:r w:rsidRPr="00B93E0B">
        <w:rPr>
          <w:b/>
          <w:lang w:val="en-US"/>
        </w:rPr>
        <w:t xml:space="preserve"> lens).mp4</w:t>
      </w:r>
    </w:p>
    <w:p w:rsidR="00A95EBA" w:rsidRPr="00A95EBA" w:rsidRDefault="00104ED0" w:rsidP="00A95EBA">
      <w:pPr>
        <w:jc w:val="both"/>
        <w:rPr>
          <w:lang w:val="en-US"/>
        </w:rPr>
      </w:pPr>
      <w:r>
        <w:rPr>
          <w:lang w:val="en-US"/>
        </w:rPr>
        <w:t xml:space="preserve">Description: </w:t>
      </w:r>
      <w:r w:rsidR="00A95EBA">
        <w:rPr>
          <w:lang w:val="en-US"/>
        </w:rPr>
        <w:t>The depicted movie shows the 3D EFIT simulation results using SAM interferometry setup. The movie commences with the generation of plane waves from a transducer positioned at a height of -140 µ</w:t>
      </w:r>
      <w:r w:rsidR="00B93E0B">
        <w:rPr>
          <w:lang w:val="en-US"/>
        </w:rPr>
        <w:t>m from</w:t>
      </w:r>
      <w:r w:rsidR="00A95EBA">
        <w:rPr>
          <w:lang w:val="en-US"/>
        </w:rPr>
        <w:t xml:space="preserve"> the sample surface (Z</w:t>
      </w:r>
      <w:r w:rsidR="00A95EBA" w:rsidRPr="00A95EBA">
        <w:rPr>
          <w:vertAlign w:val="subscript"/>
          <w:lang w:val="en-US"/>
        </w:rPr>
        <w:t>7</w:t>
      </w:r>
      <w:r w:rsidR="00A95EBA">
        <w:rPr>
          <w:lang w:val="en-US"/>
        </w:rPr>
        <w:t xml:space="preserve">). These waves then propagate towards the surface of the sample.  </w:t>
      </w:r>
      <w:r w:rsidR="00B93E0B">
        <w:rPr>
          <w:lang w:val="en-US"/>
        </w:rPr>
        <w:t>Furthermore,</w:t>
      </w:r>
      <w:r w:rsidR="00A95EBA">
        <w:rPr>
          <w:lang w:val="en-US"/>
        </w:rPr>
        <w:t xml:space="preserve"> the movies shows the 3D simulation results of the excitation of SAWs and its interaction with </w:t>
      </w:r>
      <w:r w:rsidR="00B93E0B">
        <w:rPr>
          <w:lang w:val="en-US"/>
        </w:rPr>
        <w:t xml:space="preserve">the </w:t>
      </w:r>
      <w:r w:rsidR="00A95EBA">
        <w:rPr>
          <w:lang w:val="en-US"/>
        </w:rPr>
        <w:t xml:space="preserve">TSV. </w:t>
      </w:r>
      <w:r w:rsidR="00B93E0B" w:rsidRPr="00A95EBA">
        <w:rPr>
          <w:lang w:val="en-GB"/>
        </w:rPr>
        <w:t xml:space="preserve">This intricate process </w:t>
      </w:r>
      <w:proofErr w:type="gramStart"/>
      <w:r w:rsidR="00B93E0B">
        <w:rPr>
          <w:lang w:val="en-GB"/>
        </w:rPr>
        <w:t>is initiated</w:t>
      </w:r>
      <w:proofErr w:type="gramEnd"/>
      <w:r w:rsidR="00B93E0B">
        <w:rPr>
          <w:lang w:val="en-GB"/>
        </w:rPr>
        <w:t xml:space="preserve"> by</w:t>
      </w:r>
      <w:r w:rsidR="00B93E0B" w:rsidRPr="00A95EBA">
        <w:rPr>
          <w:lang w:val="en-GB"/>
        </w:rPr>
        <w:t xml:space="preserve"> the use of a specialized 100 MHz transducer </w:t>
      </w:r>
      <w:r w:rsidR="00B93E0B">
        <w:rPr>
          <w:lang w:val="en-GB"/>
        </w:rPr>
        <w:t>with</w:t>
      </w:r>
      <w:r w:rsidR="00B93E0B" w:rsidRPr="00A95EBA">
        <w:rPr>
          <w:lang w:val="en-GB"/>
        </w:rPr>
        <w:t xml:space="preserve"> a 60-degree curved acoustic lens, precisely engineered for SAW</w:t>
      </w:r>
      <w:r w:rsidR="00B93E0B">
        <w:rPr>
          <w:lang w:val="en-GB"/>
        </w:rPr>
        <w:t>s</w:t>
      </w:r>
      <w:r w:rsidR="00B93E0B" w:rsidRPr="00A95EBA">
        <w:rPr>
          <w:lang w:val="en-GB"/>
        </w:rPr>
        <w:t xml:space="preserve"> excitation.</w:t>
      </w:r>
      <w:r w:rsidR="00861706">
        <w:rPr>
          <w:lang w:val="en-GB"/>
        </w:rPr>
        <w:t xml:space="preserve"> </w:t>
      </w:r>
    </w:p>
    <w:p w:rsidR="00104ED0" w:rsidRDefault="00104ED0">
      <w:pPr>
        <w:rPr>
          <w:lang w:val="en-US"/>
        </w:rPr>
      </w:pPr>
    </w:p>
    <w:p w:rsidR="00104ED0" w:rsidRPr="00B93E0B" w:rsidRDefault="00104ED0" w:rsidP="00104ED0">
      <w:pPr>
        <w:rPr>
          <w:b/>
          <w:lang w:val="en-US"/>
        </w:rPr>
      </w:pPr>
      <w:r w:rsidRPr="00B93E0B">
        <w:rPr>
          <w:b/>
          <w:lang w:val="en-US"/>
        </w:rPr>
        <w:t xml:space="preserve">File Name: </w:t>
      </w:r>
      <w:r w:rsidR="00A95EBA" w:rsidRPr="00B93E0B">
        <w:rPr>
          <w:b/>
          <w:lang w:val="en-US"/>
        </w:rPr>
        <w:t xml:space="preserve">Supplementary Movie 2 (100MHz, </w:t>
      </w:r>
      <w:proofErr w:type="gramStart"/>
      <w:r w:rsidR="00A95EBA" w:rsidRPr="00B93E0B">
        <w:rPr>
          <w:b/>
          <w:lang w:val="en-US"/>
        </w:rPr>
        <w:t>80</w:t>
      </w:r>
      <w:r w:rsidR="00861706">
        <w:rPr>
          <w:b/>
          <w:lang w:val="en-US"/>
        </w:rPr>
        <w:t xml:space="preserve"> </w:t>
      </w:r>
      <w:r w:rsidR="00A95EBA" w:rsidRPr="00B93E0B">
        <w:rPr>
          <w:b/>
          <w:lang w:val="en-US"/>
        </w:rPr>
        <w:t>degree</w:t>
      </w:r>
      <w:proofErr w:type="gramEnd"/>
      <w:r w:rsidR="00A95EBA" w:rsidRPr="00B93E0B">
        <w:rPr>
          <w:b/>
          <w:lang w:val="en-US"/>
        </w:rPr>
        <w:t xml:space="preserve"> lens).mp4</w:t>
      </w:r>
    </w:p>
    <w:p w:rsidR="00861706" w:rsidRPr="00A95EBA" w:rsidRDefault="00861706" w:rsidP="00861706">
      <w:pPr>
        <w:jc w:val="both"/>
        <w:rPr>
          <w:lang w:val="en-US"/>
        </w:rPr>
      </w:pPr>
      <w:r>
        <w:rPr>
          <w:lang w:val="en-US"/>
        </w:rPr>
        <w:t xml:space="preserve">Description: The movie presents the 3D EFIT simulation results, showing the generation of SAWs using a 100 MHz, 80-degree acoustic lens. The transducer </w:t>
      </w:r>
      <w:proofErr w:type="gramStart"/>
      <w:r>
        <w:rPr>
          <w:lang w:val="en-US"/>
        </w:rPr>
        <w:t>is strategically positioned</w:t>
      </w:r>
      <w:proofErr w:type="gramEnd"/>
      <w:r>
        <w:rPr>
          <w:lang w:val="en-US"/>
        </w:rPr>
        <w:t xml:space="preserve"> at same defocus height as demonstrated in </w:t>
      </w:r>
      <w:r w:rsidRPr="00861706">
        <w:rPr>
          <w:lang w:val="en-US"/>
        </w:rPr>
        <w:t>‘Supplementary Movie 1 (100MHz, 60 degree lens).mp4’</w:t>
      </w:r>
      <w:r>
        <w:rPr>
          <w:lang w:val="en-US"/>
        </w:rPr>
        <w:t>. i.e., at a height of -140 µm from the sample surface (Z</w:t>
      </w:r>
      <w:r w:rsidRPr="00A95EBA">
        <w:rPr>
          <w:vertAlign w:val="subscript"/>
          <w:lang w:val="en-US"/>
        </w:rPr>
        <w:t>7</w:t>
      </w:r>
      <w:r>
        <w:rPr>
          <w:lang w:val="en-US"/>
        </w:rPr>
        <w:t xml:space="preserve">). </w:t>
      </w:r>
      <w:r w:rsidRPr="00861706">
        <w:rPr>
          <w:lang w:val="en-US"/>
        </w:rPr>
        <w:t>The key distinction with the 80-degree acoustic lens is its closer proximity to the sample surface due to its more pronounced curvature</w:t>
      </w:r>
      <w:r>
        <w:rPr>
          <w:lang w:val="en-US"/>
        </w:rPr>
        <w:t xml:space="preserve">. The </w:t>
      </w:r>
      <w:r w:rsidRPr="00861706">
        <w:rPr>
          <w:lang w:val="en-US"/>
        </w:rPr>
        <w:t xml:space="preserve">movie offers a comprehensive view of the entire </w:t>
      </w:r>
      <w:r>
        <w:rPr>
          <w:lang w:val="en-US"/>
        </w:rPr>
        <w:t xml:space="preserve">interferometry </w:t>
      </w:r>
      <w:r w:rsidRPr="00861706">
        <w:rPr>
          <w:lang w:val="en-US"/>
        </w:rPr>
        <w:t xml:space="preserve">process, </w:t>
      </w:r>
      <w:r>
        <w:rPr>
          <w:lang w:val="en-US"/>
        </w:rPr>
        <w:t xml:space="preserve">including the plane wave excitation by the transducer, the propagation of waves towards the sample surface, and various steps from the excitation of SAWs and their interaction with the TSV height. </w:t>
      </w:r>
    </w:p>
    <w:p w:rsidR="00861706" w:rsidRPr="00861706" w:rsidRDefault="00861706" w:rsidP="00861706">
      <w:pPr>
        <w:rPr>
          <w:lang w:val="en-US"/>
        </w:rPr>
      </w:pPr>
    </w:p>
    <w:p w:rsidR="00104ED0" w:rsidRPr="00104ED0" w:rsidRDefault="00104ED0">
      <w:pPr>
        <w:rPr>
          <w:lang w:val="en-US"/>
        </w:rPr>
      </w:pPr>
    </w:p>
    <w:sectPr w:rsidR="00104ED0" w:rsidRPr="00104ED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6F1"/>
    <w:rsid w:val="00104ED0"/>
    <w:rsid w:val="00337B8E"/>
    <w:rsid w:val="005677F3"/>
    <w:rsid w:val="00861706"/>
    <w:rsid w:val="00A95EBA"/>
    <w:rsid w:val="00B93E0B"/>
    <w:rsid w:val="00EC3FB6"/>
    <w:rsid w:val="00F526F1"/>
    <w:rsid w:val="00F763B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66172"/>
  <w15:chartTrackingRefBased/>
  <w15:docId w15:val="{4F7CCFFB-71EE-49CA-86C3-D0D1FBF44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4E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4ED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oland.Brunner@mcl.a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1632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MCL</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 Paulachan</dc:creator>
  <cp:keywords/>
  <dc:description/>
  <cp:lastModifiedBy>Priya Paulachan</cp:lastModifiedBy>
  <cp:revision>8</cp:revision>
  <dcterms:created xsi:type="dcterms:W3CDTF">2023-08-25T08:19:00Z</dcterms:created>
  <dcterms:modified xsi:type="dcterms:W3CDTF">2023-08-29T07:48:00Z</dcterms:modified>
</cp:coreProperties>
</file>