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8305F" w14:textId="77777777" w:rsidR="000F1984" w:rsidRPr="00D85C54" w:rsidRDefault="000F1984" w:rsidP="000F1984">
      <w:pPr>
        <w:rPr>
          <w:rFonts w:ascii="Times New Roman" w:hAnsi="Times New Roman" w:cs="Times New Roman"/>
          <w:b/>
          <w:color w:val="000000" w:themeColor="text1"/>
          <w:sz w:val="24"/>
          <w:szCs w:val="24"/>
        </w:rPr>
      </w:pPr>
      <w:r w:rsidRPr="00D85C54">
        <w:rPr>
          <w:rFonts w:ascii="Times New Roman" w:hAnsi="Times New Roman" w:cs="Times New Roman"/>
          <w:b/>
          <w:color w:val="000000" w:themeColor="text1"/>
          <w:sz w:val="24"/>
          <w:szCs w:val="24"/>
        </w:rPr>
        <w:t xml:space="preserve">Material and Methods </w:t>
      </w:r>
    </w:p>
    <w:p w14:paraId="04948F59" w14:textId="77777777" w:rsidR="000F1984" w:rsidRPr="00D85C54" w:rsidRDefault="000F1984" w:rsidP="000F1984">
      <w:pPr>
        <w:spacing w:before="240" w:line="360" w:lineRule="auto"/>
        <w:jc w:val="both"/>
        <w:rPr>
          <w:rFonts w:ascii="Times New Roman" w:hAnsi="Times New Roman" w:cs="Times New Roman"/>
          <w:b/>
          <w:color w:val="000000" w:themeColor="text1"/>
          <w:sz w:val="24"/>
          <w:szCs w:val="24"/>
        </w:rPr>
      </w:pPr>
      <w:r w:rsidRPr="00D85C54">
        <w:rPr>
          <w:rFonts w:ascii="Times New Roman" w:hAnsi="Times New Roman" w:cs="Times New Roman"/>
          <w:b/>
          <w:color w:val="000000" w:themeColor="text1"/>
          <w:sz w:val="24"/>
          <w:szCs w:val="24"/>
        </w:rPr>
        <w:t>Sample collection</w:t>
      </w:r>
    </w:p>
    <w:p w14:paraId="524BECD9" w14:textId="56BD737B" w:rsidR="000F1984" w:rsidRPr="00D85C54" w:rsidRDefault="000F1984" w:rsidP="000F1984">
      <w:pPr>
        <w:spacing w:before="240" w:line="360" w:lineRule="auto"/>
        <w:jc w:val="both"/>
        <w:rPr>
          <w:rFonts w:ascii="Times New Roman" w:hAnsi="Times New Roman" w:cs="Times New Roman"/>
          <w:b/>
          <w:color w:val="000000" w:themeColor="text1"/>
          <w:sz w:val="24"/>
          <w:szCs w:val="24"/>
        </w:rPr>
      </w:pPr>
      <w:r w:rsidRPr="00D85C54">
        <w:rPr>
          <w:rFonts w:ascii="Times New Roman" w:hAnsi="Times New Roman" w:cs="Times New Roman"/>
          <w:color w:val="000000" w:themeColor="text1"/>
          <w:sz w:val="24"/>
          <w:szCs w:val="24"/>
        </w:rPr>
        <w:t xml:space="preserve">This research was conducted at the </w:t>
      </w:r>
      <w:r w:rsidR="001B698D">
        <w:rPr>
          <w:rFonts w:ascii="Times New Roman" w:hAnsi="Times New Roman" w:cs="Times New Roman"/>
          <w:color w:val="000000" w:themeColor="text1"/>
          <w:sz w:val="24"/>
          <w:szCs w:val="24"/>
        </w:rPr>
        <w:t>Indus Lab Lahore Haripur branch</w:t>
      </w:r>
      <w:r w:rsidR="004661CE">
        <w:rPr>
          <w:rFonts w:ascii="Times New Roman" w:hAnsi="Times New Roman" w:cs="Times New Roman"/>
          <w:color w:val="000000" w:themeColor="text1"/>
          <w:sz w:val="24"/>
          <w:szCs w:val="24"/>
        </w:rPr>
        <w:t xml:space="preserve">, </w:t>
      </w:r>
      <w:r w:rsidR="004661CE" w:rsidRPr="004661CE">
        <w:rPr>
          <w:rFonts w:ascii="Times New Roman" w:hAnsi="Times New Roman" w:cs="Times New Roman"/>
          <w:color w:val="000000" w:themeColor="text1"/>
          <w:sz w:val="24"/>
          <w:szCs w:val="24"/>
        </w:rPr>
        <w:t xml:space="preserve">and </w:t>
      </w:r>
      <w:r w:rsidR="0022655B">
        <w:rPr>
          <w:rFonts w:ascii="Times New Roman" w:hAnsi="Times New Roman" w:cs="Times New Roman"/>
          <w:color w:val="000000" w:themeColor="text1"/>
          <w:sz w:val="24"/>
          <w:szCs w:val="24"/>
        </w:rPr>
        <w:t xml:space="preserve">at Research Lab of Rehabilitation and Allied Health Sciences, </w:t>
      </w:r>
      <w:r w:rsidR="004661CE" w:rsidRPr="004661CE">
        <w:rPr>
          <w:rFonts w:ascii="Times New Roman" w:hAnsi="Times New Roman" w:cs="Times New Roman"/>
          <w:color w:val="000000" w:themeColor="text1"/>
          <w:sz w:val="24"/>
          <w:szCs w:val="24"/>
        </w:rPr>
        <w:t>Riphah In</w:t>
      </w:r>
      <w:r w:rsidR="0022655B">
        <w:rPr>
          <w:rFonts w:ascii="Times New Roman" w:hAnsi="Times New Roman" w:cs="Times New Roman"/>
          <w:color w:val="000000" w:themeColor="text1"/>
          <w:sz w:val="24"/>
          <w:szCs w:val="24"/>
        </w:rPr>
        <w:t>ternational University from 201</w:t>
      </w:r>
      <w:r w:rsidR="004661CE" w:rsidRPr="004661CE">
        <w:rPr>
          <w:rFonts w:ascii="Times New Roman" w:hAnsi="Times New Roman" w:cs="Times New Roman"/>
          <w:color w:val="000000" w:themeColor="text1"/>
          <w:sz w:val="24"/>
          <w:szCs w:val="24"/>
        </w:rPr>
        <w:t xml:space="preserve">8-2022. The study was approved by </w:t>
      </w:r>
      <w:r w:rsidR="006440BD" w:rsidRPr="006440BD">
        <w:rPr>
          <w:rFonts w:ascii="Times New Roman" w:hAnsi="Times New Roman" w:cs="Times New Roman"/>
          <w:color w:val="000000" w:themeColor="text1"/>
          <w:sz w:val="24"/>
          <w:szCs w:val="24"/>
        </w:rPr>
        <w:t>Faculty of Rehabilitation and Allied Health Sciences Research and Ethical committee</w:t>
      </w:r>
      <w:r w:rsidR="004661CE">
        <w:rPr>
          <w:rFonts w:ascii="Times New Roman" w:hAnsi="Times New Roman" w:cs="Times New Roman"/>
          <w:color w:val="000000" w:themeColor="text1"/>
          <w:sz w:val="24"/>
          <w:szCs w:val="24"/>
        </w:rPr>
        <w:t xml:space="preserve">. </w:t>
      </w:r>
      <w:r w:rsidRPr="00D85C54">
        <w:rPr>
          <w:rFonts w:ascii="Times New Roman" w:hAnsi="Times New Roman" w:cs="Times New Roman"/>
          <w:color w:val="000000" w:themeColor="text1"/>
          <w:sz w:val="24"/>
          <w:szCs w:val="24"/>
        </w:rPr>
        <w:t xml:space="preserve">A total of </w:t>
      </w:r>
      <w:r w:rsidR="001B698D">
        <w:rPr>
          <w:rFonts w:ascii="Times New Roman" w:hAnsi="Times New Roman" w:cs="Times New Roman"/>
          <w:color w:val="000000" w:themeColor="text1"/>
          <w:sz w:val="24"/>
          <w:szCs w:val="24"/>
        </w:rPr>
        <w:t xml:space="preserve">1700 </w:t>
      </w:r>
      <w:r w:rsidRPr="00D85C54">
        <w:rPr>
          <w:rFonts w:ascii="Times New Roman" w:hAnsi="Times New Roman" w:cs="Times New Roman"/>
          <w:color w:val="000000" w:themeColor="text1"/>
          <w:sz w:val="24"/>
          <w:szCs w:val="24"/>
        </w:rPr>
        <w:t xml:space="preserve">urine samples were collected from </w:t>
      </w:r>
      <w:r w:rsidR="001B698D">
        <w:rPr>
          <w:rFonts w:ascii="Times New Roman" w:hAnsi="Times New Roman" w:cs="Times New Roman"/>
          <w:color w:val="000000" w:themeColor="text1"/>
          <w:sz w:val="24"/>
          <w:szCs w:val="24"/>
        </w:rPr>
        <w:t>DHQ Hospital</w:t>
      </w:r>
      <w:r w:rsidRPr="00D85C54">
        <w:rPr>
          <w:rFonts w:ascii="Times New Roman" w:hAnsi="Times New Roman" w:cs="Times New Roman"/>
          <w:color w:val="000000" w:themeColor="text1"/>
          <w:sz w:val="24"/>
          <w:szCs w:val="24"/>
        </w:rPr>
        <w:t>. Samples were transported to the</w:t>
      </w:r>
      <w:r w:rsidR="001B698D">
        <w:rPr>
          <w:rFonts w:ascii="Times New Roman" w:hAnsi="Times New Roman" w:cs="Times New Roman"/>
          <w:color w:val="000000" w:themeColor="text1"/>
          <w:sz w:val="24"/>
          <w:szCs w:val="24"/>
        </w:rPr>
        <w:t xml:space="preserve"> Indus Lab</w:t>
      </w:r>
      <w:r w:rsidRPr="00D85C54">
        <w:rPr>
          <w:rFonts w:ascii="Times New Roman" w:hAnsi="Times New Roman" w:cs="Times New Roman"/>
          <w:color w:val="000000" w:themeColor="text1"/>
          <w:sz w:val="24"/>
          <w:szCs w:val="24"/>
        </w:rPr>
        <w:t xml:space="preserve"> at 4°C. </w:t>
      </w:r>
      <w:r w:rsidR="001B698D">
        <w:rPr>
          <w:rFonts w:ascii="Times New Roman" w:hAnsi="Times New Roman" w:cs="Times New Roman"/>
          <w:color w:val="000000" w:themeColor="text1"/>
          <w:sz w:val="24"/>
          <w:szCs w:val="24"/>
        </w:rPr>
        <w:t>200</w:t>
      </w:r>
      <w:r w:rsidRPr="00D85C54">
        <w:rPr>
          <w:rFonts w:ascii="Times New Roman" w:hAnsi="Times New Roman" w:cs="Times New Roman"/>
          <w:color w:val="000000" w:themeColor="text1"/>
          <w:sz w:val="24"/>
          <w:szCs w:val="24"/>
        </w:rPr>
        <w:t xml:space="preserve"> samples were excluded due to contamination. </w:t>
      </w:r>
    </w:p>
    <w:p w14:paraId="45CA1E6B" w14:textId="0E3CDDFA" w:rsidR="000F1984" w:rsidRPr="00D85C54" w:rsidRDefault="000F1984" w:rsidP="000F1984">
      <w:pPr>
        <w:spacing w:line="360" w:lineRule="auto"/>
        <w:jc w:val="both"/>
        <w:rPr>
          <w:rFonts w:ascii="Times New Roman" w:hAnsi="Times New Roman" w:cs="Times New Roman"/>
          <w:b/>
          <w:color w:val="000000" w:themeColor="text1"/>
          <w:sz w:val="24"/>
          <w:szCs w:val="24"/>
        </w:rPr>
      </w:pPr>
      <w:r w:rsidRPr="00D85C54">
        <w:rPr>
          <w:rFonts w:ascii="Times New Roman" w:hAnsi="Times New Roman" w:cs="Times New Roman"/>
          <w:b/>
          <w:color w:val="000000" w:themeColor="text1"/>
          <w:sz w:val="24"/>
          <w:szCs w:val="24"/>
        </w:rPr>
        <w:t xml:space="preserve">Physical examination of </w:t>
      </w:r>
      <w:r w:rsidR="001B698D">
        <w:rPr>
          <w:rFonts w:ascii="Times New Roman" w:hAnsi="Times New Roman" w:cs="Times New Roman"/>
          <w:b/>
          <w:color w:val="000000" w:themeColor="text1"/>
          <w:sz w:val="24"/>
          <w:szCs w:val="24"/>
        </w:rPr>
        <w:t xml:space="preserve">samples </w:t>
      </w:r>
    </w:p>
    <w:p w14:paraId="75FDC3B0" w14:textId="252C4819" w:rsidR="000F1984" w:rsidRPr="00D85C54" w:rsidRDefault="002D467D" w:rsidP="000F1984">
      <w:pPr>
        <w:spacing w:line="360" w:lineRule="auto"/>
        <w:jc w:val="both"/>
        <w:rPr>
          <w:rFonts w:ascii="Times New Roman" w:hAnsi="Times New Roman" w:cs="Times New Roman"/>
          <w:color w:val="000000" w:themeColor="text1"/>
          <w:sz w:val="24"/>
          <w:szCs w:val="24"/>
        </w:rPr>
      </w:pPr>
      <w:r w:rsidRPr="002D467D">
        <w:rPr>
          <w:rFonts w:ascii="Times New Roman" w:hAnsi="Times New Roman" w:cs="Times New Roman"/>
          <w:color w:val="000000" w:themeColor="text1"/>
          <w:sz w:val="24"/>
          <w:szCs w:val="24"/>
        </w:rPr>
        <w:t>All the samples were collected in accordance with relevant guidelines and regulations for specific sample collection and culture.</w:t>
      </w:r>
      <w:r>
        <w:rPr>
          <w:rFonts w:ascii="Times New Roman" w:hAnsi="Times New Roman" w:cs="Times New Roman"/>
          <w:color w:val="000000" w:themeColor="text1"/>
          <w:sz w:val="24"/>
          <w:szCs w:val="24"/>
        </w:rPr>
        <w:t xml:space="preserve"> </w:t>
      </w:r>
      <w:r w:rsidR="000F1984" w:rsidRPr="00D85C54">
        <w:rPr>
          <w:rFonts w:ascii="Times New Roman" w:hAnsi="Times New Roman" w:cs="Times New Roman"/>
          <w:color w:val="000000" w:themeColor="text1"/>
          <w:sz w:val="24"/>
          <w:szCs w:val="24"/>
        </w:rPr>
        <w:t xml:space="preserve">Physical examination </w:t>
      </w:r>
      <w:r w:rsidR="00BA4CB1" w:rsidRPr="00D85C54">
        <w:rPr>
          <w:rFonts w:ascii="Times New Roman" w:hAnsi="Times New Roman" w:cs="Times New Roman"/>
          <w:color w:val="000000" w:themeColor="text1"/>
          <w:sz w:val="24"/>
          <w:szCs w:val="24"/>
        </w:rPr>
        <w:t xml:space="preserve">of </w:t>
      </w:r>
      <w:r w:rsidR="00BA4CB1">
        <w:rPr>
          <w:rFonts w:ascii="Times New Roman" w:hAnsi="Times New Roman" w:cs="Times New Roman"/>
          <w:color w:val="000000" w:themeColor="text1"/>
          <w:sz w:val="24"/>
          <w:szCs w:val="24"/>
        </w:rPr>
        <w:t xml:space="preserve">all samples and specially </w:t>
      </w:r>
      <w:r w:rsidR="000F1984" w:rsidRPr="00D85C54">
        <w:rPr>
          <w:rFonts w:ascii="Times New Roman" w:hAnsi="Times New Roman" w:cs="Times New Roman"/>
          <w:color w:val="000000" w:themeColor="text1"/>
          <w:sz w:val="24"/>
          <w:szCs w:val="24"/>
        </w:rPr>
        <w:t>urine samples was done by inverting urine bottles. To check out turbidity and cloudiness in</w:t>
      </w:r>
      <w:r w:rsidR="00BA4CB1">
        <w:rPr>
          <w:rFonts w:ascii="Times New Roman" w:hAnsi="Times New Roman" w:cs="Times New Roman"/>
          <w:color w:val="000000" w:themeColor="text1"/>
          <w:sz w:val="24"/>
          <w:szCs w:val="24"/>
        </w:rPr>
        <w:t xml:space="preserve"> </w:t>
      </w:r>
      <w:r w:rsidR="000F1984" w:rsidRPr="00D85C54">
        <w:rPr>
          <w:rFonts w:ascii="Times New Roman" w:hAnsi="Times New Roman" w:cs="Times New Roman"/>
          <w:color w:val="000000" w:themeColor="text1"/>
          <w:sz w:val="24"/>
          <w:szCs w:val="24"/>
        </w:rPr>
        <w:t>samples. Turbidity is the sign of the presence of bacteria, pus cells, proteins, crystals, etc.</w:t>
      </w:r>
    </w:p>
    <w:p w14:paraId="23492875" w14:textId="77777777" w:rsidR="000F1984" w:rsidRPr="00D85C54" w:rsidRDefault="000F1984" w:rsidP="000F1984">
      <w:pPr>
        <w:spacing w:line="360" w:lineRule="auto"/>
        <w:jc w:val="both"/>
        <w:rPr>
          <w:rFonts w:ascii="Times New Roman" w:hAnsi="Times New Roman" w:cs="Times New Roman"/>
          <w:b/>
          <w:color w:val="000000" w:themeColor="text1"/>
          <w:sz w:val="24"/>
          <w:szCs w:val="24"/>
        </w:rPr>
      </w:pPr>
      <w:r w:rsidRPr="00D85C54">
        <w:rPr>
          <w:rFonts w:ascii="Times New Roman" w:hAnsi="Times New Roman" w:cs="Times New Roman"/>
          <w:b/>
          <w:color w:val="000000" w:themeColor="text1"/>
          <w:sz w:val="24"/>
          <w:szCs w:val="24"/>
        </w:rPr>
        <w:t xml:space="preserve">Culture media </w:t>
      </w:r>
    </w:p>
    <w:p w14:paraId="48A1CB2C" w14:textId="7C1263C4" w:rsidR="000F1984" w:rsidRDefault="00EA11DE" w:rsidP="000F198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Blood, HVS, Pus, and wound swab </w:t>
      </w:r>
      <w:r w:rsidR="000F1984" w:rsidRPr="00D85C54">
        <w:rPr>
          <w:rFonts w:ascii="Times New Roman" w:hAnsi="Times New Roman" w:cs="Times New Roman"/>
          <w:color w:val="000000" w:themeColor="text1"/>
          <w:sz w:val="24"/>
          <w:szCs w:val="24"/>
        </w:rPr>
        <w:t>sa</w:t>
      </w:r>
      <w:bookmarkStart w:id="0" w:name="_GoBack"/>
      <w:bookmarkEnd w:id="0"/>
      <w:r w:rsidR="000F1984" w:rsidRPr="00D85C54">
        <w:rPr>
          <w:rFonts w:ascii="Times New Roman" w:hAnsi="Times New Roman" w:cs="Times New Roman"/>
          <w:color w:val="000000" w:themeColor="text1"/>
          <w:sz w:val="24"/>
          <w:szCs w:val="24"/>
        </w:rPr>
        <w:t>mples were cultured</w:t>
      </w:r>
      <w:r>
        <w:rPr>
          <w:rFonts w:ascii="Times New Roman" w:hAnsi="Times New Roman" w:cs="Times New Roman"/>
          <w:color w:val="000000" w:themeColor="text1"/>
          <w:sz w:val="24"/>
          <w:szCs w:val="24"/>
        </w:rPr>
        <w:t xml:space="preserve"> on blood and </w:t>
      </w:r>
      <w:r w:rsidRPr="00EA11DE">
        <w:rPr>
          <w:rFonts w:ascii="Times New Roman" w:hAnsi="Times New Roman" w:cs="Times New Roman"/>
          <w:color w:val="000000" w:themeColor="text1"/>
          <w:sz w:val="24"/>
          <w:szCs w:val="24"/>
        </w:rPr>
        <w:t>MacConkey agar</w:t>
      </w:r>
      <w:r>
        <w:rPr>
          <w:rFonts w:ascii="Times New Roman" w:hAnsi="Times New Roman" w:cs="Times New Roman"/>
          <w:color w:val="000000" w:themeColor="text1"/>
          <w:sz w:val="24"/>
          <w:szCs w:val="24"/>
        </w:rPr>
        <w:t xml:space="preserve"> under sterile condition </w:t>
      </w:r>
      <w:r w:rsidRPr="00D85C54">
        <w:rPr>
          <w:rFonts w:ascii="Times New Roman" w:hAnsi="Times New Roman" w:cs="Times New Roman"/>
          <w:color w:val="000000" w:themeColor="text1"/>
          <w:sz w:val="24"/>
          <w:szCs w:val="24"/>
        </w:rPr>
        <w:t>at 37°C</w:t>
      </w:r>
      <w:r>
        <w:rPr>
          <w:rFonts w:ascii="Times New Roman" w:hAnsi="Times New Roman" w:cs="Times New Roman"/>
          <w:color w:val="000000" w:themeColor="text1"/>
          <w:sz w:val="24"/>
          <w:szCs w:val="24"/>
        </w:rPr>
        <w:t xml:space="preserve"> for 24 hours</w:t>
      </w:r>
      <w:r w:rsidR="00505824">
        <w:rPr>
          <w:rFonts w:ascii="Times New Roman" w:hAnsi="Times New Roman" w:cs="Times New Roman"/>
          <w:color w:val="000000" w:themeColor="text1"/>
          <w:sz w:val="24"/>
          <w:szCs w:val="24"/>
        </w:rPr>
        <w:fldChar w:fldCharType="begin"/>
      </w:r>
      <w:r w:rsidR="00505824">
        <w:rPr>
          <w:rFonts w:ascii="Times New Roman" w:hAnsi="Times New Roman" w:cs="Times New Roman"/>
          <w:color w:val="000000" w:themeColor="text1"/>
          <w:sz w:val="24"/>
          <w:szCs w:val="24"/>
        </w:rPr>
        <w:instrText xml:space="preserve"> ADDIN EN.CITE &lt;EndNote&gt;&lt;Cite&gt;&lt;Author&gt;EHIAGHE&lt;/Author&gt;&lt;RecNum&gt;1&lt;/RecNum&gt;&lt;DisplayText&gt;[1]&lt;/DisplayText&gt;&lt;record&gt;&lt;rec-number&gt;1&lt;/rec-number&gt;&lt;foreign-keys&gt;&lt;key app="EN" db-id="xrff2p9wwt550fewdx7xrx5nv9exatdrz0dr" timestamp="1699422781"&gt;1&lt;/key&gt;&lt;/foreign-keys&gt;&lt;ref-type name="Journal Article"&gt;17&lt;/ref-type&gt;&lt;contributors&gt;&lt;authors&gt;&lt;author&gt;EHIAGHE, JI&lt;/author&gt;&lt;/authors&gt;&lt;/contributors&gt;&lt;titles&gt;&lt;title&gt;ANTIMICROBIAL SUSCEPTIBILITY PATTERN AND PLASMID DNA PROFILING OF BACTERIA ISOLATED IN SOME SELECTED HOSPITAL IN BENIN CITY, NIGERIA* EHIAGHE, JI, AMENGIALUE, OO, 2 EHIAGHE, FA, 3 IGIEBOR, FA, 2 AND KOYONEN, U. 2&lt;/title&gt;&lt;/titles&gt;&lt;dates&gt;&lt;/dates&gt;&lt;urls&gt;&lt;/urls&gt;&lt;/record&gt;&lt;/Cite&gt;&lt;/EndNote&gt;</w:instrText>
      </w:r>
      <w:r w:rsidR="00505824">
        <w:rPr>
          <w:rFonts w:ascii="Times New Roman" w:hAnsi="Times New Roman" w:cs="Times New Roman"/>
          <w:color w:val="000000" w:themeColor="text1"/>
          <w:sz w:val="24"/>
          <w:szCs w:val="24"/>
        </w:rPr>
        <w:fldChar w:fldCharType="separate"/>
      </w:r>
      <w:r w:rsidR="00505824">
        <w:rPr>
          <w:rFonts w:ascii="Times New Roman" w:hAnsi="Times New Roman" w:cs="Times New Roman"/>
          <w:noProof/>
          <w:color w:val="000000" w:themeColor="text1"/>
          <w:sz w:val="24"/>
          <w:szCs w:val="24"/>
        </w:rPr>
        <w:t>[1]</w:t>
      </w:r>
      <w:r w:rsidR="00505824">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 Urine samples were cultured</w:t>
      </w:r>
      <w:r w:rsidRPr="00EA11DE">
        <w:rPr>
          <w:rFonts w:ascii="Times New Roman" w:hAnsi="Times New Roman" w:cs="Times New Roman"/>
          <w:color w:val="000000" w:themeColor="text1"/>
          <w:sz w:val="24"/>
          <w:szCs w:val="24"/>
        </w:rPr>
        <w:t xml:space="preserve"> </w:t>
      </w:r>
      <w:r w:rsidRPr="00D85C54">
        <w:rPr>
          <w:rFonts w:ascii="Times New Roman" w:hAnsi="Times New Roman" w:cs="Times New Roman"/>
          <w:color w:val="000000" w:themeColor="text1"/>
          <w:sz w:val="24"/>
          <w:szCs w:val="24"/>
        </w:rPr>
        <w:t>on</w:t>
      </w:r>
      <w:r w:rsidR="000F1984" w:rsidRPr="00D85C54">
        <w:rPr>
          <w:rFonts w:ascii="Times New Roman" w:hAnsi="Times New Roman" w:cs="Times New Roman"/>
          <w:color w:val="000000" w:themeColor="text1"/>
          <w:sz w:val="24"/>
          <w:szCs w:val="24"/>
        </w:rPr>
        <w:t xml:space="preserve"> Cysteine Lactose Electrolyte Deficient media (CLED)</w:t>
      </w:r>
      <w:r w:rsidR="000F1984" w:rsidRPr="00D85C54">
        <w:rPr>
          <w:rFonts w:ascii="Times New Roman" w:hAnsi="Times New Roman" w:cs="Times New Roman"/>
          <w:color w:val="000000" w:themeColor="text1"/>
          <w:sz w:val="24"/>
          <w:szCs w:val="24"/>
        </w:rPr>
        <w:fldChar w:fldCharType="begin">
          <w:fldData xml:space="preserve">PEVuZE5vdGU+PENpdGU+PEF1dGhvcj5CYWRpbmk8L0F1dGhvcj48WWVhcj4yMDE5PC9ZZWFyPjxS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</w:fldData>
        </w:fldChar>
      </w:r>
      <w:r w:rsidR="00505824">
        <w:rPr>
          <w:rFonts w:ascii="Times New Roman" w:hAnsi="Times New Roman" w:cs="Times New Roman"/>
          <w:color w:val="000000" w:themeColor="text1"/>
          <w:sz w:val="24"/>
          <w:szCs w:val="24"/>
        </w:rPr>
        <w:instrText xml:space="preserve"> ADDIN EN.CITE </w:instrText>
      </w:r>
      <w:r w:rsidR="00505824">
        <w:rPr>
          <w:rFonts w:ascii="Times New Roman" w:hAnsi="Times New Roman" w:cs="Times New Roman"/>
          <w:color w:val="000000" w:themeColor="text1"/>
          <w:sz w:val="24"/>
          <w:szCs w:val="24"/>
        </w:rPr>
        <w:fldChar w:fldCharType="begin">
          <w:fldData xml:space="preserve">PEVuZE5vdGU+PENpdGU+PEF1dGhvcj5CYWRpbmk8L0F1dGhvcj48WWVhcj4yMDE5PC9ZZWFyPjxS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</w:fldData>
        </w:fldChar>
      </w:r>
      <w:r w:rsidR="00505824">
        <w:rPr>
          <w:rFonts w:ascii="Times New Roman" w:hAnsi="Times New Roman" w:cs="Times New Roman"/>
          <w:color w:val="000000" w:themeColor="text1"/>
          <w:sz w:val="24"/>
          <w:szCs w:val="24"/>
        </w:rPr>
        <w:instrText xml:space="preserve"> ADDIN EN.CITE.DATA </w:instrText>
      </w:r>
      <w:r w:rsidR="00505824">
        <w:rPr>
          <w:rFonts w:ascii="Times New Roman" w:hAnsi="Times New Roman" w:cs="Times New Roman"/>
          <w:color w:val="000000" w:themeColor="text1"/>
          <w:sz w:val="24"/>
          <w:szCs w:val="24"/>
        </w:rPr>
      </w:r>
      <w:r w:rsidR="00505824">
        <w:rPr>
          <w:rFonts w:ascii="Times New Roman" w:hAnsi="Times New Roman" w:cs="Times New Roman"/>
          <w:color w:val="000000" w:themeColor="text1"/>
          <w:sz w:val="24"/>
          <w:szCs w:val="24"/>
        </w:rPr>
        <w:fldChar w:fldCharType="end"/>
      </w:r>
      <w:r w:rsidR="000F1984" w:rsidRPr="00D85C54">
        <w:rPr>
          <w:rFonts w:ascii="Times New Roman" w:hAnsi="Times New Roman" w:cs="Times New Roman"/>
          <w:color w:val="000000" w:themeColor="text1"/>
          <w:sz w:val="24"/>
          <w:szCs w:val="24"/>
        </w:rPr>
      </w:r>
      <w:r w:rsidR="000F1984" w:rsidRPr="00D85C54">
        <w:rPr>
          <w:rFonts w:ascii="Times New Roman" w:hAnsi="Times New Roman" w:cs="Times New Roman"/>
          <w:color w:val="000000" w:themeColor="text1"/>
          <w:sz w:val="24"/>
          <w:szCs w:val="24"/>
        </w:rPr>
        <w:fldChar w:fldCharType="separate"/>
      </w:r>
      <w:r w:rsidR="00505824">
        <w:rPr>
          <w:rFonts w:ascii="Times New Roman" w:hAnsi="Times New Roman" w:cs="Times New Roman"/>
          <w:noProof/>
          <w:color w:val="000000" w:themeColor="text1"/>
          <w:sz w:val="24"/>
          <w:szCs w:val="24"/>
        </w:rPr>
        <w:t>[2]</w:t>
      </w:r>
      <w:r w:rsidR="000F1984" w:rsidRPr="00D85C54">
        <w:rPr>
          <w:rFonts w:ascii="Times New Roman" w:hAnsi="Times New Roman" w:cs="Times New Roman"/>
          <w:color w:val="000000" w:themeColor="text1"/>
          <w:sz w:val="24"/>
          <w:szCs w:val="24"/>
        </w:rPr>
        <w:fldChar w:fldCharType="end"/>
      </w:r>
      <w:r w:rsidR="000F1984" w:rsidRPr="00D85C54">
        <w:rPr>
          <w:rFonts w:ascii="Times New Roman" w:hAnsi="Times New Roman" w:cs="Times New Roman"/>
          <w:color w:val="000000" w:themeColor="text1"/>
          <w:sz w:val="24"/>
          <w:szCs w:val="24"/>
        </w:rPr>
        <w:t>. Culture plates were incubated at 37°C for 24 hours</w:t>
      </w:r>
      <w:r w:rsidR="000F1984" w:rsidRPr="00D85C54">
        <w:rPr>
          <w:rFonts w:ascii="Times New Roman" w:hAnsi="Times New Roman" w:cs="Times New Roman"/>
          <w:color w:val="000000" w:themeColor="text1"/>
          <w:sz w:val="24"/>
          <w:szCs w:val="24"/>
        </w:rPr>
        <w:fldChar w:fldCharType="begin"/>
      </w:r>
      <w:r w:rsidR="00505824">
        <w:rPr>
          <w:rFonts w:ascii="Times New Roman" w:hAnsi="Times New Roman" w:cs="Times New Roman"/>
          <w:color w:val="000000" w:themeColor="text1"/>
          <w:sz w:val="24"/>
          <w:szCs w:val="24"/>
        </w:rPr>
        <w:instrText xml:space="preserve"> ADDIN EN.CITE &lt;EndNote&gt;&lt;Cite&gt;&lt;Author&gt;Cheesbrough&lt;/Author&gt;&lt;Year&gt;2005&lt;/Year&gt;&lt;RecNum&gt;13&lt;/RecNum&gt;&lt;DisplayText&gt;[3]&lt;/DisplayText&gt;&lt;record&gt;&lt;rec-number&gt;13&lt;/rec-number&gt;&lt;foreign-keys&gt;&lt;key app="EN" db-id="frvsws5s1at0pce502upzxsqpwrf9faeapxa" timestamp="1678632444"&gt;13&lt;/key&gt;&lt;/foreign-keys&gt;&lt;ref-type name="Book"&gt;6&lt;/ref-type&gt;&lt;contributors&gt;&lt;authors&gt;&lt;author&gt;Cheesbrough, Monica&lt;/author&gt;&lt;/authors&gt;&lt;/contributors&gt;&lt;titles&gt;&lt;title&gt;District laboratory practice in tropical countries, part 2&lt;/title&gt;&lt;/titles&gt;&lt;dates&gt;&lt;year&gt;2005&lt;/year&gt;&lt;/dates&gt;&lt;publisher&gt;Cambridge university press&lt;/publisher&gt;&lt;isbn&gt;0521676312&lt;/isbn&gt;&lt;urls&gt;&lt;/urls&gt;&lt;/record&gt;&lt;/Cite&gt;&lt;/EndNote&gt;</w:instrText>
      </w:r>
      <w:r w:rsidR="000F1984" w:rsidRPr="00D85C54">
        <w:rPr>
          <w:rFonts w:ascii="Times New Roman" w:hAnsi="Times New Roman" w:cs="Times New Roman"/>
          <w:color w:val="000000" w:themeColor="text1"/>
          <w:sz w:val="24"/>
          <w:szCs w:val="24"/>
        </w:rPr>
        <w:fldChar w:fldCharType="separate"/>
      </w:r>
      <w:r w:rsidR="00505824">
        <w:rPr>
          <w:rFonts w:ascii="Times New Roman" w:hAnsi="Times New Roman" w:cs="Times New Roman"/>
          <w:noProof/>
          <w:color w:val="000000" w:themeColor="text1"/>
          <w:sz w:val="24"/>
          <w:szCs w:val="24"/>
        </w:rPr>
        <w:t>[3]</w:t>
      </w:r>
      <w:r w:rsidR="000F1984" w:rsidRPr="00D85C54">
        <w:rPr>
          <w:rFonts w:ascii="Times New Roman" w:hAnsi="Times New Roman" w:cs="Times New Roman"/>
          <w:color w:val="000000" w:themeColor="text1"/>
          <w:sz w:val="24"/>
          <w:szCs w:val="24"/>
        </w:rPr>
        <w:fldChar w:fldCharType="end"/>
      </w:r>
      <w:r w:rsidR="000F1984" w:rsidRPr="00D85C54">
        <w:rPr>
          <w:rFonts w:ascii="Times New Roman" w:hAnsi="Times New Roman" w:cs="Times New Roman"/>
          <w:color w:val="000000" w:themeColor="text1"/>
          <w:sz w:val="24"/>
          <w:szCs w:val="24"/>
        </w:rPr>
        <w:t>.</w:t>
      </w:r>
    </w:p>
    <w:p w14:paraId="688A5C79" w14:textId="6DFB0E8B" w:rsidR="00530857" w:rsidRPr="00D85C54" w:rsidRDefault="00530857" w:rsidP="008A05FA">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1968A713" wp14:editId="1D97738F">
            <wp:extent cx="1923391" cy="1466850"/>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35298" cy="1475931"/>
                    </a:xfrm>
                    <a:prstGeom prst="rect">
                      <a:avLst/>
                    </a:prstGeom>
                  </pic:spPr>
                </pic:pic>
              </a:graphicData>
            </a:graphic>
          </wp:inline>
        </w:drawing>
      </w:r>
      <w:r>
        <w:rPr>
          <w:rFonts w:ascii="Times New Roman" w:hAnsi="Times New Roman" w:cs="Times New Roman"/>
          <w:noProof/>
          <w:color w:val="000000" w:themeColor="text1"/>
          <w:sz w:val="24"/>
          <w:szCs w:val="24"/>
        </w:rPr>
        <w:drawing>
          <wp:inline distT="0" distB="0" distL="0" distR="0" wp14:anchorId="3A673FB8" wp14:editId="464DC383">
            <wp:extent cx="1962150" cy="147161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66044" cy="1474534"/>
                    </a:xfrm>
                    <a:prstGeom prst="rect">
                      <a:avLst/>
                    </a:prstGeom>
                  </pic:spPr>
                </pic:pic>
              </a:graphicData>
            </a:graphic>
          </wp:inline>
        </w:drawing>
      </w:r>
      <w:r>
        <w:rPr>
          <w:rFonts w:ascii="Times New Roman" w:hAnsi="Times New Roman" w:cs="Times New Roman"/>
          <w:noProof/>
          <w:color w:val="000000" w:themeColor="text1"/>
          <w:sz w:val="24"/>
          <w:szCs w:val="24"/>
        </w:rPr>
        <w:drawing>
          <wp:inline distT="0" distB="0" distL="0" distR="0" wp14:anchorId="7FB4E095" wp14:editId="2F3453C3">
            <wp:extent cx="1981200" cy="1466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82353" cy="1467704"/>
                    </a:xfrm>
                    <a:prstGeom prst="rect">
                      <a:avLst/>
                    </a:prstGeom>
                  </pic:spPr>
                </pic:pic>
              </a:graphicData>
            </a:graphic>
          </wp:inline>
        </w:drawing>
      </w:r>
      <w:r>
        <w:rPr>
          <w:rFonts w:ascii="Times New Roman" w:hAnsi="Times New Roman" w:cs="Times New Roman"/>
          <w:noProof/>
          <w:color w:val="000000" w:themeColor="text1"/>
          <w:sz w:val="24"/>
          <w:szCs w:val="24"/>
        </w:rPr>
        <w:drawing>
          <wp:inline distT="0" distB="0" distL="0" distR="0" wp14:anchorId="53746120" wp14:editId="4532BE0C">
            <wp:extent cx="2038350" cy="15287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45973" cy="1534480"/>
                    </a:xfrm>
                    <a:prstGeom prst="rect">
                      <a:avLst/>
                    </a:prstGeom>
                  </pic:spPr>
                </pic:pic>
              </a:graphicData>
            </a:graphic>
          </wp:inline>
        </w:drawing>
      </w:r>
      <w:r>
        <w:rPr>
          <w:rFonts w:ascii="Times New Roman" w:hAnsi="Times New Roman" w:cs="Times New Roman"/>
          <w:noProof/>
          <w:color w:val="000000" w:themeColor="text1"/>
          <w:sz w:val="24"/>
          <w:szCs w:val="24"/>
        </w:rPr>
        <w:drawing>
          <wp:inline distT="0" distB="0" distL="0" distR="0" wp14:anchorId="1AF04089" wp14:editId="307C5AF0">
            <wp:extent cx="2070100" cy="154305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78510" cy="1549319"/>
                    </a:xfrm>
                    <a:prstGeom prst="rect">
                      <a:avLst/>
                    </a:prstGeom>
                  </pic:spPr>
                </pic:pic>
              </a:graphicData>
            </a:graphic>
          </wp:inline>
        </w:drawing>
      </w:r>
      <w:r>
        <w:rPr>
          <w:rFonts w:ascii="Times New Roman" w:hAnsi="Times New Roman" w:cs="Times New Roman"/>
          <w:noProof/>
          <w:color w:val="000000" w:themeColor="text1"/>
          <w:sz w:val="24"/>
          <w:szCs w:val="24"/>
        </w:rPr>
        <w:drawing>
          <wp:inline distT="0" distB="0" distL="0" distR="0" wp14:anchorId="3BEA5254" wp14:editId="116482B9">
            <wp:extent cx="1713789" cy="1543685"/>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29701" cy="1558018"/>
                    </a:xfrm>
                    <a:prstGeom prst="rect">
                      <a:avLst/>
                    </a:prstGeom>
                  </pic:spPr>
                </pic:pic>
              </a:graphicData>
            </a:graphic>
          </wp:inline>
        </w:drawing>
      </w:r>
      <w:r>
        <w:rPr>
          <w:rFonts w:ascii="Times New Roman" w:hAnsi="Times New Roman" w:cs="Times New Roman"/>
          <w:noProof/>
          <w:color w:val="000000" w:themeColor="text1"/>
          <w:sz w:val="24"/>
          <w:szCs w:val="24"/>
        </w:rPr>
        <w:drawing>
          <wp:inline distT="0" distB="0" distL="0" distR="0" wp14:anchorId="2BB142D4" wp14:editId="2A0C9E36">
            <wp:extent cx="1923618" cy="1523365"/>
            <wp:effectExtent l="0" t="0" r="635"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34129" cy="1531689"/>
                    </a:xfrm>
                    <a:prstGeom prst="rect">
                      <a:avLst/>
                    </a:prstGeom>
                  </pic:spPr>
                </pic:pic>
              </a:graphicData>
            </a:graphic>
          </wp:inline>
        </w:drawing>
      </w:r>
      <w:r w:rsidR="008A05FA">
        <w:rPr>
          <w:rFonts w:ascii="Times New Roman" w:hAnsi="Times New Roman" w:cs="Times New Roman"/>
          <w:noProof/>
          <w:color w:val="000000" w:themeColor="text1"/>
          <w:sz w:val="24"/>
          <w:szCs w:val="24"/>
        </w:rPr>
        <w:drawing>
          <wp:inline distT="0" distB="0" distL="0" distR="0" wp14:anchorId="112EAF84" wp14:editId="1902A1B8">
            <wp:extent cx="2082605" cy="15240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12" cstate="print">
                      <a:extLst>
                        <a:ext uri="{28A0092B-C50C-407E-A947-70E740481C1C}">
                          <a14:useLocalDpi xmlns:a14="http://schemas.microsoft.com/office/drawing/2010/main" val="0"/>
                        </a:ext>
                      </a:extLst>
                    </a:blip>
                    <a:srcRect l="26225" r="12104"/>
                    <a:stretch/>
                  </pic:blipFill>
                  <pic:spPr bwMode="auto">
                    <a:xfrm>
                      <a:off x="0" y="0"/>
                      <a:ext cx="2092713" cy="1531397"/>
                    </a:xfrm>
                    <a:prstGeom prst="rect">
                      <a:avLst/>
                    </a:prstGeom>
                    <a:ln>
                      <a:noFill/>
                    </a:ln>
                    <a:extLst>
                      <a:ext uri="{53640926-AAD7-44D8-BBD7-CCE9431645EC}">
                        <a14:shadowObscured xmlns:a14="http://schemas.microsoft.com/office/drawing/2010/main"/>
                      </a:ext>
                    </a:extLst>
                  </pic:spPr>
                </pic:pic>
              </a:graphicData>
            </a:graphic>
          </wp:inline>
        </w:drawing>
      </w:r>
    </w:p>
    <w:p w14:paraId="01FC3972" w14:textId="77777777" w:rsidR="000F1984" w:rsidRPr="00D85C54" w:rsidRDefault="000F1984" w:rsidP="000F1984">
      <w:pPr>
        <w:spacing w:line="360" w:lineRule="auto"/>
        <w:jc w:val="both"/>
        <w:rPr>
          <w:rFonts w:ascii="Times New Roman" w:hAnsi="Times New Roman" w:cs="Times New Roman"/>
          <w:b/>
          <w:color w:val="000000" w:themeColor="text1"/>
          <w:sz w:val="24"/>
          <w:szCs w:val="24"/>
        </w:rPr>
      </w:pPr>
      <w:r w:rsidRPr="00D85C54">
        <w:rPr>
          <w:rFonts w:ascii="Times New Roman" w:hAnsi="Times New Roman" w:cs="Times New Roman"/>
          <w:b/>
          <w:color w:val="000000" w:themeColor="text1"/>
          <w:sz w:val="24"/>
          <w:szCs w:val="24"/>
        </w:rPr>
        <w:t xml:space="preserve">Gram staining </w:t>
      </w:r>
    </w:p>
    <w:p w14:paraId="44347174" w14:textId="01FB9C4E" w:rsidR="000F1984" w:rsidRDefault="000F1984" w:rsidP="000F1984">
      <w:pPr>
        <w:spacing w:line="360" w:lineRule="auto"/>
        <w:jc w:val="both"/>
        <w:rPr>
          <w:rFonts w:ascii="Times New Roman" w:hAnsi="Times New Roman" w:cs="Times New Roman"/>
          <w:color w:val="000000" w:themeColor="text1"/>
          <w:sz w:val="24"/>
          <w:szCs w:val="24"/>
        </w:rPr>
      </w:pPr>
      <w:r w:rsidRPr="00D85C54">
        <w:rPr>
          <w:rFonts w:ascii="Times New Roman" w:hAnsi="Times New Roman" w:cs="Times New Roman"/>
          <w:color w:val="000000" w:themeColor="text1"/>
          <w:sz w:val="24"/>
          <w:szCs w:val="24"/>
        </w:rPr>
        <w:t>For the morphological differentiation gram sta</w:t>
      </w:r>
      <w:r>
        <w:rPr>
          <w:rFonts w:ascii="Times New Roman" w:hAnsi="Times New Roman" w:cs="Times New Roman"/>
          <w:color w:val="000000" w:themeColor="text1"/>
          <w:sz w:val="24"/>
          <w:szCs w:val="24"/>
        </w:rPr>
        <w:t>in</w:t>
      </w:r>
      <w:r w:rsidRPr="00D85C54">
        <w:rPr>
          <w:rFonts w:ascii="Times New Roman" w:hAnsi="Times New Roman" w:cs="Times New Roman"/>
          <w:color w:val="000000" w:themeColor="text1"/>
          <w:sz w:val="24"/>
          <w:szCs w:val="24"/>
        </w:rPr>
        <w:t xml:space="preserve">ing was done either cocci or rod shapes </w:t>
      </w:r>
      <w:r w:rsidRPr="00D85C54">
        <w:rPr>
          <w:rFonts w:ascii="Times New Roman" w:hAnsi="Times New Roman" w:cs="Times New Roman"/>
          <w:color w:val="000000" w:themeColor="text1"/>
          <w:sz w:val="24"/>
          <w:szCs w:val="24"/>
        </w:rPr>
        <w:fldChar w:fldCharType="begin"/>
      </w:r>
      <w:r w:rsidR="00505824">
        <w:rPr>
          <w:rFonts w:ascii="Times New Roman" w:hAnsi="Times New Roman" w:cs="Times New Roman"/>
          <w:color w:val="000000" w:themeColor="text1"/>
          <w:sz w:val="24"/>
          <w:szCs w:val="24"/>
        </w:rPr>
        <w:instrText xml:space="preserve"> ADDIN EN.CITE &lt;EndNote&gt;&lt;Cite&gt;&lt;Author&gt;Johnson&lt;/Author&gt;&lt;Year&gt;2008&lt;/Year&gt;&lt;RecNum&gt;14&lt;/RecNum&gt;&lt;DisplayText&gt;[4, 5]&lt;/DisplayText&gt;&lt;record&gt;&lt;rec-number&gt;14&lt;/rec-number&gt;&lt;foreign-keys&gt;&lt;key app="EN" db-id="frvsws5s1at0pce502upzxsqpwrf9faeapxa" timestamp="1678642009"&gt;14&lt;/key&gt;&lt;/foreign-keys&gt;&lt;ref-type name="Journal Article"&gt;17&lt;/ref-type&gt;&lt;contributors&gt;&lt;authors&gt;&lt;author&gt;Johnson, Trevor N&lt;/author&gt;&lt;/authors&gt;&lt;/contributors&gt;&lt;titles&gt;&lt;title&gt;The problems in scaling adult drug doses to children&lt;/title&gt;&lt;secondary-title&gt;Archives of disease in childhood&lt;/secondary-title&gt;&lt;/titles&gt;&lt;periodical&gt;&lt;full-title&gt;Archives of disease in childhood&lt;/full-title&gt;&lt;/periodical&gt;&lt;pages&gt;207-211&lt;/pages&gt;&lt;volume&gt;93&lt;/volume&gt;&lt;number&gt;3&lt;/number&gt;&lt;dates&gt;&lt;year&gt;2008&lt;/year&gt;&lt;/dates&gt;&lt;isbn&gt;0003-9888&lt;/isbn&gt;&lt;urls&gt;&lt;/urls&gt;&lt;/record&gt;&lt;/Cite&gt;&lt;Cite&gt;&lt;Author&gt;Raza&lt;/Author&gt;&lt;Year&gt;2002&lt;/Year&gt;&lt;RecNum&gt;15&lt;/RecNum&gt;&lt;record&gt;&lt;rec-number&gt;15&lt;/rec-number&gt;&lt;foreign-keys&gt;&lt;key app="EN" db-id="frvsws5s1at0pce502upzxsqpwrf9faeapxa" timestamp="1678642429"&gt;15&lt;/key&gt;&lt;/foreign-keys&gt;&lt;ref-type name="Journal Article"&gt;17&lt;/ref-type&gt;&lt;contributors&gt;&lt;authors&gt;&lt;author&gt;Raza, Jaffar Ali&lt;/author&gt;&lt;author&gt;Movahed, Assad&lt;/author&gt;&lt;/authors&gt;&lt;/contributors&gt;&lt;titles&gt;&lt;title&gt;Use of cardiovascular medications in the elderly&lt;/title&gt;&lt;secondary-title&gt;International journal of cardiology&lt;/secondary-title&gt;&lt;/titles&gt;&lt;periodical&gt;&lt;full-title&gt;International journal of cardiology&lt;/full-title&gt;&lt;/periodical&gt;&lt;pages&gt;203-215&lt;/pages&gt;&lt;volume&gt;85&lt;/volume&gt;&lt;number&gt;2-3&lt;/number&gt;&lt;dates&gt;&lt;year&gt;2002&lt;/year&gt;&lt;/dates&gt;&lt;isbn&gt;0167-5273&lt;/isbn&gt;&lt;urls&gt;&lt;/urls&gt;&lt;/record&gt;&lt;/Cite&gt;&lt;/EndNote&gt;</w:instrText>
      </w:r>
      <w:r w:rsidRPr="00D85C54">
        <w:rPr>
          <w:rFonts w:ascii="Times New Roman" w:hAnsi="Times New Roman" w:cs="Times New Roman"/>
          <w:color w:val="000000" w:themeColor="text1"/>
          <w:sz w:val="24"/>
          <w:szCs w:val="24"/>
        </w:rPr>
        <w:fldChar w:fldCharType="separate"/>
      </w:r>
      <w:r w:rsidR="00505824">
        <w:rPr>
          <w:rFonts w:ascii="Times New Roman" w:hAnsi="Times New Roman" w:cs="Times New Roman"/>
          <w:noProof/>
          <w:color w:val="000000" w:themeColor="text1"/>
          <w:sz w:val="24"/>
          <w:szCs w:val="24"/>
        </w:rPr>
        <w:t>[4, 5]</w:t>
      </w:r>
      <w:r w:rsidRPr="00D85C54">
        <w:rPr>
          <w:rFonts w:ascii="Times New Roman" w:hAnsi="Times New Roman" w:cs="Times New Roman"/>
          <w:color w:val="000000" w:themeColor="text1"/>
          <w:sz w:val="24"/>
          <w:szCs w:val="24"/>
        </w:rPr>
        <w:fldChar w:fldCharType="end"/>
      </w:r>
      <w:r w:rsidRPr="00D85C54">
        <w:rPr>
          <w:rFonts w:ascii="Times New Roman" w:hAnsi="Times New Roman" w:cs="Times New Roman"/>
          <w:color w:val="000000" w:themeColor="text1"/>
          <w:sz w:val="24"/>
          <w:szCs w:val="24"/>
        </w:rPr>
        <w:t xml:space="preserve">. For the complete identification of the isolated pathogen different biochemical tests were performed. </w:t>
      </w:r>
    </w:p>
    <w:p w14:paraId="2CA811FC" w14:textId="77777777" w:rsidR="00B8699C" w:rsidRDefault="00B8699C" w:rsidP="000F1984">
      <w:pPr>
        <w:spacing w:line="360" w:lineRule="auto"/>
        <w:jc w:val="both"/>
        <w:rPr>
          <w:rFonts w:ascii="Times New Roman" w:hAnsi="Times New Roman" w:cs="Times New Roman"/>
          <w:color w:val="000000" w:themeColor="text1"/>
          <w:sz w:val="24"/>
          <w:szCs w:val="24"/>
        </w:rPr>
      </w:pPr>
    </w:p>
    <w:p w14:paraId="000CAA37" w14:textId="027EF7CA" w:rsidR="00E508FB" w:rsidRPr="00B8699C" w:rsidRDefault="00E508FB" w:rsidP="000F1984">
      <w:pPr>
        <w:spacing w:line="360" w:lineRule="auto"/>
        <w:jc w:val="both"/>
        <w:rPr>
          <w:rFonts w:ascii="Times New Roman" w:hAnsi="Times New Roman" w:cs="Times New Roman"/>
          <w:color w:val="000000" w:themeColor="text1"/>
          <w:sz w:val="24"/>
          <w:szCs w:val="24"/>
        </w:rPr>
      </w:pPr>
      <w:r>
        <w:rPr>
          <w:rFonts w:ascii="Times New Roman" w:hAnsi="Times New Roman" w:cs="Times New Roman"/>
          <w:b/>
          <w:noProof/>
          <w:color w:val="000000" w:themeColor="text1"/>
          <w:sz w:val="24"/>
          <w:szCs w:val="24"/>
        </w:rPr>
        <w:drawing>
          <wp:inline distT="0" distB="0" distL="0" distR="0" wp14:anchorId="4B46982E" wp14:editId="2B00E699">
            <wp:extent cx="1762125" cy="1739339"/>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rotWithShape="1">
                    <a:blip r:embed="rId13" cstate="print">
                      <a:extLst>
                        <a:ext uri="{28A0092B-C50C-407E-A947-70E740481C1C}">
                          <a14:useLocalDpi xmlns:a14="http://schemas.microsoft.com/office/drawing/2010/main" val="0"/>
                        </a:ext>
                      </a:extLst>
                    </a:blip>
                    <a:srcRect l="9591" t="7517" b="21514"/>
                    <a:stretch/>
                  </pic:blipFill>
                  <pic:spPr bwMode="auto">
                    <a:xfrm>
                      <a:off x="0" y="0"/>
                      <a:ext cx="1771840" cy="1748928"/>
                    </a:xfrm>
                    <a:prstGeom prst="rect">
                      <a:avLst/>
                    </a:prstGeom>
                    <a:ln>
                      <a:noFill/>
                    </a:ln>
                    <a:extLst>
                      <a:ext uri="{53640926-AAD7-44D8-BBD7-CCE9431645EC}">
                        <a14:shadowObscured xmlns:a14="http://schemas.microsoft.com/office/drawing/2010/main"/>
                      </a:ext>
                    </a:extLst>
                  </pic:spPr>
                </pic:pic>
              </a:graphicData>
            </a:graphic>
          </wp:inline>
        </w:drawing>
      </w:r>
      <w:r w:rsidR="00B8699C">
        <w:rPr>
          <w:rFonts w:ascii="Times New Roman" w:hAnsi="Times New Roman" w:cs="Times New Roman"/>
          <w:b/>
          <w:noProof/>
          <w:color w:val="000000" w:themeColor="text1"/>
          <w:sz w:val="24"/>
          <w:szCs w:val="24"/>
        </w:rPr>
        <w:drawing>
          <wp:inline distT="0" distB="0" distL="0" distR="0" wp14:anchorId="625090D7" wp14:editId="457E237D">
            <wp:extent cx="2190750" cy="1732915"/>
            <wp:effectExtent l="0" t="0" r="0" b="63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rotWithShape="1">
                    <a:blip r:embed="rId14" cstate="print">
                      <a:extLst>
                        <a:ext uri="{28A0092B-C50C-407E-A947-70E740481C1C}">
                          <a14:useLocalDpi xmlns:a14="http://schemas.microsoft.com/office/drawing/2010/main" val="0"/>
                        </a:ext>
                      </a:extLst>
                    </a:blip>
                    <a:srcRect t="2778" b="28333"/>
                    <a:stretch/>
                  </pic:blipFill>
                  <pic:spPr bwMode="auto">
                    <a:xfrm>
                      <a:off x="0" y="0"/>
                      <a:ext cx="2194763" cy="1736089"/>
                    </a:xfrm>
                    <a:prstGeom prst="rect">
                      <a:avLst/>
                    </a:prstGeom>
                    <a:ln>
                      <a:noFill/>
                    </a:ln>
                    <a:extLst>
                      <a:ext uri="{53640926-AAD7-44D8-BBD7-CCE9431645EC}">
                        <a14:shadowObscured xmlns:a14="http://schemas.microsoft.com/office/drawing/2010/main"/>
                      </a:ext>
                    </a:extLst>
                  </pic:spPr>
                </pic:pic>
              </a:graphicData>
            </a:graphic>
          </wp:inline>
        </w:drawing>
      </w:r>
      <w:r w:rsidR="00B8699C">
        <w:rPr>
          <w:rFonts w:ascii="Times New Roman" w:hAnsi="Times New Roman" w:cs="Times New Roman"/>
          <w:b/>
          <w:noProof/>
          <w:color w:val="000000" w:themeColor="text1"/>
          <w:sz w:val="24"/>
          <w:szCs w:val="24"/>
        </w:rPr>
        <w:drawing>
          <wp:inline distT="0" distB="0" distL="0" distR="0" wp14:anchorId="14F2DFB0" wp14:editId="15282FAB">
            <wp:extent cx="1952625" cy="1727200"/>
            <wp:effectExtent l="0" t="0" r="9525" b="63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rotWithShape="1">
                    <a:blip r:embed="rId15" cstate="print">
                      <a:extLst>
                        <a:ext uri="{28A0092B-C50C-407E-A947-70E740481C1C}">
                          <a14:useLocalDpi xmlns:a14="http://schemas.microsoft.com/office/drawing/2010/main" val="0"/>
                        </a:ext>
                      </a:extLst>
                    </a:blip>
                    <a:srcRect l="28012" t="11004" b="21467"/>
                    <a:stretch/>
                  </pic:blipFill>
                  <pic:spPr bwMode="auto">
                    <a:xfrm>
                      <a:off x="0" y="0"/>
                      <a:ext cx="1993597" cy="1763442"/>
                    </a:xfrm>
                    <a:prstGeom prst="rect">
                      <a:avLst/>
                    </a:prstGeom>
                    <a:ln>
                      <a:noFill/>
                    </a:ln>
                    <a:extLst>
                      <a:ext uri="{53640926-AAD7-44D8-BBD7-CCE9431645EC}">
                        <a14:shadowObscured xmlns:a14="http://schemas.microsoft.com/office/drawing/2010/main"/>
                      </a:ext>
                    </a:extLst>
                  </pic:spPr>
                </pic:pic>
              </a:graphicData>
            </a:graphic>
          </wp:inline>
        </w:drawing>
      </w:r>
    </w:p>
    <w:p w14:paraId="2AF13AF9" w14:textId="77777777" w:rsidR="000F1984" w:rsidRPr="00D85C54" w:rsidRDefault="000F1984" w:rsidP="000F1984">
      <w:pPr>
        <w:spacing w:line="360" w:lineRule="auto"/>
        <w:jc w:val="both"/>
        <w:rPr>
          <w:rFonts w:ascii="Times New Roman" w:hAnsi="Times New Roman" w:cs="Times New Roman"/>
          <w:b/>
          <w:color w:val="000000" w:themeColor="text1"/>
          <w:sz w:val="24"/>
          <w:szCs w:val="24"/>
        </w:rPr>
      </w:pPr>
      <w:r w:rsidRPr="00D85C54">
        <w:rPr>
          <w:rFonts w:ascii="Times New Roman" w:hAnsi="Times New Roman" w:cs="Times New Roman"/>
          <w:b/>
          <w:color w:val="000000" w:themeColor="text1"/>
          <w:sz w:val="24"/>
          <w:szCs w:val="24"/>
        </w:rPr>
        <w:lastRenderedPageBreak/>
        <w:t>Biochemical analysis</w:t>
      </w:r>
    </w:p>
    <w:p w14:paraId="0370260C" w14:textId="3E5CD3CD" w:rsidR="000F1984" w:rsidRPr="00D85C54" w:rsidRDefault="000F1984" w:rsidP="000F1984">
      <w:pPr>
        <w:spacing w:line="360" w:lineRule="auto"/>
        <w:jc w:val="both"/>
        <w:rPr>
          <w:rFonts w:ascii="Times New Roman" w:hAnsi="Times New Roman" w:cs="Times New Roman"/>
          <w:b/>
          <w:color w:val="000000" w:themeColor="text1"/>
          <w:sz w:val="24"/>
          <w:szCs w:val="24"/>
        </w:rPr>
      </w:pPr>
      <w:r w:rsidRPr="00D85C54">
        <w:rPr>
          <w:rFonts w:ascii="Times New Roman" w:hAnsi="Times New Roman" w:cs="Times New Roman"/>
          <w:color w:val="000000" w:themeColor="text1"/>
          <w:sz w:val="24"/>
          <w:szCs w:val="24"/>
        </w:rPr>
        <w:t>Various biochemical tests were performed to differentiate the bacterial strains. For gram-negative rods (GNRs) triple sugar iron, citrate, sulfide, indole, urease, and oxidase tests were performed. While gram-positive cocci (GPCs) were identified by catalase and coagulase tests</w:t>
      </w:r>
      <w:r w:rsidRPr="00D85C54">
        <w:rPr>
          <w:rFonts w:ascii="Times New Roman" w:hAnsi="Times New Roman" w:cs="Times New Roman"/>
          <w:color w:val="000000" w:themeColor="text1"/>
          <w:sz w:val="24"/>
          <w:szCs w:val="24"/>
        </w:rPr>
        <w:fldChar w:fldCharType="begin"/>
      </w:r>
      <w:r w:rsidR="00505824">
        <w:rPr>
          <w:rFonts w:ascii="Times New Roman" w:hAnsi="Times New Roman" w:cs="Times New Roman"/>
          <w:color w:val="000000" w:themeColor="text1"/>
          <w:sz w:val="24"/>
          <w:szCs w:val="24"/>
        </w:rPr>
        <w:instrText xml:space="preserve"> ADDIN EN.CITE &lt;EndNote&gt;&lt;Cite&gt;&lt;Author&gt;Cheesbrough&lt;/Author&gt;&lt;Year&gt;2005&lt;/Year&gt;&lt;RecNum&gt;13&lt;/RecNum&gt;&lt;DisplayText&gt;[3]&lt;/DisplayText&gt;&lt;record&gt;&lt;rec-number&gt;13&lt;/rec-number&gt;&lt;foreign-keys&gt;&lt;key app="EN" db-id="frvsws5s1at0pce502upzxsqpwrf9faeapxa" timestamp="1678632444"&gt;13&lt;/key&gt;&lt;/foreign-keys&gt;&lt;ref-type name="Book"&gt;6&lt;/ref-type&gt;&lt;contributors&gt;&lt;authors&gt;&lt;author&gt;Cheesbrough, Monica&lt;/author&gt;&lt;/authors&gt;&lt;/contributors&gt;&lt;titles&gt;&lt;title&gt;District laboratory practice in tropical countries, part 2&lt;/title&gt;&lt;/titles&gt;&lt;dates&gt;&lt;year&gt;2005&lt;/year&gt;&lt;/dates&gt;&lt;publisher&gt;Cambridge university press&lt;/publisher&gt;&lt;isbn&gt;0521676312&lt;/isbn&gt;&lt;urls&gt;&lt;/urls&gt;&lt;/record&gt;&lt;/Cite&gt;&lt;/EndNote&gt;</w:instrText>
      </w:r>
      <w:r w:rsidRPr="00D85C54">
        <w:rPr>
          <w:rFonts w:ascii="Times New Roman" w:hAnsi="Times New Roman" w:cs="Times New Roman"/>
          <w:color w:val="000000" w:themeColor="text1"/>
          <w:sz w:val="24"/>
          <w:szCs w:val="24"/>
        </w:rPr>
        <w:fldChar w:fldCharType="separate"/>
      </w:r>
      <w:r w:rsidR="00505824">
        <w:rPr>
          <w:rFonts w:ascii="Times New Roman" w:hAnsi="Times New Roman" w:cs="Times New Roman"/>
          <w:noProof/>
          <w:color w:val="000000" w:themeColor="text1"/>
          <w:sz w:val="24"/>
          <w:szCs w:val="24"/>
        </w:rPr>
        <w:t>[3]</w:t>
      </w:r>
      <w:r w:rsidRPr="00D85C54">
        <w:rPr>
          <w:rFonts w:ascii="Times New Roman" w:hAnsi="Times New Roman" w:cs="Times New Roman"/>
          <w:color w:val="000000" w:themeColor="text1"/>
          <w:sz w:val="24"/>
          <w:szCs w:val="24"/>
        </w:rPr>
        <w:fldChar w:fldCharType="end"/>
      </w:r>
      <w:r w:rsidRPr="00D85C54">
        <w:rPr>
          <w:rFonts w:ascii="Times New Roman" w:hAnsi="Times New Roman" w:cs="Times New Roman"/>
          <w:color w:val="000000" w:themeColor="text1"/>
          <w:sz w:val="24"/>
          <w:szCs w:val="24"/>
        </w:rPr>
        <w:t>.</w:t>
      </w:r>
    </w:p>
    <w:p w14:paraId="007047B2" w14:textId="77777777" w:rsidR="000F1984" w:rsidRPr="00D85C54" w:rsidRDefault="000F1984" w:rsidP="000F1984">
      <w:pPr>
        <w:spacing w:line="360" w:lineRule="auto"/>
        <w:jc w:val="both"/>
        <w:rPr>
          <w:rFonts w:ascii="Times New Roman" w:hAnsi="Times New Roman" w:cs="Times New Roman"/>
          <w:b/>
          <w:bCs/>
          <w:color w:val="000000" w:themeColor="text1"/>
          <w:sz w:val="24"/>
          <w:szCs w:val="24"/>
        </w:rPr>
      </w:pPr>
      <w:r w:rsidRPr="00D85C54">
        <w:rPr>
          <w:rFonts w:ascii="Times New Roman" w:hAnsi="Times New Roman" w:cs="Times New Roman"/>
          <w:b/>
          <w:bCs/>
          <w:color w:val="000000" w:themeColor="text1"/>
          <w:sz w:val="24"/>
          <w:szCs w:val="24"/>
        </w:rPr>
        <w:t xml:space="preserve">Antibiotic susceptibility testing </w:t>
      </w:r>
    </w:p>
    <w:p w14:paraId="6E7B2704" w14:textId="2C2C96DA" w:rsidR="000F1984" w:rsidRPr="00D85C54" w:rsidRDefault="000F1984" w:rsidP="000F1984">
      <w:pPr>
        <w:spacing w:line="360" w:lineRule="auto"/>
        <w:jc w:val="both"/>
        <w:rPr>
          <w:rFonts w:ascii="Times New Roman" w:hAnsi="Times New Roman" w:cs="Times New Roman"/>
          <w:b/>
          <w:bCs/>
          <w:color w:val="000000" w:themeColor="text1"/>
          <w:sz w:val="24"/>
          <w:szCs w:val="24"/>
        </w:rPr>
      </w:pPr>
      <w:r w:rsidRPr="00D85C54">
        <w:rPr>
          <w:rFonts w:ascii="Times New Roman" w:hAnsi="Times New Roman" w:cs="Times New Roman"/>
          <w:color w:val="000000" w:themeColor="text1"/>
          <w:sz w:val="24"/>
          <w:szCs w:val="24"/>
        </w:rPr>
        <w:t xml:space="preserve">The Kirby-Bauer disk diffusion method was used to check out antibiotic </w:t>
      </w:r>
      <w:r w:rsidR="006E3745">
        <w:rPr>
          <w:rFonts w:ascii="Times New Roman" w:hAnsi="Times New Roman" w:cs="Times New Roman"/>
          <w:color w:val="000000" w:themeColor="text1"/>
          <w:sz w:val="24"/>
          <w:szCs w:val="24"/>
        </w:rPr>
        <w:t xml:space="preserve">resistance </w:t>
      </w:r>
      <w:r w:rsidRPr="00D85C54">
        <w:rPr>
          <w:rFonts w:ascii="Times New Roman" w:hAnsi="Times New Roman" w:cs="Times New Roman"/>
          <w:color w:val="000000" w:themeColor="text1"/>
          <w:sz w:val="24"/>
          <w:szCs w:val="24"/>
        </w:rPr>
        <w:t xml:space="preserve">following the guidelines of clinical laboratory standard institute (CLSI) </w:t>
      </w:r>
      <w:r w:rsidRPr="00D85C54">
        <w:rPr>
          <w:rFonts w:ascii="Times New Roman" w:hAnsi="Times New Roman" w:cs="Times New Roman"/>
          <w:color w:val="000000" w:themeColor="text1"/>
          <w:sz w:val="24"/>
          <w:szCs w:val="24"/>
        </w:rPr>
        <w:fldChar w:fldCharType="begin"/>
      </w:r>
      <w:r w:rsidR="00505824">
        <w:rPr>
          <w:rFonts w:ascii="Times New Roman" w:hAnsi="Times New Roman" w:cs="Times New Roman"/>
          <w:color w:val="000000" w:themeColor="text1"/>
          <w:sz w:val="24"/>
          <w:szCs w:val="24"/>
        </w:rPr>
        <w:instrText xml:space="preserve"> ADDIN EN.CITE &lt;EndNote&gt;&lt;Cite&gt;&lt;Author&gt;Panthi&lt;/Author&gt;&lt;Year&gt;2020&lt;/Year&gt;&lt;RecNum&gt;8&lt;/RecNum&gt;&lt;DisplayText&gt;[6]&lt;/DisplayText&gt;&lt;record&gt;&lt;rec-number&gt;8&lt;/rec-number&gt;&lt;foreign-keys&gt;&lt;key app="EN" db-id="tetftazs7eepwye9wxqp2wtaxxvwxarr55ee" timestamp="1679892905"&gt;8&lt;/key&gt;&lt;/foreign-keys&gt;&lt;ref-type name="Journal Article"&gt;17&lt;/ref-type&gt;&lt;contributors&gt;&lt;authors&gt;&lt;author&gt;Panthi, Srijana&lt;/author&gt;&lt;author&gt;Pathak, Priya&lt;/author&gt;&lt;author&gt;Sitaula, Jyoti&lt;/author&gt;&lt;/authors&gt;&lt;/contributors&gt;&lt;titles&gt;&lt;title&gt;Knowledge, attitude and practice on antibiotic use and its resistance among medical students in a tertiary care hospital&lt;/title&gt;&lt;secondary-title&gt;Journal of Chitwan Medical College&lt;/secondary-title&gt;&lt;/titles&gt;&lt;periodical&gt;&lt;full-title&gt;Journal of Chitwan Medical College&lt;/full-title&gt;&lt;/periodical&gt;&lt;pages&gt;16-19&lt;/pages&gt;&lt;volume&gt;10&lt;/volume&gt;&lt;number&gt;4&lt;/number&gt;&lt;dates&gt;&lt;year&gt;2020&lt;/year&gt;&lt;/dates&gt;&lt;isbn&gt;2091-2889&lt;/isbn&gt;&lt;urls&gt;&lt;/urls&gt;&lt;/record&gt;&lt;/Cite&gt;&lt;/EndNote&gt;</w:instrText>
      </w:r>
      <w:r w:rsidRPr="00D85C54">
        <w:rPr>
          <w:rFonts w:ascii="Times New Roman" w:hAnsi="Times New Roman" w:cs="Times New Roman"/>
          <w:color w:val="000000" w:themeColor="text1"/>
          <w:sz w:val="24"/>
          <w:szCs w:val="24"/>
        </w:rPr>
        <w:fldChar w:fldCharType="separate"/>
      </w:r>
      <w:r w:rsidR="00505824">
        <w:rPr>
          <w:rFonts w:ascii="Times New Roman" w:hAnsi="Times New Roman" w:cs="Times New Roman"/>
          <w:noProof/>
          <w:color w:val="000000" w:themeColor="text1"/>
          <w:sz w:val="24"/>
          <w:szCs w:val="24"/>
        </w:rPr>
        <w:t>[6]</w:t>
      </w:r>
      <w:r w:rsidRPr="00D85C54">
        <w:rPr>
          <w:rFonts w:ascii="Times New Roman" w:hAnsi="Times New Roman" w:cs="Times New Roman"/>
          <w:color w:val="000000" w:themeColor="text1"/>
          <w:sz w:val="24"/>
          <w:szCs w:val="24"/>
        </w:rPr>
        <w:fldChar w:fldCharType="end"/>
      </w:r>
      <w:r w:rsidRPr="00D85C54">
        <w:rPr>
          <w:rFonts w:ascii="Times New Roman" w:hAnsi="Times New Roman" w:cs="Times New Roman"/>
          <w:color w:val="000000" w:themeColor="text1"/>
          <w:sz w:val="24"/>
          <w:szCs w:val="24"/>
        </w:rPr>
        <w:t xml:space="preserve">. For gram-positive bacteria following antibiotics were used, Ceftriaxone, Gentamicin, Cefuroxime, Ceftazidime, Amoxicillin, Erythromycin, and Cloxacillin, while for gram-negative Ampicillin, Nitrofurantoin, Ceftazidime, Gentamicin, Cefuroxime, Ciprofloxacin, Clavulanate were used. </w:t>
      </w:r>
    </w:p>
    <w:p w14:paraId="0594BCDE" w14:textId="53730A7A" w:rsidR="000F1984" w:rsidRDefault="000F1984" w:rsidP="000F1984">
      <w:pPr>
        <w:spacing w:line="360" w:lineRule="auto"/>
        <w:jc w:val="both"/>
        <w:rPr>
          <w:rFonts w:ascii="Times New Roman" w:hAnsi="Times New Roman" w:cs="Times New Roman"/>
          <w:color w:val="000000" w:themeColor="text1"/>
          <w:sz w:val="24"/>
          <w:szCs w:val="24"/>
        </w:rPr>
      </w:pPr>
      <w:r w:rsidRPr="00D85C54">
        <w:rPr>
          <w:rFonts w:ascii="Times New Roman" w:hAnsi="Times New Roman" w:cs="Times New Roman"/>
          <w:color w:val="000000" w:themeColor="text1"/>
          <w:sz w:val="24"/>
          <w:szCs w:val="24"/>
        </w:rPr>
        <w:t xml:space="preserve">The isolated bacteria were emulsified in sterile water (water for injection) to make suspension for the disk diffusion method. The turbidity of the suspension was compared with the 0.5% McFarland standard. The Mueller Hinton agar plate was prepared to check antibiotics sensitivity a sterile cotton swab was used to streak the whole surface of the Mueller Hinton agar plate. Different specific antibiotics were applied to specific microorganisms by sterile forceps. Plates were incubated at 37°C for 24 hours. Zone diameter was measured and classified as resistant or sensitive according to CLSI guidelines </w:t>
      </w:r>
      <w:r w:rsidRPr="00D85C54">
        <w:rPr>
          <w:rFonts w:ascii="Times New Roman" w:hAnsi="Times New Roman" w:cs="Times New Roman"/>
          <w:color w:val="000000" w:themeColor="text1"/>
          <w:sz w:val="24"/>
          <w:szCs w:val="24"/>
        </w:rPr>
        <w:fldChar w:fldCharType="begin"/>
      </w:r>
      <w:r w:rsidR="00505824">
        <w:rPr>
          <w:rFonts w:ascii="Times New Roman" w:hAnsi="Times New Roman" w:cs="Times New Roman"/>
          <w:color w:val="000000" w:themeColor="text1"/>
          <w:sz w:val="24"/>
          <w:szCs w:val="24"/>
        </w:rPr>
        <w:instrText xml:space="preserve"> ADDIN EN.CITE &lt;EndNote&gt;&lt;Cite&gt;&lt;Author&gt;Wayne&lt;/Author&gt;&lt;Year&gt;2002&lt;/Year&gt;&lt;RecNum&gt;9&lt;/RecNum&gt;&lt;DisplayText&gt;[7]&lt;/DisplayText&gt;&lt;record&gt;&lt;rec-number&gt;9&lt;/rec-number&gt;&lt;foreign-keys&gt;&lt;key app="EN" db-id="tetftazs7eepwye9wxqp2wtaxxvwxarr55ee" timestamp="1679896894"&gt;9&lt;/key&gt;&lt;/foreign-keys&gt;&lt;ref-type name="Journal Article"&gt;17&lt;/ref-type&gt;&lt;contributors&gt;&lt;authors&gt;&lt;author&gt;Wayne, PA&lt;/author&gt;&lt;/authors&gt;&lt;/contributors&gt;&lt;titles&gt;&lt;title&gt;National committee for clinical laboratory standards&lt;/title&gt;&lt;secondary-title&gt;Performance standards for antimicrobial disc susceptibility testing&lt;/secondary-title&gt;&lt;/titles&gt;&lt;periodical&gt;&lt;full-title&gt;Performance standards for antimicrobial disc susceptibility testing&lt;/full-title&gt;&lt;/periodical&gt;&lt;pages&gt;01-53&lt;/pages&gt;&lt;volume&gt;12&lt;/volume&gt;&lt;dates&gt;&lt;year&gt;2002&lt;/year&gt;&lt;/dates&gt;&lt;urls&gt;&lt;/urls&gt;&lt;/record&gt;&lt;/Cite&gt;&lt;/EndNote&gt;</w:instrText>
      </w:r>
      <w:r w:rsidRPr="00D85C54">
        <w:rPr>
          <w:rFonts w:ascii="Times New Roman" w:hAnsi="Times New Roman" w:cs="Times New Roman"/>
          <w:color w:val="000000" w:themeColor="text1"/>
          <w:sz w:val="24"/>
          <w:szCs w:val="24"/>
        </w:rPr>
        <w:fldChar w:fldCharType="separate"/>
      </w:r>
      <w:r w:rsidR="00505824">
        <w:rPr>
          <w:rFonts w:ascii="Times New Roman" w:hAnsi="Times New Roman" w:cs="Times New Roman"/>
          <w:noProof/>
          <w:color w:val="000000" w:themeColor="text1"/>
          <w:sz w:val="24"/>
          <w:szCs w:val="24"/>
        </w:rPr>
        <w:t>[7]</w:t>
      </w:r>
      <w:r w:rsidRPr="00D85C54">
        <w:rPr>
          <w:rFonts w:ascii="Times New Roman" w:hAnsi="Times New Roman" w:cs="Times New Roman"/>
          <w:color w:val="000000" w:themeColor="text1"/>
          <w:sz w:val="24"/>
          <w:szCs w:val="24"/>
        </w:rPr>
        <w:fldChar w:fldCharType="end"/>
      </w:r>
      <w:r w:rsidRPr="00D85C54">
        <w:rPr>
          <w:rFonts w:ascii="Times New Roman" w:hAnsi="Times New Roman" w:cs="Times New Roman"/>
          <w:color w:val="000000" w:themeColor="text1"/>
          <w:sz w:val="24"/>
          <w:szCs w:val="24"/>
        </w:rPr>
        <w:t>.</w:t>
      </w:r>
    </w:p>
    <w:p w14:paraId="7F65BD6A" w14:textId="0A8B4E44" w:rsidR="008A05FA" w:rsidRDefault="008A05FA" w:rsidP="000F1984">
      <w:pPr>
        <w:spacing w:line="360" w:lineRule="auto"/>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316D1BD5" wp14:editId="2DA4E627">
            <wp:extent cx="1409700" cy="16668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rotWithShape="1">
                    <a:blip r:embed="rId16" cstate="print">
                      <a:extLst>
                        <a:ext uri="{28A0092B-C50C-407E-A947-70E740481C1C}">
                          <a14:useLocalDpi xmlns:a14="http://schemas.microsoft.com/office/drawing/2010/main" val="0"/>
                        </a:ext>
                      </a:extLst>
                    </a:blip>
                    <a:srcRect t="27599" b="18115"/>
                    <a:stretch/>
                  </pic:blipFill>
                  <pic:spPr bwMode="auto">
                    <a:xfrm>
                      <a:off x="0" y="0"/>
                      <a:ext cx="1415221" cy="1673403"/>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color w:val="000000" w:themeColor="text1"/>
          <w:sz w:val="24"/>
          <w:szCs w:val="24"/>
        </w:rPr>
        <w:drawing>
          <wp:inline distT="0" distB="0" distL="0" distR="0" wp14:anchorId="4098DA71" wp14:editId="733E84EA">
            <wp:extent cx="1533525" cy="167874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rotWithShape="1">
                    <a:blip r:embed="rId17" cstate="print">
                      <a:extLst>
                        <a:ext uri="{28A0092B-C50C-407E-A947-70E740481C1C}">
                          <a14:useLocalDpi xmlns:a14="http://schemas.microsoft.com/office/drawing/2010/main" val="0"/>
                        </a:ext>
                      </a:extLst>
                    </a:blip>
                    <a:srcRect t="17898"/>
                    <a:stretch/>
                  </pic:blipFill>
                  <pic:spPr bwMode="auto">
                    <a:xfrm>
                      <a:off x="0" y="0"/>
                      <a:ext cx="1539756" cy="1685566"/>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color w:val="000000" w:themeColor="text1"/>
          <w:sz w:val="24"/>
          <w:szCs w:val="24"/>
        </w:rPr>
        <w:drawing>
          <wp:inline distT="0" distB="0" distL="0" distR="0" wp14:anchorId="73855B4E" wp14:editId="1AC63238">
            <wp:extent cx="1647825" cy="1692274"/>
            <wp:effectExtent l="0" t="0" r="0" b="381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1">
                    <a:blip r:embed="rId18" cstate="print">
                      <a:extLst>
                        <a:ext uri="{28A0092B-C50C-407E-A947-70E740481C1C}">
                          <a14:useLocalDpi xmlns:a14="http://schemas.microsoft.com/office/drawing/2010/main" val="0"/>
                        </a:ext>
                      </a:extLst>
                    </a:blip>
                    <a:srcRect t="22977"/>
                    <a:stretch/>
                  </pic:blipFill>
                  <pic:spPr bwMode="auto">
                    <a:xfrm>
                      <a:off x="0" y="0"/>
                      <a:ext cx="1657592" cy="1702304"/>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color w:val="000000" w:themeColor="text1"/>
          <w:sz w:val="24"/>
          <w:szCs w:val="24"/>
        </w:rPr>
        <w:drawing>
          <wp:inline distT="0" distB="0" distL="0" distR="0" wp14:anchorId="4551D3D1" wp14:editId="7F19FBE2">
            <wp:extent cx="1352550" cy="169862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53311" cy="1699581"/>
                    </a:xfrm>
                    <a:prstGeom prst="rect">
                      <a:avLst/>
                    </a:prstGeom>
                  </pic:spPr>
                </pic:pic>
              </a:graphicData>
            </a:graphic>
          </wp:inline>
        </w:drawing>
      </w:r>
    </w:p>
    <w:p w14:paraId="1D4637C9" w14:textId="78604802" w:rsidR="00E508FB" w:rsidRDefault="00E508FB" w:rsidP="000F1984">
      <w:pPr>
        <w:spacing w:line="360" w:lineRule="auto"/>
        <w:jc w:val="both"/>
        <w:rPr>
          <w:rFonts w:ascii="Times New Roman" w:hAnsi="Times New Roman" w:cs="Times New Roman"/>
          <w:color w:val="000000" w:themeColor="text1"/>
          <w:sz w:val="24"/>
          <w:szCs w:val="24"/>
        </w:rPr>
      </w:pPr>
    </w:p>
    <w:p w14:paraId="20B76472" w14:textId="131E0B8D" w:rsidR="00E508FB" w:rsidRPr="00D85C54" w:rsidRDefault="00E508FB" w:rsidP="00E508FB">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1644F1AB" wp14:editId="594DE102">
            <wp:extent cx="2228849" cy="1905000"/>
            <wp:effectExtent l="0" t="0" r="63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rotWithShape="1">
                    <a:blip r:embed="rId20" cstate="print">
                      <a:extLst>
                        <a:ext uri="{28A0092B-C50C-407E-A947-70E740481C1C}">
                          <a14:useLocalDpi xmlns:a14="http://schemas.microsoft.com/office/drawing/2010/main" val="0"/>
                        </a:ext>
                      </a:extLst>
                    </a:blip>
                    <a:srcRect t="23059" b="17431"/>
                    <a:stretch/>
                  </pic:blipFill>
                  <pic:spPr bwMode="auto">
                    <a:xfrm>
                      <a:off x="0" y="0"/>
                      <a:ext cx="2248575" cy="1921860"/>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color w:val="000000" w:themeColor="text1"/>
          <w:sz w:val="24"/>
          <w:szCs w:val="24"/>
        </w:rPr>
        <w:drawing>
          <wp:inline distT="0" distB="0" distL="0" distR="0" wp14:anchorId="02ADC94A" wp14:editId="752E9AE6">
            <wp:extent cx="2476500" cy="189547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21" cstate="print">
                      <a:extLst>
                        <a:ext uri="{28A0092B-C50C-407E-A947-70E740481C1C}">
                          <a14:useLocalDpi xmlns:a14="http://schemas.microsoft.com/office/drawing/2010/main" val="0"/>
                        </a:ext>
                      </a:extLst>
                    </a:blip>
                    <a:srcRect t="18298" b="23537"/>
                    <a:stretch/>
                  </pic:blipFill>
                  <pic:spPr bwMode="auto">
                    <a:xfrm>
                      <a:off x="0" y="0"/>
                      <a:ext cx="2487768" cy="1904099"/>
                    </a:xfrm>
                    <a:prstGeom prst="rect">
                      <a:avLst/>
                    </a:prstGeom>
                    <a:ln>
                      <a:noFill/>
                    </a:ln>
                    <a:extLst>
                      <a:ext uri="{53640926-AAD7-44D8-BBD7-CCE9431645EC}">
                        <a14:shadowObscured xmlns:a14="http://schemas.microsoft.com/office/drawing/2010/main"/>
                      </a:ext>
                    </a:extLst>
                  </pic:spPr>
                </pic:pic>
              </a:graphicData>
            </a:graphic>
          </wp:inline>
        </w:drawing>
      </w:r>
    </w:p>
    <w:p w14:paraId="361E4BC5" w14:textId="77777777" w:rsidR="000F1984" w:rsidRPr="00D85C54" w:rsidRDefault="000F1984" w:rsidP="000F1984">
      <w:pPr>
        <w:spacing w:line="360" w:lineRule="auto"/>
        <w:jc w:val="both"/>
        <w:rPr>
          <w:rFonts w:ascii="Times New Roman" w:hAnsi="Times New Roman" w:cs="Times New Roman"/>
          <w:b/>
          <w:bCs/>
          <w:color w:val="000000" w:themeColor="text1"/>
          <w:sz w:val="24"/>
          <w:szCs w:val="24"/>
        </w:rPr>
      </w:pPr>
      <w:r w:rsidRPr="00D85C54">
        <w:rPr>
          <w:rFonts w:ascii="Times New Roman" w:hAnsi="Times New Roman" w:cs="Times New Roman"/>
          <w:b/>
          <w:bCs/>
          <w:color w:val="000000" w:themeColor="text1"/>
          <w:sz w:val="24"/>
          <w:szCs w:val="24"/>
        </w:rPr>
        <w:t xml:space="preserve">Statistical analysis </w:t>
      </w:r>
    </w:p>
    <w:p w14:paraId="7E02DDB1" w14:textId="26C4873A" w:rsidR="000F1984" w:rsidRPr="006E3745" w:rsidRDefault="000F1984" w:rsidP="006E3745">
      <w:pPr>
        <w:spacing w:line="360" w:lineRule="auto"/>
        <w:jc w:val="both"/>
        <w:rPr>
          <w:rFonts w:ascii="Times New Roman" w:hAnsi="Times New Roman" w:cs="Times New Roman"/>
          <w:color w:val="000000" w:themeColor="text1"/>
          <w:sz w:val="24"/>
          <w:szCs w:val="24"/>
        </w:rPr>
      </w:pPr>
      <w:r w:rsidRPr="00D85C54">
        <w:rPr>
          <w:rFonts w:ascii="Times New Roman" w:hAnsi="Times New Roman" w:cs="Times New Roman"/>
          <w:color w:val="000000" w:themeColor="text1"/>
          <w:sz w:val="24"/>
          <w:szCs w:val="24"/>
        </w:rPr>
        <w:t>Data were entered on Microsoft Excel sheets and then analyzed thro</w:t>
      </w:r>
      <w:r w:rsidR="006E3745">
        <w:rPr>
          <w:rFonts w:ascii="Times New Roman" w:hAnsi="Times New Roman" w:cs="Times New Roman"/>
          <w:color w:val="000000" w:themeColor="text1"/>
          <w:sz w:val="24"/>
          <w:szCs w:val="24"/>
        </w:rPr>
        <w:t>ugh R programming version 4.3.0.</w:t>
      </w:r>
      <w:r w:rsidRPr="00D85C54">
        <w:rPr>
          <w:rFonts w:ascii="Times New Roman" w:hAnsi="Times New Roman" w:cs="Times New Roman"/>
          <w:color w:val="000000" w:themeColor="text1"/>
          <w:sz w:val="24"/>
          <w:szCs w:val="24"/>
        </w:rPr>
        <w:t xml:space="preserve"> The percentage of isolates was determined through frequencies. </w:t>
      </w:r>
      <w:r w:rsidR="006E3745">
        <w:rPr>
          <w:rFonts w:ascii="Times New Roman" w:hAnsi="Times New Roman" w:cs="Times New Roman"/>
          <w:color w:val="000000" w:themeColor="text1"/>
          <w:sz w:val="24"/>
          <w:szCs w:val="24"/>
        </w:rPr>
        <w:t>Data visualization was represented through different graphs.</w:t>
      </w:r>
    </w:p>
    <w:p w14:paraId="453E8B67" w14:textId="77777777" w:rsidR="000F1984" w:rsidRDefault="000F1984"/>
    <w:p w14:paraId="6C91884A" w14:textId="77777777" w:rsidR="00505824" w:rsidRPr="00505824" w:rsidRDefault="000F1984" w:rsidP="00505824">
      <w:pPr>
        <w:pStyle w:val="EndNoteBibliography"/>
        <w:spacing w:after="0"/>
        <w:ind w:left="720" w:hanging="720"/>
        <w:rPr>
          <w:i/>
        </w:rPr>
      </w:pPr>
      <w:r>
        <w:fldChar w:fldCharType="begin"/>
      </w:r>
      <w:r>
        <w:instrText xml:space="preserve"> ADDIN EN.REFLIST </w:instrText>
      </w:r>
      <w:r>
        <w:fldChar w:fldCharType="separate"/>
      </w:r>
      <w:r w:rsidR="00505824" w:rsidRPr="00505824">
        <w:t>1.</w:t>
      </w:r>
      <w:r w:rsidR="00505824" w:rsidRPr="00505824">
        <w:tab/>
        <w:t xml:space="preserve">EHIAGHE, J., </w:t>
      </w:r>
      <w:r w:rsidR="00505824" w:rsidRPr="00505824">
        <w:rPr>
          <w:i/>
        </w:rPr>
        <w:t>ANTIMICROBIAL SUSCEPTIBILITY PATTERN AND PLASMID DNA PROFILING OF BACTERIA ISOLATED IN SOME SELECTED HOSPITAL IN BENIN CITY, NIGERIA* EHIAGHE, JI, AMENGIALUE, OO, 2 EHIAGHE, FA, 3 IGIEBOR, FA, 2 AND KOYONEN, U. 2.</w:t>
      </w:r>
    </w:p>
    <w:p w14:paraId="3F7B7FDA" w14:textId="77777777" w:rsidR="00505824" w:rsidRPr="00505824" w:rsidRDefault="00505824" w:rsidP="00505824">
      <w:pPr>
        <w:pStyle w:val="EndNoteBibliography"/>
        <w:spacing w:after="0"/>
        <w:ind w:left="720" w:hanging="720"/>
      </w:pPr>
      <w:r w:rsidRPr="00505824">
        <w:t>2.</w:t>
      </w:r>
      <w:r w:rsidRPr="00505824">
        <w:tab/>
        <w:t xml:space="preserve">Badini, Z.A., et al., </w:t>
      </w:r>
      <w:r w:rsidRPr="00505824">
        <w:rPr>
          <w:i/>
        </w:rPr>
        <w:t>Isolation, Identification, Molecular Characterization and Antibiotic Susceptibility Testing of Uro-Pathogenic E. Coli (UPEC) Isolated From Non-Hospitalized Urinary tract infections (UTI).</w:t>
      </w:r>
      <w:r w:rsidRPr="00505824">
        <w:t xml:space="preserve"> Pak-Euro Journal of Medical and Life Sciences, 2019. </w:t>
      </w:r>
      <w:r w:rsidRPr="00505824">
        <w:rPr>
          <w:b/>
        </w:rPr>
        <w:t>2</w:t>
      </w:r>
      <w:r w:rsidRPr="00505824">
        <w:t>(4): p. 69-73.</w:t>
      </w:r>
    </w:p>
    <w:p w14:paraId="013D5C63" w14:textId="77777777" w:rsidR="00505824" w:rsidRPr="00505824" w:rsidRDefault="00505824" w:rsidP="00505824">
      <w:pPr>
        <w:pStyle w:val="EndNoteBibliography"/>
        <w:spacing w:after="0"/>
        <w:ind w:left="720" w:hanging="720"/>
      </w:pPr>
      <w:r w:rsidRPr="00505824">
        <w:t>3.</w:t>
      </w:r>
      <w:r w:rsidRPr="00505824">
        <w:tab/>
        <w:t xml:space="preserve">Cheesbrough, M., </w:t>
      </w:r>
      <w:r w:rsidRPr="00505824">
        <w:rPr>
          <w:i/>
        </w:rPr>
        <w:t>District laboratory practice in tropical countries, part 2</w:t>
      </w:r>
      <w:r w:rsidRPr="00505824">
        <w:t>. 2005: Cambridge university press.</w:t>
      </w:r>
    </w:p>
    <w:p w14:paraId="73968CD8" w14:textId="77777777" w:rsidR="00505824" w:rsidRPr="00505824" w:rsidRDefault="00505824" w:rsidP="00505824">
      <w:pPr>
        <w:pStyle w:val="EndNoteBibliography"/>
        <w:spacing w:after="0"/>
        <w:ind w:left="720" w:hanging="720"/>
      </w:pPr>
      <w:r w:rsidRPr="00505824">
        <w:t>4.</w:t>
      </w:r>
      <w:r w:rsidRPr="00505824">
        <w:tab/>
        <w:t xml:space="preserve">Johnson, T.N., </w:t>
      </w:r>
      <w:r w:rsidRPr="00505824">
        <w:rPr>
          <w:i/>
        </w:rPr>
        <w:t>The problems in scaling adult drug doses to children.</w:t>
      </w:r>
      <w:r w:rsidRPr="00505824">
        <w:t xml:space="preserve"> Archives of disease in childhood, 2008. </w:t>
      </w:r>
      <w:r w:rsidRPr="00505824">
        <w:rPr>
          <w:b/>
        </w:rPr>
        <w:t>93</w:t>
      </w:r>
      <w:r w:rsidRPr="00505824">
        <w:t>(3): p. 207-211.</w:t>
      </w:r>
    </w:p>
    <w:p w14:paraId="774E9B50" w14:textId="77777777" w:rsidR="00505824" w:rsidRPr="00505824" w:rsidRDefault="00505824" w:rsidP="00505824">
      <w:pPr>
        <w:pStyle w:val="EndNoteBibliography"/>
        <w:spacing w:after="0"/>
        <w:ind w:left="720" w:hanging="720"/>
      </w:pPr>
      <w:r w:rsidRPr="00505824">
        <w:t>5.</w:t>
      </w:r>
      <w:r w:rsidRPr="00505824">
        <w:tab/>
        <w:t xml:space="preserve">Raza, J.A. and A. Movahed, </w:t>
      </w:r>
      <w:r w:rsidRPr="00505824">
        <w:rPr>
          <w:i/>
        </w:rPr>
        <w:t>Use of cardiovascular medications in the elderly.</w:t>
      </w:r>
      <w:r w:rsidRPr="00505824">
        <w:t xml:space="preserve"> International journal of cardiology, 2002. </w:t>
      </w:r>
      <w:r w:rsidRPr="00505824">
        <w:rPr>
          <w:b/>
        </w:rPr>
        <w:t>85</w:t>
      </w:r>
      <w:r w:rsidRPr="00505824">
        <w:t>(2-3): p. 203-215.</w:t>
      </w:r>
    </w:p>
    <w:p w14:paraId="2CA3886D" w14:textId="77777777" w:rsidR="00505824" w:rsidRPr="00505824" w:rsidRDefault="00505824" w:rsidP="00505824">
      <w:pPr>
        <w:pStyle w:val="EndNoteBibliography"/>
        <w:spacing w:after="0"/>
        <w:ind w:left="720" w:hanging="720"/>
      </w:pPr>
      <w:r w:rsidRPr="00505824">
        <w:t>6.</w:t>
      </w:r>
      <w:r w:rsidRPr="00505824">
        <w:tab/>
        <w:t xml:space="preserve">Panthi, S., P. Pathak, and J. Sitaula, </w:t>
      </w:r>
      <w:r w:rsidRPr="00505824">
        <w:rPr>
          <w:i/>
        </w:rPr>
        <w:t>Knowledge, attitude and practice on antibiotic use and its resistance among medical students in a tertiary care hospital.</w:t>
      </w:r>
      <w:r w:rsidRPr="00505824">
        <w:t xml:space="preserve"> Journal of Chitwan Medical College, 2020. </w:t>
      </w:r>
      <w:r w:rsidRPr="00505824">
        <w:rPr>
          <w:b/>
        </w:rPr>
        <w:t>10</w:t>
      </w:r>
      <w:r w:rsidRPr="00505824">
        <w:t>(4): p. 16-19.</w:t>
      </w:r>
    </w:p>
    <w:p w14:paraId="0B438733" w14:textId="77777777" w:rsidR="00505824" w:rsidRPr="00505824" w:rsidRDefault="00505824" w:rsidP="00505824">
      <w:pPr>
        <w:pStyle w:val="EndNoteBibliography"/>
        <w:ind w:left="720" w:hanging="720"/>
      </w:pPr>
      <w:r w:rsidRPr="00505824">
        <w:t>7.</w:t>
      </w:r>
      <w:r w:rsidRPr="00505824">
        <w:tab/>
        <w:t xml:space="preserve">Wayne, P., </w:t>
      </w:r>
      <w:r w:rsidRPr="00505824">
        <w:rPr>
          <w:i/>
        </w:rPr>
        <w:t>National committee for clinical laboratory standards.</w:t>
      </w:r>
      <w:r w:rsidRPr="00505824">
        <w:t xml:space="preserve"> Performance standards for antimicrobial disc susceptibility testing, 2002. </w:t>
      </w:r>
      <w:r w:rsidRPr="00505824">
        <w:rPr>
          <w:b/>
        </w:rPr>
        <w:t>12</w:t>
      </w:r>
      <w:r w:rsidRPr="00505824">
        <w:t>: p. 01-53.</w:t>
      </w:r>
    </w:p>
    <w:p w14:paraId="35E74895" w14:textId="07F2DE37" w:rsidR="00546493" w:rsidRDefault="000F1984">
      <w:r>
        <w:fldChar w:fldCharType="end"/>
      </w:r>
    </w:p>
    <w:sectPr w:rsidR="00546493" w:rsidSect="005148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ff2p9wwt550fewdx7xrx5nv9exatdrz0dr&quot;&gt;My EndNote Library&lt;record-ids&gt;&lt;item&gt;1&lt;/item&gt;&lt;/record-ids&gt;&lt;/item&gt;&lt;/Libraries&gt;"/>
  </w:docVars>
  <w:rsids>
    <w:rsidRoot w:val="000F1984"/>
    <w:rsid w:val="000730A2"/>
    <w:rsid w:val="000F1984"/>
    <w:rsid w:val="001B698D"/>
    <w:rsid w:val="0022655B"/>
    <w:rsid w:val="002D467D"/>
    <w:rsid w:val="004661CE"/>
    <w:rsid w:val="00505824"/>
    <w:rsid w:val="0051486A"/>
    <w:rsid w:val="00530857"/>
    <w:rsid w:val="00546493"/>
    <w:rsid w:val="006440BD"/>
    <w:rsid w:val="006E3745"/>
    <w:rsid w:val="008A05FA"/>
    <w:rsid w:val="00A84235"/>
    <w:rsid w:val="00B8699C"/>
    <w:rsid w:val="00BA4CB1"/>
    <w:rsid w:val="00E508FB"/>
    <w:rsid w:val="00EA11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6ED51"/>
  <w15:chartTrackingRefBased/>
  <w15:docId w15:val="{3F856752-6C75-4ABC-ABEA-5240ECC17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19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1984"/>
    <w:rPr>
      <w:color w:val="0563C1" w:themeColor="hyperlink"/>
      <w:u w:val="single"/>
    </w:rPr>
  </w:style>
  <w:style w:type="paragraph" w:customStyle="1" w:styleId="EndNoteBibliographyTitle">
    <w:name w:val="EndNote Bibliography Title"/>
    <w:basedOn w:val="Normal"/>
    <w:link w:val="EndNoteBibliographyTitleChar"/>
    <w:rsid w:val="000F1984"/>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F1984"/>
    <w:rPr>
      <w:rFonts w:ascii="Calibri" w:hAnsi="Calibri" w:cs="Calibri"/>
      <w:noProof/>
    </w:rPr>
  </w:style>
  <w:style w:type="paragraph" w:customStyle="1" w:styleId="EndNoteBibliography">
    <w:name w:val="EndNote Bibliography"/>
    <w:basedOn w:val="Normal"/>
    <w:link w:val="EndNoteBibliographyChar"/>
    <w:rsid w:val="000F1984"/>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F1984"/>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45C9BF-21C9-4859-AAD2-EE7F976BD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1434</Words>
  <Characters>8180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Riphah-41</dc:creator>
  <cp:keywords/>
  <dc:description/>
  <cp:lastModifiedBy>Muhammad Waseem</cp:lastModifiedBy>
  <cp:revision>5</cp:revision>
  <dcterms:created xsi:type="dcterms:W3CDTF">2023-11-08T10:19:00Z</dcterms:created>
  <dcterms:modified xsi:type="dcterms:W3CDTF">2023-11-20T07:28:00Z</dcterms:modified>
</cp:coreProperties>
</file>