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99203" w14:textId="77777777" w:rsidR="00181E2B" w:rsidRPr="00C2232E" w:rsidRDefault="00181E2B" w:rsidP="00181E2B">
      <w:pPr>
        <w:autoSpaceDE w:val="0"/>
        <w:autoSpaceDN w:val="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C2232E"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14:paraId="61936F81" w14:textId="77777777" w:rsidR="00181E2B" w:rsidRPr="00C2232E" w:rsidRDefault="00181E2B" w:rsidP="00181E2B">
      <w:pPr>
        <w:autoSpaceDE w:val="0"/>
        <w:autoSpaceDN w:val="0"/>
        <w:contextualSpacing/>
        <w:rPr>
          <w:rFonts w:ascii="Times New Roman" w:hAnsi="Times New Roman" w:cs="Times New Roman"/>
          <w:sz w:val="24"/>
          <w:szCs w:val="24"/>
        </w:rPr>
      </w:pPr>
      <w:r w:rsidRPr="00C2232E">
        <w:rPr>
          <w:rFonts w:ascii="Times New Roman" w:hAnsi="Times New Roman" w:cs="Times New Roman"/>
          <w:noProof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0298FC9" wp14:editId="057E0FC1">
                <wp:simplePos x="0" y="0"/>
                <wp:positionH relativeFrom="margin">
                  <wp:posOffset>0</wp:posOffset>
                </wp:positionH>
                <wp:positionV relativeFrom="paragraph">
                  <wp:posOffset>4497354</wp:posOffset>
                </wp:positionV>
                <wp:extent cx="5416550" cy="707390"/>
                <wp:effectExtent l="0" t="0" r="0" b="190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6550" cy="707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D97A0" w14:textId="77777777" w:rsidR="00181E2B" w:rsidRPr="006737F7" w:rsidRDefault="00181E2B" w:rsidP="00181E2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37F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I</w:t>
                            </w:r>
                            <w:r w:rsidRPr="006737F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Pr="006737F7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Basic d</w:t>
                            </w:r>
                            <w:r w:rsidRPr="006737F7">
                              <w:rPr>
                                <w:rFonts w:ascii="Times New Roman" w:hAnsi="Times New Roman" w:cs="Times New Roman"/>
                              </w:rPr>
                              <w:t xml:space="preserve">emographics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for the entire study cohort, the subset of patients not receiving verapamil, and the subset of patients receiving verapamil at each institution. An “*” indicates a statistically significant difference as defined by p&lt;0.05.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298FC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54.1pt;width:426.5pt;height:55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" stroked="f">
                <v:textbox style="mso-fit-shape-to-text:t">
                  <w:txbxContent>
                    <w:p w14:paraId="0A0D97A0" w14:textId="77777777" w:rsidR="00181E2B" w:rsidRPr="006737F7" w:rsidRDefault="00181E2B" w:rsidP="00181E2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737F7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Table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I</w:t>
                      </w:r>
                      <w:r w:rsidRPr="006737F7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Pr="006737F7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Basic d</w:t>
                      </w:r>
                      <w:r w:rsidRPr="006737F7">
                        <w:rPr>
                          <w:rFonts w:ascii="Times New Roman" w:hAnsi="Times New Roman" w:cs="Times New Roman"/>
                        </w:rPr>
                        <w:t xml:space="preserve">emographics </w:t>
                      </w:r>
                      <w:r>
                        <w:rPr>
                          <w:rFonts w:ascii="Times New Roman" w:hAnsi="Times New Roman" w:cs="Times New Roman"/>
                        </w:rPr>
                        <w:t>for the entire study cohort, the subset of patients not receiving verapamil, and the subset of patients receiving verapamil at each institution. An “*” indicates a statistically significant difference as defined by p&lt;0.05.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2232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2F0ACC" wp14:editId="37BE09FA">
            <wp:extent cx="5943600" cy="4393565"/>
            <wp:effectExtent l="0" t="0" r="0" b="635"/>
            <wp:docPr id="1237038085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038085" name="Picture 1" descr="Tabl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9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2232E">
        <w:rPr>
          <w:rFonts w:ascii="Times New Roman" w:hAnsi="Times New Roman" w:cs="Times New Roman"/>
          <w:sz w:val="24"/>
          <w:szCs w:val="24"/>
        </w:rPr>
        <w:br w:type="page"/>
      </w:r>
    </w:p>
    <w:p w14:paraId="0D0D6892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E2B"/>
    <w:rsid w:val="00181E2B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7371D"/>
  <w15:chartTrackingRefBased/>
  <w15:docId w15:val="{E5A3B908-2A86-47AD-99AC-44A6BA58B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E2B"/>
    <w:pPr>
      <w:spacing w:line="240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7282573984804697957241A60C1D52" ma:contentTypeVersion="3" ma:contentTypeDescription="Create a new document." ma:contentTypeScope="" ma:versionID="72122e49b2c54b0030851b665d48346b">
  <xsd:schema xmlns:xsd="http://www.w3.org/2001/XMLSchema" xmlns:xs="http://www.w3.org/2001/XMLSchema" xmlns:p="http://schemas.microsoft.com/office/2006/metadata/properties" xmlns:ns3="9ee413a3-7d99-4592-b546-82d8fd7fda0f" targetNamespace="http://schemas.microsoft.com/office/2006/metadata/properties" ma:root="true" ma:fieldsID="de915eb4a8dbc9018a384c6049f7831d" ns3:_="">
    <xsd:import namespace="9ee413a3-7d99-4592-b546-82d8fd7fda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413a3-7d99-4592-b546-82d8fd7fd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D525628-907E-4ACA-A24D-44ED289162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413a3-7d99-4592-b546-82d8fd7fda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14B8BF-6136-46F0-A9F8-8FCAF61F6C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A85009-F678-45DE-9DE6-A67D2E5473CF}">
  <ds:schemaRefs>
    <ds:schemaRef ds:uri="http://purl.org/dc/terms/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9ee413a3-7d99-4592-b546-82d8fd7fda0f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11</Characters>
  <Application>Microsoft Office Word</Application>
  <DocSecurity>0</DocSecurity>
  <Lines>1</Lines>
  <Paragraphs>1</Paragraphs>
  <ScaleCrop>false</ScaleCrop>
  <Company>Springer Nature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2024-02-05T08:59:00Z</dcterms:created>
  <dcterms:modified xsi:type="dcterms:W3CDTF">2024-02-05T08:59:00Z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0x010100517282573984804697957241A60C1D52</vt:lpwstr>
  </property>
</Properties>
</file>