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61B" w:rsidRPr="0029561B" w:rsidRDefault="0029561B" w:rsidP="0029561B">
      <w:pPr>
        <w:pStyle w:val="PlainText"/>
        <w:jc w:val="center"/>
        <w:rPr>
          <w:b/>
          <w:sz w:val="28"/>
        </w:rPr>
      </w:pPr>
      <w:r w:rsidRPr="0029561B">
        <w:rPr>
          <w:b/>
          <w:sz w:val="28"/>
        </w:rPr>
        <w:t xml:space="preserve">Impact of Seasonal Malaria Chemoprevention in children 5 to 10 years in Kita and </w:t>
      </w:r>
      <w:proofErr w:type="spellStart"/>
      <w:r w:rsidRPr="0029561B">
        <w:rPr>
          <w:b/>
          <w:sz w:val="28"/>
        </w:rPr>
        <w:t>Bafoulabe</w:t>
      </w:r>
      <w:proofErr w:type="spellEnd"/>
      <w:r w:rsidRPr="0029561B">
        <w:rPr>
          <w:b/>
          <w:sz w:val="28"/>
        </w:rPr>
        <w:t xml:space="preserve"> districts, Mali</w:t>
      </w:r>
    </w:p>
    <w:p w:rsidR="0029561B" w:rsidRDefault="0029561B" w:rsidP="0029561B">
      <w:pPr>
        <w:pStyle w:val="PlainText"/>
        <w:jc w:val="both"/>
        <w:rPr>
          <w:sz w:val="28"/>
        </w:rPr>
      </w:pPr>
    </w:p>
    <w:p w:rsidR="0029561B" w:rsidRDefault="0029561B" w:rsidP="0029561B">
      <w:pPr>
        <w:pStyle w:val="PlainText"/>
        <w:jc w:val="both"/>
        <w:rPr>
          <w:sz w:val="28"/>
        </w:rPr>
      </w:pPr>
      <w:bookmarkStart w:id="0" w:name="_GoBack"/>
      <w:bookmarkEnd w:id="0"/>
    </w:p>
    <w:p w:rsidR="00A45343" w:rsidRPr="003571B0" w:rsidRDefault="00A45343" w:rsidP="00A45343">
      <w:pPr>
        <w:rPr>
          <w:b/>
          <w:lang w:val="en-US"/>
        </w:rPr>
      </w:pPr>
      <w:r w:rsidRPr="003571B0">
        <w:rPr>
          <w:b/>
          <w:lang w:val="en-US"/>
        </w:rPr>
        <w:t xml:space="preserve">Authors: </w:t>
      </w:r>
    </w:p>
    <w:p w:rsidR="00A45343" w:rsidRPr="007C1B59" w:rsidRDefault="00A45343" w:rsidP="00A45343">
      <w:pPr>
        <w:jc w:val="both"/>
        <w:rPr>
          <w:color w:val="000000"/>
          <w:lang w:val="en-US"/>
        </w:rPr>
      </w:pPr>
      <w:proofErr w:type="spellStart"/>
      <w:r w:rsidRPr="007C1B59">
        <w:rPr>
          <w:color w:val="000000"/>
          <w:lang w:val="en-US"/>
        </w:rPr>
        <w:t>Diawara</w:t>
      </w:r>
      <w:proofErr w:type="spellEnd"/>
      <w:r w:rsidRPr="007C1B59">
        <w:rPr>
          <w:color w:val="000000"/>
          <w:lang w:val="en-US"/>
        </w:rPr>
        <w:t xml:space="preserve"> </w:t>
      </w:r>
      <w:proofErr w:type="spellStart"/>
      <w:r w:rsidRPr="007C1B59">
        <w:rPr>
          <w:color w:val="000000"/>
          <w:lang w:val="en-US"/>
        </w:rPr>
        <w:t>Sory</w:t>
      </w:r>
      <w:proofErr w:type="spellEnd"/>
      <w:r w:rsidRPr="007C1B59">
        <w:rPr>
          <w:color w:val="000000"/>
          <w:lang w:val="en-US"/>
        </w:rPr>
        <w:t xml:space="preserve"> Ibrahima</w:t>
      </w:r>
      <w:r w:rsidRPr="007C1B59">
        <w:rPr>
          <w:color w:val="000000"/>
          <w:vertAlign w:val="superscript"/>
          <w:lang w:val="en-US"/>
        </w:rPr>
        <w:t>1</w:t>
      </w:r>
      <w:r w:rsidRPr="007C1B59">
        <w:rPr>
          <w:color w:val="000000"/>
          <w:lang w:val="en-US"/>
        </w:rPr>
        <w:t>, Jules Mihigo</w:t>
      </w:r>
      <w:r w:rsidRPr="007C1B59">
        <w:rPr>
          <w:color w:val="000000"/>
          <w:vertAlign w:val="superscript"/>
          <w:lang w:val="en-US"/>
        </w:rPr>
        <w:t>4</w:t>
      </w:r>
      <w:r w:rsidRPr="007C1B59">
        <w:rPr>
          <w:color w:val="000000"/>
          <w:lang w:val="en-US"/>
        </w:rPr>
        <w:t xml:space="preserve">, Drissa </w:t>
      </w:r>
      <w:r w:rsidRPr="006E3952">
        <w:rPr>
          <w:color w:val="000000"/>
          <w:lang w:val="en-US"/>
        </w:rPr>
        <w:t>Konaté</w:t>
      </w:r>
      <w:r w:rsidRPr="006E3952">
        <w:rPr>
          <w:color w:val="000000"/>
          <w:vertAlign w:val="superscript"/>
          <w:lang w:val="en-US"/>
        </w:rPr>
        <w:t>1</w:t>
      </w:r>
      <w:r>
        <w:rPr>
          <w:color w:val="000000"/>
          <w:lang w:val="en-US"/>
        </w:rPr>
        <w:t xml:space="preserve">, </w:t>
      </w:r>
      <w:r w:rsidRPr="006E3952">
        <w:rPr>
          <w:color w:val="000000"/>
          <w:lang w:val="en-US"/>
        </w:rPr>
        <w:t>Protais</w:t>
      </w:r>
      <w:r w:rsidRPr="007C1B59">
        <w:rPr>
          <w:color w:val="000000"/>
          <w:lang w:val="en-US"/>
        </w:rPr>
        <w:t xml:space="preserve"> Ndabamenye</w:t>
      </w:r>
      <w:r w:rsidRPr="007C1B59">
        <w:rPr>
          <w:color w:val="000000"/>
          <w:vertAlign w:val="superscript"/>
          <w:lang w:val="en-US"/>
        </w:rPr>
        <w:t>2</w:t>
      </w:r>
      <w:r w:rsidRPr="007C1B59">
        <w:rPr>
          <w:color w:val="000000"/>
          <w:lang w:val="en-US"/>
        </w:rPr>
        <w:t>, Eric Swedberg</w:t>
      </w:r>
      <w:r w:rsidRPr="007C1B59">
        <w:rPr>
          <w:color w:val="000000"/>
          <w:vertAlign w:val="superscript"/>
          <w:lang w:val="en-US"/>
        </w:rPr>
        <w:t xml:space="preserve">5 </w:t>
      </w:r>
      <w:r w:rsidRPr="007C1B59">
        <w:rPr>
          <w:color w:val="000000"/>
          <w:lang w:val="en-US"/>
        </w:rPr>
        <w:t>, Lyndsey W. Garg</w:t>
      </w:r>
      <w:r w:rsidRPr="007C1B59">
        <w:rPr>
          <w:color w:val="000000"/>
          <w:vertAlign w:val="superscript"/>
          <w:lang w:val="en-US"/>
        </w:rPr>
        <w:t>5</w:t>
      </w:r>
      <w:r w:rsidRPr="007C1B59">
        <w:rPr>
          <w:color w:val="000000"/>
          <w:lang w:val="en-US"/>
        </w:rPr>
        <w:t>, Nathalie Gamache</w:t>
      </w:r>
      <w:r w:rsidRPr="007C1B59">
        <w:rPr>
          <w:color w:val="000000"/>
          <w:vertAlign w:val="superscript"/>
          <w:lang w:val="en-US"/>
        </w:rPr>
        <w:t>2</w:t>
      </w:r>
      <w:r w:rsidRPr="007C1B59">
        <w:rPr>
          <w:color w:val="000000"/>
          <w:lang w:val="en-US"/>
        </w:rPr>
        <w:t xml:space="preserve">, </w:t>
      </w:r>
      <w:r>
        <w:rPr>
          <w:color w:val="000000"/>
          <w:lang w:val="en-US"/>
        </w:rPr>
        <w:t xml:space="preserve">Bourama Keita </w:t>
      </w:r>
      <w:r w:rsidRPr="006D5779">
        <w:rPr>
          <w:color w:val="000000"/>
          <w:vertAlign w:val="superscript"/>
          <w:lang w:val="en-US"/>
        </w:rPr>
        <w:t>1</w:t>
      </w:r>
      <w:r>
        <w:rPr>
          <w:color w:val="000000"/>
          <w:lang w:val="en-US"/>
        </w:rPr>
        <w:t xml:space="preserve">, </w:t>
      </w:r>
      <w:proofErr w:type="spellStart"/>
      <w:r w:rsidRPr="007C1B59">
        <w:rPr>
          <w:color w:val="000000"/>
          <w:lang w:val="en-US"/>
        </w:rPr>
        <w:t>Beh</w:t>
      </w:r>
      <w:proofErr w:type="spellEnd"/>
      <w:r w:rsidRPr="007C1B59">
        <w:rPr>
          <w:color w:val="000000"/>
          <w:lang w:val="en-US"/>
        </w:rPr>
        <w:t xml:space="preserve"> </w:t>
      </w:r>
      <w:proofErr w:type="spellStart"/>
      <w:r w:rsidRPr="007C1B59">
        <w:rPr>
          <w:color w:val="000000"/>
          <w:lang w:val="en-US"/>
        </w:rPr>
        <w:t>Kamate</w:t>
      </w:r>
      <w:proofErr w:type="spellEnd"/>
      <w:r w:rsidRPr="007C1B59">
        <w:rPr>
          <w:color w:val="000000"/>
          <w:lang w:val="en-US"/>
        </w:rPr>
        <w:t xml:space="preserve"> </w:t>
      </w:r>
      <w:r w:rsidRPr="007C1B59">
        <w:rPr>
          <w:color w:val="000000"/>
          <w:vertAlign w:val="superscript"/>
          <w:lang w:val="en-US"/>
        </w:rPr>
        <w:t>2</w:t>
      </w:r>
      <w:r>
        <w:rPr>
          <w:color w:val="000000"/>
          <w:lang w:val="en-US"/>
        </w:rPr>
        <w:t>, Philbert Ndaruhutse</w:t>
      </w:r>
      <w:r w:rsidRPr="007C1B59">
        <w:rPr>
          <w:color w:val="000000"/>
          <w:vertAlign w:val="superscript"/>
          <w:lang w:val="en-US"/>
        </w:rPr>
        <w:t>2</w:t>
      </w:r>
      <w:r>
        <w:rPr>
          <w:color w:val="000000"/>
          <w:lang w:val="en-US"/>
        </w:rPr>
        <w:t xml:space="preserve">, </w:t>
      </w:r>
      <w:proofErr w:type="spellStart"/>
      <w:r w:rsidRPr="007C1B59">
        <w:rPr>
          <w:color w:val="000000"/>
          <w:lang w:val="en-US"/>
        </w:rPr>
        <w:t>Diakalia</w:t>
      </w:r>
      <w:proofErr w:type="spellEnd"/>
      <w:r w:rsidRPr="007C1B59">
        <w:rPr>
          <w:color w:val="000000"/>
          <w:lang w:val="en-US"/>
        </w:rPr>
        <w:t xml:space="preserve"> Kone</w:t>
      </w:r>
      <w:r w:rsidRPr="007C1B59">
        <w:rPr>
          <w:color w:val="000000"/>
          <w:vertAlign w:val="superscript"/>
          <w:lang w:val="en-US"/>
        </w:rPr>
        <w:t>3</w:t>
      </w:r>
      <w:r w:rsidRPr="007C1B59">
        <w:rPr>
          <w:color w:val="000000"/>
          <w:lang w:val="en-US"/>
        </w:rPr>
        <w:t>, Vincent Sanogo</w:t>
      </w:r>
      <w:r w:rsidRPr="007C1B59">
        <w:rPr>
          <w:color w:val="000000"/>
          <w:vertAlign w:val="superscript"/>
          <w:lang w:val="en-US"/>
        </w:rPr>
        <w:t>3</w:t>
      </w:r>
      <w:r>
        <w:rPr>
          <w:color w:val="000000"/>
          <w:vertAlign w:val="superscript"/>
          <w:lang w:val="en-US"/>
        </w:rPr>
        <w:t xml:space="preserve"> </w:t>
      </w:r>
      <w:r>
        <w:rPr>
          <w:color w:val="000000"/>
          <w:lang w:val="en-US"/>
        </w:rPr>
        <w:t xml:space="preserve">, </w:t>
      </w:r>
      <w:proofErr w:type="spellStart"/>
      <w:r w:rsidRPr="007C1B59">
        <w:rPr>
          <w:color w:val="000000"/>
          <w:lang w:val="en-US"/>
        </w:rPr>
        <w:t>Moctar</w:t>
      </w:r>
      <w:proofErr w:type="spellEnd"/>
      <w:r w:rsidRPr="007C1B59">
        <w:rPr>
          <w:color w:val="000000"/>
          <w:lang w:val="en-US"/>
        </w:rPr>
        <w:t xml:space="preserve"> Tounkara</w:t>
      </w:r>
      <w:r w:rsidRPr="007C1B59">
        <w:rPr>
          <w:color w:val="000000"/>
          <w:vertAlign w:val="superscript"/>
          <w:lang w:val="en-US"/>
        </w:rPr>
        <w:t>1</w:t>
      </w:r>
      <w:r w:rsidRPr="007C1B59">
        <w:rPr>
          <w:color w:val="000000"/>
          <w:lang w:val="en-US"/>
        </w:rPr>
        <w:t>, Mahamadou Diakité</w:t>
      </w:r>
      <w:r w:rsidRPr="007C1B59">
        <w:rPr>
          <w:color w:val="000000"/>
          <w:vertAlign w:val="superscript"/>
          <w:lang w:val="en-US"/>
        </w:rPr>
        <w:t>1</w:t>
      </w:r>
      <w:r w:rsidRPr="007C1B59">
        <w:rPr>
          <w:color w:val="000000"/>
          <w:lang w:val="en-US"/>
        </w:rPr>
        <w:t>, Seydou Doumbia</w:t>
      </w:r>
      <w:r w:rsidRPr="007C1B59">
        <w:rPr>
          <w:color w:val="000000"/>
          <w:vertAlign w:val="superscript"/>
          <w:lang w:val="en-US"/>
        </w:rPr>
        <w:t>1</w:t>
      </w:r>
      <w:r w:rsidRPr="007C1B59">
        <w:rPr>
          <w:color w:val="000000"/>
          <w:lang w:val="en-US"/>
        </w:rPr>
        <w:t>, Erin Eckert</w:t>
      </w:r>
      <w:r w:rsidRPr="007C1B59">
        <w:rPr>
          <w:color w:val="000000"/>
          <w:vertAlign w:val="superscript"/>
          <w:lang w:val="en-US"/>
        </w:rPr>
        <w:t>4</w:t>
      </w:r>
    </w:p>
    <w:p w:rsidR="00A45343" w:rsidRDefault="00A45343" w:rsidP="00A45343">
      <w:pPr>
        <w:jc w:val="both"/>
        <w:rPr>
          <w:rFonts w:eastAsia="Times New Roman"/>
          <w:iCs/>
          <w:szCs w:val="24"/>
          <w:lang w:val="en-US"/>
        </w:rPr>
      </w:pPr>
      <w:r w:rsidRPr="004446ED">
        <w:rPr>
          <w:rFonts w:eastAsia="Times New Roman"/>
          <w:szCs w:val="24"/>
          <w:lang w:val="en-US"/>
        </w:rPr>
        <w:br/>
      </w:r>
      <w:r w:rsidRPr="00AA1D43">
        <w:rPr>
          <w:rFonts w:eastAsia="Times New Roman"/>
          <w:iCs/>
          <w:szCs w:val="24"/>
          <w:vertAlign w:val="superscript"/>
          <w:lang w:val="en-US"/>
        </w:rPr>
        <w:t>1</w:t>
      </w:r>
      <w:r w:rsidRPr="00AA1D43">
        <w:rPr>
          <w:rFonts w:eastAsia="Times New Roman"/>
          <w:iCs/>
          <w:szCs w:val="24"/>
          <w:lang w:val="en-US"/>
        </w:rPr>
        <w:t xml:space="preserve">Malaria Research and Training Center, Bamako, Mali, </w:t>
      </w:r>
    </w:p>
    <w:p w:rsidR="00A45343" w:rsidRDefault="00A45343" w:rsidP="00A45343">
      <w:pPr>
        <w:jc w:val="both"/>
        <w:rPr>
          <w:rFonts w:eastAsia="Times New Roman"/>
          <w:iCs/>
          <w:szCs w:val="24"/>
          <w:lang w:val="en-US"/>
        </w:rPr>
      </w:pPr>
      <w:r w:rsidRPr="00AA1D43">
        <w:rPr>
          <w:rFonts w:eastAsia="Times New Roman"/>
          <w:iCs/>
          <w:szCs w:val="24"/>
          <w:vertAlign w:val="superscript"/>
          <w:lang w:val="en-US"/>
        </w:rPr>
        <w:t>2</w:t>
      </w:r>
      <w:r w:rsidRPr="00AA1D43">
        <w:rPr>
          <w:rFonts w:eastAsia="Times New Roman"/>
          <w:iCs/>
          <w:szCs w:val="24"/>
          <w:lang w:val="en-US"/>
        </w:rPr>
        <w:t xml:space="preserve">Save the Children, Bamako, Mali, </w:t>
      </w:r>
    </w:p>
    <w:p w:rsidR="00A45343" w:rsidRDefault="00A45343" w:rsidP="00A45343">
      <w:pPr>
        <w:jc w:val="both"/>
        <w:rPr>
          <w:rFonts w:eastAsia="Times New Roman"/>
          <w:iCs/>
          <w:szCs w:val="24"/>
          <w:lang w:val="en-US"/>
        </w:rPr>
      </w:pPr>
      <w:r w:rsidRPr="00AA1D43">
        <w:rPr>
          <w:rFonts w:eastAsia="Times New Roman"/>
          <w:iCs/>
          <w:szCs w:val="24"/>
          <w:vertAlign w:val="superscript"/>
          <w:lang w:val="en-US"/>
        </w:rPr>
        <w:t>3</w:t>
      </w:r>
      <w:r w:rsidRPr="00AA1D43">
        <w:rPr>
          <w:rFonts w:eastAsia="Times New Roman"/>
          <w:iCs/>
          <w:szCs w:val="24"/>
          <w:lang w:val="en-US"/>
        </w:rPr>
        <w:t xml:space="preserve">National Malaria Control Program, Bamako, Mali, </w:t>
      </w:r>
    </w:p>
    <w:p w:rsidR="00A45343" w:rsidRDefault="00A45343" w:rsidP="00A45343">
      <w:pPr>
        <w:jc w:val="both"/>
        <w:rPr>
          <w:rFonts w:eastAsia="Times New Roman"/>
          <w:iCs/>
          <w:szCs w:val="24"/>
          <w:lang w:val="en-US"/>
        </w:rPr>
      </w:pPr>
      <w:r w:rsidRPr="00AA1D43">
        <w:rPr>
          <w:rFonts w:eastAsia="Times New Roman"/>
          <w:iCs/>
          <w:szCs w:val="24"/>
          <w:vertAlign w:val="superscript"/>
          <w:lang w:val="en-US"/>
        </w:rPr>
        <w:t>4</w:t>
      </w:r>
      <w:r w:rsidRPr="00AA1D43">
        <w:rPr>
          <w:rFonts w:eastAsia="Times New Roman"/>
          <w:iCs/>
          <w:szCs w:val="24"/>
          <w:lang w:val="en-US"/>
        </w:rPr>
        <w:t>USAID/US President's Malaria Initiative, Bamako, Mali,</w:t>
      </w:r>
    </w:p>
    <w:p w:rsidR="00A45343" w:rsidRPr="00AA1D43" w:rsidRDefault="00A45343" w:rsidP="00A45343">
      <w:pPr>
        <w:jc w:val="both"/>
        <w:rPr>
          <w:rFonts w:eastAsia="Times New Roman"/>
          <w:szCs w:val="24"/>
          <w:vertAlign w:val="superscript"/>
          <w:lang w:val="en-US"/>
        </w:rPr>
      </w:pPr>
      <w:r w:rsidRPr="00AA1D43">
        <w:rPr>
          <w:rFonts w:eastAsia="Times New Roman"/>
          <w:iCs/>
          <w:szCs w:val="24"/>
          <w:lang w:val="en-US"/>
        </w:rPr>
        <w:t xml:space="preserve"> </w:t>
      </w:r>
      <w:r w:rsidRPr="00AA1D43">
        <w:rPr>
          <w:rFonts w:eastAsia="Times New Roman"/>
          <w:iCs/>
          <w:szCs w:val="24"/>
          <w:vertAlign w:val="superscript"/>
          <w:lang w:val="en-US"/>
        </w:rPr>
        <w:t>5</w:t>
      </w:r>
      <w:r w:rsidRPr="00AA1D43">
        <w:rPr>
          <w:rFonts w:eastAsia="Times New Roman"/>
          <w:iCs/>
          <w:szCs w:val="24"/>
          <w:lang w:val="en-US"/>
        </w:rPr>
        <w:t>Save the Children, Fairfield, Connecticut, USA</w:t>
      </w:r>
    </w:p>
    <w:p w:rsidR="00F035E4" w:rsidRPr="0029561B" w:rsidRDefault="00F035E4">
      <w:pPr>
        <w:rPr>
          <w:lang w:val="en-US"/>
        </w:rPr>
      </w:pPr>
    </w:p>
    <w:sectPr w:rsidR="00F035E4" w:rsidRPr="002956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61B"/>
    <w:rsid w:val="0029561B"/>
    <w:rsid w:val="00A45343"/>
    <w:rsid w:val="00F0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A5E6F0-0400-4092-874D-AF4EF5DF9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29561B"/>
    <w:pPr>
      <w:spacing w:line="240" w:lineRule="auto"/>
    </w:pPr>
    <w:rPr>
      <w:rFonts w:ascii="Calibri" w:hAnsi="Calibri"/>
      <w:sz w:val="22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9561B"/>
    <w:rPr>
      <w:rFonts w:ascii="Calibr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sdiawara</dc:creator>
  <cp:keywords/>
  <dc:description/>
  <cp:lastModifiedBy>sdiawara</cp:lastModifiedBy>
  <cp:revision>3</cp:revision>
  <dcterms:created xsi:type="dcterms:W3CDTF">2020-06-19T15:52:00Z</dcterms:created>
  <dcterms:modified xsi:type="dcterms:W3CDTF">2020-06-19T15:55:00Z</dcterms:modified>
</cp:coreProperties>
</file>