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C9D" w:rsidRPr="00D6041F" w:rsidRDefault="00981C9D" w:rsidP="00981C9D">
      <w:pPr>
        <w:spacing w:line="360" w:lineRule="auto"/>
        <w:rPr>
          <w:rFonts w:ascii="Arial" w:hAnsi="Arial" w:cs="Arial"/>
          <w:lang w:val="en-US"/>
        </w:rPr>
      </w:pPr>
      <w:r w:rsidRPr="00D6041F">
        <w:rPr>
          <w:rFonts w:ascii="Arial" w:hAnsi="Arial" w:cs="Arial"/>
          <w:b/>
          <w:lang w:val="en-US"/>
        </w:rPr>
        <w:t>Supplementary material table 1:</w:t>
      </w:r>
      <w:r w:rsidRPr="00D6041F">
        <w:rPr>
          <w:rFonts w:ascii="Arial" w:hAnsi="Arial" w:cs="Arial"/>
          <w:lang w:val="en-US"/>
        </w:rPr>
        <w:t xml:space="preserve"> Patient selection criteria for the study.</w:t>
      </w:r>
    </w:p>
    <w:p w:rsidR="00981C9D" w:rsidRPr="00D6041F" w:rsidRDefault="00981C9D" w:rsidP="00981C9D">
      <w:pPr>
        <w:rPr>
          <w:rFonts w:ascii="Arial" w:hAnsi="Arial" w:cs="Arial"/>
          <w:lang w:val="en-US"/>
        </w:rPr>
      </w:pPr>
    </w:p>
    <w:p w:rsidR="00981C9D" w:rsidRPr="00D6041F" w:rsidRDefault="00981C9D" w:rsidP="00981C9D">
      <w:pPr>
        <w:rPr>
          <w:rStyle w:val="Ttulo3Car"/>
          <w:rFonts w:ascii="Arial" w:hAnsi="Arial" w:cs="Arial"/>
          <w:b w:val="0"/>
          <w:lang w:val="en-US"/>
        </w:rPr>
      </w:pPr>
    </w:p>
    <w:tbl>
      <w:tblPr>
        <w:tblpPr w:leftFromText="141" w:rightFromText="141" w:horzAnchor="margin" w:tblpY="1140"/>
        <w:tblOverlap w:val="never"/>
        <w:tblW w:w="9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4144"/>
      </w:tblGrid>
      <w:tr w:rsidR="00981C9D" w:rsidRPr="00D6041F" w:rsidTr="00784AF6">
        <w:trPr>
          <w:trHeight w:val="363"/>
        </w:trPr>
        <w:tc>
          <w:tcPr>
            <w:tcW w:w="538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981C9D" w:rsidRPr="00D6041F" w:rsidRDefault="00981C9D" w:rsidP="00784AF6">
            <w:pPr>
              <w:spacing w:line="360" w:lineRule="auto"/>
              <w:rPr>
                <w:rFonts w:ascii="Arial" w:eastAsia="Calibri" w:hAnsi="Arial" w:cs="Arial"/>
                <w:b/>
                <w:lang w:val="en-US"/>
              </w:rPr>
            </w:pPr>
            <w:r w:rsidRPr="00D6041F">
              <w:rPr>
                <w:rFonts w:ascii="Arial" w:eastAsia="Calibri" w:hAnsi="Arial" w:cs="Arial"/>
                <w:b/>
                <w:lang w:val="en-US"/>
              </w:rPr>
              <w:t>Inclusion criteria</w:t>
            </w:r>
          </w:p>
        </w:tc>
        <w:tc>
          <w:tcPr>
            <w:tcW w:w="414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981C9D" w:rsidRPr="00D6041F" w:rsidRDefault="00981C9D" w:rsidP="00784AF6">
            <w:pPr>
              <w:spacing w:line="360" w:lineRule="auto"/>
              <w:rPr>
                <w:rFonts w:ascii="Arial" w:eastAsia="Calibri" w:hAnsi="Arial" w:cs="Arial"/>
                <w:b/>
                <w:lang w:val="en-US"/>
              </w:rPr>
            </w:pPr>
            <w:r w:rsidRPr="00D6041F">
              <w:rPr>
                <w:rFonts w:ascii="Arial" w:eastAsia="Calibri" w:hAnsi="Arial" w:cs="Arial"/>
                <w:b/>
                <w:lang w:val="en-US"/>
              </w:rPr>
              <w:t>Exclusion criteria</w:t>
            </w:r>
            <w:r w:rsidRPr="00D6041F">
              <w:rPr>
                <w:rFonts w:ascii="Arial" w:eastAsia="Calibri" w:hAnsi="Arial" w:cs="Arial"/>
                <w:b/>
                <w:vertAlign w:val="superscript"/>
                <w:lang w:val="en-US"/>
              </w:rPr>
              <w:t>†</w:t>
            </w:r>
          </w:p>
        </w:tc>
      </w:tr>
      <w:tr w:rsidR="00981C9D" w:rsidRPr="00D6041F" w:rsidTr="00784AF6">
        <w:trPr>
          <w:trHeight w:val="380"/>
        </w:trPr>
        <w:tc>
          <w:tcPr>
            <w:tcW w:w="53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81C9D" w:rsidRPr="00D6041F" w:rsidRDefault="00981C9D" w:rsidP="00784AF6">
            <w:pPr>
              <w:spacing w:line="360" w:lineRule="auto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hAnsi="Arial" w:cs="Arial"/>
              </w:rPr>
              <w:t>≥</w:t>
            </w:r>
            <w:r w:rsidRPr="00D6041F">
              <w:rPr>
                <w:rFonts w:ascii="Arial" w:eastAsia="Calibri" w:hAnsi="Arial" w:cs="Arial"/>
                <w:lang w:val="en-US"/>
              </w:rPr>
              <w:t>18 years</w:t>
            </w:r>
          </w:p>
        </w:tc>
        <w:tc>
          <w:tcPr>
            <w:tcW w:w="414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81C9D" w:rsidRPr="00D6041F" w:rsidRDefault="00981C9D" w:rsidP="00784AF6">
            <w:pPr>
              <w:spacing w:line="360" w:lineRule="auto"/>
              <w:rPr>
                <w:rFonts w:ascii="Arial" w:eastAsia="Calibri" w:hAnsi="Arial" w:cs="Arial"/>
                <w:lang w:val="en-US"/>
              </w:rPr>
            </w:pPr>
            <w:proofErr w:type="spellStart"/>
            <w:r w:rsidRPr="00D6041F">
              <w:rPr>
                <w:rFonts w:ascii="Arial" w:eastAsia="Calibri" w:hAnsi="Arial" w:cs="Arial"/>
                <w:lang w:val="en-US"/>
              </w:rPr>
              <w:t>Unsuitablility</w:t>
            </w:r>
            <w:proofErr w:type="spellEnd"/>
            <w:r w:rsidRPr="00D6041F">
              <w:rPr>
                <w:rFonts w:ascii="Arial" w:eastAsia="Calibri" w:hAnsi="Arial" w:cs="Arial"/>
                <w:lang w:val="en-US"/>
              </w:rPr>
              <w:t xml:space="preserve"> for VRC: </w:t>
            </w:r>
          </w:p>
        </w:tc>
      </w:tr>
      <w:tr w:rsidR="00981C9D" w:rsidRPr="00D6041F" w:rsidTr="00784AF6">
        <w:trPr>
          <w:trHeight w:val="363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1C9D" w:rsidRPr="00D6041F" w:rsidRDefault="00981C9D" w:rsidP="00784AF6">
            <w:pPr>
              <w:spacing w:line="360" w:lineRule="auto"/>
              <w:rPr>
                <w:rFonts w:ascii="Arial" w:eastAsia="Calibri" w:hAnsi="Arial" w:cs="Arial"/>
                <w:lang w:val="en-US"/>
              </w:rPr>
            </w:pPr>
            <w:proofErr w:type="spellStart"/>
            <w:r w:rsidRPr="00D6041F">
              <w:rPr>
                <w:rFonts w:ascii="Arial" w:eastAsia="Calibri" w:hAnsi="Arial" w:cs="Arial"/>
                <w:lang w:val="en-US"/>
              </w:rPr>
              <w:t>Barthel</w:t>
            </w:r>
            <w:proofErr w:type="spellEnd"/>
            <w:r w:rsidRPr="00D6041F">
              <w:rPr>
                <w:rFonts w:ascii="Arial" w:eastAsia="Calibri" w:hAnsi="Arial" w:cs="Arial"/>
                <w:lang w:val="en-US"/>
              </w:rPr>
              <w:t xml:space="preserve"> scale score ≥ 60</w:t>
            </w:r>
          </w:p>
        </w:tc>
        <w:tc>
          <w:tcPr>
            <w:tcW w:w="4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1C9D" w:rsidRPr="00D6041F" w:rsidRDefault="00981C9D" w:rsidP="00784AF6">
            <w:pPr>
              <w:spacing w:line="360" w:lineRule="auto"/>
              <w:ind w:left="423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Wheelchair users</w:t>
            </w:r>
            <w:r w:rsidRPr="00D6041F" w:rsidDel="000A0349">
              <w:rPr>
                <w:rFonts w:ascii="Arial" w:eastAsia="Calibri" w:hAnsi="Arial" w:cs="Arial"/>
                <w:lang w:val="en-US"/>
              </w:rPr>
              <w:t xml:space="preserve"> </w:t>
            </w:r>
          </w:p>
        </w:tc>
      </w:tr>
      <w:tr w:rsidR="00981C9D" w:rsidRPr="001A6F9C" w:rsidTr="00784AF6">
        <w:trPr>
          <w:trHeight w:val="38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1C9D" w:rsidRPr="00D6041F" w:rsidRDefault="00981C9D" w:rsidP="00784AF6">
            <w:pPr>
              <w:spacing w:line="360" w:lineRule="auto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VA ≥ 0.3 (in at least one eye)</w:t>
            </w:r>
          </w:p>
          <w:p w:rsidR="00981C9D" w:rsidRPr="00D6041F" w:rsidRDefault="00981C9D" w:rsidP="00784AF6">
            <w:pPr>
              <w:spacing w:line="360" w:lineRule="auto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Stable* retinal disease needing follow-up without treatment:</w:t>
            </w:r>
          </w:p>
          <w:p w:rsidR="00981C9D" w:rsidRPr="00D6041F" w:rsidRDefault="00981C9D" w:rsidP="00784AF6">
            <w:pPr>
              <w:spacing w:line="240" w:lineRule="auto"/>
              <w:ind w:left="720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Mild-to-moderate non-proliferative DR</w:t>
            </w:r>
          </w:p>
          <w:p w:rsidR="00981C9D" w:rsidRPr="00D6041F" w:rsidRDefault="00981C9D" w:rsidP="00784AF6">
            <w:pPr>
              <w:spacing w:line="240" w:lineRule="auto"/>
              <w:ind w:left="720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 xml:space="preserve">Dry </w:t>
            </w:r>
            <w:r w:rsidRPr="00D6041F">
              <w:rPr>
                <w:rFonts w:ascii="Arial" w:hAnsi="Arial" w:cs="Arial"/>
                <w:lang w:val="en-US"/>
              </w:rPr>
              <w:t>age-related macular degeneration</w:t>
            </w:r>
          </w:p>
          <w:p w:rsidR="00981C9D" w:rsidRPr="00D6041F" w:rsidRDefault="00981C9D" w:rsidP="00784AF6">
            <w:pPr>
              <w:spacing w:line="240" w:lineRule="auto"/>
              <w:ind w:left="720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R</w:t>
            </w:r>
            <w:r w:rsidRPr="00D6041F">
              <w:rPr>
                <w:rFonts w:ascii="Arial" w:hAnsi="Arial" w:cs="Arial"/>
                <w:lang w:val="en-US"/>
              </w:rPr>
              <w:t>etinal vein occlusion</w:t>
            </w:r>
          </w:p>
          <w:p w:rsidR="00981C9D" w:rsidRPr="00D6041F" w:rsidRDefault="00981C9D" w:rsidP="00784AF6">
            <w:pPr>
              <w:spacing w:line="240" w:lineRule="auto"/>
              <w:ind w:left="720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C</w:t>
            </w:r>
            <w:r w:rsidRPr="00D6041F">
              <w:rPr>
                <w:rFonts w:ascii="Arial" w:hAnsi="Arial" w:cs="Arial"/>
                <w:lang w:val="en-US"/>
              </w:rPr>
              <w:t xml:space="preserve">entral serous </w:t>
            </w:r>
            <w:proofErr w:type="spellStart"/>
            <w:r w:rsidRPr="00D6041F">
              <w:rPr>
                <w:rFonts w:ascii="Arial" w:hAnsi="Arial" w:cs="Arial"/>
                <w:lang w:val="en-US"/>
              </w:rPr>
              <w:t>chorioretinopathy</w:t>
            </w:r>
            <w:proofErr w:type="spellEnd"/>
          </w:p>
          <w:p w:rsidR="00981C9D" w:rsidRPr="00D6041F" w:rsidRDefault="00981C9D" w:rsidP="00784AF6">
            <w:pPr>
              <w:spacing w:line="240" w:lineRule="auto"/>
              <w:ind w:left="720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Choroidal nevus</w:t>
            </w:r>
          </w:p>
          <w:p w:rsidR="00981C9D" w:rsidRPr="00D6041F" w:rsidRDefault="00981C9D" w:rsidP="00784AF6">
            <w:pPr>
              <w:spacing w:line="240" w:lineRule="auto"/>
              <w:ind w:left="720"/>
              <w:rPr>
                <w:rFonts w:ascii="Arial" w:eastAsia="Calibri" w:hAnsi="Arial" w:cs="Arial"/>
                <w:lang w:val="en-US"/>
              </w:rPr>
            </w:pPr>
            <w:proofErr w:type="spellStart"/>
            <w:r w:rsidRPr="00D6041F">
              <w:rPr>
                <w:rFonts w:ascii="Arial" w:eastAsia="Calibri" w:hAnsi="Arial" w:cs="Arial"/>
                <w:lang w:val="en-US"/>
              </w:rPr>
              <w:t>E</w:t>
            </w:r>
            <w:r w:rsidRPr="00D6041F">
              <w:rPr>
                <w:rFonts w:ascii="Arial" w:hAnsi="Arial" w:cs="Arial"/>
                <w:lang w:val="en-US"/>
              </w:rPr>
              <w:t>piretinal</w:t>
            </w:r>
            <w:proofErr w:type="spellEnd"/>
            <w:r w:rsidRPr="00D6041F">
              <w:rPr>
                <w:rFonts w:ascii="Arial" w:hAnsi="Arial" w:cs="Arial"/>
                <w:lang w:val="en-US"/>
              </w:rPr>
              <w:t xml:space="preserve"> membrane</w:t>
            </w:r>
          </w:p>
          <w:p w:rsidR="00981C9D" w:rsidRPr="00D6041F" w:rsidRDefault="00981C9D" w:rsidP="00784AF6">
            <w:pPr>
              <w:spacing w:line="240" w:lineRule="auto"/>
              <w:ind w:left="720"/>
              <w:rPr>
                <w:rFonts w:ascii="Arial" w:eastAsia="Calibri" w:hAnsi="Arial" w:cs="Arial"/>
                <w:lang w:val="en-US"/>
              </w:rPr>
            </w:pPr>
            <w:proofErr w:type="spellStart"/>
            <w:r w:rsidRPr="00D6041F">
              <w:rPr>
                <w:rFonts w:ascii="Arial" w:eastAsia="Calibri" w:hAnsi="Arial" w:cs="Arial"/>
                <w:lang w:val="en-US"/>
              </w:rPr>
              <w:t>Vitelliform</w:t>
            </w:r>
            <w:proofErr w:type="spellEnd"/>
            <w:r w:rsidRPr="00D6041F">
              <w:rPr>
                <w:rFonts w:ascii="Arial" w:eastAsia="Calibri" w:hAnsi="Arial" w:cs="Arial"/>
                <w:lang w:val="en-US"/>
              </w:rPr>
              <w:t xml:space="preserve"> lesions </w:t>
            </w:r>
          </w:p>
          <w:p w:rsidR="00981C9D" w:rsidRPr="00D6041F" w:rsidRDefault="00981C9D" w:rsidP="00784AF6">
            <w:pPr>
              <w:spacing w:line="240" w:lineRule="auto"/>
              <w:ind w:left="720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Others: Toxoplasma scar, macular telangiectasia</w:t>
            </w:r>
          </w:p>
        </w:tc>
        <w:tc>
          <w:tcPr>
            <w:tcW w:w="4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1C9D" w:rsidRPr="00D6041F" w:rsidRDefault="00981C9D" w:rsidP="00784AF6">
            <w:pPr>
              <w:spacing w:line="360" w:lineRule="auto"/>
              <w:ind w:left="423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 xml:space="preserve">Patients with kyphosis, media opacity, or dementia </w:t>
            </w:r>
          </w:p>
          <w:p w:rsidR="00981C9D" w:rsidRPr="00D6041F" w:rsidRDefault="00981C9D" w:rsidP="00784AF6">
            <w:pPr>
              <w:spacing w:line="360" w:lineRule="auto"/>
              <w:ind w:left="423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Urgent referrals from the diabetic retinopathy screening service</w:t>
            </w:r>
          </w:p>
          <w:p w:rsidR="00981C9D" w:rsidRPr="00D6041F" w:rsidRDefault="00981C9D" w:rsidP="00784AF6">
            <w:pPr>
              <w:spacing w:line="360" w:lineRule="auto"/>
              <w:ind w:left="423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Patients with other ophthalmological diseases that require being seen in-person</w:t>
            </w:r>
            <w:r w:rsidRPr="00D6041F">
              <w:rPr>
                <w:rFonts w:ascii="Arial" w:hAnsi="Arial" w:cs="Arial"/>
                <w:lang w:val="en-US"/>
              </w:rPr>
              <w:t xml:space="preserve"> </w:t>
            </w:r>
            <w:r w:rsidRPr="00D6041F">
              <w:rPr>
                <w:rFonts w:ascii="Arial" w:eastAsia="Calibri" w:hAnsi="Arial" w:cs="Arial"/>
                <w:lang w:val="en-US"/>
              </w:rPr>
              <w:t>(at the discretion of the ophthalmologist)</w:t>
            </w:r>
          </w:p>
        </w:tc>
      </w:tr>
      <w:tr w:rsidR="00981C9D" w:rsidRPr="001A6F9C" w:rsidTr="00784AF6">
        <w:trPr>
          <w:trHeight w:val="112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1C9D" w:rsidRPr="00D6041F" w:rsidRDefault="00981C9D" w:rsidP="00784AF6">
            <w:pPr>
              <w:spacing w:line="240" w:lineRule="auto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>OR</w:t>
            </w:r>
          </w:p>
          <w:p w:rsidR="00981C9D" w:rsidRPr="00D6041F" w:rsidRDefault="00981C9D" w:rsidP="00784AF6">
            <w:pPr>
              <w:spacing w:line="240" w:lineRule="auto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lang w:val="en-US"/>
              </w:rPr>
              <w:t xml:space="preserve">Need for </w:t>
            </w:r>
            <w:r w:rsidRPr="00D6041F">
              <w:rPr>
                <w:rFonts w:ascii="Arial" w:hAnsi="Arial" w:cs="Arial"/>
                <w:lang w:val="en-US"/>
              </w:rPr>
              <w:t xml:space="preserve">hydroxychloroquine </w:t>
            </w:r>
            <w:r w:rsidRPr="00D6041F">
              <w:rPr>
                <w:rFonts w:ascii="Arial" w:eastAsia="Calibri" w:hAnsi="Arial" w:cs="Arial"/>
                <w:lang w:val="en-US"/>
              </w:rPr>
              <w:t>retinopathy screening</w:t>
            </w:r>
          </w:p>
        </w:tc>
        <w:tc>
          <w:tcPr>
            <w:tcW w:w="4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1C9D" w:rsidRPr="00D6041F" w:rsidRDefault="00981C9D" w:rsidP="00784AF6">
            <w:pPr>
              <w:spacing w:line="360" w:lineRule="auto"/>
              <w:ind w:left="423"/>
              <w:rPr>
                <w:rFonts w:ascii="Arial" w:eastAsia="Calibri" w:hAnsi="Arial" w:cs="Arial"/>
                <w:lang w:val="en-US"/>
              </w:rPr>
            </w:pPr>
          </w:p>
        </w:tc>
      </w:tr>
      <w:tr w:rsidR="00981C9D" w:rsidRPr="001A6F9C" w:rsidTr="00784AF6">
        <w:trPr>
          <w:trHeight w:val="380"/>
        </w:trPr>
        <w:tc>
          <w:tcPr>
            <w:tcW w:w="9531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:rsidR="00981C9D" w:rsidRPr="00D6041F" w:rsidRDefault="00981C9D" w:rsidP="00784AF6">
            <w:pPr>
              <w:spacing w:line="360" w:lineRule="auto"/>
              <w:rPr>
                <w:rFonts w:ascii="Arial" w:eastAsia="Calibri" w:hAnsi="Arial" w:cs="Arial"/>
                <w:i/>
                <w:lang w:val="en-US"/>
              </w:rPr>
            </w:pPr>
            <w:r w:rsidRPr="00D6041F">
              <w:rPr>
                <w:rFonts w:ascii="Arial" w:eastAsia="Calibri" w:hAnsi="Arial" w:cs="Arial"/>
                <w:i/>
                <w:lang w:val="en-US"/>
              </w:rPr>
              <w:t>* Stable disease: visual and anatomical stability at 3 consecutive check-ups</w:t>
            </w:r>
          </w:p>
          <w:p w:rsidR="00981C9D" w:rsidRPr="00D6041F" w:rsidRDefault="00981C9D" w:rsidP="00784AF6">
            <w:pPr>
              <w:spacing w:line="360" w:lineRule="auto"/>
              <w:rPr>
                <w:rFonts w:ascii="Arial" w:eastAsia="Calibri" w:hAnsi="Arial" w:cs="Arial"/>
                <w:lang w:val="en-US"/>
              </w:rPr>
            </w:pPr>
            <w:r w:rsidRPr="00D6041F">
              <w:rPr>
                <w:rFonts w:ascii="Arial" w:eastAsia="Calibri" w:hAnsi="Arial" w:cs="Arial"/>
                <w:b/>
                <w:vertAlign w:val="superscript"/>
                <w:lang w:val="en-US"/>
              </w:rPr>
              <w:t xml:space="preserve">† </w:t>
            </w:r>
            <w:r w:rsidRPr="00D6041F">
              <w:rPr>
                <w:rFonts w:ascii="Arial" w:hAnsi="Arial" w:cs="Arial"/>
                <w:i/>
                <w:iCs/>
                <w:shd w:val="clear" w:color="auto" w:fill="F7F7F8"/>
                <w:lang w:val="en-US"/>
              </w:rPr>
              <w:t>Having previously received anti-VEGF or laser therapy were not exclusion criteria.</w:t>
            </w:r>
          </w:p>
        </w:tc>
      </w:tr>
    </w:tbl>
    <w:p w:rsidR="00981C9D" w:rsidRPr="00D6041F" w:rsidRDefault="00981C9D" w:rsidP="00981C9D">
      <w:pPr>
        <w:rPr>
          <w:rFonts w:ascii="Arial" w:hAnsi="Arial" w:cs="Arial"/>
          <w:lang w:val="en-US"/>
        </w:rPr>
      </w:pPr>
      <w:r w:rsidRPr="00D6041F">
        <w:rPr>
          <w:rFonts w:ascii="Arial" w:hAnsi="Arial" w:cs="Arial"/>
          <w:b/>
          <w:lang w:val="en-US"/>
        </w:rPr>
        <w:t>Abbreviations</w:t>
      </w:r>
      <w:r w:rsidRPr="00D6041F">
        <w:rPr>
          <w:rFonts w:ascii="Arial" w:hAnsi="Arial" w:cs="Arial"/>
          <w:lang w:val="en-US"/>
        </w:rPr>
        <w:t xml:space="preserve">: VA, visual acuity. DR, diabetic retinopathy. </w:t>
      </w:r>
      <w:proofErr w:type="gramStart"/>
      <w:r w:rsidRPr="00D6041F">
        <w:rPr>
          <w:rFonts w:ascii="Arial" w:hAnsi="Arial" w:cs="Arial"/>
          <w:lang w:val="en-US"/>
        </w:rPr>
        <w:t>VRC, virtual retina clinic.</w:t>
      </w:r>
      <w:proofErr w:type="gramEnd"/>
      <w:r w:rsidRPr="00D6041F">
        <w:rPr>
          <w:rFonts w:ascii="Arial" w:eastAsia="Calibri" w:hAnsi="Arial" w:cs="Arial"/>
          <w:lang w:val="en-US"/>
        </w:rPr>
        <w:t xml:space="preserve"> </w:t>
      </w:r>
      <w:proofErr w:type="gramStart"/>
      <w:r w:rsidRPr="00D6041F">
        <w:rPr>
          <w:rFonts w:ascii="Arial" w:eastAsia="Calibri" w:hAnsi="Arial" w:cs="Arial"/>
          <w:lang w:val="en-US"/>
        </w:rPr>
        <w:t>F2F, face-to-face.</w:t>
      </w:r>
      <w:proofErr w:type="gramEnd"/>
    </w:p>
    <w:p w:rsidR="00981C9D" w:rsidRPr="00D6041F" w:rsidRDefault="00981C9D" w:rsidP="00981C9D">
      <w:pPr>
        <w:rPr>
          <w:rFonts w:ascii="Arial" w:hAnsi="Arial" w:cs="Arial"/>
          <w:color w:val="333333"/>
          <w:lang w:val="en-US"/>
        </w:rPr>
      </w:pPr>
    </w:p>
    <w:p w:rsidR="000A256B" w:rsidRPr="00981C9D" w:rsidRDefault="000A256B">
      <w:pPr>
        <w:rPr>
          <w:lang w:val="en-US"/>
        </w:rPr>
      </w:pPr>
      <w:bookmarkStart w:id="0" w:name="_GoBack"/>
      <w:bookmarkEnd w:id="0"/>
    </w:p>
    <w:sectPr w:rsidR="000A256B" w:rsidRPr="00981C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C9D"/>
    <w:rsid w:val="000A256B"/>
    <w:rsid w:val="0098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C9D"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81C9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981C9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C9D"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81C9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981C9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2023-06-13T07:51:00Z</dcterms:created>
  <dcterms:modified xsi:type="dcterms:W3CDTF">2023-06-13T07:51:00Z</dcterms:modified>
</cp:coreProperties>
</file>